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42BE5" w14:textId="77777777" w:rsidR="00C95FF8" w:rsidRPr="003140BB" w:rsidRDefault="00C95FF8" w:rsidP="00C95FF8">
      <w:pPr>
        <w:pStyle w:val="Heading1"/>
      </w:pPr>
      <w:bookmarkStart w:id="0" w:name="commodity"/>
      <w:r>
        <w:t>Okra</w:t>
      </w:r>
      <w:bookmarkEnd w:id="0"/>
      <w:r>
        <w:t xml:space="preserve"> </w:t>
      </w:r>
      <w:r w:rsidRPr="00A8063E">
        <w:t>from</w:t>
      </w:r>
      <w:r>
        <w:t xml:space="preserve"> </w:t>
      </w:r>
      <w:bookmarkStart w:id="1" w:name="country"/>
      <w:r>
        <w:t>India</w:t>
      </w:r>
      <w:bookmarkEnd w:id="1"/>
      <w:r>
        <w:t xml:space="preserve">: biosecurity import requirements </w:t>
      </w:r>
      <w:bookmarkStart w:id="2" w:name="draft_final"/>
      <w:r>
        <w:t>draft</w:t>
      </w:r>
      <w:bookmarkEnd w:id="2"/>
      <w:r>
        <w:t xml:space="preserve"> </w:t>
      </w:r>
      <w:r w:rsidRPr="00A26A4F">
        <w:t>report</w:t>
      </w:r>
    </w:p>
    <w:p w14:paraId="0364BEDF" w14:textId="7F3A3A18" w:rsidR="00C95FF8" w:rsidRDefault="009F2EAE" w:rsidP="00C95FF8">
      <w:bookmarkStart w:id="3" w:name="month"/>
      <w:r w:rsidRPr="009F5B1F">
        <w:rPr>
          <w:noProof/>
          <w:highlight w:val="yellow"/>
        </w:rPr>
        <w:drawing>
          <wp:anchor distT="0" distB="0" distL="114300" distR="114300" simplePos="0" relativeHeight="251658239" behindDoc="0" locked="0" layoutInCell="1" allowOverlap="1" wp14:anchorId="22C23CDC" wp14:editId="752E900E">
            <wp:simplePos x="0" y="0"/>
            <wp:positionH relativeFrom="margin">
              <wp:posOffset>71755</wp:posOffset>
            </wp:positionH>
            <wp:positionV relativeFrom="topMargin">
              <wp:posOffset>3132455</wp:posOffset>
            </wp:positionV>
            <wp:extent cx="5752800" cy="5230800"/>
            <wp:effectExtent l="0" t="0" r="0" b="0"/>
            <wp:wrapThrough wrapText="bothSides">
              <wp:wrapPolygon edited="0">
                <wp:start x="9084" y="157"/>
                <wp:lineTo x="8226" y="393"/>
                <wp:lineTo x="5579" y="1337"/>
                <wp:lineTo x="4077" y="2832"/>
                <wp:lineTo x="3004" y="4091"/>
                <wp:lineTo x="2146" y="5350"/>
                <wp:lineTo x="1502" y="6608"/>
                <wp:lineTo x="1073" y="7867"/>
                <wp:lineTo x="787" y="9126"/>
                <wp:lineTo x="715" y="11643"/>
                <wp:lineTo x="858" y="12902"/>
                <wp:lineTo x="1645" y="15419"/>
                <wp:lineTo x="2217" y="16678"/>
                <wp:lineTo x="3147" y="17937"/>
                <wp:lineTo x="4435" y="19195"/>
                <wp:lineTo x="6652" y="20611"/>
                <wp:lineTo x="8941" y="21319"/>
                <wp:lineTo x="11445" y="21319"/>
                <wp:lineTo x="13734" y="20533"/>
                <wp:lineTo x="15665" y="19274"/>
                <wp:lineTo x="16953" y="17937"/>
                <wp:lineTo x="17883" y="16678"/>
                <wp:lineTo x="18527" y="15419"/>
                <wp:lineTo x="18956" y="14160"/>
                <wp:lineTo x="19242" y="12902"/>
                <wp:lineTo x="19456" y="11643"/>
                <wp:lineTo x="19456" y="9126"/>
                <wp:lineTo x="19170" y="7867"/>
                <wp:lineTo x="18741" y="6608"/>
                <wp:lineTo x="18097" y="5350"/>
                <wp:lineTo x="17239" y="4091"/>
                <wp:lineTo x="16238" y="2911"/>
                <wp:lineTo x="15022" y="1809"/>
                <wp:lineTo x="14664" y="1337"/>
                <wp:lineTo x="12017" y="393"/>
                <wp:lineTo x="11159" y="157"/>
                <wp:lineTo x="9084" y="157"/>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0">
                      <a:alphaModFix/>
                      <a:extLst>
                        <a:ext uri="{28A0092B-C50C-407E-A947-70E740481C1C}">
                          <a14:useLocalDpi xmlns:a14="http://schemas.microsoft.com/office/drawing/2010/main" val="0"/>
                        </a:ext>
                      </a:extLst>
                    </a:blip>
                    <a:srcRect l="9325" t="1610" r="-46"/>
                    <a:stretch/>
                  </pic:blipFill>
                  <pic:spPr bwMode="auto">
                    <a:xfrm>
                      <a:off x="0" y="0"/>
                      <a:ext cx="5752800" cy="523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4" w:name="year"/>
      <w:bookmarkEnd w:id="3"/>
      <w:r w:rsidR="00680814">
        <w:t>June</w:t>
      </w:r>
      <w:r w:rsidR="00E604C0">
        <w:t xml:space="preserve"> </w:t>
      </w:r>
      <w:r w:rsidR="00C95FF8">
        <w:t>202</w:t>
      </w:r>
      <w:bookmarkEnd w:id="4"/>
      <w:r w:rsidR="00363C5C">
        <w:t>2</w:t>
      </w:r>
    </w:p>
    <w:p w14:paraId="4AFB19D9" w14:textId="77777777" w:rsidR="00C95FF8" w:rsidRDefault="00C95FF8" w:rsidP="00C95FF8">
      <w:pPr>
        <w:pStyle w:val="Picture"/>
        <w:rPr>
          <w:noProof w:val="0"/>
          <w:color w:val="000000" w:themeColor="text1"/>
          <w:sz w:val="18"/>
          <w:lang w:eastAsia="en-US"/>
        </w:rPr>
        <w:sectPr w:rsidR="00C95FF8" w:rsidSect="00CD1B1A">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567" w:footer="454" w:gutter="0"/>
          <w:pgNumType w:fmt="lowerRoman"/>
          <w:cols w:space="708"/>
          <w:docGrid w:linePitch="360"/>
        </w:sectPr>
      </w:pPr>
    </w:p>
    <w:p w14:paraId="1E1B7373" w14:textId="7286EF21" w:rsidR="00C95FF8" w:rsidRDefault="00C95FF8" w:rsidP="00C95FF8">
      <w:pPr>
        <w:pStyle w:val="Normalsmall"/>
        <w:rPr>
          <w:color w:val="000000" w:themeColor="text1"/>
        </w:rPr>
      </w:pPr>
      <w:r>
        <w:rPr>
          <w:color w:val="000000" w:themeColor="text1"/>
        </w:rPr>
        <w:lastRenderedPageBreak/>
        <w:t>© Commonwealth of Australia</w:t>
      </w:r>
      <w:r w:rsidR="003D2190">
        <w:t xml:space="preserve"> 2022</w:t>
      </w:r>
    </w:p>
    <w:p w14:paraId="1E28BF8C" w14:textId="77777777" w:rsidR="00C95FF8" w:rsidRPr="002A24C9" w:rsidRDefault="00C95FF8" w:rsidP="00C95FF8">
      <w:pPr>
        <w:pStyle w:val="Normalsmall"/>
        <w:rPr>
          <w:color w:val="000000" w:themeColor="text1"/>
        </w:rPr>
      </w:pPr>
      <w:r w:rsidRPr="002A24C9">
        <w:rPr>
          <w:rFonts w:ascii="Calibri" w:hAnsi="Calibri"/>
          <w:b/>
          <w:color w:val="000000" w:themeColor="text1"/>
        </w:rPr>
        <w:t>Ownership of intellectual property rights</w:t>
      </w:r>
    </w:p>
    <w:p w14:paraId="1C491D40" w14:textId="77777777" w:rsidR="00C95FF8" w:rsidRPr="00800AEB" w:rsidRDefault="00C95FF8" w:rsidP="00C95FF8">
      <w:pPr>
        <w:pStyle w:val="Normalsmall"/>
        <w:rPr>
          <w:color w:val="000000" w:themeColor="text1"/>
        </w:rPr>
      </w:pPr>
      <w:r w:rsidRPr="00800AEB">
        <w:rPr>
          <w:color w:val="000000" w:themeColor="text1"/>
        </w:rPr>
        <w:t>Unless otherwise noted, copyright (and any other intellectual property rights) in this publication is owned by the Commonwealth of Australia (referred to as the Commonwealth).</w:t>
      </w:r>
    </w:p>
    <w:p w14:paraId="3BF3ED5A" w14:textId="77777777" w:rsidR="00C95FF8" w:rsidRPr="00800AEB" w:rsidRDefault="00C95FF8" w:rsidP="00C95FF8">
      <w:pPr>
        <w:pStyle w:val="Normalsmall"/>
        <w:rPr>
          <w:rFonts w:ascii="Calibri" w:hAnsi="Calibri"/>
          <w:b/>
          <w:color w:val="000000" w:themeColor="text1"/>
        </w:rPr>
      </w:pPr>
      <w:r w:rsidRPr="00800AEB">
        <w:rPr>
          <w:rFonts w:ascii="Calibri" w:hAnsi="Calibri"/>
          <w:b/>
          <w:color w:val="000000" w:themeColor="text1"/>
        </w:rPr>
        <w:t>Creative Commons licence</w:t>
      </w:r>
    </w:p>
    <w:p w14:paraId="17E56C04" w14:textId="77777777" w:rsidR="00C95FF8" w:rsidRDefault="00C95FF8" w:rsidP="00C95FF8">
      <w:pPr>
        <w:pStyle w:val="Normalsmall"/>
      </w:pPr>
      <w:r w:rsidRPr="00800AEB">
        <w:rPr>
          <w:color w:val="000000" w:themeColor="text1"/>
        </w:rPr>
        <w:t xml:space="preserve">All material in this publication is licensed under </w:t>
      </w:r>
      <w:r>
        <w:t xml:space="preserve">a </w:t>
      </w:r>
      <w:hyperlink r:id="rId17" w:history="1">
        <w:r>
          <w:rPr>
            <w:rStyle w:val="Hyperlink"/>
          </w:rPr>
          <w:t>Creative Commons Attribution 4.0 International Licence</w:t>
        </w:r>
      </w:hyperlink>
      <w:r>
        <w:t xml:space="preserve"> except content supplied by third parties, logos and the Commonwealth Coat of Arms.</w:t>
      </w:r>
    </w:p>
    <w:p w14:paraId="576D9285" w14:textId="77777777" w:rsidR="00C95FF8" w:rsidRDefault="00C95FF8" w:rsidP="00C95FF8">
      <w:pPr>
        <w:pStyle w:val="Normalsmall"/>
      </w:pPr>
      <w:r>
        <w:t xml:space="preserve">Inquiries about the licence and any use of this document should be emailed to </w:t>
      </w:r>
      <w:hyperlink r:id="rId18" w:history="1">
        <w:r w:rsidRPr="00CD29E9">
          <w:rPr>
            <w:rStyle w:val="Hyperlink"/>
          </w:rPr>
          <w:t>copyright@awe.gov.au</w:t>
        </w:r>
      </w:hyperlink>
      <w:r>
        <w:t>.</w:t>
      </w:r>
    </w:p>
    <w:p w14:paraId="219AD395" w14:textId="77777777" w:rsidR="00C95FF8" w:rsidRDefault="00C95FF8" w:rsidP="00C95FF8">
      <w:pPr>
        <w:pStyle w:val="Normalsmall"/>
      </w:pPr>
      <w:r>
        <w:rPr>
          <w:noProof/>
          <w:lang w:eastAsia="en-AU"/>
        </w:rPr>
        <w:drawing>
          <wp:inline distT="0" distB="0" distL="0" distR="0" wp14:anchorId="4FAAE8DD" wp14:editId="117CB23E">
            <wp:extent cx="724535" cy="255270"/>
            <wp:effectExtent l="0" t="0" r="0" b="0"/>
            <wp:docPr id="2" name="Picture 1" descr="Copyright image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pyright image CC by 4.0"/>
                    <pic:cNvPicPr>
                      <a:picLocks noChangeAspect="1" noChangeArrowheads="1"/>
                    </pic:cNvPicPr>
                  </pic:nvPicPr>
                  <pic:blipFill>
                    <a:blip r:embed="rId1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BB3B7BF" w14:textId="77777777" w:rsidR="00C95FF8" w:rsidRPr="008B146C" w:rsidRDefault="00C95FF8" w:rsidP="00C95FF8">
      <w:pPr>
        <w:pStyle w:val="Normalsmall"/>
        <w:rPr>
          <w:rStyle w:val="Strong"/>
        </w:rPr>
      </w:pPr>
      <w:r>
        <w:rPr>
          <w:rStyle w:val="Strong"/>
        </w:rPr>
        <w:t>Cataloguing data</w:t>
      </w:r>
    </w:p>
    <w:p w14:paraId="48048A3C" w14:textId="1D66453C" w:rsidR="00C95FF8" w:rsidRPr="00CB4B38" w:rsidRDefault="00C95FF8" w:rsidP="00C95FF8">
      <w:pPr>
        <w:pStyle w:val="Normalsmall"/>
      </w:pPr>
      <w:r w:rsidRPr="0086721D">
        <w:t>This publication (and any material sourced from it) should be attributed as: DAWE</w:t>
      </w:r>
      <w:r w:rsidR="003D2190">
        <w:t xml:space="preserve"> 2022</w:t>
      </w:r>
      <w:r w:rsidRPr="0086721D">
        <w:t xml:space="preserve">, </w:t>
      </w:r>
      <w:r w:rsidRPr="0086721D">
        <w:rPr>
          <w:rStyle w:val="Emphasis"/>
        </w:rPr>
        <w:fldChar w:fldCharType="begin" w:fldLock="1"/>
      </w:r>
      <w:r w:rsidRPr="0086721D">
        <w:rPr>
          <w:rStyle w:val="Emphasis"/>
        </w:rPr>
        <w:instrText xml:space="preserve"> REF commodity  \* MERGEFORMAT </w:instrText>
      </w:r>
      <w:r w:rsidRPr="0086721D">
        <w:rPr>
          <w:rStyle w:val="Emphasis"/>
        </w:rPr>
        <w:fldChar w:fldCharType="separate"/>
      </w:r>
      <w:r w:rsidR="003D2190" w:rsidRPr="00BD6D6A">
        <w:rPr>
          <w:rStyle w:val="Emphasis"/>
        </w:rPr>
        <w:t>Okra</w:t>
      </w:r>
      <w:r w:rsidRPr="0086721D">
        <w:rPr>
          <w:rStyle w:val="Emphasis"/>
        </w:rPr>
        <w:fldChar w:fldCharType="end"/>
      </w:r>
      <w:r w:rsidRPr="0086721D">
        <w:rPr>
          <w:rStyle w:val="Emphasis"/>
        </w:rPr>
        <w:t xml:space="preserve"> from </w:t>
      </w:r>
      <w:r w:rsidRPr="0086721D">
        <w:rPr>
          <w:rStyle w:val="Emphasis"/>
        </w:rPr>
        <w:fldChar w:fldCharType="begin" w:fldLock="1"/>
      </w:r>
      <w:r w:rsidRPr="0086721D">
        <w:rPr>
          <w:rStyle w:val="Emphasis"/>
        </w:rPr>
        <w:instrText xml:space="preserve"> REF  country  \* MERGEFORMAT </w:instrText>
      </w:r>
      <w:r w:rsidRPr="0086721D">
        <w:rPr>
          <w:rStyle w:val="Emphasis"/>
        </w:rPr>
        <w:fldChar w:fldCharType="separate"/>
      </w:r>
      <w:r w:rsidR="003D2190" w:rsidRPr="00BD6D6A">
        <w:rPr>
          <w:rStyle w:val="Emphasis"/>
        </w:rPr>
        <w:t>India</w:t>
      </w:r>
      <w:r w:rsidRPr="0086721D">
        <w:rPr>
          <w:rStyle w:val="Emphasis"/>
        </w:rPr>
        <w:fldChar w:fldCharType="end"/>
      </w:r>
      <w:r w:rsidRPr="0086721D">
        <w:rPr>
          <w:rStyle w:val="Emphasis"/>
        </w:rPr>
        <w:t xml:space="preserve">: biosecurity import requirements </w:t>
      </w:r>
      <w:r w:rsidRPr="0086721D">
        <w:rPr>
          <w:rStyle w:val="Emphasis"/>
        </w:rPr>
        <w:fldChar w:fldCharType="begin" w:fldLock="1"/>
      </w:r>
      <w:r w:rsidRPr="0086721D">
        <w:rPr>
          <w:rStyle w:val="Emphasis"/>
        </w:rPr>
        <w:instrText xml:space="preserve"> REF  draft_final  \* MERGEFORMAT </w:instrText>
      </w:r>
      <w:r w:rsidRPr="0086721D">
        <w:rPr>
          <w:rStyle w:val="Emphasis"/>
        </w:rPr>
        <w:fldChar w:fldCharType="separate"/>
      </w:r>
      <w:r w:rsidR="003D2190" w:rsidRPr="00BD6D6A">
        <w:rPr>
          <w:rStyle w:val="Emphasis"/>
        </w:rPr>
        <w:t>draft</w:t>
      </w:r>
      <w:r w:rsidRPr="0086721D">
        <w:rPr>
          <w:rStyle w:val="Emphasis"/>
        </w:rPr>
        <w:fldChar w:fldCharType="end"/>
      </w:r>
      <w:r w:rsidRPr="0086721D">
        <w:rPr>
          <w:rStyle w:val="Emphasis"/>
        </w:rPr>
        <w:t xml:space="preserve"> report</w:t>
      </w:r>
      <w:r w:rsidRPr="0086721D">
        <w:t>, Department of Agriculture, Water and the Environment, Canberra, CC BY 4.0.</w:t>
      </w:r>
    </w:p>
    <w:p w14:paraId="7137F55D" w14:textId="77777777" w:rsidR="00C95FF8" w:rsidRDefault="00C95FF8" w:rsidP="00C95FF8">
      <w:pPr>
        <w:pStyle w:val="Normalsmall"/>
      </w:pPr>
      <w:r w:rsidRPr="00101CBE">
        <w:rPr>
          <w:color w:val="000000" w:themeColor="text1"/>
        </w:rPr>
        <w:t xml:space="preserve">This publication is available at </w:t>
      </w:r>
      <w:hyperlink r:id="rId20" w:history="1">
        <w:r w:rsidRPr="00E20810">
          <w:rPr>
            <w:rStyle w:val="Hyperlink"/>
          </w:rPr>
          <w:t>awe.gov.au/publications</w:t>
        </w:r>
      </w:hyperlink>
      <w:r w:rsidRPr="00E20810">
        <w:t>.</w:t>
      </w:r>
    </w:p>
    <w:p w14:paraId="0ACCDB43" w14:textId="77777777" w:rsidR="00C95FF8" w:rsidRDefault="00C95FF8" w:rsidP="00C95FF8">
      <w:pPr>
        <w:pStyle w:val="Normalsmall"/>
        <w:spacing w:after="0"/>
      </w:pPr>
      <w:r>
        <w:t>Department of Agriculture, Water and the Environment</w:t>
      </w:r>
    </w:p>
    <w:p w14:paraId="70045129" w14:textId="77777777" w:rsidR="00C95FF8" w:rsidRDefault="00C95FF8" w:rsidP="00C95FF8">
      <w:pPr>
        <w:pStyle w:val="Normalsmall"/>
        <w:spacing w:after="0"/>
      </w:pPr>
      <w:r>
        <w:t>GPO Box 858 Canberra ACT 2601</w:t>
      </w:r>
    </w:p>
    <w:p w14:paraId="70AA7818" w14:textId="77777777" w:rsidR="00C95FF8" w:rsidRDefault="00C95FF8" w:rsidP="00C95FF8">
      <w:pPr>
        <w:pStyle w:val="Normalsmall"/>
        <w:spacing w:after="0"/>
      </w:pPr>
      <w:r>
        <w:t>Telephone 1800 900 090</w:t>
      </w:r>
    </w:p>
    <w:p w14:paraId="56CE27A1" w14:textId="77777777" w:rsidR="00C95FF8" w:rsidRDefault="00C95FF8" w:rsidP="00C95FF8">
      <w:pPr>
        <w:pStyle w:val="Normalsmall"/>
        <w:spacing w:after="0"/>
        <w:rPr>
          <w:color w:val="000000" w:themeColor="text1"/>
        </w:rPr>
      </w:pPr>
      <w:r>
        <w:t xml:space="preserve">Web </w:t>
      </w:r>
      <w:hyperlink r:id="rId21" w:history="1">
        <w:r w:rsidRPr="00D425DB">
          <w:rPr>
            <w:rStyle w:val="Hyperlink"/>
          </w:rPr>
          <w:t>awe.gov.au</w:t>
        </w:r>
      </w:hyperlink>
    </w:p>
    <w:p w14:paraId="3DD32F85" w14:textId="77777777" w:rsidR="00C95FF8" w:rsidRPr="007A3E3B" w:rsidRDefault="00C95FF8" w:rsidP="00C95FF8">
      <w:pPr>
        <w:pStyle w:val="Normalsmall"/>
        <w:rPr>
          <w:color w:val="000000" w:themeColor="text1"/>
        </w:rPr>
      </w:pPr>
      <w:r w:rsidRPr="007A3E3B">
        <w:rPr>
          <w:color w:val="000000" w:themeColor="text1"/>
        </w:rPr>
        <w:t>Email:</w:t>
      </w:r>
      <w:r>
        <w:rPr>
          <w:color w:val="000000" w:themeColor="text1"/>
        </w:rPr>
        <w:t xml:space="preserve"> </w:t>
      </w:r>
      <w:hyperlink r:id="rId22" w:history="1">
        <w:r w:rsidRPr="00043E78">
          <w:rPr>
            <w:rStyle w:val="Hyperlink"/>
          </w:rPr>
          <w:t>plantstakeholders@awe.gov.au</w:t>
        </w:r>
      </w:hyperlink>
    </w:p>
    <w:p w14:paraId="69D2C799" w14:textId="77777777" w:rsidR="00C95FF8" w:rsidRPr="008B146C" w:rsidRDefault="00C95FF8" w:rsidP="00C95FF8">
      <w:pPr>
        <w:pStyle w:val="Normalsmall"/>
        <w:rPr>
          <w:rStyle w:val="Strong"/>
        </w:rPr>
      </w:pPr>
      <w:r>
        <w:rPr>
          <w:rStyle w:val="Strong"/>
        </w:rPr>
        <w:t>Disclaimer</w:t>
      </w:r>
    </w:p>
    <w:p w14:paraId="564020F5" w14:textId="77777777" w:rsidR="00C95FF8" w:rsidRDefault="00C95FF8" w:rsidP="00C95FF8">
      <w:pPr>
        <w:pStyle w:val="Normalsmall"/>
        <w:rPr>
          <w:color w:val="000000" w:themeColor="text1"/>
        </w:rPr>
      </w:pPr>
      <w:r w:rsidRPr="00101CBE">
        <w:rPr>
          <w:color w:val="000000" w:themeColor="text1"/>
        </w:rPr>
        <w:t>The Australian Government acting through the Departm</w:t>
      </w:r>
      <w:r>
        <w:rPr>
          <w:color w:val="000000" w:themeColor="text1"/>
        </w:rPr>
        <w:t>ent of Agriculture, Water and the Environment</w:t>
      </w:r>
      <w:r w:rsidRPr="00101CBE">
        <w:rPr>
          <w:color w:val="000000" w:themeColor="text1"/>
        </w:rPr>
        <w:t xml:space="preserve"> has exercised due care and skill in preparing and compiling the information </w:t>
      </w:r>
      <w:r>
        <w:rPr>
          <w:color w:val="000000" w:themeColor="text1"/>
        </w:rPr>
        <w:t xml:space="preserve">and data </w:t>
      </w:r>
      <w:r w:rsidRPr="00101CBE">
        <w:rPr>
          <w:color w:val="000000" w:themeColor="text1"/>
        </w:rPr>
        <w:t>in this publication. Notwithstanding, the Department of</w:t>
      </w:r>
      <w:r>
        <w:rPr>
          <w:color w:val="000000" w:themeColor="text1"/>
        </w:rPr>
        <w:t xml:space="preserve"> Agriculture</w:t>
      </w:r>
      <w:r w:rsidRPr="00101CBE">
        <w:rPr>
          <w:color w:val="000000" w:themeColor="text1"/>
        </w:rPr>
        <w:t>,</w:t>
      </w:r>
      <w:r>
        <w:rPr>
          <w:color w:val="000000" w:themeColor="text1"/>
        </w:rPr>
        <w:t xml:space="preserve"> Water and the Environment,</w:t>
      </w:r>
      <w:r w:rsidRPr="00101CBE">
        <w:rPr>
          <w:color w:val="000000" w:themeColor="text1"/>
        </w:rPr>
        <w:t xml:space="preserve">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753D31D0" w14:textId="77777777" w:rsidR="00C95FF8" w:rsidRDefault="00C95FF8" w:rsidP="00C95FF8">
      <w:pPr>
        <w:pStyle w:val="Normalsmall"/>
      </w:pPr>
      <w:r>
        <w:rPr>
          <w:rStyle w:val="Strong"/>
        </w:rPr>
        <w:t>Acknowledgement of Country</w:t>
      </w:r>
    </w:p>
    <w:p w14:paraId="47ACFE76" w14:textId="77777777" w:rsidR="00C95FF8" w:rsidRPr="00A2294D" w:rsidRDefault="00C95FF8" w:rsidP="00C95FF8">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52AABF1F" w14:textId="77777777" w:rsidR="00C95FF8" w:rsidRPr="002B2A18" w:rsidRDefault="00C95FF8" w:rsidP="00C95FF8">
      <w:pPr>
        <w:pStyle w:val="Normalsmall"/>
        <w:rPr>
          <w:rStyle w:val="Strong"/>
        </w:rPr>
      </w:pPr>
      <w:r w:rsidRPr="002B2A18">
        <w:rPr>
          <w:rStyle w:val="Strong"/>
        </w:rPr>
        <w:t>Stakeholder submissions on draft reports</w:t>
      </w:r>
    </w:p>
    <w:p w14:paraId="7B72E252" w14:textId="77777777" w:rsidR="00C95FF8" w:rsidRPr="00E65D6D" w:rsidRDefault="00C95FF8" w:rsidP="00C95FF8">
      <w:pPr>
        <w:pStyle w:val="Normalsmall"/>
      </w:pPr>
      <w:r w:rsidRPr="00E65D6D">
        <w:t>This draft report has been issued to give all interested parties an opportunity to comment on relevant technical biosecurity issues, with supporting rationale. A final report will then be produced taking into consideration any comments received.</w:t>
      </w:r>
    </w:p>
    <w:p w14:paraId="016170BC" w14:textId="70CA688F" w:rsidR="00C95FF8" w:rsidRPr="00861B47" w:rsidRDefault="00C95FF8" w:rsidP="00C95FF8">
      <w:pPr>
        <w:pStyle w:val="Normalsmall"/>
      </w:pPr>
      <w:r w:rsidRPr="00E65D6D">
        <w:t>Submissions should be sent to the D</w:t>
      </w:r>
      <w:r>
        <w:t>epartment of Agriculture, Water and the Environment</w:t>
      </w:r>
      <w:r w:rsidRPr="00E65D6D">
        <w:t xml:space="preserve"> following the conditions specified within the related Biosecurity Advice, which is available at:</w:t>
      </w:r>
      <w:r>
        <w:t xml:space="preserve"> </w:t>
      </w:r>
      <w:hyperlink r:id="rId23" w:history="1">
        <w:r w:rsidR="00B77BA9">
          <w:rPr>
            <w:color w:val="165788"/>
            <w:u w:val="single"/>
          </w:rPr>
          <w:t>awe.gov.au/biosecurity-trade/policy/risk-analysis/memos</w:t>
        </w:r>
      </w:hyperlink>
      <w:r>
        <w:t>.</w:t>
      </w:r>
    </w:p>
    <w:p w14:paraId="122E830A" w14:textId="77777777" w:rsidR="00C95FF8" w:rsidRPr="00086904" w:rsidRDefault="00C95FF8" w:rsidP="00C95FF8">
      <w:pPr>
        <w:pStyle w:val="TableText"/>
        <w:spacing w:after="240"/>
        <w:rPr>
          <w:color w:val="63B1E5"/>
        </w:rPr>
        <w:sectPr w:rsidR="00C95FF8" w:rsidRPr="00086904" w:rsidSect="00CD1B1A">
          <w:headerReference w:type="even" r:id="rId24"/>
          <w:headerReference w:type="default" r:id="rId25"/>
          <w:footerReference w:type="default" r:id="rId26"/>
          <w:headerReference w:type="first" r:id="rId27"/>
          <w:pgSz w:w="11906" w:h="16838"/>
          <w:pgMar w:top="1418" w:right="1418" w:bottom="1418" w:left="1418" w:header="567" w:footer="454" w:gutter="0"/>
          <w:pgNumType w:fmt="lowerRoman" w:start="2"/>
          <w:cols w:space="708"/>
          <w:docGrid w:linePitch="360"/>
        </w:sectPr>
      </w:pPr>
    </w:p>
    <w:p w14:paraId="1D65C697" w14:textId="77777777" w:rsidR="00C95FF8" w:rsidRDefault="00C95FF8" w:rsidP="00C95FF8">
      <w:pPr>
        <w:pStyle w:val="TOCHeading"/>
      </w:pPr>
      <w:r w:rsidRPr="00772548">
        <w:lastRenderedPageBreak/>
        <w:t>Contents</w:t>
      </w:r>
    </w:p>
    <w:p w14:paraId="459BFA58" w14:textId="5C64338F" w:rsidR="008311C8" w:rsidRDefault="00C95FF8">
      <w:pPr>
        <w:pStyle w:val="TOC1"/>
        <w:rPr>
          <w:rFonts w:eastAsiaTheme="minorEastAsia"/>
          <w:b w:val="0"/>
          <w:lang w:eastAsia="en-AU"/>
        </w:rPr>
      </w:pPr>
      <w:r>
        <w:rPr>
          <w:bCs/>
          <w:szCs w:val="24"/>
        </w:rPr>
        <w:fldChar w:fldCharType="begin" w:fldLock="1"/>
      </w:r>
      <w:r>
        <w:rPr>
          <w:bCs/>
          <w:szCs w:val="24"/>
        </w:rPr>
        <w:instrText xml:space="preserve"> TOC \t "Heading 2,1,Heading 3,2" </w:instrText>
      </w:r>
      <w:r>
        <w:rPr>
          <w:bCs/>
          <w:szCs w:val="24"/>
        </w:rPr>
        <w:fldChar w:fldCharType="separate"/>
      </w:r>
      <w:r w:rsidR="008311C8">
        <w:t>Summary</w:t>
      </w:r>
      <w:r w:rsidR="008311C8">
        <w:tab/>
      </w:r>
      <w:r w:rsidR="008311C8">
        <w:fldChar w:fldCharType="begin" w:fldLock="1"/>
      </w:r>
      <w:r w:rsidR="008311C8">
        <w:instrText xml:space="preserve"> PAGEREF _Toc100304070 \h </w:instrText>
      </w:r>
      <w:r w:rsidR="008311C8">
        <w:fldChar w:fldCharType="separate"/>
      </w:r>
      <w:r w:rsidR="008311C8">
        <w:t>viii</w:t>
      </w:r>
      <w:r w:rsidR="008311C8">
        <w:fldChar w:fldCharType="end"/>
      </w:r>
    </w:p>
    <w:p w14:paraId="0BDFE39B" w14:textId="4FCC23D8" w:rsidR="008311C8" w:rsidRDefault="008311C8">
      <w:pPr>
        <w:pStyle w:val="TOC1"/>
        <w:rPr>
          <w:rFonts w:eastAsiaTheme="minorEastAsia"/>
          <w:b w:val="0"/>
          <w:lang w:eastAsia="en-AU"/>
        </w:rPr>
      </w:pPr>
      <w:r>
        <w:t>1</w:t>
      </w:r>
      <w:r>
        <w:rPr>
          <w:rFonts w:eastAsiaTheme="minorEastAsia"/>
          <w:b w:val="0"/>
          <w:lang w:eastAsia="en-AU"/>
        </w:rPr>
        <w:tab/>
      </w:r>
      <w:r>
        <w:t>Introduction</w:t>
      </w:r>
      <w:r>
        <w:tab/>
      </w:r>
      <w:r>
        <w:fldChar w:fldCharType="begin" w:fldLock="1"/>
      </w:r>
      <w:r>
        <w:instrText xml:space="preserve"> PAGEREF _Toc100304071 \h </w:instrText>
      </w:r>
      <w:r>
        <w:fldChar w:fldCharType="separate"/>
      </w:r>
      <w:r>
        <w:t>1</w:t>
      </w:r>
      <w:r>
        <w:fldChar w:fldCharType="end"/>
      </w:r>
    </w:p>
    <w:p w14:paraId="272B586C" w14:textId="509691A8" w:rsidR="008311C8" w:rsidRDefault="008311C8">
      <w:pPr>
        <w:pStyle w:val="TOC2"/>
        <w:tabs>
          <w:tab w:val="left" w:pos="1105"/>
        </w:tabs>
        <w:rPr>
          <w:rFonts w:eastAsiaTheme="minorEastAsia"/>
          <w:lang w:eastAsia="en-AU"/>
        </w:rPr>
      </w:pPr>
      <w:r>
        <w:t>1.1</w:t>
      </w:r>
      <w:r>
        <w:rPr>
          <w:rFonts w:eastAsiaTheme="minorEastAsia"/>
          <w:lang w:eastAsia="en-AU"/>
        </w:rPr>
        <w:tab/>
      </w:r>
      <w:r>
        <w:t>Australia’s biosecurity policy framework</w:t>
      </w:r>
      <w:r>
        <w:tab/>
      </w:r>
      <w:r>
        <w:fldChar w:fldCharType="begin" w:fldLock="1"/>
      </w:r>
      <w:r>
        <w:instrText xml:space="preserve"> PAGEREF _Toc100304072 \h </w:instrText>
      </w:r>
      <w:r>
        <w:fldChar w:fldCharType="separate"/>
      </w:r>
      <w:r>
        <w:t>1</w:t>
      </w:r>
      <w:r>
        <w:fldChar w:fldCharType="end"/>
      </w:r>
    </w:p>
    <w:p w14:paraId="44EBFA08" w14:textId="2CF284AD" w:rsidR="008311C8" w:rsidRDefault="008311C8">
      <w:pPr>
        <w:pStyle w:val="TOC2"/>
        <w:tabs>
          <w:tab w:val="left" w:pos="1105"/>
        </w:tabs>
        <w:rPr>
          <w:rFonts w:eastAsiaTheme="minorEastAsia"/>
          <w:lang w:eastAsia="en-AU"/>
        </w:rPr>
      </w:pPr>
      <w:r>
        <w:t>1.2</w:t>
      </w:r>
      <w:r>
        <w:rPr>
          <w:rFonts w:eastAsiaTheme="minorEastAsia"/>
          <w:lang w:eastAsia="en-AU"/>
        </w:rPr>
        <w:tab/>
      </w:r>
      <w:r>
        <w:t>This risk analysis</w:t>
      </w:r>
      <w:r>
        <w:tab/>
      </w:r>
      <w:r>
        <w:fldChar w:fldCharType="begin" w:fldLock="1"/>
      </w:r>
      <w:r>
        <w:instrText xml:space="preserve"> PAGEREF _Toc100304073 \h </w:instrText>
      </w:r>
      <w:r>
        <w:fldChar w:fldCharType="separate"/>
      </w:r>
      <w:r>
        <w:t>1</w:t>
      </w:r>
      <w:r>
        <w:fldChar w:fldCharType="end"/>
      </w:r>
    </w:p>
    <w:p w14:paraId="2BE3D3BB" w14:textId="7DC7E986" w:rsidR="008311C8" w:rsidRDefault="008311C8">
      <w:pPr>
        <w:pStyle w:val="TOC1"/>
        <w:rPr>
          <w:rFonts w:eastAsiaTheme="minorEastAsia"/>
          <w:b w:val="0"/>
          <w:lang w:eastAsia="en-AU"/>
        </w:rPr>
      </w:pPr>
      <w:r>
        <w:t>2</w:t>
      </w:r>
      <w:r>
        <w:rPr>
          <w:rFonts w:eastAsiaTheme="minorEastAsia"/>
          <w:b w:val="0"/>
          <w:lang w:eastAsia="en-AU"/>
        </w:rPr>
        <w:tab/>
      </w:r>
      <w:r>
        <w:t>Commercial production practices for okra in India</w:t>
      </w:r>
      <w:r>
        <w:tab/>
      </w:r>
      <w:r>
        <w:fldChar w:fldCharType="begin" w:fldLock="1"/>
      </w:r>
      <w:r>
        <w:instrText xml:space="preserve"> PAGEREF _Toc100304074 \h </w:instrText>
      </w:r>
      <w:r>
        <w:fldChar w:fldCharType="separate"/>
      </w:r>
      <w:r>
        <w:t>8</w:t>
      </w:r>
      <w:r>
        <w:fldChar w:fldCharType="end"/>
      </w:r>
    </w:p>
    <w:p w14:paraId="5E3E8A11" w14:textId="7B35FE6C" w:rsidR="008311C8" w:rsidRDefault="008311C8">
      <w:pPr>
        <w:pStyle w:val="TOC2"/>
        <w:tabs>
          <w:tab w:val="left" w:pos="1105"/>
        </w:tabs>
        <w:rPr>
          <w:rFonts w:eastAsiaTheme="minorEastAsia"/>
          <w:lang w:eastAsia="en-AU"/>
        </w:rPr>
      </w:pPr>
      <w:r>
        <w:t>2.1</w:t>
      </w:r>
      <w:r>
        <w:rPr>
          <w:rFonts w:eastAsiaTheme="minorEastAsia"/>
          <w:lang w:eastAsia="en-AU"/>
        </w:rPr>
        <w:tab/>
      </w:r>
      <w:r>
        <w:t>Considerations used in estimating unrestricted risk</w:t>
      </w:r>
      <w:r>
        <w:tab/>
      </w:r>
      <w:r>
        <w:fldChar w:fldCharType="begin" w:fldLock="1"/>
      </w:r>
      <w:r>
        <w:instrText xml:space="preserve"> PAGEREF _Toc100304075 \h </w:instrText>
      </w:r>
      <w:r>
        <w:fldChar w:fldCharType="separate"/>
      </w:r>
      <w:r>
        <w:t>8</w:t>
      </w:r>
      <w:r>
        <w:fldChar w:fldCharType="end"/>
      </w:r>
    </w:p>
    <w:p w14:paraId="2043A5EA" w14:textId="704216D7" w:rsidR="008311C8" w:rsidRDefault="008311C8">
      <w:pPr>
        <w:pStyle w:val="TOC2"/>
        <w:tabs>
          <w:tab w:val="left" w:pos="1105"/>
        </w:tabs>
        <w:rPr>
          <w:rFonts w:eastAsiaTheme="minorEastAsia"/>
          <w:lang w:eastAsia="en-AU"/>
        </w:rPr>
      </w:pPr>
      <w:r>
        <w:t>2.2</w:t>
      </w:r>
      <w:r>
        <w:rPr>
          <w:rFonts w:eastAsiaTheme="minorEastAsia"/>
          <w:lang w:eastAsia="en-AU"/>
        </w:rPr>
        <w:tab/>
      </w:r>
      <w:r>
        <w:t>Production areas of okra</w:t>
      </w:r>
      <w:r>
        <w:tab/>
      </w:r>
      <w:r>
        <w:fldChar w:fldCharType="begin" w:fldLock="1"/>
      </w:r>
      <w:r>
        <w:instrText xml:space="preserve"> PAGEREF _Toc100304076 \h </w:instrText>
      </w:r>
      <w:r>
        <w:fldChar w:fldCharType="separate"/>
      </w:r>
      <w:r>
        <w:t>8</w:t>
      </w:r>
      <w:r>
        <w:fldChar w:fldCharType="end"/>
      </w:r>
    </w:p>
    <w:p w14:paraId="5E40BF86" w14:textId="412BD13B" w:rsidR="008311C8" w:rsidRDefault="008311C8">
      <w:pPr>
        <w:pStyle w:val="TOC2"/>
        <w:tabs>
          <w:tab w:val="left" w:pos="1105"/>
        </w:tabs>
        <w:rPr>
          <w:rFonts w:eastAsiaTheme="minorEastAsia"/>
          <w:lang w:eastAsia="en-AU"/>
        </w:rPr>
      </w:pPr>
      <w:r>
        <w:t>2.3</w:t>
      </w:r>
      <w:r>
        <w:rPr>
          <w:rFonts w:eastAsiaTheme="minorEastAsia"/>
          <w:lang w:eastAsia="en-AU"/>
        </w:rPr>
        <w:tab/>
      </w:r>
      <w:r>
        <w:t>Climate in production areas</w:t>
      </w:r>
      <w:r>
        <w:tab/>
      </w:r>
      <w:r>
        <w:fldChar w:fldCharType="begin" w:fldLock="1"/>
      </w:r>
      <w:r>
        <w:instrText xml:space="preserve"> PAGEREF _Toc100304077 \h </w:instrText>
      </w:r>
      <w:r>
        <w:fldChar w:fldCharType="separate"/>
      </w:r>
      <w:r>
        <w:t>8</w:t>
      </w:r>
      <w:r>
        <w:fldChar w:fldCharType="end"/>
      </w:r>
    </w:p>
    <w:p w14:paraId="75005663" w14:textId="22FE1E24" w:rsidR="008311C8" w:rsidRDefault="008311C8">
      <w:pPr>
        <w:pStyle w:val="TOC2"/>
        <w:tabs>
          <w:tab w:val="left" w:pos="1105"/>
        </w:tabs>
        <w:rPr>
          <w:rFonts w:eastAsiaTheme="minorEastAsia"/>
          <w:lang w:eastAsia="en-AU"/>
        </w:rPr>
      </w:pPr>
      <w:r>
        <w:t>2.4</w:t>
      </w:r>
      <w:r>
        <w:rPr>
          <w:rFonts w:eastAsiaTheme="minorEastAsia"/>
          <w:lang w:eastAsia="en-AU"/>
        </w:rPr>
        <w:tab/>
      </w:r>
      <w:r>
        <w:t>Pre-harvest</w:t>
      </w:r>
      <w:r>
        <w:tab/>
      </w:r>
      <w:r>
        <w:fldChar w:fldCharType="begin" w:fldLock="1"/>
      </w:r>
      <w:r>
        <w:instrText xml:space="preserve"> PAGEREF _Toc100304078 \h </w:instrText>
      </w:r>
      <w:r>
        <w:fldChar w:fldCharType="separate"/>
      </w:r>
      <w:r>
        <w:t>10</w:t>
      </w:r>
      <w:r>
        <w:fldChar w:fldCharType="end"/>
      </w:r>
    </w:p>
    <w:p w14:paraId="28FF0495" w14:textId="7CCE92E4" w:rsidR="008311C8" w:rsidRDefault="008311C8">
      <w:pPr>
        <w:pStyle w:val="TOC2"/>
        <w:tabs>
          <w:tab w:val="left" w:pos="1105"/>
        </w:tabs>
        <w:rPr>
          <w:rFonts w:eastAsiaTheme="minorEastAsia"/>
          <w:lang w:eastAsia="en-AU"/>
        </w:rPr>
      </w:pPr>
      <w:r>
        <w:t>2.5</w:t>
      </w:r>
      <w:r>
        <w:rPr>
          <w:rFonts w:eastAsiaTheme="minorEastAsia"/>
          <w:lang w:eastAsia="en-AU"/>
        </w:rPr>
        <w:tab/>
      </w:r>
      <w:r>
        <w:t>Harvesting and handling procedures</w:t>
      </w:r>
      <w:r>
        <w:tab/>
      </w:r>
      <w:r>
        <w:fldChar w:fldCharType="begin" w:fldLock="1"/>
      </w:r>
      <w:r>
        <w:instrText xml:space="preserve"> PAGEREF _Toc100304079 \h </w:instrText>
      </w:r>
      <w:r>
        <w:fldChar w:fldCharType="separate"/>
      </w:r>
      <w:r>
        <w:t>16</w:t>
      </w:r>
      <w:r>
        <w:fldChar w:fldCharType="end"/>
      </w:r>
    </w:p>
    <w:p w14:paraId="5A5FA244" w14:textId="07111F91" w:rsidR="008311C8" w:rsidRDefault="008311C8">
      <w:pPr>
        <w:pStyle w:val="TOC2"/>
        <w:tabs>
          <w:tab w:val="left" w:pos="1105"/>
        </w:tabs>
        <w:rPr>
          <w:rFonts w:eastAsiaTheme="minorEastAsia"/>
          <w:lang w:eastAsia="en-AU"/>
        </w:rPr>
      </w:pPr>
      <w:r>
        <w:t>2.6</w:t>
      </w:r>
      <w:r>
        <w:rPr>
          <w:rFonts w:eastAsiaTheme="minorEastAsia"/>
          <w:lang w:eastAsia="en-AU"/>
        </w:rPr>
        <w:tab/>
      </w:r>
      <w:r>
        <w:t>Post-harvest</w:t>
      </w:r>
      <w:r>
        <w:tab/>
      </w:r>
      <w:r>
        <w:fldChar w:fldCharType="begin" w:fldLock="1"/>
      </w:r>
      <w:r>
        <w:instrText xml:space="preserve"> PAGEREF _Toc100304080 \h </w:instrText>
      </w:r>
      <w:r>
        <w:fldChar w:fldCharType="separate"/>
      </w:r>
      <w:r>
        <w:t>17</w:t>
      </w:r>
      <w:r>
        <w:fldChar w:fldCharType="end"/>
      </w:r>
    </w:p>
    <w:p w14:paraId="21E0F840" w14:textId="1807901E" w:rsidR="008311C8" w:rsidRDefault="008311C8">
      <w:pPr>
        <w:pStyle w:val="TOC2"/>
        <w:tabs>
          <w:tab w:val="left" w:pos="1105"/>
        </w:tabs>
        <w:rPr>
          <w:rFonts w:eastAsiaTheme="minorEastAsia"/>
          <w:lang w:eastAsia="en-AU"/>
        </w:rPr>
      </w:pPr>
      <w:r>
        <w:t>2.7</w:t>
      </w:r>
      <w:r>
        <w:rPr>
          <w:rFonts w:eastAsiaTheme="minorEastAsia"/>
          <w:lang w:eastAsia="en-AU"/>
        </w:rPr>
        <w:tab/>
      </w:r>
      <w:r>
        <w:t>Export capability</w:t>
      </w:r>
      <w:r>
        <w:tab/>
      </w:r>
      <w:r>
        <w:fldChar w:fldCharType="begin" w:fldLock="1"/>
      </w:r>
      <w:r>
        <w:instrText xml:space="preserve"> PAGEREF _Toc100304081 \h </w:instrText>
      </w:r>
      <w:r>
        <w:fldChar w:fldCharType="separate"/>
      </w:r>
      <w:r>
        <w:t>22</w:t>
      </w:r>
      <w:r>
        <w:fldChar w:fldCharType="end"/>
      </w:r>
    </w:p>
    <w:p w14:paraId="4EA07828" w14:textId="42C6E068" w:rsidR="008311C8" w:rsidRDefault="008311C8">
      <w:pPr>
        <w:pStyle w:val="TOC1"/>
        <w:rPr>
          <w:rFonts w:eastAsiaTheme="minorEastAsia"/>
          <w:b w:val="0"/>
          <w:lang w:eastAsia="en-AU"/>
        </w:rPr>
      </w:pPr>
      <w:r>
        <w:t>3</w:t>
      </w:r>
      <w:r>
        <w:rPr>
          <w:rFonts w:eastAsiaTheme="minorEastAsia"/>
          <w:b w:val="0"/>
          <w:lang w:eastAsia="en-AU"/>
        </w:rPr>
        <w:tab/>
      </w:r>
      <w:r>
        <w:t>Pest risk assessments for quarantine pests</w:t>
      </w:r>
      <w:r>
        <w:tab/>
      </w:r>
      <w:r>
        <w:fldChar w:fldCharType="begin" w:fldLock="1"/>
      </w:r>
      <w:r>
        <w:instrText xml:space="preserve"> PAGEREF _Toc100304082 \h </w:instrText>
      </w:r>
      <w:r>
        <w:fldChar w:fldCharType="separate"/>
      </w:r>
      <w:r>
        <w:t>24</w:t>
      </w:r>
      <w:r>
        <w:fldChar w:fldCharType="end"/>
      </w:r>
    </w:p>
    <w:p w14:paraId="7D2E6640" w14:textId="4F19F4E2" w:rsidR="008311C8" w:rsidRDefault="008311C8">
      <w:pPr>
        <w:pStyle w:val="TOC2"/>
        <w:tabs>
          <w:tab w:val="left" w:pos="1105"/>
        </w:tabs>
        <w:rPr>
          <w:rFonts w:eastAsiaTheme="minorEastAsia"/>
          <w:lang w:eastAsia="en-AU"/>
        </w:rPr>
      </w:pPr>
      <w:r>
        <w:t>3.1</w:t>
      </w:r>
      <w:r>
        <w:rPr>
          <w:rFonts w:eastAsiaTheme="minorEastAsia"/>
          <w:lang w:eastAsia="en-AU"/>
        </w:rPr>
        <w:tab/>
      </w:r>
      <w:r>
        <w:t>Summary of outcomes of pest initiation and categorisation</w:t>
      </w:r>
      <w:r>
        <w:tab/>
      </w:r>
      <w:r>
        <w:fldChar w:fldCharType="begin" w:fldLock="1"/>
      </w:r>
      <w:r>
        <w:instrText xml:space="preserve"> PAGEREF _Toc100304083 \h </w:instrText>
      </w:r>
      <w:r>
        <w:fldChar w:fldCharType="separate"/>
      </w:r>
      <w:r>
        <w:t>24</w:t>
      </w:r>
      <w:r>
        <w:fldChar w:fldCharType="end"/>
      </w:r>
    </w:p>
    <w:p w14:paraId="7815AFA4" w14:textId="5D905AEA" w:rsidR="008311C8" w:rsidRDefault="008311C8">
      <w:pPr>
        <w:pStyle w:val="TOC2"/>
        <w:tabs>
          <w:tab w:val="left" w:pos="1105"/>
        </w:tabs>
        <w:rPr>
          <w:rFonts w:eastAsiaTheme="minorEastAsia"/>
          <w:lang w:eastAsia="en-AU"/>
        </w:rPr>
      </w:pPr>
      <w:r>
        <w:t>3.2</w:t>
      </w:r>
      <w:r>
        <w:rPr>
          <w:rFonts w:eastAsiaTheme="minorEastAsia"/>
          <w:lang w:eastAsia="en-AU"/>
        </w:rPr>
        <w:tab/>
      </w:r>
      <w:r>
        <w:t>Pests requiring further pest risk assessment</w:t>
      </w:r>
      <w:r>
        <w:tab/>
      </w:r>
      <w:r>
        <w:fldChar w:fldCharType="begin" w:fldLock="1"/>
      </w:r>
      <w:r>
        <w:instrText xml:space="preserve"> PAGEREF _Toc100304084 \h </w:instrText>
      </w:r>
      <w:r>
        <w:fldChar w:fldCharType="separate"/>
      </w:r>
      <w:r>
        <w:t>24</w:t>
      </w:r>
      <w:r>
        <w:fldChar w:fldCharType="end"/>
      </w:r>
    </w:p>
    <w:p w14:paraId="7300134C" w14:textId="15F77749" w:rsidR="008311C8" w:rsidRDefault="008311C8">
      <w:pPr>
        <w:pStyle w:val="TOC2"/>
        <w:tabs>
          <w:tab w:val="left" w:pos="1105"/>
        </w:tabs>
        <w:rPr>
          <w:rFonts w:eastAsiaTheme="minorEastAsia"/>
          <w:lang w:eastAsia="en-AU"/>
        </w:rPr>
      </w:pPr>
      <w:r>
        <w:t>3.3</w:t>
      </w:r>
      <w:r>
        <w:rPr>
          <w:rFonts w:eastAsiaTheme="minorEastAsia"/>
          <w:lang w:eastAsia="en-AU"/>
        </w:rPr>
        <w:tab/>
      </w:r>
      <w:r>
        <w:t>Overview of pest risk assessment</w:t>
      </w:r>
      <w:r>
        <w:tab/>
      </w:r>
      <w:r>
        <w:fldChar w:fldCharType="begin" w:fldLock="1"/>
      </w:r>
      <w:r>
        <w:instrText xml:space="preserve"> PAGEREF _Toc100304085 \h </w:instrText>
      </w:r>
      <w:r>
        <w:fldChar w:fldCharType="separate"/>
      </w:r>
      <w:r>
        <w:t>25</w:t>
      </w:r>
      <w:r>
        <w:fldChar w:fldCharType="end"/>
      </w:r>
    </w:p>
    <w:p w14:paraId="64F13A07" w14:textId="44E33C21" w:rsidR="008311C8" w:rsidRDefault="008311C8">
      <w:pPr>
        <w:pStyle w:val="TOC2"/>
        <w:tabs>
          <w:tab w:val="left" w:pos="1105"/>
        </w:tabs>
        <w:rPr>
          <w:rFonts w:eastAsiaTheme="minorEastAsia"/>
          <w:lang w:eastAsia="en-AU"/>
        </w:rPr>
      </w:pPr>
      <w:r>
        <w:t>3.4</w:t>
      </w:r>
      <w:r>
        <w:rPr>
          <w:rFonts w:eastAsiaTheme="minorEastAsia"/>
          <w:lang w:eastAsia="en-AU"/>
        </w:rPr>
        <w:tab/>
      </w:r>
      <w:r>
        <w:t>Peach fruit fly and melon fly</w:t>
      </w:r>
      <w:r>
        <w:tab/>
      </w:r>
      <w:r>
        <w:fldChar w:fldCharType="begin" w:fldLock="1"/>
      </w:r>
      <w:r>
        <w:instrText xml:space="preserve"> PAGEREF _Toc100304086 \h </w:instrText>
      </w:r>
      <w:r>
        <w:fldChar w:fldCharType="separate"/>
      </w:r>
      <w:r>
        <w:t>27</w:t>
      </w:r>
      <w:r>
        <w:fldChar w:fldCharType="end"/>
      </w:r>
    </w:p>
    <w:p w14:paraId="154BFC48" w14:textId="286AE821" w:rsidR="008311C8" w:rsidRDefault="008311C8">
      <w:pPr>
        <w:pStyle w:val="TOC2"/>
        <w:tabs>
          <w:tab w:val="left" w:pos="1105"/>
        </w:tabs>
        <w:rPr>
          <w:rFonts w:eastAsiaTheme="minorEastAsia"/>
          <w:lang w:eastAsia="en-AU"/>
        </w:rPr>
      </w:pPr>
      <w:r>
        <w:t>3.5</w:t>
      </w:r>
      <w:r>
        <w:rPr>
          <w:rFonts w:eastAsiaTheme="minorEastAsia"/>
          <w:lang w:eastAsia="en-AU"/>
        </w:rPr>
        <w:tab/>
      </w:r>
      <w:r>
        <w:t xml:space="preserve">Papaya mealybug, </w:t>
      </w:r>
      <w:r w:rsidR="00B5019F">
        <w:t>M</w:t>
      </w:r>
      <w:r>
        <w:t>adeira mealybug and cotton mealybug</w:t>
      </w:r>
      <w:r>
        <w:tab/>
      </w:r>
      <w:r>
        <w:fldChar w:fldCharType="begin" w:fldLock="1"/>
      </w:r>
      <w:r>
        <w:instrText xml:space="preserve"> PAGEREF _Toc100304087 \h </w:instrText>
      </w:r>
      <w:r>
        <w:fldChar w:fldCharType="separate"/>
      </w:r>
      <w:r>
        <w:t>32</w:t>
      </w:r>
      <w:r>
        <w:fldChar w:fldCharType="end"/>
      </w:r>
    </w:p>
    <w:p w14:paraId="1F1A128D" w14:textId="67DA1F66" w:rsidR="008311C8" w:rsidRDefault="008311C8">
      <w:pPr>
        <w:pStyle w:val="TOC2"/>
        <w:tabs>
          <w:tab w:val="left" w:pos="1105"/>
        </w:tabs>
        <w:rPr>
          <w:rFonts w:eastAsiaTheme="minorEastAsia"/>
          <w:lang w:eastAsia="en-AU"/>
        </w:rPr>
      </w:pPr>
      <w:r>
        <w:t>3.6</w:t>
      </w:r>
      <w:r>
        <w:rPr>
          <w:rFonts w:eastAsiaTheme="minorEastAsia"/>
          <w:lang w:eastAsia="en-AU"/>
        </w:rPr>
        <w:tab/>
      </w:r>
      <w:r>
        <w:t>Mulberry scale</w:t>
      </w:r>
      <w:r>
        <w:tab/>
      </w:r>
      <w:r>
        <w:fldChar w:fldCharType="begin" w:fldLock="1"/>
      </w:r>
      <w:r>
        <w:instrText xml:space="preserve"> PAGEREF _Toc100304088 \h </w:instrText>
      </w:r>
      <w:r>
        <w:fldChar w:fldCharType="separate"/>
      </w:r>
      <w:r>
        <w:t>33</w:t>
      </w:r>
      <w:r>
        <w:fldChar w:fldCharType="end"/>
      </w:r>
    </w:p>
    <w:p w14:paraId="46466E22" w14:textId="50CE9423" w:rsidR="008311C8" w:rsidRDefault="008311C8">
      <w:pPr>
        <w:pStyle w:val="TOC2"/>
        <w:tabs>
          <w:tab w:val="left" w:pos="1105"/>
        </w:tabs>
        <w:rPr>
          <w:rFonts w:eastAsiaTheme="minorEastAsia"/>
          <w:lang w:eastAsia="en-AU"/>
        </w:rPr>
      </w:pPr>
      <w:r>
        <w:t>3.7</w:t>
      </w:r>
      <w:r>
        <w:rPr>
          <w:rFonts w:eastAsiaTheme="minorEastAsia"/>
          <w:lang w:eastAsia="en-AU"/>
        </w:rPr>
        <w:tab/>
      </w:r>
      <w:r>
        <w:t>Eurasian flower thrips, chilli thrips and melon thrips</w:t>
      </w:r>
      <w:r>
        <w:tab/>
      </w:r>
      <w:r>
        <w:fldChar w:fldCharType="begin" w:fldLock="1"/>
      </w:r>
      <w:r>
        <w:instrText xml:space="preserve"> PAGEREF _Toc100304089 \h </w:instrText>
      </w:r>
      <w:r>
        <w:fldChar w:fldCharType="separate"/>
      </w:r>
      <w:r>
        <w:t>34</w:t>
      </w:r>
      <w:r>
        <w:fldChar w:fldCharType="end"/>
      </w:r>
    </w:p>
    <w:p w14:paraId="16FBF010" w14:textId="456DAC97" w:rsidR="008311C8" w:rsidRDefault="008311C8">
      <w:pPr>
        <w:pStyle w:val="TOC2"/>
        <w:tabs>
          <w:tab w:val="left" w:pos="1105"/>
        </w:tabs>
        <w:rPr>
          <w:rFonts w:eastAsiaTheme="minorEastAsia"/>
          <w:lang w:eastAsia="en-AU"/>
        </w:rPr>
      </w:pPr>
      <w:r>
        <w:t>3.8</w:t>
      </w:r>
      <w:r>
        <w:rPr>
          <w:rFonts w:eastAsiaTheme="minorEastAsia"/>
          <w:lang w:eastAsia="en-AU"/>
        </w:rPr>
        <w:tab/>
      </w:r>
      <w:r>
        <w:t>Okra spider mite and okra mite</w:t>
      </w:r>
      <w:r>
        <w:tab/>
      </w:r>
      <w:r>
        <w:fldChar w:fldCharType="begin" w:fldLock="1"/>
      </w:r>
      <w:r>
        <w:instrText xml:space="preserve"> PAGEREF _Toc100304090 \h </w:instrText>
      </w:r>
      <w:r>
        <w:fldChar w:fldCharType="separate"/>
      </w:r>
      <w:r>
        <w:t>36</w:t>
      </w:r>
      <w:r>
        <w:fldChar w:fldCharType="end"/>
      </w:r>
    </w:p>
    <w:p w14:paraId="5A3543E4" w14:textId="3BDCD2FA" w:rsidR="008311C8" w:rsidRDefault="008311C8">
      <w:pPr>
        <w:pStyle w:val="TOC2"/>
        <w:tabs>
          <w:tab w:val="left" w:pos="1105"/>
        </w:tabs>
        <w:rPr>
          <w:rFonts w:eastAsiaTheme="minorEastAsia"/>
          <w:lang w:eastAsia="en-AU"/>
        </w:rPr>
      </w:pPr>
      <w:r>
        <w:t>3.9</w:t>
      </w:r>
      <w:r>
        <w:rPr>
          <w:rFonts w:eastAsiaTheme="minorEastAsia"/>
          <w:lang w:eastAsia="en-AU"/>
        </w:rPr>
        <w:tab/>
      </w:r>
      <w:r>
        <w:t>Pest risk assessment conclusions</w:t>
      </w:r>
      <w:r>
        <w:tab/>
      </w:r>
      <w:r>
        <w:fldChar w:fldCharType="begin" w:fldLock="1"/>
      </w:r>
      <w:r>
        <w:instrText xml:space="preserve"> PAGEREF _Toc100304091 \h </w:instrText>
      </w:r>
      <w:r>
        <w:fldChar w:fldCharType="separate"/>
      </w:r>
      <w:r>
        <w:t>42</w:t>
      </w:r>
      <w:r>
        <w:fldChar w:fldCharType="end"/>
      </w:r>
    </w:p>
    <w:p w14:paraId="487A76DE" w14:textId="5DDBAA89" w:rsidR="008311C8" w:rsidRDefault="008311C8">
      <w:pPr>
        <w:pStyle w:val="TOC1"/>
        <w:rPr>
          <w:rFonts w:eastAsiaTheme="minorEastAsia"/>
          <w:b w:val="0"/>
          <w:lang w:eastAsia="en-AU"/>
        </w:rPr>
      </w:pPr>
      <w:r>
        <w:t>4</w:t>
      </w:r>
      <w:r>
        <w:rPr>
          <w:rFonts w:eastAsiaTheme="minorEastAsia"/>
          <w:b w:val="0"/>
          <w:lang w:eastAsia="en-AU"/>
        </w:rPr>
        <w:tab/>
      </w:r>
      <w:r>
        <w:t>Pest risk management</w:t>
      </w:r>
      <w:r>
        <w:tab/>
      </w:r>
      <w:r>
        <w:fldChar w:fldCharType="begin" w:fldLock="1"/>
      </w:r>
      <w:r>
        <w:instrText xml:space="preserve"> PAGEREF _Toc100304092 \h </w:instrText>
      </w:r>
      <w:r>
        <w:fldChar w:fldCharType="separate"/>
      </w:r>
      <w:r>
        <w:t>45</w:t>
      </w:r>
      <w:r>
        <w:fldChar w:fldCharType="end"/>
      </w:r>
    </w:p>
    <w:p w14:paraId="1D2EF1DA" w14:textId="0BCF433F" w:rsidR="008311C8" w:rsidRDefault="008311C8">
      <w:pPr>
        <w:pStyle w:val="TOC2"/>
        <w:tabs>
          <w:tab w:val="left" w:pos="1105"/>
        </w:tabs>
        <w:rPr>
          <w:rFonts w:eastAsiaTheme="minorEastAsia"/>
          <w:lang w:eastAsia="en-AU"/>
        </w:rPr>
      </w:pPr>
      <w:r>
        <w:t>4.1</w:t>
      </w:r>
      <w:r>
        <w:rPr>
          <w:rFonts w:eastAsiaTheme="minorEastAsia"/>
          <w:lang w:eastAsia="en-AU"/>
        </w:rPr>
        <w:tab/>
      </w:r>
      <w:r>
        <w:t>Pest risk management measures and phytosanitary procedures</w:t>
      </w:r>
      <w:r>
        <w:tab/>
      </w:r>
      <w:r>
        <w:fldChar w:fldCharType="begin" w:fldLock="1"/>
      </w:r>
      <w:r>
        <w:instrText xml:space="preserve"> PAGEREF _Toc100304093 \h </w:instrText>
      </w:r>
      <w:r>
        <w:fldChar w:fldCharType="separate"/>
      </w:r>
      <w:r>
        <w:t>45</w:t>
      </w:r>
      <w:r>
        <w:fldChar w:fldCharType="end"/>
      </w:r>
    </w:p>
    <w:p w14:paraId="2D00EB73" w14:textId="74093907" w:rsidR="008311C8" w:rsidRDefault="008311C8">
      <w:pPr>
        <w:pStyle w:val="TOC2"/>
        <w:tabs>
          <w:tab w:val="left" w:pos="1105"/>
        </w:tabs>
        <w:rPr>
          <w:rFonts w:eastAsiaTheme="minorEastAsia"/>
          <w:lang w:eastAsia="en-AU"/>
        </w:rPr>
      </w:pPr>
      <w:r>
        <w:t>4.2</w:t>
      </w:r>
      <w:r>
        <w:rPr>
          <w:rFonts w:eastAsiaTheme="minorEastAsia"/>
          <w:lang w:eastAsia="en-AU"/>
        </w:rPr>
        <w:tab/>
      </w:r>
      <w:r>
        <w:t>Operational system for the</w:t>
      </w:r>
      <w:r w:rsidR="009C2BE3">
        <w:t xml:space="preserve"> assurance,</w:t>
      </w:r>
      <w:r>
        <w:t xml:space="preserve"> maintenance and verification of phytosanitary status</w:t>
      </w:r>
      <w:r>
        <w:tab/>
      </w:r>
      <w:r>
        <w:fldChar w:fldCharType="begin" w:fldLock="1"/>
      </w:r>
      <w:r>
        <w:instrText xml:space="preserve"> PAGEREF _Toc100304094 \h </w:instrText>
      </w:r>
      <w:r>
        <w:fldChar w:fldCharType="separate"/>
      </w:r>
      <w:r>
        <w:t>48</w:t>
      </w:r>
      <w:r>
        <w:fldChar w:fldCharType="end"/>
      </w:r>
    </w:p>
    <w:p w14:paraId="1755578C" w14:textId="4B05F4E6" w:rsidR="008311C8" w:rsidRDefault="008311C8">
      <w:pPr>
        <w:pStyle w:val="TOC2"/>
        <w:tabs>
          <w:tab w:val="left" w:pos="1105"/>
        </w:tabs>
        <w:rPr>
          <w:rFonts w:eastAsiaTheme="minorEastAsia"/>
          <w:lang w:eastAsia="en-AU"/>
        </w:rPr>
      </w:pPr>
      <w:r>
        <w:t>4.3</w:t>
      </w:r>
      <w:r>
        <w:rPr>
          <w:rFonts w:eastAsiaTheme="minorEastAsia"/>
          <w:lang w:eastAsia="en-AU"/>
        </w:rPr>
        <w:tab/>
      </w:r>
      <w:r>
        <w:t>Uncategorised pests</w:t>
      </w:r>
      <w:r>
        <w:tab/>
      </w:r>
      <w:r>
        <w:fldChar w:fldCharType="begin" w:fldLock="1"/>
      </w:r>
      <w:r>
        <w:instrText xml:space="preserve"> PAGEREF _Toc100304095 \h </w:instrText>
      </w:r>
      <w:r>
        <w:fldChar w:fldCharType="separate"/>
      </w:r>
      <w:r>
        <w:t>53</w:t>
      </w:r>
      <w:r>
        <w:fldChar w:fldCharType="end"/>
      </w:r>
    </w:p>
    <w:p w14:paraId="400C5540" w14:textId="50199394" w:rsidR="008311C8" w:rsidRDefault="008311C8">
      <w:pPr>
        <w:pStyle w:val="TOC2"/>
        <w:tabs>
          <w:tab w:val="left" w:pos="1105"/>
        </w:tabs>
        <w:rPr>
          <w:rFonts w:eastAsiaTheme="minorEastAsia"/>
          <w:lang w:eastAsia="en-AU"/>
        </w:rPr>
      </w:pPr>
      <w:r>
        <w:t>4.4</w:t>
      </w:r>
      <w:r>
        <w:rPr>
          <w:rFonts w:eastAsiaTheme="minorEastAsia"/>
          <w:lang w:eastAsia="en-AU"/>
        </w:rPr>
        <w:tab/>
      </w:r>
      <w:r>
        <w:t>Review of processes</w:t>
      </w:r>
      <w:r>
        <w:tab/>
      </w:r>
      <w:r>
        <w:fldChar w:fldCharType="begin" w:fldLock="1"/>
      </w:r>
      <w:r>
        <w:instrText xml:space="preserve"> PAGEREF _Toc100304096 \h </w:instrText>
      </w:r>
      <w:r>
        <w:fldChar w:fldCharType="separate"/>
      </w:r>
      <w:r>
        <w:t>53</w:t>
      </w:r>
      <w:r>
        <w:fldChar w:fldCharType="end"/>
      </w:r>
    </w:p>
    <w:p w14:paraId="342F455A" w14:textId="68735F25" w:rsidR="008311C8" w:rsidRDefault="008311C8">
      <w:pPr>
        <w:pStyle w:val="TOC2"/>
        <w:tabs>
          <w:tab w:val="left" w:pos="1105"/>
        </w:tabs>
        <w:rPr>
          <w:rFonts w:eastAsiaTheme="minorEastAsia"/>
          <w:lang w:eastAsia="en-AU"/>
        </w:rPr>
      </w:pPr>
      <w:r>
        <w:t>4.5</w:t>
      </w:r>
      <w:r>
        <w:rPr>
          <w:rFonts w:eastAsiaTheme="minorEastAsia"/>
          <w:lang w:eastAsia="en-AU"/>
        </w:rPr>
        <w:tab/>
      </w:r>
      <w:r>
        <w:t>Meeting Australia’s food laws</w:t>
      </w:r>
      <w:r>
        <w:tab/>
      </w:r>
      <w:r>
        <w:fldChar w:fldCharType="begin" w:fldLock="1"/>
      </w:r>
      <w:r>
        <w:instrText xml:space="preserve"> PAGEREF _Toc100304097 \h </w:instrText>
      </w:r>
      <w:r>
        <w:fldChar w:fldCharType="separate"/>
      </w:r>
      <w:r>
        <w:t>53</w:t>
      </w:r>
      <w:r>
        <w:fldChar w:fldCharType="end"/>
      </w:r>
    </w:p>
    <w:p w14:paraId="14846404" w14:textId="72548D2E" w:rsidR="008311C8" w:rsidRDefault="008311C8">
      <w:pPr>
        <w:pStyle w:val="TOC1"/>
        <w:rPr>
          <w:rFonts w:eastAsiaTheme="minorEastAsia"/>
          <w:b w:val="0"/>
          <w:lang w:eastAsia="en-AU"/>
        </w:rPr>
      </w:pPr>
      <w:r>
        <w:t>5</w:t>
      </w:r>
      <w:r>
        <w:rPr>
          <w:rFonts w:eastAsiaTheme="minorEastAsia"/>
          <w:b w:val="0"/>
          <w:lang w:eastAsia="en-AU"/>
        </w:rPr>
        <w:tab/>
      </w:r>
      <w:r>
        <w:t>Conclusion</w:t>
      </w:r>
      <w:r>
        <w:tab/>
      </w:r>
      <w:r>
        <w:fldChar w:fldCharType="begin" w:fldLock="1"/>
      </w:r>
      <w:r>
        <w:instrText xml:space="preserve"> PAGEREF _Toc100304098 \h </w:instrText>
      </w:r>
      <w:r>
        <w:fldChar w:fldCharType="separate"/>
      </w:r>
      <w:r>
        <w:t>55</w:t>
      </w:r>
      <w:r>
        <w:fldChar w:fldCharType="end"/>
      </w:r>
    </w:p>
    <w:p w14:paraId="35FDAA85" w14:textId="5F338D3F" w:rsidR="008311C8" w:rsidRDefault="008311C8">
      <w:pPr>
        <w:pStyle w:val="TOC1"/>
        <w:rPr>
          <w:rFonts w:eastAsiaTheme="minorEastAsia"/>
          <w:b w:val="0"/>
          <w:lang w:eastAsia="en-AU"/>
        </w:rPr>
      </w:pPr>
      <w:r>
        <w:t>Appendix A: Method for pest risk analysis</w:t>
      </w:r>
      <w:r>
        <w:tab/>
      </w:r>
      <w:r>
        <w:fldChar w:fldCharType="begin" w:fldLock="1"/>
      </w:r>
      <w:r>
        <w:instrText xml:space="preserve"> PAGEREF _Toc100304099 \h </w:instrText>
      </w:r>
      <w:r>
        <w:fldChar w:fldCharType="separate"/>
      </w:r>
      <w:r>
        <w:t>56</w:t>
      </w:r>
      <w:r>
        <w:fldChar w:fldCharType="end"/>
      </w:r>
    </w:p>
    <w:p w14:paraId="5F838B94" w14:textId="0E0C67CC" w:rsidR="008311C8" w:rsidRDefault="008311C8">
      <w:pPr>
        <w:pStyle w:val="TOC1"/>
        <w:rPr>
          <w:rFonts w:eastAsiaTheme="minorEastAsia"/>
          <w:b w:val="0"/>
          <w:lang w:eastAsia="en-AU"/>
        </w:rPr>
      </w:pPr>
      <w:r>
        <w:t>Appendix B: Initiation and categorisation for pests of okra from India</w:t>
      </w:r>
      <w:r>
        <w:tab/>
      </w:r>
      <w:r>
        <w:fldChar w:fldCharType="begin" w:fldLock="1"/>
      </w:r>
      <w:r>
        <w:instrText xml:space="preserve"> PAGEREF _Toc100304100 \h </w:instrText>
      </w:r>
      <w:r>
        <w:fldChar w:fldCharType="separate"/>
      </w:r>
      <w:r>
        <w:t>69</w:t>
      </w:r>
      <w:r>
        <w:fldChar w:fldCharType="end"/>
      </w:r>
    </w:p>
    <w:p w14:paraId="548E8FBF" w14:textId="0801C3BB" w:rsidR="008311C8" w:rsidRDefault="008311C8">
      <w:pPr>
        <w:pStyle w:val="TOC1"/>
        <w:rPr>
          <w:rFonts w:eastAsiaTheme="minorEastAsia"/>
          <w:b w:val="0"/>
          <w:lang w:eastAsia="en-AU"/>
        </w:rPr>
      </w:pPr>
      <w:r>
        <w:t>Glossary, acronyms and abbreviations</w:t>
      </w:r>
      <w:r>
        <w:tab/>
      </w:r>
      <w:r>
        <w:fldChar w:fldCharType="begin" w:fldLock="1"/>
      </w:r>
      <w:r>
        <w:instrText xml:space="preserve"> PAGEREF _Toc100304101 \h </w:instrText>
      </w:r>
      <w:r>
        <w:fldChar w:fldCharType="separate"/>
      </w:r>
      <w:r>
        <w:t>18</w:t>
      </w:r>
      <w:r>
        <w:fldChar w:fldCharType="end"/>
      </w:r>
      <w:r w:rsidR="00B5527E">
        <w:t>6</w:t>
      </w:r>
    </w:p>
    <w:p w14:paraId="7C2D6A33" w14:textId="3FDDD78F" w:rsidR="008311C8" w:rsidRDefault="008311C8">
      <w:pPr>
        <w:pStyle w:val="TOC1"/>
        <w:rPr>
          <w:rFonts w:eastAsiaTheme="minorEastAsia"/>
          <w:b w:val="0"/>
          <w:lang w:eastAsia="en-AU"/>
        </w:rPr>
      </w:pPr>
      <w:r>
        <w:t>References</w:t>
      </w:r>
      <w:r>
        <w:tab/>
      </w:r>
      <w:r>
        <w:fldChar w:fldCharType="begin" w:fldLock="1"/>
      </w:r>
      <w:r>
        <w:instrText xml:space="preserve"> PAGEREF _Toc100304102 \h </w:instrText>
      </w:r>
      <w:r>
        <w:fldChar w:fldCharType="separate"/>
      </w:r>
      <w:r>
        <w:t>19</w:t>
      </w:r>
      <w:r>
        <w:fldChar w:fldCharType="end"/>
      </w:r>
      <w:r w:rsidR="00B5527E">
        <w:t>1</w:t>
      </w:r>
    </w:p>
    <w:p w14:paraId="47944685" w14:textId="7550223B" w:rsidR="00C95FF8" w:rsidRDefault="00C95FF8" w:rsidP="00C95FF8">
      <w:pPr>
        <w:pStyle w:val="TOCHeading"/>
        <w:keepNext/>
        <w:tabs>
          <w:tab w:val="left" w:pos="6186"/>
        </w:tabs>
      </w:pPr>
      <w:r>
        <w:rPr>
          <w:rFonts w:asciiTheme="minorHAnsi" w:eastAsiaTheme="minorHAnsi" w:hAnsiTheme="minorHAnsi" w:cstheme="minorBidi"/>
          <w:bCs w:val="0"/>
          <w:noProof/>
          <w:color w:val="auto"/>
          <w:sz w:val="22"/>
          <w:szCs w:val="24"/>
          <w:lang w:val="en-AU"/>
        </w:rPr>
        <w:lastRenderedPageBreak/>
        <w:fldChar w:fldCharType="end"/>
      </w:r>
      <w:r w:rsidRPr="00772548">
        <w:t>Figures</w:t>
      </w:r>
    </w:p>
    <w:p w14:paraId="52636AAD" w14:textId="77BBF33A" w:rsidR="008311C8" w:rsidRDefault="00C95FF8">
      <w:pPr>
        <w:pStyle w:val="TableofFigures"/>
        <w:tabs>
          <w:tab w:val="right" w:leader="dot" w:pos="9060"/>
        </w:tabs>
        <w:rPr>
          <w:rFonts w:eastAsiaTheme="minorEastAsia"/>
          <w:noProof/>
          <w:lang w:eastAsia="en-AU"/>
        </w:rPr>
      </w:pPr>
      <w:r>
        <w:rPr>
          <w:lang w:val="en-US"/>
        </w:rPr>
        <w:fldChar w:fldCharType="begin" w:fldLock="1"/>
      </w:r>
      <w:r>
        <w:rPr>
          <w:lang w:val="en-US"/>
        </w:rPr>
        <w:instrText xml:space="preserve"> TOC \f \t "Caption" \c </w:instrText>
      </w:r>
      <w:r>
        <w:rPr>
          <w:lang w:val="en-US"/>
        </w:rPr>
        <w:fldChar w:fldCharType="separate"/>
      </w:r>
      <w:r w:rsidR="008311C8">
        <w:rPr>
          <w:noProof/>
        </w:rPr>
        <w:t>Figure 1.1 Morphology of okra fruit</w:t>
      </w:r>
      <w:r w:rsidR="008311C8">
        <w:rPr>
          <w:noProof/>
        </w:rPr>
        <w:tab/>
      </w:r>
      <w:r w:rsidR="008311C8">
        <w:rPr>
          <w:noProof/>
        </w:rPr>
        <w:fldChar w:fldCharType="begin" w:fldLock="1"/>
      </w:r>
      <w:r w:rsidR="008311C8">
        <w:rPr>
          <w:noProof/>
        </w:rPr>
        <w:instrText xml:space="preserve"> PAGEREF _Toc100304103 \h </w:instrText>
      </w:r>
      <w:r w:rsidR="008311C8">
        <w:rPr>
          <w:noProof/>
        </w:rPr>
      </w:r>
      <w:r w:rsidR="008311C8">
        <w:rPr>
          <w:noProof/>
        </w:rPr>
        <w:fldChar w:fldCharType="separate"/>
      </w:r>
      <w:r w:rsidR="008311C8">
        <w:rPr>
          <w:noProof/>
        </w:rPr>
        <w:t>2</w:t>
      </w:r>
      <w:r w:rsidR="008311C8">
        <w:rPr>
          <w:noProof/>
        </w:rPr>
        <w:fldChar w:fldCharType="end"/>
      </w:r>
    </w:p>
    <w:p w14:paraId="4B0052CD" w14:textId="1F5402CB" w:rsidR="008311C8" w:rsidRDefault="008311C8">
      <w:pPr>
        <w:pStyle w:val="TableofFigures"/>
        <w:tabs>
          <w:tab w:val="right" w:leader="dot" w:pos="9060"/>
        </w:tabs>
        <w:rPr>
          <w:rFonts w:eastAsiaTheme="minorEastAsia"/>
          <w:noProof/>
          <w:lang w:eastAsia="en-AU"/>
        </w:rPr>
      </w:pPr>
      <w:r>
        <w:rPr>
          <w:noProof/>
        </w:rPr>
        <w:t>Figure 1.2 Process flow diagram for conducting a risk analysis</w:t>
      </w:r>
      <w:r>
        <w:rPr>
          <w:noProof/>
        </w:rPr>
        <w:tab/>
      </w:r>
      <w:r>
        <w:rPr>
          <w:noProof/>
        </w:rPr>
        <w:fldChar w:fldCharType="begin" w:fldLock="1"/>
      </w:r>
      <w:r>
        <w:rPr>
          <w:noProof/>
        </w:rPr>
        <w:instrText xml:space="preserve"> PAGEREF _Toc100304104 \h </w:instrText>
      </w:r>
      <w:r>
        <w:rPr>
          <w:noProof/>
        </w:rPr>
      </w:r>
      <w:r>
        <w:rPr>
          <w:noProof/>
        </w:rPr>
        <w:fldChar w:fldCharType="separate"/>
      </w:r>
      <w:r>
        <w:rPr>
          <w:noProof/>
        </w:rPr>
        <w:t>5</w:t>
      </w:r>
      <w:r>
        <w:rPr>
          <w:noProof/>
        </w:rPr>
        <w:fldChar w:fldCharType="end"/>
      </w:r>
    </w:p>
    <w:p w14:paraId="66756826" w14:textId="7C73D168" w:rsidR="008311C8" w:rsidRDefault="008311C8">
      <w:pPr>
        <w:pStyle w:val="TableofFigures"/>
        <w:tabs>
          <w:tab w:val="right" w:leader="dot" w:pos="9060"/>
        </w:tabs>
        <w:rPr>
          <w:rFonts w:eastAsiaTheme="minorEastAsia"/>
          <w:noProof/>
          <w:lang w:eastAsia="en-AU"/>
        </w:rPr>
      </w:pPr>
      <w:r>
        <w:rPr>
          <w:noProof/>
        </w:rPr>
        <w:t>Figure 2.1 Mean monthly minimum and maximum temperatures and mean monthly rainfall in the main okra production states in India</w:t>
      </w:r>
      <w:r>
        <w:rPr>
          <w:noProof/>
        </w:rPr>
        <w:tab/>
      </w:r>
      <w:r>
        <w:rPr>
          <w:noProof/>
        </w:rPr>
        <w:fldChar w:fldCharType="begin" w:fldLock="1"/>
      </w:r>
      <w:r>
        <w:rPr>
          <w:noProof/>
        </w:rPr>
        <w:instrText xml:space="preserve"> PAGEREF _Toc100304105 \h </w:instrText>
      </w:r>
      <w:r>
        <w:rPr>
          <w:noProof/>
        </w:rPr>
      </w:r>
      <w:r>
        <w:rPr>
          <w:noProof/>
        </w:rPr>
        <w:fldChar w:fldCharType="separate"/>
      </w:r>
      <w:r>
        <w:rPr>
          <w:noProof/>
        </w:rPr>
        <w:t>10</w:t>
      </w:r>
      <w:r>
        <w:rPr>
          <w:noProof/>
        </w:rPr>
        <w:fldChar w:fldCharType="end"/>
      </w:r>
    </w:p>
    <w:p w14:paraId="4129664D" w14:textId="50E275CD" w:rsidR="008311C8" w:rsidRDefault="008311C8">
      <w:pPr>
        <w:pStyle w:val="TableofFigures"/>
        <w:tabs>
          <w:tab w:val="right" w:leader="dot" w:pos="9060"/>
        </w:tabs>
        <w:rPr>
          <w:rFonts w:eastAsiaTheme="minorEastAsia"/>
          <w:noProof/>
          <w:lang w:eastAsia="en-AU"/>
        </w:rPr>
      </w:pPr>
      <w:r>
        <w:rPr>
          <w:noProof/>
        </w:rPr>
        <w:t>Figure 2.2 Okra crop using plastic mulch to preserve water and manage weed growth</w:t>
      </w:r>
      <w:r>
        <w:rPr>
          <w:noProof/>
        </w:rPr>
        <w:tab/>
      </w:r>
      <w:r>
        <w:rPr>
          <w:noProof/>
        </w:rPr>
        <w:fldChar w:fldCharType="begin" w:fldLock="1"/>
      </w:r>
      <w:r>
        <w:rPr>
          <w:noProof/>
        </w:rPr>
        <w:instrText xml:space="preserve"> PAGEREF _Toc100304106 \h </w:instrText>
      </w:r>
      <w:r>
        <w:rPr>
          <w:noProof/>
        </w:rPr>
      </w:r>
      <w:r>
        <w:rPr>
          <w:noProof/>
        </w:rPr>
        <w:fldChar w:fldCharType="separate"/>
      </w:r>
      <w:r>
        <w:rPr>
          <w:noProof/>
        </w:rPr>
        <w:t>13</w:t>
      </w:r>
      <w:r>
        <w:rPr>
          <w:noProof/>
        </w:rPr>
        <w:fldChar w:fldCharType="end"/>
      </w:r>
    </w:p>
    <w:p w14:paraId="6C467269" w14:textId="22261004" w:rsidR="008311C8" w:rsidRDefault="008311C8">
      <w:pPr>
        <w:pStyle w:val="TableofFigures"/>
        <w:tabs>
          <w:tab w:val="right" w:leader="dot" w:pos="9060"/>
        </w:tabs>
        <w:rPr>
          <w:rFonts w:eastAsiaTheme="minorEastAsia"/>
          <w:noProof/>
          <w:lang w:eastAsia="en-AU"/>
        </w:rPr>
      </w:pPr>
      <w:r>
        <w:rPr>
          <w:noProof/>
        </w:rPr>
        <w:t>Figure 2.3 Typical okra crop</w:t>
      </w:r>
      <w:r>
        <w:rPr>
          <w:noProof/>
        </w:rPr>
        <w:tab/>
      </w:r>
      <w:r>
        <w:rPr>
          <w:noProof/>
        </w:rPr>
        <w:fldChar w:fldCharType="begin" w:fldLock="1"/>
      </w:r>
      <w:r>
        <w:rPr>
          <w:noProof/>
        </w:rPr>
        <w:instrText xml:space="preserve"> PAGEREF _Toc100304107 \h </w:instrText>
      </w:r>
      <w:r>
        <w:rPr>
          <w:noProof/>
        </w:rPr>
      </w:r>
      <w:r>
        <w:rPr>
          <w:noProof/>
        </w:rPr>
        <w:fldChar w:fldCharType="separate"/>
      </w:r>
      <w:r>
        <w:rPr>
          <w:noProof/>
        </w:rPr>
        <w:t>14</w:t>
      </w:r>
      <w:r>
        <w:rPr>
          <w:noProof/>
        </w:rPr>
        <w:fldChar w:fldCharType="end"/>
      </w:r>
    </w:p>
    <w:p w14:paraId="65A00933" w14:textId="5E7BE71E" w:rsidR="008311C8" w:rsidRDefault="008311C8">
      <w:pPr>
        <w:pStyle w:val="TableofFigures"/>
        <w:tabs>
          <w:tab w:val="right" w:leader="dot" w:pos="9060"/>
        </w:tabs>
        <w:rPr>
          <w:rFonts w:eastAsiaTheme="minorEastAsia"/>
          <w:noProof/>
          <w:lang w:eastAsia="en-AU"/>
        </w:rPr>
      </w:pPr>
      <w:r>
        <w:rPr>
          <w:noProof/>
        </w:rPr>
        <w:t>Figure 2.4 Okra being harvested</w:t>
      </w:r>
      <w:r>
        <w:rPr>
          <w:noProof/>
        </w:rPr>
        <w:tab/>
      </w:r>
      <w:r>
        <w:rPr>
          <w:noProof/>
        </w:rPr>
        <w:fldChar w:fldCharType="begin" w:fldLock="1"/>
      </w:r>
      <w:r>
        <w:rPr>
          <w:noProof/>
        </w:rPr>
        <w:instrText xml:space="preserve"> PAGEREF _Toc100304108 \h </w:instrText>
      </w:r>
      <w:r>
        <w:rPr>
          <w:noProof/>
        </w:rPr>
      </w:r>
      <w:r>
        <w:rPr>
          <w:noProof/>
        </w:rPr>
        <w:fldChar w:fldCharType="separate"/>
      </w:r>
      <w:r>
        <w:rPr>
          <w:noProof/>
        </w:rPr>
        <w:t>17</w:t>
      </w:r>
      <w:r>
        <w:rPr>
          <w:noProof/>
        </w:rPr>
        <w:fldChar w:fldCharType="end"/>
      </w:r>
    </w:p>
    <w:p w14:paraId="478DC876" w14:textId="413CCB18" w:rsidR="008311C8" w:rsidRDefault="008311C8">
      <w:pPr>
        <w:pStyle w:val="TableofFigures"/>
        <w:tabs>
          <w:tab w:val="right" w:leader="dot" w:pos="9060"/>
        </w:tabs>
        <w:rPr>
          <w:rFonts w:eastAsiaTheme="minorEastAsia"/>
          <w:noProof/>
          <w:lang w:eastAsia="en-AU"/>
        </w:rPr>
      </w:pPr>
      <w:r>
        <w:rPr>
          <w:noProof/>
        </w:rPr>
        <w:t>Figure 2.5 Harvested okra</w:t>
      </w:r>
      <w:r>
        <w:rPr>
          <w:noProof/>
        </w:rPr>
        <w:tab/>
      </w:r>
      <w:r>
        <w:rPr>
          <w:noProof/>
        </w:rPr>
        <w:fldChar w:fldCharType="begin" w:fldLock="1"/>
      </w:r>
      <w:r>
        <w:rPr>
          <w:noProof/>
        </w:rPr>
        <w:instrText xml:space="preserve"> PAGEREF _Toc100304109 \h </w:instrText>
      </w:r>
      <w:r>
        <w:rPr>
          <w:noProof/>
        </w:rPr>
      </w:r>
      <w:r>
        <w:rPr>
          <w:noProof/>
        </w:rPr>
        <w:fldChar w:fldCharType="separate"/>
      </w:r>
      <w:r>
        <w:rPr>
          <w:noProof/>
        </w:rPr>
        <w:t>18</w:t>
      </w:r>
      <w:r>
        <w:rPr>
          <w:noProof/>
        </w:rPr>
        <w:fldChar w:fldCharType="end"/>
      </w:r>
    </w:p>
    <w:p w14:paraId="25503607" w14:textId="79DA5140" w:rsidR="008311C8" w:rsidRDefault="008311C8">
      <w:pPr>
        <w:pStyle w:val="TableofFigures"/>
        <w:tabs>
          <w:tab w:val="right" w:leader="dot" w:pos="9060"/>
        </w:tabs>
        <w:rPr>
          <w:rFonts w:eastAsiaTheme="minorEastAsia"/>
          <w:noProof/>
          <w:lang w:eastAsia="en-AU"/>
        </w:rPr>
      </w:pPr>
      <w:r>
        <w:rPr>
          <w:noProof/>
        </w:rPr>
        <w:t>Figure 2.6 Okra being sorted and graded</w:t>
      </w:r>
      <w:r>
        <w:rPr>
          <w:noProof/>
        </w:rPr>
        <w:tab/>
      </w:r>
      <w:r>
        <w:rPr>
          <w:noProof/>
        </w:rPr>
        <w:fldChar w:fldCharType="begin" w:fldLock="1"/>
      </w:r>
      <w:r>
        <w:rPr>
          <w:noProof/>
        </w:rPr>
        <w:instrText xml:space="preserve"> PAGEREF _Toc100304110 \h </w:instrText>
      </w:r>
      <w:r>
        <w:rPr>
          <w:noProof/>
        </w:rPr>
      </w:r>
      <w:r>
        <w:rPr>
          <w:noProof/>
        </w:rPr>
        <w:fldChar w:fldCharType="separate"/>
      </w:r>
      <w:r>
        <w:rPr>
          <w:noProof/>
        </w:rPr>
        <w:t>19</w:t>
      </w:r>
      <w:r>
        <w:rPr>
          <w:noProof/>
        </w:rPr>
        <w:fldChar w:fldCharType="end"/>
      </w:r>
    </w:p>
    <w:p w14:paraId="1135783F" w14:textId="4DC5B520" w:rsidR="008311C8" w:rsidRDefault="008311C8">
      <w:pPr>
        <w:pStyle w:val="TableofFigures"/>
        <w:tabs>
          <w:tab w:val="right" w:leader="dot" w:pos="9060"/>
        </w:tabs>
        <w:rPr>
          <w:rFonts w:eastAsiaTheme="minorEastAsia"/>
          <w:noProof/>
          <w:lang w:eastAsia="en-AU"/>
        </w:rPr>
      </w:pPr>
      <w:r>
        <w:rPr>
          <w:noProof/>
        </w:rPr>
        <w:t>Figure 2.7 Packed okra for export</w:t>
      </w:r>
      <w:r>
        <w:rPr>
          <w:noProof/>
        </w:rPr>
        <w:tab/>
      </w:r>
      <w:r>
        <w:rPr>
          <w:noProof/>
        </w:rPr>
        <w:fldChar w:fldCharType="begin" w:fldLock="1"/>
      </w:r>
      <w:r>
        <w:rPr>
          <w:noProof/>
        </w:rPr>
        <w:instrText xml:space="preserve"> PAGEREF _Toc100304111 \h </w:instrText>
      </w:r>
      <w:r>
        <w:rPr>
          <w:noProof/>
        </w:rPr>
      </w:r>
      <w:r>
        <w:rPr>
          <w:noProof/>
        </w:rPr>
        <w:fldChar w:fldCharType="separate"/>
      </w:r>
      <w:r>
        <w:rPr>
          <w:noProof/>
        </w:rPr>
        <w:t>20</w:t>
      </w:r>
      <w:r>
        <w:rPr>
          <w:noProof/>
        </w:rPr>
        <w:fldChar w:fldCharType="end"/>
      </w:r>
    </w:p>
    <w:p w14:paraId="4B52CA39" w14:textId="060C10D8" w:rsidR="008311C8" w:rsidRDefault="008311C8">
      <w:pPr>
        <w:pStyle w:val="TableofFigures"/>
        <w:tabs>
          <w:tab w:val="right" w:leader="dot" w:pos="9060"/>
        </w:tabs>
        <w:rPr>
          <w:rFonts w:eastAsiaTheme="minorEastAsia"/>
          <w:noProof/>
          <w:lang w:eastAsia="en-AU"/>
        </w:rPr>
      </w:pPr>
      <w:r>
        <w:rPr>
          <w:noProof/>
        </w:rPr>
        <w:t>Figure 2.8 Summary of operational steps for okra grown in India for export</w:t>
      </w:r>
      <w:r>
        <w:rPr>
          <w:noProof/>
        </w:rPr>
        <w:tab/>
      </w:r>
      <w:r>
        <w:rPr>
          <w:noProof/>
        </w:rPr>
        <w:fldChar w:fldCharType="begin" w:fldLock="1"/>
      </w:r>
      <w:r>
        <w:rPr>
          <w:noProof/>
        </w:rPr>
        <w:instrText xml:space="preserve"> PAGEREF _Toc100304112 \h </w:instrText>
      </w:r>
      <w:r>
        <w:rPr>
          <w:noProof/>
        </w:rPr>
      </w:r>
      <w:r>
        <w:rPr>
          <w:noProof/>
        </w:rPr>
        <w:fldChar w:fldCharType="separate"/>
      </w:r>
      <w:r>
        <w:rPr>
          <w:noProof/>
        </w:rPr>
        <w:t>21</w:t>
      </w:r>
      <w:r>
        <w:rPr>
          <w:noProof/>
        </w:rPr>
        <w:fldChar w:fldCharType="end"/>
      </w:r>
    </w:p>
    <w:p w14:paraId="4224D588" w14:textId="5EDE8C7B" w:rsidR="008311C8" w:rsidRDefault="008311C8">
      <w:pPr>
        <w:pStyle w:val="TableofFigures"/>
        <w:tabs>
          <w:tab w:val="right" w:leader="dot" w:pos="9060"/>
        </w:tabs>
        <w:rPr>
          <w:rFonts w:eastAsiaTheme="minorEastAsia"/>
          <w:noProof/>
          <w:lang w:eastAsia="en-AU"/>
        </w:rPr>
      </w:pPr>
      <w:r>
        <w:rPr>
          <w:noProof/>
        </w:rPr>
        <w:t>Figure 3.1 Overview of the PRA decision process for okra from India</w:t>
      </w:r>
      <w:r>
        <w:rPr>
          <w:noProof/>
        </w:rPr>
        <w:tab/>
      </w:r>
      <w:r>
        <w:rPr>
          <w:noProof/>
        </w:rPr>
        <w:fldChar w:fldCharType="begin" w:fldLock="1"/>
      </w:r>
      <w:r>
        <w:rPr>
          <w:noProof/>
        </w:rPr>
        <w:instrText xml:space="preserve"> PAGEREF _Toc100304113 \h </w:instrText>
      </w:r>
      <w:r>
        <w:rPr>
          <w:noProof/>
        </w:rPr>
      </w:r>
      <w:r>
        <w:rPr>
          <w:noProof/>
        </w:rPr>
        <w:fldChar w:fldCharType="separate"/>
      </w:r>
      <w:r>
        <w:rPr>
          <w:noProof/>
        </w:rPr>
        <w:t>44</w:t>
      </w:r>
      <w:r>
        <w:rPr>
          <w:noProof/>
        </w:rPr>
        <w:fldChar w:fldCharType="end"/>
      </w:r>
    </w:p>
    <w:p w14:paraId="1A20A0AB" w14:textId="560C0C18" w:rsidR="008311C8" w:rsidRDefault="008311C8">
      <w:pPr>
        <w:pStyle w:val="TableofFigures"/>
        <w:tabs>
          <w:tab w:val="right" w:leader="dot" w:pos="9060"/>
        </w:tabs>
        <w:rPr>
          <w:rFonts w:eastAsiaTheme="minorEastAsia"/>
          <w:noProof/>
          <w:lang w:eastAsia="en-AU"/>
        </w:rPr>
      </w:pPr>
      <w:r>
        <w:rPr>
          <w:noProof/>
        </w:rPr>
        <w:t xml:space="preserve">Figure A.1 Decision rules for determining the impact score for each direct and indirect criterion, based on the </w:t>
      </w:r>
      <w:r w:rsidRPr="005809F1">
        <w:rPr>
          <w:i/>
          <w:iCs/>
          <w:noProof/>
        </w:rPr>
        <w:t>level of impact</w:t>
      </w:r>
      <w:r>
        <w:rPr>
          <w:noProof/>
        </w:rPr>
        <w:t xml:space="preserve"> and the </w:t>
      </w:r>
      <w:r w:rsidRPr="005809F1">
        <w:rPr>
          <w:i/>
          <w:iCs/>
          <w:noProof/>
        </w:rPr>
        <w:t>magnitude of impact</w:t>
      </w:r>
      <w:r>
        <w:rPr>
          <w:noProof/>
        </w:rPr>
        <w:tab/>
      </w:r>
      <w:r>
        <w:rPr>
          <w:noProof/>
        </w:rPr>
        <w:fldChar w:fldCharType="begin" w:fldLock="1"/>
      </w:r>
      <w:r>
        <w:rPr>
          <w:noProof/>
        </w:rPr>
        <w:instrText xml:space="preserve"> PAGEREF _Toc100304114 \h </w:instrText>
      </w:r>
      <w:r>
        <w:rPr>
          <w:noProof/>
        </w:rPr>
      </w:r>
      <w:r>
        <w:rPr>
          <w:noProof/>
        </w:rPr>
        <w:fldChar w:fldCharType="separate"/>
      </w:r>
      <w:r>
        <w:rPr>
          <w:noProof/>
        </w:rPr>
        <w:t>64</w:t>
      </w:r>
      <w:r>
        <w:rPr>
          <w:noProof/>
        </w:rPr>
        <w:fldChar w:fldCharType="end"/>
      </w:r>
    </w:p>
    <w:p w14:paraId="19F75DC8" w14:textId="70C086ED" w:rsidR="00C95FF8" w:rsidRDefault="00C95FF8" w:rsidP="00C95FF8">
      <w:pPr>
        <w:pStyle w:val="TOCHeading"/>
      </w:pPr>
      <w:r>
        <w:rPr>
          <w:rFonts w:asciiTheme="minorHAnsi" w:hAnsiTheme="minorHAnsi"/>
        </w:rPr>
        <w:fldChar w:fldCharType="end"/>
      </w:r>
      <w:r w:rsidRPr="00772548">
        <w:t>Tables</w:t>
      </w:r>
    </w:p>
    <w:p w14:paraId="5567ADA0" w14:textId="2D49248F" w:rsidR="008311C8" w:rsidRDefault="00C95FF8">
      <w:pPr>
        <w:pStyle w:val="TableofFigures"/>
        <w:tabs>
          <w:tab w:val="right" w:leader="dot" w:pos="9060"/>
        </w:tabs>
        <w:rPr>
          <w:rFonts w:eastAsiaTheme="minorEastAsia"/>
          <w:noProof/>
          <w:lang w:eastAsia="en-AU"/>
        </w:rPr>
      </w:pPr>
      <w:r>
        <w:rPr>
          <w:lang w:val="en-US"/>
        </w:rPr>
        <w:fldChar w:fldCharType="begin" w:fldLock="1"/>
      </w:r>
      <w:r>
        <w:rPr>
          <w:lang w:val="en-US"/>
        </w:rPr>
        <w:instrText xml:space="preserve"> TOC \f T \t "Table caption" \c "Table" </w:instrText>
      </w:r>
      <w:r>
        <w:rPr>
          <w:lang w:val="en-US"/>
        </w:rPr>
        <w:fldChar w:fldCharType="separate"/>
      </w:r>
      <w:r w:rsidR="008311C8">
        <w:rPr>
          <w:noProof/>
        </w:rPr>
        <w:t>Table 2.1 Main commercial okra varieties cultivated in India</w:t>
      </w:r>
      <w:r w:rsidR="008311C8">
        <w:rPr>
          <w:noProof/>
        </w:rPr>
        <w:tab/>
      </w:r>
      <w:r w:rsidR="008311C8">
        <w:rPr>
          <w:noProof/>
        </w:rPr>
        <w:fldChar w:fldCharType="begin" w:fldLock="1"/>
      </w:r>
      <w:r w:rsidR="008311C8">
        <w:rPr>
          <w:noProof/>
        </w:rPr>
        <w:instrText xml:space="preserve"> PAGEREF _Toc100304115 \h </w:instrText>
      </w:r>
      <w:r w:rsidR="008311C8">
        <w:rPr>
          <w:noProof/>
        </w:rPr>
      </w:r>
      <w:r w:rsidR="008311C8">
        <w:rPr>
          <w:noProof/>
        </w:rPr>
        <w:fldChar w:fldCharType="separate"/>
      </w:r>
      <w:r w:rsidR="008311C8">
        <w:rPr>
          <w:noProof/>
        </w:rPr>
        <w:t>12</w:t>
      </w:r>
      <w:r w:rsidR="008311C8">
        <w:rPr>
          <w:noProof/>
        </w:rPr>
        <w:fldChar w:fldCharType="end"/>
      </w:r>
    </w:p>
    <w:p w14:paraId="057CBC1A" w14:textId="66C9FD15" w:rsidR="008311C8" w:rsidRDefault="008311C8">
      <w:pPr>
        <w:pStyle w:val="TableofFigures"/>
        <w:tabs>
          <w:tab w:val="right" w:leader="dot" w:pos="9060"/>
        </w:tabs>
        <w:rPr>
          <w:rFonts w:eastAsiaTheme="minorEastAsia"/>
          <w:noProof/>
          <w:lang w:eastAsia="en-AU"/>
        </w:rPr>
      </w:pPr>
      <w:r>
        <w:rPr>
          <w:noProof/>
        </w:rPr>
        <w:t>Table 2.2 Example of pest management techniques for okra in India</w:t>
      </w:r>
      <w:r>
        <w:rPr>
          <w:noProof/>
        </w:rPr>
        <w:tab/>
      </w:r>
      <w:r>
        <w:rPr>
          <w:noProof/>
        </w:rPr>
        <w:fldChar w:fldCharType="begin" w:fldLock="1"/>
      </w:r>
      <w:r>
        <w:rPr>
          <w:noProof/>
        </w:rPr>
        <w:instrText xml:space="preserve"> PAGEREF _Toc100304116 \h </w:instrText>
      </w:r>
      <w:r>
        <w:rPr>
          <w:noProof/>
        </w:rPr>
      </w:r>
      <w:r>
        <w:rPr>
          <w:noProof/>
        </w:rPr>
        <w:fldChar w:fldCharType="separate"/>
      </w:r>
      <w:r>
        <w:rPr>
          <w:noProof/>
        </w:rPr>
        <w:t>16</w:t>
      </w:r>
      <w:r>
        <w:rPr>
          <w:noProof/>
        </w:rPr>
        <w:fldChar w:fldCharType="end"/>
      </w:r>
    </w:p>
    <w:p w14:paraId="1D48F748" w14:textId="56CD0F13" w:rsidR="008311C8" w:rsidRDefault="008311C8">
      <w:pPr>
        <w:pStyle w:val="TableofFigures"/>
        <w:tabs>
          <w:tab w:val="right" w:leader="dot" w:pos="9060"/>
        </w:tabs>
        <w:rPr>
          <w:rFonts w:eastAsiaTheme="minorEastAsia"/>
          <w:noProof/>
          <w:lang w:eastAsia="en-AU"/>
        </w:rPr>
      </w:pPr>
      <w:r>
        <w:rPr>
          <w:noProof/>
        </w:rPr>
        <w:t>Table 2.3 Okra production in major okra producing states of India (2017-18 growing season)</w:t>
      </w:r>
      <w:r>
        <w:rPr>
          <w:noProof/>
        </w:rPr>
        <w:tab/>
      </w:r>
      <w:r>
        <w:rPr>
          <w:noProof/>
        </w:rPr>
        <w:fldChar w:fldCharType="begin" w:fldLock="1"/>
      </w:r>
      <w:r>
        <w:rPr>
          <w:noProof/>
        </w:rPr>
        <w:instrText xml:space="preserve"> PAGEREF _Toc100304117 \h </w:instrText>
      </w:r>
      <w:r>
        <w:rPr>
          <w:noProof/>
        </w:rPr>
      </w:r>
      <w:r>
        <w:rPr>
          <w:noProof/>
        </w:rPr>
        <w:fldChar w:fldCharType="separate"/>
      </w:r>
      <w:r>
        <w:rPr>
          <w:noProof/>
        </w:rPr>
        <w:t>22</w:t>
      </w:r>
      <w:r>
        <w:rPr>
          <w:noProof/>
        </w:rPr>
        <w:fldChar w:fldCharType="end"/>
      </w:r>
    </w:p>
    <w:p w14:paraId="134343B9" w14:textId="4F1B5DBF" w:rsidR="008311C8" w:rsidRDefault="008311C8">
      <w:pPr>
        <w:pStyle w:val="TableofFigures"/>
        <w:tabs>
          <w:tab w:val="right" w:leader="dot" w:pos="9060"/>
        </w:tabs>
        <w:rPr>
          <w:rFonts w:eastAsiaTheme="minorEastAsia"/>
          <w:noProof/>
          <w:lang w:eastAsia="en-AU"/>
        </w:rPr>
      </w:pPr>
      <w:r>
        <w:rPr>
          <w:noProof/>
        </w:rPr>
        <w:t>Table 2.4 Peak okra growing periods in major okra producing states</w:t>
      </w:r>
      <w:r>
        <w:rPr>
          <w:noProof/>
        </w:rPr>
        <w:tab/>
      </w:r>
      <w:r>
        <w:rPr>
          <w:noProof/>
        </w:rPr>
        <w:fldChar w:fldCharType="begin" w:fldLock="1"/>
      </w:r>
      <w:r>
        <w:rPr>
          <w:noProof/>
        </w:rPr>
        <w:instrText xml:space="preserve"> PAGEREF _Toc100304118 \h </w:instrText>
      </w:r>
      <w:r>
        <w:rPr>
          <w:noProof/>
        </w:rPr>
      </w:r>
      <w:r>
        <w:rPr>
          <w:noProof/>
        </w:rPr>
        <w:fldChar w:fldCharType="separate"/>
      </w:r>
      <w:r>
        <w:rPr>
          <w:noProof/>
        </w:rPr>
        <w:t>23</w:t>
      </w:r>
      <w:r>
        <w:rPr>
          <w:noProof/>
        </w:rPr>
        <w:fldChar w:fldCharType="end"/>
      </w:r>
    </w:p>
    <w:p w14:paraId="1689DD63" w14:textId="29E17D1A" w:rsidR="008311C8" w:rsidRDefault="008311C8">
      <w:pPr>
        <w:pStyle w:val="TableofFigures"/>
        <w:tabs>
          <w:tab w:val="right" w:leader="dot" w:pos="9060"/>
        </w:tabs>
        <w:rPr>
          <w:rFonts w:eastAsiaTheme="minorEastAsia"/>
          <w:noProof/>
          <w:lang w:eastAsia="en-AU"/>
        </w:rPr>
      </w:pPr>
      <w:r>
        <w:rPr>
          <w:noProof/>
        </w:rPr>
        <w:t>Table 3.1 Quarantine pests and regulated articles associated with okra from India, and requiring further pest risk assessment</w:t>
      </w:r>
      <w:r>
        <w:rPr>
          <w:noProof/>
        </w:rPr>
        <w:tab/>
      </w:r>
      <w:r>
        <w:rPr>
          <w:noProof/>
        </w:rPr>
        <w:fldChar w:fldCharType="begin" w:fldLock="1"/>
      </w:r>
      <w:r>
        <w:rPr>
          <w:noProof/>
        </w:rPr>
        <w:instrText xml:space="preserve"> PAGEREF _Toc100304119 \h </w:instrText>
      </w:r>
      <w:r>
        <w:rPr>
          <w:noProof/>
        </w:rPr>
      </w:r>
      <w:r>
        <w:rPr>
          <w:noProof/>
        </w:rPr>
        <w:fldChar w:fldCharType="separate"/>
      </w:r>
      <w:r>
        <w:rPr>
          <w:noProof/>
        </w:rPr>
        <w:t>25</w:t>
      </w:r>
      <w:r>
        <w:rPr>
          <w:noProof/>
        </w:rPr>
        <w:fldChar w:fldCharType="end"/>
      </w:r>
    </w:p>
    <w:p w14:paraId="41FED5E3" w14:textId="2580C2E5" w:rsidR="008311C8" w:rsidRDefault="008311C8">
      <w:pPr>
        <w:pStyle w:val="TableofFigures"/>
        <w:tabs>
          <w:tab w:val="right" w:leader="dot" w:pos="9060"/>
        </w:tabs>
        <w:rPr>
          <w:rFonts w:eastAsiaTheme="minorEastAsia"/>
          <w:noProof/>
          <w:lang w:eastAsia="en-AU"/>
        </w:rPr>
      </w:pPr>
      <w:r>
        <w:rPr>
          <w:noProof/>
        </w:rPr>
        <w:t>Table 3.2 Quarantine mealybug species for okra from India</w:t>
      </w:r>
      <w:r>
        <w:rPr>
          <w:noProof/>
        </w:rPr>
        <w:tab/>
      </w:r>
      <w:r>
        <w:rPr>
          <w:noProof/>
        </w:rPr>
        <w:fldChar w:fldCharType="begin" w:fldLock="1"/>
      </w:r>
      <w:r>
        <w:rPr>
          <w:noProof/>
        </w:rPr>
        <w:instrText xml:space="preserve"> PAGEREF _Toc100304120 \h </w:instrText>
      </w:r>
      <w:r>
        <w:rPr>
          <w:noProof/>
        </w:rPr>
      </w:r>
      <w:r>
        <w:rPr>
          <w:noProof/>
        </w:rPr>
        <w:fldChar w:fldCharType="separate"/>
      </w:r>
      <w:r>
        <w:rPr>
          <w:noProof/>
        </w:rPr>
        <w:t>32</w:t>
      </w:r>
      <w:r>
        <w:rPr>
          <w:noProof/>
        </w:rPr>
        <w:fldChar w:fldCharType="end"/>
      </w:r>
    </w:p>
    <w:p w14:paraId="686044C6" w14:textId="72ED599E" w:rsidR="008311C8" w:rsidRDefault="008311C8">
      <w:pPr>
        <w:pStyle w:val="TableofFigures"/>
        <w:tabs>
          <w:tab w:val="right" w:leader="dot" w:pos="9060"/>
        </w:tabs>
        <w:rPr>
          <w:rFonts w:eastAsiaTheme="minorEastAsia"/>
          <w:noProof/>
          <w:lang w:eastAsia="en-AU"/>
        </w:rPr>
      </w:pPr>
      <w:r>
        <w:rPr>
          <w:noProof/>
        </w:rPr>
        <w:t>Table 3.3 Risk estimates for quarantine mealybugs</w:t>
      </w:r>
      <w:r>
        <w:rPr>
          <w:noProof/>
        </w:rPr>
        <w:tab/>
      </w:r>
      <w:r>
        <w:rPr>
          <w:noProof/>
        </w:rPr>
        <w:fldChar w:fldCharType="begin" w:fldLock="1"/>
      </w:r>
      <w:r>
        <w:rPr>
          <w:noProof/>
        </w:rPr>
        <w:instrText xml:space="preserve"> PAGEREF _Toc100304121 \h </w:instrText>
      </w:r>
      <w:r>
        <w:rPr>
          <w:noProof/>
        </w:rPr>
      </w:r>
      <w:r>
        <w:rPr>
          <w:noProof/>
        </w:rPr>
        <w:fldChar w:fldCharType="separate"/>
      </w:r>
      <w:r>
        <w:rPr>
          <w:noProof/>
        </w:rPr>
        <w:t>32</w:t>
      </w:r>
      <w:r>
        <w:rPr>
          <w:noProof/>
        </w:rPr>
        <w:fldChar w:fldCharType="end"/>
      </w:r>
    </w:p>
    <w:p w14:paraId="503B3B91" w14:textId="60504BD4" w:rsidR="008311C8" w:rsidRDefault="008311C8">
      <w:pPr>
        <w:pStyle w:val="TableofFigures"/>
        <w:tabs>
          <w:tab w:val="right" w:leader="dot" w:pos="9060"/>
        </w:tabs>
        <w:rPr>
          <w:rFonts w:eastAsiaTheme="minorEastAsia"/>
          <w:noProof/>
          <w:lang w:eastAsia="en-AU"/>
        </w:rPr>
      </w:pPr>
      <w:r>
        <w:rPr>
          <w:noProof/>
        </w:rPr>
        <w:t>Table 3.4 Risk estimates for quarantine scale insects</w:t>
      </w:r>
      <w:r>
        <w:rPr>
          <w:noProof/>
        </w:rPr>
        <w:tab/>
      </w:r>
      <w:r>
        <w:rPr>
          <w:noProof/>
        </w:rPr>
        <w:fldChar w:fldCharType="begin" w:fldLock="1"/>
      </w:r>
      <w:r>
        <w:rPr>
          <w:noProof/>
        </w:rPr>
        <w:instrText xml:space="preserve"> PAGEREF _Toc100304122 \h </w:instrText>
      </w:r>
      <w:r>
        <w:rPr>
          <w:noProof/>
        </w:rPr>
      </w:r>
      <w:r>
        <w:rPr>
          <w:noProof/>
        </w:rPr>
        <w:fldChar w:fldCharType="separate"/>
      </w:r>
      <w:r>
        <w:rPr>
          <w:noProof/>
        </w:rPr>
        <w:t>33</w:t>
      </w:r>
      <w:r>
        <w:rPr>
          <w:noProof/>
        </w:rPr>
        <w:fldChar w:fldCharType="end"/>
      </w:r>
    </w:p>
    <w:p w14:paraId="0B690923" w14:textId="24F71B4E" w:rsidR="008311C8" w:rsidRDefault="008311C8">
      <w:pPr>
        <w:pStyle w:val="TableofFigures"/>
        <w:tabs>
          <w:tab w:val="right" w:leader="dot" w:pos="9060"/>
        </w:tabs>
        <w:rPr>
          <w:rFonts w:eastAsiaTheme="minorEastAsia"/>
          <w:noProof/>
          <w:lang w:eastAsia="en-AU"/>
        </w:rPr>
      </w:pPr>
      <w:r>
        <w:rPr>
          <w:noProof/>
        </w:rPr>
        <w:t>Table 3.5 Quarantine and regulated thrips species for okra from India</w:t>
      </w:r>
      <w:r>
        <w:rPr>
          <w:noProof/>
        </w:rPr>
        <w:tab/>
      </w:r>
      <w:r>
        <w:rPr>
          <w:noProof/>
        </w:rPr>
        <w:fldChar w:fldCharType="begin" w:fldLock="1"/>
      </w:r>
      <w:r>
        <w:rPr>
          <w:noProof/>
        </w:rPr>
        <w:instrText xml:space="preserve"> PAGEREF _Toc100304123 \h </w:instrText>
      </w:r>
      <w:r>
        <w:rPr>
          <w:noProof/>
        </w:rPr>
      </w:r>
      <w:r>
        <w:rPr>
          <w:noProof/>
        </w:rPr>
        <w:fldChar w:fldCharType="separate"/>
      </w:r>
      <w:r>
        <w:rPr>
          <w:noProof/>
        </w:rPr>
        <w:t>34</w:t>
      </w:r>
      <w:r>
        <w:rPr>
          <w:noProof/>
        </w:rPr>
        <w:fldChar w:fldCharType="end"/>
      </w:r>
    </w:p>
    <w:p w14:paraId="579046ED" w14:textId="44162761" w:rsidR="008311C8" w:rsidRDefault="008311C8">
      <w:pPr>
        <w:pStyle w:val="TableofFigures"/>
        <w:tabs>
          <w:tab w:val="right" w:leader="dot" w:pos="9060"/>
        </w:tabs>
        <w:rPr>
          <w:rFonts w:eastAsiaTheme="minorEastAsia"/>
          <w:noProof/>
          <w:lang w:eastAsia="en-AU"/>
        </w:rPr>
      </w:pPr>
      <w:r>
        <w:rPr>
          <w:noProof/>
        </w:rPr>
        <w:t>Table 3.6 Risk estimates for quarantine thrips</w:t>
      </w:r>
      <w:r>
        <w:rPr>
          <w:noProof/>
        </w:rPr>
        <w:tab/>
      </w:r>
      <w:r>
        <w:rPr>
          <w:noProof/>
        </w:rPr>
        <w:fldChar w:fldCharType="begin" w:fldLock="1"/>
      </w:r>
      <w:r>
        <w:rPr>
          <w:noProof/>
        </w:rPr>
        <w:instrText xml:space="preserve"> PAGEREF _Toc100304124 \h </w:instrText>
      </w:r>
      <w:r>
        <w:rPr>
          <w:noProof/>
        </w:rPr>
      </w:r>
      <w:r>
        <w:rPr>
          <w:noProof/>
        </w:rPr>
        <w:fldChar w:fldCharType="separate"/>
      </w:r>
      <w:r>
        <w:rPr>
          <w:noProof/>
        </w:rPr>
        <w:t>35</w:t>
      </w:r>
      <w:r>
        <w:rPr>
          <w:noProof/>
        </w:rPr>
        <w:fldChar w:fldCharType="end"/>
      </w:r>
    </w:p>
    <w:p w14:paraId="54FDC950" w14:textId="1163B37A" w:rsidR="008311C8" w:rsidRDefault="008311C8">
      <w:pPr>
        <w:pStyle w:val="TableofFigures"/>
        <w:tabs>
          <w:tab w:val="right" w:leader="dot" w:pos="9060"/>
        </w:tabs>
        <w:rPr>
          <w:rFonts w:eastAsiaTheme="minorEastAsia"/>
          <w:noProof/>
          <w:lang w:eastAsia="en-AU"/>
        </w:rPr>
      </w:pPr>
      <w:r>
        <w:rPr>
          <w:noProof/>
        </w:rPr>
        <w:t>Table 3.7 Risk estimates for emerging quarantine orthotospoviruses vectored by regulated thrips</w:t>
      </w:r>
      <w:r>
        <w:rPr>
          <w:noProof/>
        </w:rPr>
        <w:tab/>
      </w:r>
      <w:r>
        <w:rPr>
          <w:noProof/>
        </w:rPr>
        <w:fldChar w:fldCharType="begin" w:fldLock="1"/>
      </w:r>
      <w:r>
        <w:rPr>
          <w:noProof/>
        </w:rPr>
        <w:instrText xml:space="preserve"> PAGEREF _Toc100304125 \h </w:instrText>
      </w:r>
      <w:r>
        <w:rPr>
          <w:noProof/>
        </w:rPr>
      </w:r>
      <w:r>
        <w:rPr>
          <w:noProof/>
        </w:rPr>
        <w:fldChar w:fldCharType="separate"/>
      </w:r>
      <w:r>
        <w:rPr>
          <w:noProof/>
        </w:rPr>
        <w:t>35</w:t>
      </w:r>
      <w:r>
        <w:rPr>
          <w:noProof/>
        </w:rPr>
        <w:fldChar w:fldCharType="end"/>
      </w:r>
    </w:p>
    <w:p w14:paraId="2720EC63" w14:textId="5890723E" w:rsidR="008311C8" w:rsidRDefault="008311C8">
      <w:pPr>
        <w:pStyle w:val="TableofFigures"/>
        <w:tabs>
          <w:tab w:val="right" w:leader="dot" w:pos="9060"/>
        </w:tabs>
        <w:rPr>
          <w:rFonts w:eastAsiaTheme="minorEastAsia"/>
          <w:noProof/>
          <w:lang w:eastAsia="en-AU"/>
        </w:rPr>
      </w:pPr>
      <w:r>
        <w:rPr>
          <w:noProof/>
        </w:rPr>
        <w:t>Table 3.8 Pest risk assessment conclusions for pests, and pest groups, associated with the pathway of okra from India</w:t>
      </w:r>
      <w:r>
        <w:rPr>
          <w:noProof/>
        </w:rPr>
        <w:tab/>
      </w:r>
      <w:r>
        <w:rPr>
          <w:noProof/>
        </w:rPr>
        <w:fldChar w:fldCharType="begin" w:fldLock="1"/>
      </w:r>
      <w:r>
        <w:rPr>
          <w:noProof/>
        </w:rPr>
        <w:instrText xml:space="preserve"> PAGEREF _Toc100304126 \h </w:instrText>
      </w:r>
      <w:r>
        <w:rPr>
          <w:noProof/>
        </w:rPr>
      </w:r>
      <w:r>
        <w:rPr>
          <w:noProof/>
        </w:rPr>
        <w:fldChar w:fldCharType="separate"/>
      </w:r>
      <w:r>
        <w:rPr>
          <w:noProof/>
        </w:rPr>
        <w:t>43</w:t>
      </w:r>
      <w:r>
        <w:rPr>
          <w:noProof/>
        </w:rPr>
        <w:fldChar w:fldCharType="end"/>
      </w:r>
    </w:p>
    <w:p w14:paraId="35196224" w14:textId="359FC3CC" w:rsidR="008311C8" w:rsidRDefault="008311C8">
      <w:pPr>
        <w:pStyle w:val="TableofFigures"/>
        <w:tabs>
          <w:tab w:val="right" w:leader="dot" w:pos="9060"/>
        </w:tabs>
        <w:rPr>
          <w:rFonts w:eastAsiaTheme="minorEastAsia"/>
          <w:noProof/>
          <w:lang w:eastAsia="en-AU"/>
        </w:rPr>
      </w:pPr>
      <w:r>
        <w:rPr>
          <w:noProof/>
        </w:rPr>
        <w:t>Table 4.1 Proposed risk management measures for quarantine pests and regulated articles associated with okra from India.</w:t>
      </w:r>
      <w:r>
        <w:rPr>
          <w:noProof/>
        </w:rPr>
        <w:tab/>
      </w:r>
      <w:r>
        <w:rPr>
          <w:noProof/>
        </w:rPr>
        <w:fldChar w:fldCharType="begin" w:fldLock="1"/>
      </w:r>
      <w:r>
        <w:rPr>
          <w:noProof/>
        </w:rPr>
        <w:instrText xml:space="preserve"> PAGEREF _Toc100304127 \h </w:instrText>
      </w:r>
      <w:r>
        <w:rPr>
          <w:noProof/>
        </w:rPr>
      </w:r>
      <w:r>
        <w:rPr>
          <w:noProof/>
        </w:rPr>
        <w:fldChar w:fldCharType="separate"/>
      </w:r>
      <w:r>
        <w:rPr>
          <w:noProof/>
        </w:rPr>
        <w:t>46</w:t>
      </w:r>
      <w:r>
        <w:rPr>
          <w:noProof/>
        </w:rPr>
        <w:fldChar w:fldCharType="end"/>
      </w:r>
    </w:p>
    <w:p w14:paraId="29D6C031" w14:textId="6947C5D9" w:rsidR="008311C8" w:rsidRDefault="008311C8">
      <w:pPr>
        <w:pStyle w:val="TableofFigures"/>
        <w:tabs>
          <w:tab w:val="right" w:leader="dot" w:pos="9060"/>
        </w:tabs>
        <w:rPr>
          <w:rFonts w:eastAsiaTheme="minorEastAsia"/>
          <w:noProof/>
          <w:lang w:eastAsia="en-AU"/>
        </w:rPr>
      </w:pPr>
      <w:r>
        <w:rPr>
          <w:noProof/>
        </w:rPr>
        <w:t>Table A.1 Nomenclature of likelihoods</w:t>
      </w:r>
      <w:r>
        <w:rPr>
          <w:noProof/>
        </w:rPr>
        <w:tab/>
      </w:r>
      <w:r>
        <w:rPr>
          <w:noProof/>
        </w:rPr>
        <w:fldChar w:fldCharType="begin" w:fldLock="1"/>
      </w:r>
      <w:r>
        <w:rPr>
          <w:noProof/>
        </w:rPr>
        <w:instrText xml:space="preserve"> PAGEREF _Toc100304128 \h </w:instrText>
      </w:r>
      <w:r>
        <w:rPr>
          <w:noProof/>
        </w:rPr>
      </w:r>
      <w:r>
        <w:rPr>
          <w:noProof/>
        </w:rPr>
        <w:fldChar w:fldCharType="separate"/>
      </w:r>
      <w:r>
        <w:rPr>
          <w:noProof/>
        </w:rPr>
        <w:t>60</w:t>
      </w:r>
      <w:r>
        <w:rPr>
          <w:noProof/>
        </w:rPr>
        <w:fldChar w:fldCharType="end"/>
      </w:r>
    </w:p>
    <w:p w14:paraId="2E97EBB9" w14:textId="00C1D9B9" w:rsidR="008311C8" w:rsidRDefault="008311C8">
      <w:pPr>
        <w:pStyle w:val="TableofFigures"/>
        <w:tabs>
          <w:tab w:val="right" w:leader="dot" w:pos="9060"/>
        </w:tabs>
        <w:rPr>
          <w:rFonts w:eastAsiaTheme="minorEastAsia"/>
          <w:noProof/>
          <w:lang w:eastAsia="en-AU"/>
        </w:rPr>
      </w:pPr>
      <w:r>
        <w:rPr>
          <w:noProof/>
        </w:rPr>
        <w:t>Table A.2 Matrix of rules for combining likelihoods</w:t>
      </w:r>
      <w:r>
        <w:rPr>
          <w:noProof/>
        </w:rPr>
        <w:tab/>
      </w:r>
      <w:r>
        <w:rPr>
          <w:noProof/>
        </w:rPr>
        <w:fldChar w:fldCharType="begin" w:fldLock="1"/>
      </w:r>
      <w:r>
        <w:rPr>
          <w:noProof/>
        </w:rPr>
        <w:instrText xml:space="preserve"> PAGEREF _Toc100304129 \h </w:instrText>
      </w:r>
      <w:r>
        <w:rPr>
          <w:noProof/>
        </w:rPr>
      </w:r>
      <w:r>
        <w:rPr>
          <w:noProof/>
        </w:rPr>
        <w:fldChar w:fldCharType="separate"/>
      </w:r>
      <w:r>
        <w:rPr>
          <w:noProof/>
        </w:rPr>
        <w:t>61</w:t>
      </w:r>
      <w:r>
        <w:rPr>
          <w:noProof/>
        </w:rPr>
        <w:fldChar w:fldCharType="end"/>
      </w:r>
    </w:p>
    <w:p w14:paraId="153ADC78" w14:textId="79B417E8" w:rsidR="008311C8" w:rsidRDefault="008311C8">
      <w:pPr>
        <w:pStyle w:val="TableofFigures"/>
        <w:tabs>
          <w:tab w:val="right" w:leader="dot" w:pos="9060"/>
        </w:tabs>
        <w:rPr>
          <w:rFonts w:eastAsiaTheme="minorEastAsia"/>
          <w:noProof/>
          <w:lang w:eastAsia="en-AU"/>
        </w:rPr>
      </w:pPr>
      <w:r>
        <w:rPr>
          <w:noProof/>
        </w:rPr>
        <w:t>Table A.3 Decision rules for determining the overall consequence rating for each pest</w:t>
      </w:r>
      <w:r>
        <w:rPr>
          <w:noProof/>
        </w:rPr>
        <w:tab/>
      </w:r>
      <w:r>
        <w:rPr>
          <w:noProof/>
        </w:rPr>
        <w:fldChar w:fldCharType="begin" w:fldLock="1"/>
      </w:r>
      <w:r>
        <w:rPr>
          <w:noProof/>
        </w:rPr>
        <w:instrText xml:space="preserve"> PAGEREF _Toc100304130 \h </w:instrText>
      </w:r>
      <w:r>
        <w:rPr>
          <w:noProof/>
        </w:rPr>
      </w:r>
      <w:r>
        <w:rPr>
          <w:noProof/>
        </w:rPr>
        <w:fldChar w:fldCharType="separate"/>
      </w:r>
      <w:r>
        <w:rPr>
          <w:noProof/>
        </w:rPr>
        <w:t>65</w:t>
      </w:r>
      <w:r>
        <w:rPr>
          <w:noProof/>
        </w:rPr>
        <w:fldChar w:fldCharType="end"/>
      </w:r>
    </w:p>
    <w:p w14:paraId="0E28AD48" w14:textId="19F1145E" w:rsidR="008311C8" w:rsidRDefault="008311C8">
      <w:pPr>
        <w:pStyle w:val="TableofFigures"/>
        <w:tabs>
          <w:tab w:val="right" w:leader="dot" w:pos="9060"/>
        </w:tabs>
        <w:rPr>
          <w:rFonts w:eastAsiaTheme="minorEastAsia"/>
          <w:noProof/>
          <w:lang w:eastAsia="en-AU"/>
        </w:rPr>
      </w:pPr>
      <w:r>
        <w:rPr>
          <w:noProof/>
        </w:rPr>
        <w:t>Table A.4 Risk estimation matrix</w:t>
      </w:r>
      <w:r>
        <w:rPr>
          <w:noProof/>
        </w:rPr>
        <w:tab/>
      </w:r>
      <w:r>
        <w:rPr>
          <w:noProof/>
        </w:rPr>
        <w:fldChar w:fldCharType="begin" w:fldLock="1"/>
      </w:r>
      <w:r>
        <w:rPr>
          <w:noProof/>
        </w:rPr>
        <w:instrText xml:space="preserve"> PAGEREF _Toc100304131 \h </w:instrText>
      </w:r>
      <w:r>
        <w:rPr>
          <w:noProof/>
        </w:rPr>
      </w:r>
      <w:r>
        <w:rPr>
          <w:noProof/>
        </w:rPr>
        <w:fldChar w:fldCharType="separate"/>
      </w:r>
      <w:r>
        <w:rPr>
          <w:noProof/>
        </w:rPr>
        <w:t>65</w:t>
      </w:r>
      <w:r>
        <w:rPr>
          <w:noProof/>
        </w:rPr>
        <w:fldChar w:fldCharType="end"/>
      </w:r>
    </w:p>
    <w:p w14:paraId="41D583E5" w14:textId="498C53C9" w:rsidR="00C95FF8" w:rsidRPr="00A30CE2" w:rsidRDefault="00C95FF8" w:rsidP="00C95FF8">
      <w:pPr>
        <w:rPr>
          <w:lang w:val="en-US"/>
        </w:rPr>
      </w:pPr>
      <w:r>
        <w:rPr>
          <w:rFonts w:asciiTheme="minorHAnsi" w:hAnsiTheme="minorHAnsi"/>
          <w:lang w:val="en-US"/>
        </w:rPr>
        <w:fldChar w:fldCharType="end"/>
      </w:r>
    </w:p>
    <w:p w14:paraId="3731B18C" w14:textId="77777777" w:rsidR="00C95FF8" w:rsidRPr="00772548" w:rsidRDefault="00C95FF8" w:rsidP="00C95FF8">
      <w:pPr>
        <w:pStyle w:val="TOCHeading"/>
      </w:pPr>
      <w:r w:rsidRPr="00772548">
        <w:lastRenderedPageBreak/>
        <w:t>Maps</w:t>
      </w:r>
    </w:p>
    <w:p w14:paraId="0385874A" w14:textId="3246D612" w:rsidR="008311C8" w:rsidRDefault="00C95FF8">
      <w:pPr>
        <w:pStyle w:val="TableofFigures"/>
        <w:tabs>
          <w:tab w:val="right" w:leader="dot" w:pos="9060"/>
        </w:tabs>
        <w:rPr>
          <w:rFonts w:eastAsiaTheme="minorEastAsia"/>
          <w:noProof/>
          <w:lang w:eastAsia="en-AU"/>
        </w:rPr>
      </w:pPr>
      <w:r w:rsidRPr="005409E7">
        <w:rPr>
          <w:rFonts w:ascii="Calibri" w:hAnsi="Calibri" w:cs="Calibri"/>
        </w:rPr>
        <w:fldChar w:fldCharType="begin" w:fldLock="1"/>
      </w:r>
      <w:r w:rsidRPr="005409E7">
        <w:rPr>
          <w:rFonts w:ascii="Calibri" w:hAnsi="Calibri" w:cs="Calibri"/>
        </w:rPr>
        <w:instrText xml:space="preserve"> TOC \f M \h \z \t "Map heading" \c "Map" </w:instrText>
      </w:r>
      <w:r w:rsidRPr="005409E7">
        <w:rPr>
          <w:rFonts w:ascii="Calibri" w:hAnsi="Calibri" w:cs="Calibri"/>
        </w:rPr>
        <w:fldChar w:fldCharType="separate"/>
      </w:r>
      <w:hyperlink w:anchor="_Toc100304132" w:history="1">
        <w:r w:rsidR="008311C8" w:rsidRPr="000079D7">
          <w:rPr>
            <w:rStyle w:val="Hyperlink"/>
            <w:noProof/>
          </w:rPr>
          <w:t>Map 1 Map of Australia</w:t>
        </w:r>
        <w:r w:rsidR="008311C8">
          <w:rPr>
            <w:noProof/>
            <w:webHidden/>
          </w:rPr>
          <w:tab/>
        </w:r>
        <w:r w:rsidR="008311C8">
          <w:rPr>
            <w:noProof/>
            <w:webHidden/>
          </w:rPr>
          <w:fldChar w:fldCharType="begin" w:fldLock="1"/>
        </w:r>
        <w:r w:rsidR="008311C8">
          <w:rPr>
            <w:noProof/>
            <w:webHidden/>
          </w:rPr>
          <w:instrText xml:space="preserve"> PAGEREF _Toc100304132 \h </w:instrText>
        </w:r>
        <w:r w:rsidR="008311C8">
          <w:rPr>
            <w:noProof/>
            <w:webHidden/>
          </w:rPr>
        </w:r>
        <w:r w:rsidR="008311C8">
          <w:rPr>
            <w:noProof/>
            <w:webHidden/>
          </w:rPr>
          <w:fldChar w:fldCharType="separate"/>
        </w:r>
        <w:r w:rsidR="008311C8">
          <w:rPr>
            <w:noProof/>
            <w:webHidden/>
          </w:rPr>
          <w:t>vi</w:t>
        </w:r>
        <w:r w:rsidR="008311C8">
          <w:rPr>
            <w:noProof/>
            <w:webHidden/>
          </w:rPr>
          <w:fldChar w:fldCharType="end"/>
        </w:r>
      </w:hyperlink>
    </w:p>
    <w:p w14:paraId="34A3D536" w14:textId="628F505F" w:rsidR="008311C8" w:rsidRDefault="00997876">
      <w:pPr>
        <w:pStyle w:val="TableofFigures"/>
        <w:tabs>
          <w:tab w:val="right" w:leader="dot" w:pos="9060"/>
        </w:tabs>
        <w:rPr>
          <w:rFonts w:eastAsiaTheme="minorEastAsia"/>
          <w:noProof/>
          <w:lang w:eastAsia="en-AU"/>
        </w:rPr>
      </w:pPr>
      <w:hyperlink w:anchor="_Toc100304133" w:history="1">
        <w:r w:rsidR="008311C8" w:rsidRPr="000079D7">
          <w:rPr>
            <w:rStyle w:val="Hyperlink"/>
            <w:noProof/>
          </w:rPr>
          <w:t>Map 2 A guide to Australia’s bio-climatic zones</w:t>
        </w:r>
        <w:r w:rsidR="008311C8">
          <w:rPr>
            <w:noProof/>
            <w:webHidden/>
          </w:rPr>
          <w:tab/>
        </w:r>
        <w:r w:rsidR="008311C8">
          <w:rPr>
            <w:noProof/>
            <w:webHidden/>
          </w:rPr>
          <w:fldChar w:fldCharType="begin" w:fldLock="1"/>
        </w:r>
        <w:r w:rsidR="008311C8">
          <w:rPr>
            <w:noProof/>
            <w:webHidden/>
          </w:rPr>
          <w:instrText xml:space="preserve"> PAGEREF _Toc100304133 \h </w:instrText>
        </w:r>
        <w:r w:rsidR="008311C8">
          <w:rPr>
            <w:noProof/>
            <w:webHidden/>
          </w:rPr>
        </w:r>
        <w:r w:rsidR="008311C8">
          <w:rPr>
            <w:noProof/>
            <w:webHidden/>
          </w:rPr>
          <w:fldChar w:fldCharType="separate"/>
        </w:r>
        <w:r w:rsidR="008311C8">
          <w:rPr>
            <w:noProof/>
            <w:webHidden/>
          </w:rPr>
          <w:t>vi</w:t>
        </w:r>
        <w:r w:rsidR="008311C8">
          <w:rPr>
            <w:noProof/>
            <w:webHidden/>
          </w:rPr>
          <w:fldChar w:fldCharType="end"/>
        </w:r>
      </w:hyperlink>
    </w:p>
    <w:p w14:paraId="0C373C5B" w14:textId="2F0B3291" w:rsidR="008311C8" w:rsidRDefault="00997876">
      <w:pPr>
        <w:pStyle w:val="TableofFigures"/>
        <w:tabs>
          <w:tab w:val="right" w:leader="dot" w:pos="9060"/>
        </w:tabs>
        <w:rPr>
          <w:rFonts w:eastAsiaTheme="minorEastAsia"/>
          <w:noProof/>
          <w:lang w:eastAsia="en-AU"/>
        </w:rPr>
      </w:pPr>
      <w:hyperlink w:anchor="_Toc100304134" w:history="1">
        <w:r w:rsidR="008311C8" w:rsidRPr="000079D7">
          <w:rPr>
            <w:rStyle w:val="Hyperlink"/>
            <w:noProof/>
          </w:rPr>
          <w:t>Map 3 Production areas of okra in Australia</w:t>
        </w:r>
        <w:r w:rsidR="008311C8">
          <w:rPr>
            <w:noProof/>
            <w:webHidden/>
          </w:rPr>
          <w:tab/>
        </w:r>
        <w:r w:rsidR="008311C8">
          <w:rPr>
            <w:noProof/>
            <w:webHidden/>
          </w:rPr>
          <w:fldChar w:fldCharType="begin" w:fldLock="1"/>
        </w:r>
        <w:r w:rsidR="008311C8">
          <w:rPr>
            <w:noProof/>
            <w:webHidden/>
          </w:rPr>
          <w:instrText xml:space="preserve"> PAGEREF _Toc100304134 \h </w:instrText>
        </w:r>
        <w:r w:rsidR="008311C8">
          <w:rPr>
            <w:noProof/>
            <w:webHidden/>
          </w:rPr>
        </w:r>
        <w:r w:rsidR="008311C8">
          <w:rPr>
            <w:noProof/>
            <w:webHidden/>
          </w:rPr>
          <w:fldChar w:fldCharType="separate"/>
        </w:r>
        <w:r w:rsidR="008311C8">
          <w:rPr>
            <w:noProof/>
            <w:webHidden/>
          </w:rPr>
          <w:t>vii</w:t>
        </w:r>
        <w:r w:rsidR="008311C8">
          <w:rPr>
            <w:noProof/>
            <w:webHidden/>
          </w:rPr>
          <w:fldChar w:fldCharType="end"/>
        </w:r>
      </w:hyperlink>
    </w:p>
    <w:p w14:paraId="3E132A54" w14:textId="5B9FA749" w:rsidR="008311C8" w:rsidRDefault="00997876">
      <w:pPr>
        <w:pStyle w:val="TableofFigures"/>
        <w:tabs>
          <w:tab w:val="right" w:leader="dot" w:pos="9060"/>
        </w:tabs>
        <w:rPr>
          <w:rFonts w:eastAsiaTheme="minorEastAsia"/>
          <w:noProof/>
          <w:lang w:eastAsia="en-AU"/>
        </w:rPr>
      </w:pPr>
      <w:hyperlink w:anchor="_Toc100304135" w:history="1">
        <w:r w:rsidR="008311C8" w:rsidRPr="000079D7">
          <w:rPr>
            <w:rStyle w:val="Hyperlink"/>
            <w:noProof/>
          </w:rPr>
          <w:t>Map 4 Top 10 production states of okra in India 2017 to 2018</w:t>
        </w:r>
        <w:r w:rsidR="008311C8">
          <w:rPr>
            <w:noProof/>
            <w:webHidden/>
          </w:rPr>
          <w:tab/>
        </w:r>
        <w:r w:rsidR="008311C8">
          <w:rPr>
            <w:noProof/>
            <w:webHidden/>
          </w:rPr>
          <w:fldChar w:fldCharType="begin" w:fldLock="1"/>
        </w:r>
        <w:r w:rsidR="008311C8">
          <w:rPr>
            <w:noProof/>
            <w:webHidden/>
          </w:rPr>
          <w:instrText xml:space="preserve"> PAGEREF _Toc100304135 \h </w:instrText>
        </w:r>
        <w:r w:rsidR="008311C8">
          <w:rPr>
            <w:noProof/>
            <w:webHidden/>
          </w:rPr>
        </w:r>
        <w:r w:rsidR="008311C8">
          <w:rPr>
            <w:noProof/>
            <w:webHidden/>
          </w:rPr>
          <w:fldChar w:fldCharType="separate"/>
        </w:r>
        <w:r w:rsidR="008311C8">
          <w:rPr>
            <w:noProof/>
            <w:webHidden/>
          </w:rPr>
          <w:t>9</w:t>
        </w:r>
        <w:r w:rsidR="008311C8">
          <w:rPr>
            <w:noProof/>
            <w:webHidden/>
          </w:rPr>
          <w:fldChar w:fldCharType="end"/>
        </w:r>
      </w:hyperlink>
    </w:p>
    <w:p w14:paraId="07CBDA0E" w14:textId="004BA5FF" w:rsidR="00C95FF8" w:rsidRDefault="00C95FF8" w:rsidP="00C95FF8">
      <w:pPr>
        <w:sectPr w:rsidR="00C95FF8" w:rsidSect="00CD1B1A">
          <w:headerReference w:type="even" r:id="rId28"/>
          <w:headerReference w:type="default" r:id="rId29"/>
          <w:headerReference w:type="first" r:id="rId30"/>
          <w:pgSz w:w="11906" w:h="16838"/>
          <w:pgMar w:top="1418" w:right="1418" w:bottom="1418" w:left="1418" w:header="567" w:footer="454" w:gutter="0"/>
          <w:pgNumType w:fmt="lowerRoman"/>
          <w:cols w:space="708"/>
          <w:docGrid w:linePitch="360"/>
        </w:sectPr>
      </w:pPr>
      <w:r w:rsidRPr="005409E7">
        <w:rPr>
          <w:rFonts w:ascii="Calibri" w:hAnsi="Calibri" w:cs="Calibri"/>
        </w:rPr>
        <w:fldChar w:fldCharType="end"/>
      </w:r>
    </w:p>
    <w:p w14:paraId="3278F6FF" w14:textId="74493C76" w:rsidR="00C95FF8" w:rsidRDefault="00C95FF8" w:rsidP="00C95FF8">
      <w:pPr>
        <w:pStyle w:val="Mapheading"/>
      </w:pPr>
      <w:bookmarkStart w:id="5" w:name="_Toc527118184"/>
      <w:bookmarkStart w:id="6" w:name="_Toc67476875"/>
      <w:bookmarkStart w:id="7" w:name="_Toc100304132"/>
      <w:r>
        <w:lastRenderedPageBreak/>
        <w:t xml:space="preserve">Map </w:t>
      </w:r>
      <w:r>
        <w:rPr>
          <w:noProof/>
        </w:rPr>
        <w:fldChar w:fldCharType="begin" w:fldLock="1"/>
      </w:r>
      <w:r>
        <w:rPr>
          <w:noProof/>
        </w:rPr>
        <w:instrText xml:space="preserve"> SEQ Map \* ARABIC </w:instrText>
      </w:r>
      <w:r>
        <w:rPr>
          <w:noProof/>
        </w:rPr>
        <w:fldChar w:fldCharType="separate"/>
      </w:r>
      <w:r w:rsidR="003D2190">
        <w:rPr>
          <w:noProof/>
        </w:rPr>
        <w:t>1</w:t>
      </w:r>
      <w:r>
        <w:rPr>
          <w:noProof/>
        </w:rPr>
        <w:fldChar w:fldCharType="end"/>
      </w:r>
      <w:r>
        <w:t xml:space="preserve"> Map of Australia</w:t>
      </w:r>
      <w:bookmarkEnd w:id="5"/>
      <w:bookmarkEnd w:id="6"/>
      <w:bookmarkEnd w:id="7"/>
    </w:p>
    <w:p w14:paraId="65A8590B" w14:textId="77777777" w:rsidR="00C95FF8" w:rsidRDefault="00C95FF8" w:rsidP="00C95FF8">
      <w:r w:rsidRPr="000B277B">
        <w:rPr>
          <w:noProof/>
        </w:rPr>
        <w:drawing>
          <wp:inline distT="0" distB="0" distL="0" distR="0" wp14:anchorId="1F4F25D6" wp14:editId="3A6B3937">
            <wp:extent cx="5040000" cy="4354435"/>
            <wp:effectExtent l="19050" t="19050" r="27305" b="27305"/>
            <wp:docPr id="1" name="Picture 1" descr="The boundaries for the states and territories of Australia are highlighted and the capital city for each state and territory is indicated. Each of the six states and two territories is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boundaries for the states and territories of Australia are highlighted and the capital city for each state and territory is indicated. Each of the six states and two territories is displayed in a different colo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000" cy="4354435"/>
                    </a:xfrm>
                    <a:prstGeom prst="rect">
                      <a:avLst/>
                    </a:prstGeom>
                    <a:noFill/>
                    <a:ln w="6350">
                      <a:solidFill>
                        <a:schemeClr val="bg1">
                          <a:lumMod val="75000"/>
                        </a:schemeClr>
                      </a:solidFill>
                      <a:miter lim="800000"/>
                      <a:headEnd/>
                      <a:tailEnd/>
                    </a:ln>
                  </pic:spPr>
                </pic:pic>
              </a:graphicData>
            </a:graphic>
          </wp:inline>
        </w:drawing>
      </w:r>
    </w:p>
    <w:p w14:paraId="066CF4FC" w14:textId="63F5432E" w:rsidR="00C95FF8" w:rsidRDefault="00C95FF8" w:rsidP="00C95FF8">
      <w:pPr>
        <w:pStyle w:val="Mapheading"/>
      </w:pPr>
      <w:bookmarkStart w:id="8" w:name="_Toc384979273"/>
      <w:bookmarkStart w:id="9" w:name="_Toc384979288"/>
      <w:bookmarkStart w:id="10" w:name="_Toc450740182"/>
      <w:bookmarkStart w:id="11" w:name="_Toc527118185"/>
      <w:bookmarkStart w:id="12" w:name="_Toc67476876"/>
      <w:bookmarkStart w:id="13" w:name="_Toc100304133"/>
      <w:r>
        <w:t xml:space="preserve">Map </w:t>
      </w:r>
      <w:r>
        <w:rPr>
          <w:noProof/>
        </w:rPr>
        <w:fldChar w:fldCharType="begin" w:fldLock="1"/>
      </w:r>
      <w:r>
        <w:rPr>
          <w:noProof/>
        </w:rPr>
        <w:instrText xml:space="preserve"> SEQ Map \* ARABIC </w:instrText>
      </w:r>
      <w:r>
        <w:rPr>
          <w:noProof/>
        </w:rPr>
        <w:fldChar w:fldCharType="separate"/>
      </w:r>
      <w:r w:rsidR="003D2190">
        <w:rPr>
          <w:noProof/>
        </w:rPr>
        <w:t>2</w:t>
      </w:r>
      <w:r>
        <w:rPr>
          <w:noProof/>
        </w:rPr>
        <w:fldChar w:fldCharType="end"/>
      </w:r>
      <w:r>
        <w:t xml:space="preserve"> A guide to Australia’s bio-climatic zones</w:t>
      </w:r>
      <w:bookmarkEnd w:id="8"/>
      <w:bookmarkEnd w:id="9"/>
      <w:bookmarkEnd w:id="10"/>
      <w:bookmarkEnd w:id="11"/>
      <w:bookmarkEnd w:id="12"/>
      <w:bookmarkEnd w:id="13"/>
    </w:p>
    <w:p w14:paraId="1CFF0FF0" w14:textId="77777777" w:rsidR="00C95FF8" w:rsidRDefault="00C95FF8" w:rsidP="00C95FF8">
      <w:r>
        <w:rPr>
          <w:noProof/>
          <w:lang w:eastAsia="en-AU"/>
        </w:rPr>
        <w:drawing>
          <wp:inline distT="0" distB="0" distL="0" distR="0" wp14:anchorId="3E7ECED8" wp14:editId="687E615A">
            <wp:extent cx="5059588" cy="3616778"/>
            <wp:effectExtent l="0" t="0" r="8255" b="3175"/>
            <wp:docPr id="5" name="Picture 5"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1850" cy="3618395"/>
                    </a:xfrm>
                    <a:prstGeom prst="rect">
                      <a:avLst/>
                    </a:prstGeom>
                    <a:noFill/>
                    <a:ln w="9525">
                      <a:noFill/>
                      <a:miter lim="800000"/>
                      <a:headEnd/>
                      <a:tailEnd/>
                    </a:ln>
                  </pic:spPr>
                </pic:pic>
              </a:graphicData>
            </a:graphic>
          </wp:inline>
        </w:drawing>
      </w:r>
    </w:p>
    <w:p w14:paraId="001319FF" w14:textId="162ADBEF" w:rsidR="00C95FF8" w:rsidRPr="002F25BA" w:rsidRDefault="00C95FF8" w:rsidP="00C95FF8">
      <w:pPr>
        <w:pStyle w:val="Mapheading"/>
      </w:pPr>
      <w:bookmarkStart w:id="14" w:name="_Toc100304134"/>
      <w:r w:rsidRPr="002F25BA">
        <w:lastRenderedPageBreak/>
        <w:t xml:space="preserve">Map </w:t>
      </w:r>
      <w:fldSimple w:instr=" SEQ Map \* ARABIC " w:fldLock="1">
        <w:r w:rsidR="003D2190">
          <w:rPr>
            <w:noProof/>
          </w:rPr>
          <w:t>3</w:t>
        </w:r>
      </w:fldSimple>
      <w:r w:rsidRPr="002F25BA">
        <w:t xml:space="preserve"> </w:t>
      </w:r>
      <w:r>
        <w:t>P</w:t>
      </w:r>
      <w:r w:rsidRPr="002F25BA">
        <w:t xml:space="preserve">roduction areas of </w:t>
      </w:r>
      <w:r w:rsidRPr="002F25BA">
        <w:fldChar w:fldCharType="begin" w:fldLock="1"/>
      </w:r>
      <w:r w:rsidRPr="002F25BA">
        <w:instrText xml:space="preserve"> REF  commodity \* Lower \h  \* MERGEFORMAT </w:instrText>
      </w:r>
      <w:r w:rsidRPr="002F25BA">
        <w:fldChar w:fldCharType="separate"/>
      </w:r>
      <w:r w:rsidR="003D2190">
        <w:t>okra</w:t>
      </w:r>
      <w:r w:rsidRPr="002F25BA">
        <w:fldChar w:fldCharType="end"/>
      </w:r>
      <w:r w:rsidRPr="002F25BA">
        <w:t xml:space="preserve"> in </w:t>
      </w:r>
      <w:r>
        <w:t>Australia</w:t>
      </w:r>
      <w:bookmarkEnd w:id="14"/>
    </w:p>
    <w:p w14:paraId="54828D29" w14:textId="4EDBE830" w:rsidR="0038757D" w:rsidRDefault="0038757D" w:rsidP="00C95FF8">
      <w:pPr>
        <w:spacing w:after="0"/>
      </w:pPr>
      <w:r>
        <w:rPr>
          <w:noProof/>
        </w:rPr>
        <w:drawing>
          <wp:inline distT="0" distB="0" distL="0" distR="0" wp14:anchorId="65675A18" wp14:editId="4A6A0563">
            <wp:extent cx="5144400" cy="3621600"/>
            <wp:effectExtent l="0" t="0" r="0" b="0"/>
            <wp:docPr id="9" name="Picture 9" descr="An image of Australia with red highlights indicating current okra growing areas and yellow highlights indicating potential growing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mage of Australia with red highlights indicating current okra growing areas and yellow highlights indicating potential growing areas."/>
                    <pic:cNvPicPr>
                      <a:picLocks noChangeAspect="1" noChangeArrowheads="1"/>
                    </pic:cNvPicPr>
                  </pic:nvPicPr>
                  <pic:blipFill rotWithShape="1">
                    <a:blip r:embed="rId33">
                      <a:extLst>
                        <a:ext uri="{28A0092B-C50C-407E-A947-70E740481C1C}">
                          <a14:useLocalDpi xmlns:a14="http://schemas.microsoft.com/office/drawing/2010/main" val="0"/>
                        </a:ext>
                      </a:extLst>
                    </a:blip>
                    <a:srcRect l="1805" t="2074" r="1876" b="2041"/>
                    <a:stretch/>
                  </pic:blipFill>
                  <pic:spPr bwMode="auto">
                    <a:xfrm>
                      <a:off x="0" y="0"/>
                      <a:ext cx="5144400" cy="3621600"/>
                    </a:xfrm>
                    <a:prstGeom prst="rect">
                      <a:avLst/>
                    </a:prstGeom>
                    <a:noFill/>
                    <a:ln>
                      <a:noFill/>
                    </a:ln>
                    <a:extLst>
                      <a:ext uri="{53640926-AAD7-44D8-BBD7-CCE9431645EC}">
                        <a14:shadowObscured xmlns:a14="http://schemas.microsoft.com/office/drawing/2010/main"/>
                      </a:ext>
                    </a:extLst>
                  </pic:spPr>
                </pic:pic>
              </a:graphicData>
            </a:graphic>
          </wp:inline>
        </w:drawing>
      </w:r>
    </w:p>
    <w:p w14:paraId="676FCEF8" w14:textId="62F60B27" w:rsidR="00FB0FFC" w:rsidRDefault="00C95FF8" w:rsidP="00D45C6D">
      <w:pPr>
        <w:pStyle w:val="FigureTableNoteSource"/>
        <w:sectPr w:rsidR="00FB0FFC" w:rsidSect="00CD1B1A">
          <w:headerReference w:type="even" r:id="rId34"/>
          <w:headerReference w:type="default" r:id="rId35"/>
          <w:headerReference w:type="first" r:id="rId36"/>
          <w:pgSz w:w="11906" w:h="16838"/>
          <w:pgMar w:top="1418" w:right="1418" w:bottom="1418" w:left="1418" w:header="567" w:footer="454" w:gutter="0"/>
          <w:pgNumType w:fmt="lowerRoman"/>
          <w:cols w:space="708"/>
          <w:docGrid w:linePitch="360"/>
        </w:sectPr>
      </w:pPr>
      <w:r>
        <w:t>Source:</w:t>
      </w:r>
      <w:r w:rsidR="00E05F11">
        <w:t xml:space="preserve"> </w:t>
      </w:r>
      <w:hyperlink w:anchor="_ENREF_2" w:tooltip="AgriFutures Australia, 2017 #39038" w:history="1">
        <w:r w:rsidR="00B5266C">
          <w:fldChar w:fldCharType="begin" w:fldLock="1"/>
        </w:r>
        <w:r w:rsidR="00B5266C">
          <w:instrText xml:space="preserve"> ADDIN EN.CITE &lt;EndNote&gt;&lt;Cite AuthorYear="1"&gt;&lt;Author&gt;AgriFutures Australia&lt;/Author&gt;&lt;Year&gt;2017&lt;/Year&gt;&lt;RecNum&gt;39038&lt;/RecNum&gt;&lt;DisplayText&gt;AgriFutures Australia (2017)&lt;/DisplayText&gt;&lt;record&gt;&lt;rec-number&gt;39038&lt;/rec-number&gt;&lt;foreign-keys&gt;&lt;key app="EN" db-id="pxwxw0er9zv2fxezxdk5tt5utz5p5vtrwdv0" timestamp="1591157542"&gt;39038&lt;/key&gt;&lt;/foreign-keys&gt;&lt;ref-type name="Web Page/Online Document"&gt;12&lt;/ref-type&gt;&lt;contributors&gt;&lt;authors&gt;&lt;author&gt;AgriFutures Australia,&lt;/author&gt;&lt;/authors&gt;&lt;/contributors&gt;&lt;titles&gt;&lt;title&gt;Okra&lt;/title&gt;&lt;/titles&gt;&lt;keywords&gt;&lt;keyword&gt;Okra,&lt;/keyword&gt;&lt;keyword&gt;Abelmoschus esculentus&lt;/keyword&gt;&lt;keyword&gt;lady’s fingers,&lt;/keyword&gt;&lt;keyword&gt;bhindi,&lt;/keyword&gt;&lt;keyword&gt;gumbo.&lt;/keyword&gt;&lt;/keywords&gt;&lt;dates&gt;&lt;year&gt;2017&lt;/year&gt;&lt;pub-dates&gt;&lt;date&gt;05/06/2020&lt;/date&gt;&lt;/pub-dates&gt;&lt;/dates&gt;&lt;pub-location&gt;Australia&lt;/pub-location&gt;&lt;publisher&gt;Rural Industries Research &amp;amp; Development Corporation (RIRDC)&lt;/publisher&gt;&lt;urls&gt;&lt;related-urls&gt;&lt;url&gt;https://www.agrifutures.com.au/farm-diversity/okra/&lt;/url&gt;&lt;/related-urls&gt;&lt;pdf-urls&gt;&lt;url&gt;file://J:\E Library\Plant Catalogue\A\Agrifutures 2017 EN39038.pdf&lt;/url&gt;&lt;/pdf-urls&gt;&lt;/urls&gt;&lt;custom1&gt;Fresh Okra from India MH&lt;/custom1&gt;&lt;/record&gt;&lt;/Cite&gt;&lt;/EndNote&gt;</w:instrText>
        </w:r>
        <w:r w:rsidR="00B5266C">
          <w:fldChar w:fldCharType="separate"/>
        </w:r>
        <w:r w:rsidR="00B5266C">
          <w:rPr>
            <w:noProof/>
          </w:rPr>
          <w:t>AgriFutures Australia (2017)</w:t>
        </w:r>
        <w:r w:rsidR="00B5266C">
          <w:fldChar w:fldCharType="end"/>
        </w:r>
      </w:hyperlink>
    </w:p>
    <w:p w14:paraId="1EAACB5C" w14:textId="4F2FF693" w:rsidR="00E52CA1" w:rsidRDefault="00FB0FFC" w:rsidP="00FB0FFC">
      <w:pPr>
        <w:pStyle w:val="Heading2"/>
        <w:numPr>
          <w:ilvl w:val="0"/>
          <w:numId w:val="0"/>
        </w:numPr>
        <w:ind w:left="794" w:hanging="794"/>
      </w:pPr>
      <w:bookmarkStart w:id="15" w:name="_Toc100304070"/>
      <w:r>
        <w:lastRenderedPageBreak/>
        <w:t>Summary</w:t>
      </w:r>
      <w:bookmarkEnd w:id="15"/>
    </w:p>
    <w:p w14:paraId="336C90DB" w14:textId="11BAEDB3" w:rsidR="00C95FF8" w:rsidRDefault="00C95FF8" w:rsidP="00C95FF8">
      <w:pPr>
        <w:rPr>
          <w:color w:val="000000" w:themeColor="text1"/>
        </w:rPr>
      </w:pPr>
      <w:bookmarkStart w:id="16" w:name="_Toc97134244"/>
      <w:bookmarkEnd w:id="16"/>
      <w:r w:rsidRPr="00FE29EC">
        <w:rPr>
          <w:color w:val="000000" w:themeColor="text1"/>
        </w:rPr>
        <w:t xml:space="preserve">The </w:t>
      </w:r>
      <w:r>
        <w:rPr>
          <w:color w:val="000000" w:themeColor="text1"/>
        </w:rPr>
        <w:t xml:space="preserve">Australian Government </w:t>
      </w:r>
      <w:r w:rsidRPr="00FE29EC">
        <w:rPr>
          <w:color w:val="000000" w:themeColor="text1"/>
        </w:rPr>
        <w:t xml:space="preserve">Department of </w:t>
      </w:r>
      <w:r>
        <w:rPr>
          <w:color w:val="000000" w:themeColor="text1"/>
        </w:rPr>
        <w:t xml:space="preserve">Agriculture, Water and the Environment (the department) has prepared this </w:t>
      </w:r>
      <w:r>
        <w:rPr>
          <w:color w:val="000000" w:themeColor="text1"/>
        </w:rPr>
        <w:fldChar w:fldCharType="begin" w:fldLock="1"/>
      </w:r>
      <w:r>
        <w:rPr>
          <w:color w:val="000000" w:themeColor="text1"/>
        </w:rPr>
        <w:instrText xml:space="preserve"> REF  draft_final  \* MERGEFORMAT </w:instrText>
      </w:r>
      <w:r>
        <w:rPr>
          <w:color w:val="000000" w:themeColor="text1"/>
        </w:rPr>
        <w:fldChar w:fldCharType="separate"/>
      </w:r>
      <w:r w:rsidR="003D2190" w:rsidRPr="00AD5A32">
        <w:rPr>
          <w:rStyle w:val="PlaceholderText"/>
          <w:rFonts w:cs="Calibri"/>
          <w:color w:val="000000" w:themeColor="text1"/>
        </w:rPr>
        <w:t>draft</w:t>
      </w:r>
      <w:r>
        <w:rPr>
          <w:color w:val="000000" w:themeColor="text1"/>
        </w:rPr>
        <w:fldChar w:fldCharType="end"/>
      </w:r>
      <w:r>
        <w:rPr>
          <w:color w:val="000000" w:themeColor="text1"/>
        </w:rPr>
        <w:t xml:space="preserve"> </w:t>
      </w:r>
      <w:r w:rsidRPr="00FE29EC">
        <w:rPr>
          <w:color w:val="000000" w:themeColor="text1"/>
        </w:rPr>
        <w:t>r</w:t>
      </w:r>
      <w:r>
        <w:rPr>
          <w:color w:val="000000" w:themeColor="text1"/>
        </w:rPr>
        <w:t>eport to assess the proposal by India f</w:t>
      </w:r>
      <w:r w:rsidRPr="00FE29EC">
        <w:rPr>
          <w:color w:val="000000" w:themeColor="text1"/>
        </w:rPr>
        <w:t>or</w:t>
      </w:r>
      <w:r>
        <w:rPr>
          <w:color w:val="000000" w:themeColor="text1"/>
        </w:rPr>
        <w:t xml:space="preserve"> market access to </w:t>
      </w:r>
      <w:r w:rsidRPr="00BB0CAF">
        <w:rPr>
          <w:color w:val="000000" w:themeColor="text1"/>
        </w:rPr>
        <w:t xml:space="preserve">Australia for fresh </w:t>
      </w:r>
      <w:r w:rsidRPr="00BB0CAF">
        <w:rPr>
          <w:color w:val="000000" w:themeColor="text1"/>
        </w:rPr>
        <w:fldChar w:fldCharType="begin" w:fldLock="1"/>
      </w:r>
      <w:r w:rsidRPr="00BB0CAF">
        <w:rPr>
          <w:color w:val="000000" w:themeColor="text1"/>
        </w:rPr>
        <w:instrText xml:space="preserve"> REF  commodity \* Lower  \* MERGEFORMAT </w:instrText>
      </w:r>
      <w:r w:rsidRPr="00BB0CAF">
        <w:rPr>
          <w:color w:val="000000" w:themeColor="text1"/>
        </w:rPr>
        <w:fldChar w:fldCharType="separate"/>
      </w:r>
      <w:r w:rsidR="003D2190" w:rsidRPr="00AD5A32">
        <w:rPr>
          <w:rStyle w:val="PlaceholderText"/>
          <w:rFonts w:cs="Calibri"/>
          <w:color w:val="000000" w:themeColor="text1"/>
        </w:rPr>
        <w:t>okra</w:t>
      </w:r>
      <w:r w:rsidRPr="00BB0CAF">
        <w:rPr>
          <w:color w:val="000000" w:themeColor="text1"/>
        </w:rPr>
        <w:fldChar w:fldCharType="end"/>
      </w:r>
      <w:r w:rsidRPr="00BB0CAF">
        <w:rPr>
          <w:color w:val="000000" w:themeColor="text1"/>
        </w:rPr>
        <w:t xml:space="preserve"> fruit (</w:t>
      </w:r>
      <w:r w:rsidRPr="00BB0CAF">
        <w:rPr>
          <w:rStyle w:val="Emphasis"/>
        </w:rPr>
        <w:t>Abelmoschus esculentus</w:t>
      </w:r>
      <w:r w:rsidRPr="00BB0CAF">
        <w:rPr>
          <w:color w:val="000000" w:themeColor="text1"/>
        </w:rPr>
        <w:t>) for human consumption.</w:t>
      </w:r>
    </w:p>
    <w:p w14:paraId="29632A7E" w14:textId="75EAE1B9" w:rsidR="003D750D" w:rsidRPr="00B03CAC" w:rsidRDefault="00960360" w:rsidP="003D750D">
      <w:r w:rsidRPr="00896A0E">
        <w:rPr>
          <w:color w:val="000000" w:themeColor="text1"/>
        </w:rPr>
        <w:t xml:space="preserve">Australia currently permits the importation of </w:t>
      </w:r>
      <w:r>
        <w:rPr>
          <w:color w:val="000000" w:themeColor="text1"/>
        </w:rPr>
        <w:t xml:space="preserve">fresh </w:t>
      </w:r>
      <w:r w:rsidRPr="00896A0E">
        <w:rPr>
          <w:color w:val="000000" w:themeColor="text1"/>
        </w:rPr>
        <w:fldChar w:fldCharType="begin" w:fldLock="1"/>
      </w:r>
      <w:r w:rsidRPr="00896A0E">
        <w:rPr>
          <w:color w:val="000000" w:themeColor="text1"/>
        </w:rPr>
        <w:instrText xml:space="preserve"> REF  commodity \* Lower </w:instrText>
      </w:r>
      <w:r w:rsidRPr="00896A0E">
        <w:rPr>
          <w:color w:val="000000" w:themeColor="text1"/>
        </w:rPr>
        <w:fldChar w:fldCharType="separate"/>
      </w:r>
      <w:r w:rsidR="003D2190">
        <w:t>okra</w:t>
      </w:r>
      <w:r w:rsidRPr="00896A0E">
        <w:rPr>
          <w:color w:val="000000" w:themeColor="text1"/>
        </w:rPr>
        <w:fldChar w:fldCharType="end"/>
      </w:r>
      <w:r>
        <w:rPr>
          <w:color w:val="000000" w:themeColor="text1"/>
        </w:rPr>
        <w:t xml:space="preserve"> fruit</w:t>
      </w:r>
      <w:r w:rsidRPr="00896A0E">
        <w:rPr>
          <w:color w:val="000000" w:themeColor="text1"/>
        </w:rPr>
        <w:t xml:space="preserve"> from </w:t>
      </w:r>
      <w:bookmarkStart w:id="17" w:name="othercountry_countries"/>
      <w:r>
        <w:rPr>
          <w:color w:val="000000" w:themeColor="text1"/>
        </w:rPr>
        <w:t>Fiji</w:t>
      </w:r>
      <w:bookmarkEnd w:id="17"/>
      <w:r w:rsidRPr="00896A0E">
        <w:rPr>
          <w:color w:val="63B1E5"/>
        </w:rPr>
        <w:t xml:space="preserve"> </w:t>
      </w:r>
      <w:r w:rsidRPr="00896A0E">
        <w:rPr>
          <w:color w:val="000000" w:themeColor="text1"/>
        </w:rPr>
        <w:t>for human consumption, provided Australian biosecurity import conditions are met.</w:t>
      </w:r>
      <w:r w:rsidR="0061267C" w:rsidRPr="00AA3017">
        <w:t xml:space="preserve"> </w:t>
      </w:r>
      <w:r w:rsidR="003D750D" w:rsidRPr="00AA3017">
        <w:t>Australia does not currently permit the importation of okra fruit from any other country for human consumption.</w:t>
      </w:r>
    </w:p>
    <w:p w14:paraId="66FDEB96" w14:textId="65366A3D" w:rsidR="00C95FF8" w:rsidRPr="00BB0CAF" w:rsidRDefault="00C95FF8" w:rsidP="00C95FF8">
      <w:pPr>
        <w:rPr>
          <w:color w:val="000000" w:themeColor="text1"/>
        </w:rPr>
      </w:pPr>
      <w:r w:rsidRPr="00BB0CAF">
        <w:rPr>
          <w:color w:val="000000" w:themeColor="text1"/>
        </w:rPr>
        <w:t xml:space="preserve">This </w:t>
      </w:r>
      <w:r w:rsidRPr="00BB0CAF">
        <w:rPr>
          <w:color w:val="000000" w:themeColor="text1"/>
        </w:rPr>
        <w:fldChar w:fldCharType="begin" w:fldLock="1"/>
      </w:r>
      <w:r w:rsidRPr="00BB0CAF">
        <w:rPr>
          <w:color w:val="000000" w:themeColor="text1"/>
        </w:rPr>
        <w:instrText xml:space="preserve"> REF  draft_final  \* MERGEFORMAT </w:instrText>
      </w:r>
      <w:r w:rsidRPr="00BB0CAF">
        <w:rPr>
          <w:color w:val="000000" w:themeColor="text1"/>
        </w:rPr>
        <w:fldChar w:fldCharType="separate"/>
      </w:r>
      <w:r w:rsidR="003D2190" w:rsidRPr="00AD5A32">
        <w:rPr>
          <w:rStyle w:val="PlaceholderText"/>
          <w:rFonts w:cs="Calibri"/>
          <w:color w:val="000000" w:themeColor="text1"/>
        </w:rPr>
        <w:t>draft</w:t>
      </w:r>
      <w:r w:rsidRPr="00BB0CAF">
        <w:rPr>
          <w:color w:val="000000" w:themeColor="text1"/>
        </w:rPr>
        <w:fldChar w:fldCharType="end"/>
      </w:r>
      <w:r w:rsidRPr="00BB0CAF">
        <w:rPr>
          <w:color w:val="000000" w:themeColor="text1"/>
        </w:rPr>
        <w:t xml:space="preserve"> report </w:t>
      </w:r>
      <w:bookmarkStart w:id="18" w:name="proposes_recommends"/>
      <w:r w:rsidRPr="00BB0CAF">
        <w:rPr>
          <w:color w:val="000000" w:themeColor="text1"/>
        </w:rPr>
        <w:t>proposes</w:t>
      </w:r>
      <w:bookmarkEnd w:id="18"/>
      <w:r w:rsidRPr="00BB0CAF">
        <w:rPr>
          <w:color w:val="000000" w:themeColor="text1"/>
        </w:rPr>
        <w:t xml:space="preserve"> that the importation </w:t>
      </w:r>
      <w:r w:rsidR="00BB0CAF" w:rsidRPr="00BB0CAF">
        <w:rPr>
          <w:color w:val="000000" w:themeColor="text1"/>
        </w:rPr>
        <w:t xml:space="preserve">of commercially produced </w:t>
      </w:r>
      <w:r w:rsidR="00BB0CAF" w:rsidRPr="00BB0CAF">
        <w:rPr>
          <w:color w:val="000000" w:themeColor="text1"/>
        </w:rPr>
        <w:fldChar w:fldCharType="begin" w:fldLock="1"/>
      </w:r>
      <w:r w:rsidR="00BB0CAF" w:rsidRPr="00BB0CAF">
        <w:rPr>
          <w:color w:val="000000" w:themeColor="text1"/>
        </w:rPr>
        <w:instrText xml:space="preserve"> REF  commodity \* Lower  \* MERGEFORMAT </w:instrText>
      </w:r>
      <w:r w:rsidR="00BB0CAF" w:rsidRPr="00BB0CAF">
        <w:rPr>
          <w:color w:val="000000" w:themeColor="text1"/>
        </w:rPr>
        <w:fldChar w:fldCharType="separate"/>
      </w:r>
      <w:r w:rsidR="00BB0CAF" w:rsidRPr="00BB0CAF">
        <w:t>okra</w:t>
      </w:r>
      <w:r w:rsidR="00BB0CAF" w:rsidRPr="00BB0CAF">
        <w:rPr>
          <w:color w:val="000000" w:themeColor="text1"/>
        </w:rPr>
        <w:fldChar w:fldCharType="end"/>
      </w:r>
      <w:r w:rsidR="00BB0CAF" w:rsidRPr="00BB0CAF">
        <w:rPr>
          <w:color w:val="000000" w:themeColor="text1"/>
        </w:rPr>
        <w:t xml:space="preserve"> fruit</w:t>
      </w:r>
      <w:r w:rsidRPr="00BB0CAF">
        <w:rPr>
          <w:color w:val="000000" w:themeColor="text1"/>
        </w:rPr>
        <w:t xml:space="preserve"> to Australia from all commercial production areas of </w:t>
      </w:r>
      <w:r w:rsidRPr="00BB0CAF">
        <w:rPr>
          <w:color w:val="000000" w:themeColor="text1"/>
        </w:rPr>
        <w:fldChar w:fldCharType="begin" w:fldLock="1"/>
      </w:r>
      <w:r w:rsidRPr="00BB0CAF">
        <w:rPr>
          <w:color w:val="000000" w:themeColor="text1"/>
        </w:rPr>
        <w:instrText xml:space="preserve"> REF  country  \* MERGEFORMAT </w:instrText>
      </w:r>
      <w:r w:rsidRPr="00BB0CAF">
        <w:rPr>
          <w:color w:val="000000" w:themeColor="text1"/>
        </w:rPr>
        <w:fldChar w:fldCharType="separate"/>
      </w:r>
      <w:r w:rsidR="003D2190" w:rsidRPr="00AD5A32">
        <w:rPr>
          <w:rFonts w:cs="Calibri"/>
          <w:color w:val="000000" w:themeColor="text1"/>
        </w:rPr>
        <w:t>India</w:t>
      </w:r>
      <w:r w:rsidRPr="00BB0CAF">
        <w:rPr>
          <w:color w:val="000000" w:themeColor="text1"/>
        </w:rPr>
        <w:fldChar w:fldCharType="end"/>
      </w:r>
      <w:r w:rsidRPr="00BB0CAF">
        <w:rPr>
          <w:color w:val="000000" w:themeColor="text1"/>
        </w:rPr>
        <w:t xml:space="preserve"> be permitted, subject to a range of biosecurity requirements.</w:t>
      </w:r>
    </w:p>
    <w:p w14:paraId="3643C504" w14:textId="70BF1DCC" w:rsidR="00C95FF8" w:rsidRPr="00BB0CAF" w:rsidRDefault="00C95FF8" w:rsidP="00C95FF8">
      <w:pPr>
        <w:rPr>
          <w:color w:val="000000" w:themeColor="text1"/>
        </w:rPr>
      </w:pPr>
      <w:r w:rsidRPr="00BB0CAF">
        <w:rPr>
          <w:color w:val="000000" w:themeColor="text1"/>
        </w:rPr>
        <w:t xml:space="preserve">Included in this </w:t>
      </w:r>
      <w:r w:rsidRPr="00BB0CAF">
        <w:rPr>
          <w:color w:val="000000" w:themeColor="text1"/>
        </w:rPr>
        <w:fldChar w:fldCharType="begin" w:fldLock="1"/>
      </w:r>
      <w:r w:rsidRPr="00BB0CAF">
        <w:rPr>
          <w:color w:val="000000" w:themeColor="text1"/>
        </w:rPr>
        <w:instrText xml:space="preserve"> REF  draft_final  \* MERGEFORMAT </w:instrText>
      </w:r>
      <w:r w:rsidRPr="00BB0CAF">
        <w:rPr>
          <w:color w:val="000000" w:themeColor="text1"/>
        </w:rPr>
        <w:fldChar w:fldCharType="separate"/>
      </w:r>
      <w:r w:rsidR="003D2190" w:rsidRPr="00AD5A32">
        <w:rPr>
          <w:rStyle w:val="PlaceholderText"/>
          <w:rFonts w:cs="Calibri"/>
          <w:color w:val="000000" w:themeColor="text1"/>
        </w:rPr>
        <w:t>draft</w:t>
      </w:r>
      <w:r w:rsidRPr="00BB0CAF">
        <w:rPr>
          <w:color w:val="000000" w:themeColor="text1"/>
        </w:rPr>
        <w:fldChar w:fldCharType="end"/>
      </w:r>
      <w:r w:rsidRPr="00BB0CAF">
        <w:rPr>
          <w:color w:val="000000" w:themeColor="text1"/>
        </w:rPr>
        <w:t xml:space="preserve"> report are details of plant pests that are of biosecurity concern to Australia and that have potential to be associated with the importation of fresh </w:t>
      </w:r>
      <w:r w:rsidRPr="00BB0CAF">
        <w:rPr>
          <w:color w:val="000000" w:themeColor="text1"/>
        </w:rPr>
        <w:fldChar w:fldCharType="begin" w:fldLock="1"/>
      </w:r>
      <w:r w:rsidRPr="00BB0CAF">
        <w:rPr>
          <w:color w:val="000000" w:themeColor="text1"/>
        </w:rPr>
        <w:instrText xml:space="preserve"> REF  commodity \* Lower  \* MERGEFORMAT </w:instrText>
      </w:r>
      <w:r w:rsidRPr="00BB0CAF">
        <w:rPr>
          <w:color w:val="000000" w:themeColor="text1"/>
        </w:rPr>
        <w:fldChar w:fldCharType="separate"/>
      </w:r>
      <w:r w:rsidR="003D2190" w:rsidRPr="00AD5A32">
        <w:rPr>
          <w:rStyle w:val="PlaceholderText"/>
          <w:rFonts w:cs="Calibri"/>
          <w:color w:val="000000" w:themeColor="text1"/>
        </w:rPr>
        <w:t>okra</w:t>
      </w:r>
      <w:r w:rsidRPr="00BB0CAF">
        <w:rPr>
          <w:color w:val="000000" w:themeColor="text1"/>
        </w:rPr>
        <w:fldChar w:fldCharType="end"/>
      </w:r>
      <w:r w:rsidRPr="00BB0CAF">
        <w:rPr>
          <w:color w:val="000000" w:themeColor="text1"/>
        </w:rPr>
        <w:t xml:space="preserve"> fruit from </w:t>
      </w:r>
      <w:r w:rsidRPr="00BB0CAF">
        <w:rPr>
          <w:color w:val="000000" w:themeColor="text1"/>
        </w:rPr>
        <w:fldChar w:fldCharType="begin" w:fldLock="1"/>
      </w:r>
      <w:r w:rsidRPr="00BB0CAF">
        <w:rPr>
          <w:color w:val="000000" w:themeColor="text1"/>
        </w:rPr>
        <w:instrText xml:space="preserve"> REF  country  \* MERGEFORMAT </w:instrText>
      </w:r>
      <w:r w:rsidRPr="00BB0CAF">
        <w:rPr>
          <w:color w:val="000000" w:themeColor="text1"/>
        </w:rPr>
        <w:fldChar w:fldCharType="separate"/>
      </w:r>
      <w:r w:rsidR="003D2190" w:rsidRPr="00AD5A32">
        <w:rPr>
          <w:rFonts w:cs="Calibri"/>
          <w:color w:val="000000" w:themeColor="text1"/>
        </w:rPr>
        <w:t>India</w:t>
      </w:r>
      <w:r w:rsidRPr="00BB0CAF">
        <w:rPr>
          <w:color w:val="000000" w:themeColor="text1"/>
        </w:rPr>
        <w:fldChar w:fldCharType="end"/>
      </w:r>
      <w:r w:rsidR="00BC1A6C">
        <w:rPr>
          <w:color w:val="000000" w:themeColor="text1"/>
        </w:rPr>
        <w:t xml:space="preserve">. Also included are </w:t>
      </w:r>
      <w:r w:rsidRPr="00BB0CAF">
        <w:rPr>
          <w:color w:val="000000" w:themeColor="text1"/>
        </w:rPr>
        <w:t>the risk assessments for the identified quarantine pests</w:t>
      </w:r>
      <w:bookmarkStart w:id="19" w:name="regulatedarticledropdown"/>
      <w:r w:rsidRPr="00BB0CAF">
        <w:rPr>
          <w:color w:val="000000" w:themeColor="text1"/>
        </w:rPr>
        <w:t xml:space="preserve"> and regulated articles</w:t>
      </w:r>
      <w:bookmarkEnd w:id="19"/>
      <w:r w:rsidRPr="00BB0CAF">
        <w:rPr>
          <w:color w:val="000000" w:themeColor="text1"/>
        </w:rPr>
        <w:t>, and</w:t>
      </w:r>
      <w:r w:rsidR="00BC1A6C">
        <w:rPr>
          <w:color w:val="000000" w:themeColor="text1"/>
        </w:rPr>
        <w:t>, where required,</w:t>
      </w:r>
      <w:r w:rsidRPr="00BB0CAF">
        <w:rPr>
          <w:color w:val="000000" w:themeColor="text1"/>
        </w:rPr>
        <w:t xml:space="preserve"> </w:t>
      </w:r>
      <w:bookmarkStart w:id="20" w:name="proposed_recommended"/>
      <w:r w:rsidRPr="00BB0CAF">
        <w:rPr>
          <w:color w:val="000000" w:themeColor="text1"/>
        </w:rPr>
        <w:t>proposed</w:t>
      </w:r>
      <w:bookmarkEnd w:id="20"/>
      <w:r w:rsidRPr="00BB0CAF">
        <w:rPr>
          <w:color w:val="000000" w:themeColor="text1"/>
        </w:rPr>
        <w:t xml:space="preserve"> risk management measures to reduce the biosecurity risk to an acceptable level, that is, to achieve the appropriate level of protection (ALOP) for Australia.</w:t>
      </w:r>
    </w:p>
    <w:p w14:paraId="60E9F707" w14:textId="77777777" w:rsidR="00C95FF8" w:rsidRPr="00BB0CAF" w:rsidRDefault="00C95FF8" w:rsidP="00C95FF8">
      <w:pPr>
        <w:rPr>
          <w:color w:val="000000" w:themeColor="text1"/>
        </w:rPr>
      </w:pPr>
      <w:bookmarkStart w:id="21" w:name="numberofpests"/>
      <w:r w:rsidRPr="00BB0CAF">
        <w:rPr>
          <w:color w:val="000000" w:themeColor="text1"/>
        </w:rPr>
        <w:t>Ten</w:t>
      </w:r>
      <w:bookmarkEnd w:id="21"/>
      <w:r w:rsidRPr="00BB0CAF">
        <w:rPr>
          <w:color w:val="000000" w:themeColor="text1"/>
        </w:rPr>
        <w:t xml:space="preserve"> quarantine pests have been identified in this risk analysis as requiring risk management measures to reduce the biosecurity risk to an acceptable level. These pests are:</w:t>
      </w:r>
    </w:p>
    <w:p w14:paraId="53549344" w14:textId="6FCD2A47" w:rsidR="00E12358" w:rsidRPr="00E12358" w:rsidRDefault="00C95FF8" w:rsidP="00E12358">
      <w:pPr>
        <w:pStyle w:val="ListBullet"/>
        <w:numPr>
          <w:ilvl w:val="0"/>
          <w:numId w:val="9"/>
        </w:numPr>
      </w:pPr>
      <w:r w:rsidRPr="00BB0CAF">
        <w:rPr>
          <w:color w:val="000000" w:themeColor="text1"/>
        </w:rPr>
        <w:t>fruit flies: peach fruit fly (</w:t>
      </w:r>
      <w:r w:rsidRPr="00BB0CAF">
        <w:rPr>
          <w:rStyle w:val="Emphasis"/>
        </w:rPr>
        <w:t>Bactrocera zonata</w:t>
      </w:r>
      <w:r w:rsidRPr="00BB0CAF">
        <w:rPr>
          <w:color w:val="000000" w:themeColor="text1"/>
        </w:rPr>
        <w:t>) and melon fly (</w:t>
      </w:r>
      <w:r w:rsidRPr="00BB0CAF">
        <w:rPr>
          <w:rStyle w:val="Emphasis"/>
        </w:rPr>
        <w:t>Zeugodacus cucurbitae</w:t>
      </w:r>
      <w:r w:rsidRPr="00BB0CAF">
        <w:rPr>
          <w:color w:val="000000" w:themeColor="text1"/>
        </w:rPr>
        <w:t>)</w:t>
      </w:r>
    </w:p>
    <w:p w14:paraId="5427752D" w14:textId="056107D7" w:rsidR="00C95FF8" w:rsidRDefault="00C95FF8" w:rsidP="00C95FF8">
      <w:pPr>
        <w:pStyle w:val="ListBullet"/>
        <w:numPr>
          <w:ilvl w:val="0"/>
          <w:numId w:val="9"/>
        </w:numPr>
        <w:rPr>
          <w:color w:val="000000" w:themeColor="text1"/>
        </w:rPr>
      </w:pPr>
      <w:r w:rsidRPr="00BB0CAF">
        <w:rPr>
          <w:color w:val="000000" w:themeColor="text1"/>
        </w:rPr>
        <w:t>mealybugs: papaya mealybug (</w:t>
      </w:r>
      <w:r w:rsidRPr="00BB0CAF">
        <w:rPr>
          <w:rStyle w:val="Emphasis"/>
        </w:rPr>
        <w:t>Paracoccus marginatus</w:t>
      </w:r>
      <w:r w:rsidRPr="00BB0CAF">
        <w:rPr>
          <w:color w:val="000000" w:themeColor="text1"/>
        </w:rPr>
        <w:t xml:space="preserve">), </w:t>
      </w:r>
      <w:r w:rsidR="00B5019F">
        <w:rPr>
          <w:color w:val="000000" w:themeColor="text1"/>
        </w:rPr>
        <w:t>M</w:t>
      </w:r>
      <w:r w:rsidRPr="00BB0CAF">
        <w:rPr>
          <w:color w:val="000000" w:themeColor="text1"/>
        </w:rPr>
        <w:t>adeira mealybug (</w:t>
      </w:r>
      <w:r w:rsidRPr="00BB0CAF">
        <w:rPr>
          <w:rStyle w:val="Emphasis"/>
        </w:rPr>
        <w:t>Phenacoccus madeirensis</w:t>
      </w:r>
      <w:r w:rsidRPr="00BB0CAF">
        <w:rPr>
          <w:color w:val="000000" w:themeColor="text1"/>
        </w:rPr>
        <w:t>) and cotton mealybug (</w:t>
      </w:r>
      <w:r w:rsidRPr="00BB0CAF">
        <w:rPr>
          <w:rStyle w:val="Emphasis"/>
        </w:rPr>
        <w:t>Phenacoccus solenopsis</w:t>
      </w:r>
      <w:r w:rsidRPr="00BB0CAF">
        <w:rPr>
          <w:color w:val="000000" w:themeColor="text1"/>
        </w:rPr>
        <w:t>)</w:t>
      </w:r>
    </w:p>
    <w:p w14:paraId="799F2BDE" w14:textId="3E73178C" w:rsidR="00116F16" w:rsidRDefault="00116F16" w:rsidP="00116F16">
      <w:pPr>
        <w:pStyle w:val="ListBullet"/>
        <w:numPr>
          <w:ilvl w:val="0"/>
          <w:numId w:val="9"/>
        </w:numPr>
        <w:rPr>
          <w:rStyle w:val="Emphasis"/>
          <w:i w:val="0"/>
          <w:iCs w:val="0"/>
        </w:rPr>
      </w:pPr>
      <w:r w:rsidRPr="00BB0CAF">
        <w:t>scale insect: mulberry scale (</w:t>
      </w:r>
      <w:r w:rsidRPr="00BB0CAF">
        <w:rPr>
          <w:rStyle w:val="Emphasis"/>
        </w:rPr>
        <w:t>Pseudaulacaspis pentagona</w:t>
      </w:r>
      <w:r w:rsidRPr="00BB0CAF">
        <w:rPr>
          <w:rStyle w:val="Emphasis"/>
          <w:i w:val="0"/>
          <w:iCs w:val="0"/>
        </w:rPr>
        <w:t>)</w:t>
      </w:r>
    </w:p>
    <w:p w14:paraId="586EBFFF" w14:textId="460C08EA" w:rsidR="00C95FF8" w:rsidRDefault="00C95FF8" w:rsidP="00C95FF8">
      <w:pPr>
        <w:pStyle w:val="ListBullet"/>
        <w:numPr>
          <w:ilvl w:val="0"/>
          <w:numId w:val="9"/>
        </w:numPr>
        <w:rPr>
          <w:color w:val="000000" w:themeColor="text1"/>
        </w:rPr>
      </w:pPr>
      <w:r w:rsidRPr="00BB0CAF">
        <w:rPr>
          <w:color w:val="000000" w:themeColor="text1"/>
        </w:rPr>
        <w:t>thrips:</w:t>
      </w:r>
      <w:r w:rsidR="00AC422B">
        <w:rPr>
          <w:color w:val="000000" w:themeColor="text1"/>
        </w:rPr>
        <w:t xml:space="preserve"> Eurasian</w:t>
      </w:r>
      <w:r w:rsidRPr="00BB0CAF">
        <w:rPr>
          <w:color w:val="000000" w:themeColor="text1"/>
        </w:rPr>
        <w:t xml:space="preserve"> flower thrips (</w:t>
      </w:r>
      <w:r w:rsidRPr="00BB0CAF">
        <w:rPr>
          <w:rStyle w:val="Emphasis"/>
        </w:rPr>
        <w:t>Frankliniella intonsa</w:t>
      </w:r>
      <w:r w:rsidRPr="00BB0CAF">
        <w:rPr>
          <w:color w:val="000000" w:themeColor="text1"/>
        </w:rPr>
        <w:t>) and melon thrips (</w:t>
      </w:r>
      <w:r w:rsidRPr="00BB0CAF">
        <w:rPr>
          <w:rStyle w:val="Emphasis"/>
        </w:rPr>
        <w:t>Thrips palmi</w:t>
      </w:r>
      <w:r w:rsidRPr="00BB0CAF">
        <w:rPr>
          <w:color w:val="000000" w:themeColor="text1"/>
        </w:rPr>
        <w:t>)</w:t>
      </w:r>
    </w:p>
    <w:p w14:paraId="0EA352D7" w14:textId="07B57652" w:rsidR="00F03B5D" w:rsidRPr="00F03B5D" w:rsidRDefault="00F03B5D" w:rsidP="00F03B5D">
      <w:pPr>
        <w:pStyle w:val="ListBullet"/>
        <w:numPr>
          <w:ilvl w:val="0"/>
          <w:numId w:val="9"/>
        </w:numPr>
        <w:rPr>
          <w:color w:val="000000" w:themeColor="text1"/>
        </w:rPr>
      </w:pPr>
      <w:r w:rsidRPr="00BB0CAF">
        <w:rPr>
          <w:color w:val="000000" w:themeColor="text1"/>
        </w:rPr>
        <w:t>spider mites: red okra spider mite (</w:t>
      </w:r>
      <w:r w:rsidRPr="00BB0CAF">
        <w:rPr>
          <w:rStyle w:val="Emphasis"/>
        </w:rPr>
        <w:t>Tetranychus macfarlanei</w:t>
      </w:r>
      <w:r w:rsidRPr="00BB0CAF">
        <w:rPr>
          <w:color w:val="000000" w:themeColor="text1"/>
        </w:rPr>
        <w:t>) and okra mite (</w:t>
      </w:r>
      <w:r w:rsidRPr="00BB0CAF">
        <w:rPr>
          <w:rStyle w:val="Emphasis"/>
        </w:rPr>
        <w:t>Tetranychus truncatus</w:t>
      </w:r>
      <w:r w:rsidRPr="00BB0CAF">
        <w:rPr>
          <w:color w:val="000000" w:themeColor="text1"/>
        </w:rPr>
        <w:t>)</w:t>
      </w:r>
      <w:r w:rsidR="009A68D2">
        <w:rPr>
          <w:color w:val="000000" w:themeColor="text1"/>
        </w:rPr>
        <w:t>.</w:t>
      </w:r>
    </w:p>
    <w:p w14:paraId="2BC8883C" w14:textId="109157E1" w:rsidR="00C95FF8" w:rsidRPr="00BB0CAF" w:rsidRDefault="00C95FF8" w:rsidP="00C95FF8">
      <w:pPr>
        <w:rPr>
          <w:color w:val="000000" w:themeColor="text1"/>
        </w:rPr>
      </w:pPr>
      <w:bookmarkStart w:id="22" w:name="numberofregulatedarticles"/>
      <w:r w:rsidRPr="00BB0CAF">
        <w:rPr>
          <w:color w:val="000000" w:themeColor="text1"/>
        </w:rPr>
        <w:t xml:space="preserve">The </w:t>
      </w:r>
      <w:r w:rsidR="00813C3E">
        <w:rPr>
          <w:color w:val="000000" w:themeColor="text1"/>
        </w:rPr>
        <w:t>2</w:t>
      </w:r>
      <w:r w:rsidR="00813C3E" w:rsidRPr="00BB0CAF">
        <w:rPr>
          <w:color w:val="000000" w:themeColor="text1"/>
        </w:rPr>
        <w:t xml:space="preserve"> </w:t>
      </w:r>
      <w:r w:rsidRPr="00BB0CAF">
        <w:rPr>
          <w:color w:val="000000" w:themeColor="text1"/>
        </w:rPr>
        <w:t xml:space="preserve">quarantine thrips were </w:t>
      </w:r>
      <w:r w:rsidR="00B46207">
        <w:rPr>
          <w:color w:val="000000" w:themeColor="text1"/>
        </w:rPr>
        <w:t xml:space="preserve">also </w:t>
      </w:r>
      <w:r w:rsidRPr="00BB0CAF">
        <w:rPr>
          <w:color w:val="000000" w:themeColor="text1"/>
        </w:rPr>
        <w:t>assessed as regulated articles for all of Australia, as they are capable of harbouring and spreading emerging orthotospoviruses that are quarantine pests for Australia.</w:t>
      </w:r>
      <w:bookmarkEnd w:id="22"/>
    </w:p>
    <w:p w14:paraId="471F1D2B" w14:textId="28342016" w:rsidR="00C95FF8" w:rsidRPr="00BB0CAF" w:rsidRDefault="007D48F7" w:rsidP="00C95FF8">
      <w:pPr>
        <w:rPr>
          <w:color w:val="000000" w:themeColor="text1"/>
        </w:rPr>
      </w:pPr>
      <w:r>
        <w:rPr>
          <w:color w:val="000000" w:themeColor="text1"/>
        </w:rPr>
        <w:t>An additional species, c</w:t>
      </w:r>
      <w:r w:rsidR="00C95FF8" w:rsidRPr="00BB0CAF">
        <w:rPr>
          <w:color w:val="000000" w:themeColor="text1"/>
        </w:rPr>
        <w:t>hilli thrips (</w:t>
      </w:r>
      <w:r w:rsidR="00C95FF8" w:rsidRPr="00BB0CAF">
        <w:rPr>
          <w:rStyle w:val="Emphasis"/>
        </w:rPr>
        <w:t>Scirtothrips dorsalis</w:t>
      </w:r>
      <w:r w:rsidR="00C95FF8" w:rsidRPr="00BB0CAF">
        <w:rPr>
          <w:color w:val="000000" w:themeColor="text1"/>
        </w:rPr>
        <w:t>)</w:t>
      </w:r>
      <w:r>
        <w:rPr>
          <w:color w:val="000000" w:themeColor="text1"/>
        </w:rPr>
        <w:t>,</w:t>
      </w:r>
      <w:r w:rsidR="001534B1">
        <w:rPr>
          <w:color w:val="000000" w:themeColor="text1"/>
        </w:rPr>
        <w:t xml:space="preserve"> has</w:t>
      </w:r>
      <w:r w:rsidR="00C95FF8" w:rsidRPr="00BB0CAF">
        <w:rPr>
          <w:color w:val="000000" w:themeColor="text1"/>
        </w:rPr>
        <w:t xml:space="preserve"> been assessed as a regulated article</w:t>
      </w:r>
      <w:r w:rsidR="00BB0CAF" w:rsidRPr="00BB0CAF">
        <w:rPr>
          <w:color w:val="000000" w:themeColor="text1"/>
        </w:rPr>
        <w:t xml:space="preserve"> for Australia</w:t>
      </w:r>
      <w:r w:rsidR="00C95FF8" w:rsidRPr="00BB0CAF">
        <w:rPr>
          <w:color w:val="000000" w:themeColor="text1"/>
        </w:rPr>
        <w:t xml:space="preserve"> as it is capable of harbouring and spreading emerging orthotospoviruses that are quarantine pests for Australia.</w:t>
      </w:r>
    </w:p>
    <w:p w14:paraId="0FAEDD61" w14:textId="0780E6D3" w:rsidR="00C95FF8" w:rsidRPr="00BB0CAF" w:rsidRDefault="00C95FF8" w:rsidP="00C95FF8">
      <w:pPr>
        <w:rPr>
          <w:color w:val="000000" w:themeColor="text1"/>
        </w:rPr>
      </w:pPr>
      <w:r w:rsidRPr="00BB0CAF">
        <w:rPr>
          <w:color w:val="000000" w:themeColor="text1"/>
        </w:rPr>
        <w:t>The identified pests are the same, or of the same pest groups, as those associated with other horticultural commodities that have been analysed previously by the department.</w:t>
      </w:r>
    </w:p>
    <w:p w14:paraId="426F9526" w14:textId="3AD7CF61" w:rsidR="00C95FF8" w:rsidRPr="00BB0CAF" w:rsidRDefault="00C95FF8" w:rsidP="00C95FF8">
      <w:pPr>
        <w:rPr>
          <w:color w:val="000000" w:themeColor="text1"/>
        </w:rPr>
      </w:pPr>
      <w:r w:rsidRPr="00BB0CAF">
        <w:rPr>
          <w:color w:val="000000" w:themeColor="text1"/>
        </w:rPr>
        <w:fldChar w:fldCharType="begin" w:fldLock="1"/>
      </w:r>
      <w:r w:rsidRPr="00BB0CAF">
        <w:rPr>
          <w:color w:val="000000" w:themeColor="text1"/>
        </w:rPr>
        <w:instrText xml:space="preserve"> REF  proposed_recommended \* FirstCap  \* MERGEFORMAT </w:instrText>
      </w:r>
      <w:r w:rsidRPr="00BB0CAF">
        <w:rPr>
          <w:color w:val="000000" w:themeColor="text1"/>
        </w:rPr>
        <w:fldChar w:fldCharType="separate"/>
      </w:r>
      <w:r w:rsidR="003D2190" w:rsidRPr="00AD5A32">
        <w:rPr>
          <w:rStyle w:val="PlaceholderText"/>
          <w:color w:val="000000" w:themeColor="text1"/>
        </w:rPr>
        <w:t>Proposed</w:t>
      </w:r>
      <w:r w:rsidRPr="00BB0CAF">
        <w:rPr>
          <w:color w:val="000000" w:themeColor="text1"/>
        </w:rPr>
        <w:fldChar w:fldCharType="end"/>
      </w:r>
      <w:r w:rsidRPr="00BB0CAF">
        <w:rPr>
          <w:color w:val="000000" w:themeColor="text1"/>
        </w:rPr>
        <w:t xml:space="preserve"> risk management measures take account of regional differences in pest distribution within Australia. Three pests requiring risk management measures, </w:t>
      </w:r>
      <w:r w:rsidRPr="00BB0CAF">
        <w:rPr>
          <w:rStyle w:val="Emphasis"/>
        </w:rPr>
        <w:t>P</w:t>
      </w:r>
      <w:r w:rsidR="00517959">
        <w:rPr>
          <w:rStyle w:val="Emphasis"/>
        </w:rPr>
        <w:t>.</w:t>
      </w:r>
      <w:r w:rsidRPr="00BB0CAF">
        <w:rPr>
          <w:rStyle w:val="Emphasis"/>
        </w:rPr>
        <w:t xml:space="preserve"> pentagona</w:t>
      </w:r>
      <w:r w:rsidRPr="00BB0CAF">
        <w:rPr>
          <w:color w:val="000000" w:themeColor="text1"/>
        </w:rPr>
        <w:t xml:space="preserve">, </w:t>
      </w:r>
      <w:r w:rsidRPr="00BB0CAF">
        <w:rPr>
          <w:rStyle w:val="Emphasis"/>
        </w:rPr>
        <w:t>P</w:t>
      </w:r>
      <w:r w:rsidR="00517959">
        <w:rPr>
          <w:rStyle w:val="Emphasis"/>
        </w:rPr>
        <w:t>.</w:t>
      </w:r>
      <w:r w:rsidRPr="00BB0CAF">
        <w:rPr>
          <w:rStyle w:val="Emphasis"/>
        </w:rPr>
        <w:t xml:space="preserve"> solenopsis</w:t>
      </w:r>
      <w:r w:rsidRPr="00BB0CAF">
        <w:rPr>
          <w:color w:val="000000" w:themeColor="text1"/>
        </w:rPr>
        <w:t xml:space="preserve"> and </w:t>
      </w:r>
      <w:r w:rsidRPr="00BB0CAF">
        <w:rPr>
          <w:rStyle w:val="Emphasis"/>
        </w:rPr>
        <w:t>T</w:t>
      </w:r>
      <w:r w:rsidR="00517959">
        <w:rPr>
          <w:rStyle w:val="Emphasis"/>
        </w:rPr>
        <w:t>.</w:t>
      </w:r>
      <w:r w:rsidRPr="00BB0CAF">
        <w:rPr>
          <w:rStyle w:val="Emphasis"/>
        </w:rPr>
        <w:t xml:space="preserve"> palmi</w:t>
      </w:r>
      <w:r w:rsidRPr="00BB0CAF">
        <w:rPr>
          <w:color w:val="000000" w:themeColor="text1"/>
        </w:rPr>
        <w:t xml:space="preserve">, have been identified as regional </w:t>
      </w:r>
      <w:r w:rsidR="001534B1">
        <w:rPr>
          <w:color w:val="000000" w:themeColor="text1"/>
        </w:rPr>
        <w:t xml:space="preserve">quarantine </w:t>
      </w:r>
      <w:r w:rsidRPr="00BB0CAF">
        <w:rPr>
          <w:color w:val="000000" w:themeColor="text1"/>
        </w:rPr>
        <w:t xml:space="preserve">pests for Western Australia, and </w:t>
      </w:r>
      <w:r w:rsidRPr="00BB0CAF">
        <w:rPr>
          <w:rStyle w:val="Emphasis"/>
        </w:rPr>
        <w:t>T</w:t>
      </w:r>
      <w:r w:rsidR="00517959">
        <w:rPr>
          <w:rStyle w:val="Emphasis"/>
        </w:rPr>
        <w:t>.</w:t>
      </w:r>
      <w:r w:rsidRPr="00BB0CAF">
        <w:rPr>
          <w:rStyle w:val="Emphasis"/>
        </w:rPr>
        <w:t xml:space="preserve"> palmi</w:t>
      </w:r>
      <w:r w:rsidRPr="00BB0CAF">
        <w:rPr>
          <w:color w:val="000000" w:themeColor="text1"/>
        </w:rPr>
        <w:t xml:space="preserve"> has been identified as a regional quarantine pest for South Australia. These pests are considered regional quarantine pests as interstate quarantine regulations and enforcement are in place to prevent the introduction and distribution of these pests into the respective jurisdictions.</w:t>
      </w:r>
    </w:p>
    <w:p w14:paraId="4DB9B483" w14:textId="404819F5" w:rsidR="00C95FF8" w:rsidRDefault="00C95FF8" w:rsidP="00C95FF8">
      <w:pPr>
        <w:spacing w:after="120"/>
        <w:rPr>
          <w:color w:val="000000" w:themeColor="text1"/>
        </w:rPr>
      </w:pPr>
      <w:r w:rsidRPr="00BB0CAF">
        <w:rPr>
          <w:color w:val="000000" w:themeColor="text1"/>
        </w:rPr>
        <w:lastRenderedPageBreak/>
        <w:t xml:space="preserve">The department </w:t>
      </w:r>
      <w:r w:rsidRPr="00BB0CAF">
        <w:rPr>
          <w:color w:val="000000" w:themeColor="text1"/>
        </w:rPr>
        <w:fldChar w:fldCharType="begin" w:fldLock="1"/>
      </w:r>
      <w:r w:rsidRPr="00BB0CAF">
        <w:rPr>
          <w:color w:val="000000" w:themeColor="text1"/>
        </w:rPr>
        <w:instrText xml:space="preserve"> REF  proposes_recommends  \* MERGEFORMAT </w:instrText>
      </w:r>
      <w:r w:rsidRPr="00BB0CAF">
        <w:rPr>
          <w:color w:val="000000" w:themeColor="text1"/>
        </w:rPr>
        <w:fldChar w:fldCharType="separate"/>
      </w:r>
      <w:r w:rsidR="003D2190" w:rsidRPr="00AD5A32">
        <w:rPr>
          <w:rStyle w:val="PlaceholderText"/>
          <w:color w:val="000000" w:themeColor="text1"/>
        </w:rPr>
        <w:t>proposes</w:t>
      </w:r>
      <w:r w:rsidRPr="00BB0CAF">
        <w:rPr>
          <w:color w:val="000000" w:themeColor="text1"/>
        </w:rPr>
        <w:fldChar w:fldCharType="end"/>
      </w:r>
      <w:r w:rsidRPr="00BB0CAF">
        <w:rPr>
          <w:color w:val="000000" w:themeColor="text1"/>
        </w:rPr>
        <w:t xml:space="preserve"> a range of risk management measures, combined with operational systems, to reduce the risks posed by the 11 identified species to achieve the ALOP for Australia. </w:t>
      </w:r>
      <w:r w:rsidR="00E244CC" w:rsidRPr="002455EA">
        <w:rPr>
          <w:color w:val="000000" w:themeColor="text1"/>
        </w:rPr>
        <w:t xml:space="preserve">The 11 identified species are </w:t>
      </w:r>
      <w:r w:rsidR="005C4D48" w:rsidRPr="002455EA">
        <w:rPr>
          <w:color w:val="000000" w:themeColor="text1"/>
        </w:rPr>
        <w:t xml:space="preserve">10 </w:t>
      </w:r>
      <w:r w:rsidR="00E244CC" w:rsidRPr="002455EA">
        <w:rPr>
          <w:color w:val="000000" w:themeColor="text1"/>
        </w:rPr>
        <w:t xml:space="preserve">quarantine pests, including 2 quarantine thrips that are also regulated articles, and an additional thrips species </w:t>
      </w:r>
      <w:r w:rsidR="007D48F7" w:rsidRPr="002455EA">
        <w:rPr>
          <w:color w:val="000000" w:themeColor="text1"/>
        </w:rPr>
        <w:t xml:space="preserve">that </w:t>
      </w:r>
      <w:r w:rsidR="00E244CC" w:rsidRPr="002455EA">
        <w:rPr>
          <w:color w:val="000000" w:themeColor="text1"/>
        </w:rPr>
        <w:t xml:space="preserve">is a regulated article. </w:t>
      </w:r>
      <w:r w:rsidRPr="002455EA">
        <w:rPr>
          <w:color w:val="000000" w:themeColor="text1"/>
        </w:rPr>
        <w:t>The</w:t>
      </w:r>
      <w:r w:rsidRPr="0002541D">
        <w:rPr>
          <w:color w:val="000000" w:themeColor="text1"/>
        </w:rPr>
        <w:t xml:space="preserve"> </w:t>
      </w:r>
      <w:r w:rsidR="00E244CC" w:rsidRPr="0002541D">
        <w:rPr>
          <w:color w:val="000000" w:themeColor="text1"/>
        </w:rPr>
        <w:t xml:space="preserve">proposed </w:t>
      </w:r>
      <w:r w:rsidRPr="0002541D">
        <w:rPr>
          <w:color w:val="000000" w:themeColor="text1"/>
        </w:rPr>
        <w:t>measures are:</w:t>
      </w:r>
    </w:p>
    <w:p w14:paraId="189C1E9B" w14:textId="17048E17" w:rsidR="00D56763" w:rsidRPr="00BB0CAF" w:rsidRDefault="00D56763" w:rsidP="00AA3017">
      <w:pPr>
        <w:pStyle w:val="ListBullet"/>
      </w:pPr>
      <w:r w:rsidRPr="00BB0CAF">
        <w:t>for fruit flies</w:t>
      </w:r>
      <w:r>
        <w:t>:</w:t>
      </w:r>
    </w:p>
    <w:p w14:paraId="3BDF05CA" w14:textId="14C0F562" w:rsidR="00A96072" w:rsidRDefault="00C95FF8" w:rsidP="00D56763">
      <w:pPr>
        <w:pStyle w:val="ListBullet2"/>
      </w:pPr>
      <w:r w:rsidRPr="00BB0CAF">
        <w:t xml:space="preserve">pest free areas, pest free places of production </w:t>
      </w:r>
      <w:r w:rsidR="00FB0C0E">
        <w:t>or</w:t>
      </w:r>
      <w:r w:rsidRPr="00BB0CAF">
        <w:t xml:space="preserve"> pest free production sites; or</w:t>
      </w:r>
    </w:p>
    <w:p w14:paraId="684EDA08" w14:textId="05D860AD" w:rsidR="00C95FF8" w:rsidRDefault="00C95FF8" w:rsidP="00D56763">
      <w:pPr>
        <w:pStyle w:val="ListBullet2"/>
      </w:pPr>
      <w:r w:rsidRPr="00BB0CAF">
        <w:t>fruit treatment (such as irradiation)</w:t>
      </w:r>
    </w:p>
    <w:p w14:paraId="2C8EC0EC" w14:textId="483CA91F" w:rsidR="00D56763" w:rsidRPr="00BB0CAF" w:rsidRDefault="00D56763" w:rsidP="00AA3017">
      <w:pPr>
        <w:pStyle w:val="ListBullet"/>
      </w:pPr>
      <w:r w:rsidRPr="00BB0CAF">
        <w:t>for mealybugs</w:t>
      </w:r>
      <w:r>
        <w:t xml:space="preserve">, scale insects, spider mites and </w:t>
      </w:r>
      <w:r w:rsidRPr="00BB0CAF">
        <w:t>thrips</w:t>
      </w:r>
      <w:r>
        <w:t>:</w:t>
      </w:r>
    </w:p>
    <w:p w14:paraId="4BFA681D" w14:textId="5DD9EBDF" w:rsidR="00C95FF8" w:rsidRPr="00BB0CAF" w:rsidRDefault="00D56763" w:rsidP="00AA3017">
      <w:pPr>
        <w:pStyle w:val="ListBullet2"/>
      </w:pPr>
      <w:r>
        <w:t>p</w:t>
      </w:r>
      <w:r w:rsidR="00C95FF8" w:rsidRPr="00BB0CAF">
        <w:t>re-export visual inspection, and, if found, remedial action</w:t>
      </w:r>
      <w:r w:rsidR="00BB0CAF" w:rsidRPr="00BB0CAF">
        <w:t>.</w:t>
      </w:r>
    </w:p>
    <w:p w14:paraId="4876C494" w14:textId="6333D9B2" w:rsidR="00C95FF8" w:rsidRPr="00183236" w:rsidRDefault="00C95FF8" w:rsidP="00C95FF8">
      <w:bookmarkStart w:id="23" w:name="_Hlk43891325"/>
      <w:r w:rsidRPr="00BB0CAF">
        <w:rPr>
          <w:color w:val="000000" w:themeColor="text1"/>
        </w:rPr>
        <w:t>This draft report has been published on the department website to allow interested parties to provide comments and submissions</w:t>
      </w:r>
      <w:r>
        <w:rPr>
          <w:color w:val="000000" w:themeColor="text1"/>
        </w:rPr>
        <w:t xml:space="preserve"> </w:t>
      </w:r>
      <w:r w:rsidRPr="00144695">
        <w:rPr>
          <w:color w:val="000000" w:themeColor="text1"/>
        </w:rPr>
        <w:t>within the specified consultation period.</w:t>
      </w:r>
      <w:bookmarkEnd w:id="23"/>
    </w:p>
    <w:p w14:paraId="0F602EDF" w14:textId="77777777" w:rsidR="00C95FF8" w:rsidRDefault="00C95FF8" w:rsidP="00C95FF8">
      <w:pPr>
        <w:spacing w:after="160" w:line="259" w:lineRule="auto"/>
        <w:sectPr w:rsidR="00C95FF8" w:rsidSect="00CD1B1A">
          <w:headerReference w:type="even" r:id="rId37"/>
          <w:headerReference w:type="default" r:id="rId38"/>
          <w:footerReference w:type="default" r:id="rId39"/>
          <w:headerReference w:type="first" r:id="rId40"/>
          <w:pgSz w:w="11906" w:h="16838"/>
          <w:pgMar w:top="1418" w:right="1418" w:bottom="1418" w:left="1418" w:header="567" w:footer="454" w:gutter="0"/>
          <w:pgNumType w:fmt="lowerRoman"/>
          <w:cols w:space="708"/>
          <w:docGrid w:linePitch="360"/>
        </w:sectPr>
      </w:pPr>
    </w:p>
    <w:p w14:paraId="77F2D0F6" w14:textId="54EE26F5" w:rsidR="00C95FF8" w:rsidRDefault="00C95FF8" w:rsidP="00C95FF8">
      <w:pPr>
        <w:pStyle w:val="Heading2"/>
        <w:numPr>
          <w:ilvl w:val="0"/>
          <w:numId w:val="4"/>
        </w:numPr>
      </w:pPr>
      <w:bookmarkStart w:id="24" w:name="_Toc524598934"/>
      <w:bookmarkStart w:id="25" w:name="_Toc100304071"/>
      <w:r w:rsidRPr="00772548">
        <w:lastRenderedPageBreak/>
        <w:t>Introduction</w:t>
      </w:r>
      <w:bookmarkEnd w:id="24"/>
      <w:bookmarkEnd w:id="25"/>
    </w:p>
    <w:p w14:paraId="39477729" w14:textId="77777777" w:rsidR="00C95FF8" w:rsidRPr="005211B8" w:rsidRDefault="00C95FF8" w:rsidP="00C95FF8">
      <w:pPr>
        <w:pStyle w:val="Heading3"/>
        <w:numPr>
          <w:ilvl w:val="1"/>
          <w:numId w:val="4"/>
        </w:numPr>
      </w:pPr>
      <w:bookmarkStart w:id="26" w:name="_Toc100304072"/>
      <w:r>
        <w:t>Australia’s biosecurity policy framework</w:t>
      </w:r>
      <w:bookmarkEnd w:id="26"/>
    </w:p>
    <w:p w14:paraId="05B33B3C" w14:textId="77777777" w:rsidR="00C95FF8" w:rsidRPr="00772548" w:rsidRDefault="00C95FF8" w:rsidP="00C95FF8">
      <w:r w:rsidRPr="00772548">
        <w:t xml:space="preserve">Australia’s biosecurity policies aim to protect Australia against the risks that may arise from exotic </w:t>
      </w:r>
      <w:r>
        <w:t>pests entering, establishing and</w:t>
      </w:r>
      <w:r w:rsidRPr="00772548">
        <w:t xml:space="preserve"> spreading in Australia, </w:t>
      </w:r>
      <w:r>
        <w:t xml:space="preserve">thereby threatening Australia’s </w:t>
      </w:r>
      <w:r w:rsidRPr="00772548">
        <w:t xml:space="preserve">unique flora and fauna, </w:t>
      </w:r>
      <w:r>
        <w:t>as well as those</w:t>
      </w:r>
      <w:r w:rsidRPr="00772548">
        <w:t xml:space="preserve"> agricultural industries that are relatively free from serious pests.</w:t>
      </w:r>
    </w:p>
    <w:p w14:paraId="47F43062" w14:textId="77777777" w:rsidR="00C95FF8" w:rsidRDefault="00C95FF8" w:rsidP="00C95FF8">
      <w:r w:rsidRPr="00772548">
        <w:t>The risk analysis process is an important part of Australia’s biosecurity policy development</w:t>
      </w:r>
      <w:r>
        <w:t>. It enables</w:t>
      </w:r>
      <w:r w:rsidRPr="00772548">
        <w:t xml:space="preserve"> the Australian Government to formally consider the level of biosecurity risk that may be associated with proposals to import goods into Australia. If the biosecurity risks do not achieve the appropriate level of protection (ALOP) for Australia, risk management mea</w:t>
      </w:r>
      <w:r>
        <w:t>sures are proposed</w:t>
      </w:r>
      <w:r w:rsidRPr="00772548">
        <w:t xml:space="preserve"> to reduce the risks to an acceptable level</w:t>
      </w:r>
      <w:r>
        <w:t xml:space="preserve">. </w:t>
      </w:r>
      <w:r w:rsidRPr="00772548">
        <w:t>If the risks cannot be reduced to an acceptable level, the goods will not be imported into Australia until suitable measures are identified or developed.</w:t>
      </w:r>
    </w:p>
    <w:p w14:paraId="7DF0F34B" w14:textId="3DB236CF" w:rsidR="00C95FF8" w:rsidRDefault="00C95FF8" w:rsidP="00C95FF8">
      <w:r>
        <w:t xml:space="preserve">Successive Australian governments have maintained a </w:t>
      </w:r>
      <w:r w:rsidRPr="005E4303">
        <w:t>stringent</w:t>
      </w:r>
      <w:r w:rsidR="005E4303" w:rsidRPr="005E4303">
        <w:t>, but not a zero risk,</w:t>
      </w:r>
      <w:r w:rsidR="00E872F3" w:rsidRPr="005E4303">
        <w:t xml:space="preserve"> </w:t>
      </w:r>
      <w:r w:rsidRPr="005E4303">
        <w:t>approach</w:t>
      </w:r>
      <w:r>
        <w:t xml:space="preserve"> to the management of biosecurity risks. This approach is expressed in terms of the ALOP for Australia, which is defined in the </w:t>
      </w:r>
      <w:r w:rsidRPr="00D458DA">
        <w:rPr>
          <w:rStyle w:val="Emphasis"/>
        </w:rPr>
        <w:t>Biosecurity Act 2015</w:t>
      </w:r>
      <w:r>
        <w:t xml:space="preserve"> as providing a high level of protection aimed at reducing risk to a very low level, but not to zero.</w:t>
      </w:r>
    </w:p>
    <w:p w14:paraId="1FB28054" w14:textId="79E5A2F4" w:rsidR="00C95FF8" w:rsidRPr="00772548" w:rsidRDefault="00C95FF8" w:rsidP="00C95FF8">
      <w:r w:rsidRPr="00772548">
        <w:t xml:space="preserve">Australia’s risk analyses are undertaken by the </w:t>
      </w:r>
      <w:r>
        <w:t>Department of Agriculture, Water and the Environment using</w:t>
      </w:r>
      <w:r w:rsidRPr="00772548">
        <w:t xml:space="preserve"> technical and scientific experts in relevant fields and </w:t>
      </w:r>
      <w:r>
        <w:t>involve</w:t>
      </w:r>
      <w:r w:rsidRPr="00772548">
        <w:t xml:space="preserve"> consultation with stakeholders at var</w:t>
      </w:r>
      <w:r>
        <w:t>ious stages during the process.</w:t>
      </w:r>
    </w:p>
    <w:p w14:paraId="1DF1E891" w14:textId="77777777" w:rsidR="00C95FF8" w:rsidRPr="00E45FB8" w:rsidRDefault="00C95FF8" w:rsidP="00C95FF8">
      <w:pPr>
        <w:rPr>
          <w:color w:val="000000" w:themeColor="text1"/>
        </w:rPr>
      </w:pPr>
      <w:r w:rsidRPr="00E45FB8">
        <w:rPr>
          <w:color w:val="000000" w:themeColor="text1"/>
        </w:rPr>
        <w:t>Risk analyses may take the form of a biosecurity import risk analysis (BIRA) or a review of biosecurity import requirements (such as scientific review of existing policy and import conditions, pest-specific assessments, weed risk assessments, biological control agent assessments or scientific advice).</w:t>
      </w:r>
    </w:p>
    <w:p w14:paraId="6473B22E" w14:textId="644CC597" w:rsidR="00C95FF8" w:rsidRPr="00772548" w:rsidRDefault="00C95FF8" w:rsidP="00C95FF8">
      <w:bookmarkStart w:id="27" w:name="_Hlk92714752"/>
      <w:r w:rsidRPr="009A17D1">
        <w:t xml:space="preserve">Further information about Australia’s biosecurity framework is provided in the </w:t>
      </w:r>
      <w:r w:rsidR="009A17D1" w:rsidRPr="005C4D48">
        <w:t>Biosecurity Import Risk Analysis Guidelines 2016</w:t>
      </w:r>
      <w:r w:rsidR="005C4D48">
        <w:t>,</w:t>
      </w:r>
      <w:r w:rsidRPr="009A17D1">
        <w:t xml:space="preserve"> located on the </w:t>
      </w:r>
      <w:r w:rsidR="00D56763" w:rsidRPr="009A17D1">
        <w:t>Department of Agriculture, Water and the Environment</w:t>
      </w:r>
      <w:r w:rsidRPr="009A17D1">
        <w:t xml:space="preserve"> a</w:t>
      </w:r>
      <w:r>
        <w:t>t</w:t>
      </w:r>
      <w:r w:rsidRPr="00772548">
        <w:t xml:space="preserve"> </w:t>
      </w:r>
      <w:hyperlink r:id="rId41" w:history="1">
        <w:r w:rsidR="003146CD">
          <w:rPr>
            <w:rStyle w:val="Hyperlink"/>
          </w:rPr>
          <w:t>awe.gov.au/biosecurity-trade/policy/risk-analysis/guidelines</w:t>
        </w:r>
      </w:hyperlink>
      <w:r w:rsidRPr="00772548">
        <w:t>.</w:t>
      </w:r>
    </w:p>
    <w:p w14:paraId="45876EB2" w14:textId="77777777" w:rsidR="00C95FF8" w:rsidRDefault="00C95FF8" w:rsidP="00C95FF8">
      <w:pPr>
        <w:pStyle w:val="Heading3"/>
        <w:numPr>
          <w:ilvl w:val="1"/>
          <w:numId w:val="4"/>
        </w:numPr>
      </w:pPr>
      <w:bookmarkStart w:id="28" w:name="_Toc100304073"/>
      <w:bookmarkEnd w:id="27"/>
      <w:r>
        <w:t>This risk analysis</w:t>
      </w:r>
      <w:bookmarkEnd w:id="28"/>
    </w:p>
    <w:p w14:paraId="77AE7049" w14:textId="77777777" w:rsidR="00C95FF8" w:rsidRDefault="00C95FF8" w:rsidP="00C95FF8">
      <w:pPr>
        <w:pStyle w:val="Heading4"/>
        <w:numPr>
          <w:ilvl w:val="2"/>
          <w:numId w:val="4"/>
        </w:numPr>
      </w:pPr>
      <w:bookmarkStart w:id="29" w:name="_Ref94625877"/>
      <w:r>
        <w:t>Background</w:t>
      </w:r>
      <w:bookmarkEnd w:id="29"/>
    </w:p>
    <w:p w14:paraId="7A16A79D" w14:textId="73785BC8" w:rsidR="00C95FF8" w:rsidRDefault="00C95FF8" w:rsidP="00C95FF8">
      <w:r>
        <w:t xml:space="preserve">The Indian Government Department of Agriculture and Farmers Welfare </w:t>
      </w:r>
      <w:r w:rsidRPr="00772548">
        <w:t>formally requested market access to Australia for</w:t>
      </w:r>
      <w:r>
        <w:t xml:space="preserve"> fresh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003D2190" w:rsidRPr="00AD5A32">
        <w:rPr>
          <w:rStyle w:val="PlaceholderText"/>
          <w:rFonts w:cs="Calibri"/>
          <w:color w:val="000000" w:themeColor="text1"/>
        </w:rPr>
        <w:t>okra</w:t>
      </w:r>
      <w:r>
        <w:rPr>
          <w:rStyle w:val="PlaceholderText"/>
          <w:color w:val="63B1E5"/>
        </w:rPr>
        <w:fldChar w:fldCharType="end"/>
      </w:r>
      <w:r>
        <w:t xml:space="preserve"> fruit f</w:t>
      </w:r>
      <w:r w:rsidRPr="00772548">
        <w:t xml:space="preserve">or human consumption in a submission received in </w:t>
      </w:r>
      <w:r>
        <w:t>February 2017</w:t>
      </w:r>
      <w:r w:rsidRPr="00772548">
        <w:t>. This submission provided information on the pests associated with</w:t>
      </w:r>
      <w:r>
        <w:t xml:space="preserve">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003D2190" w:rsidRPr="00F935AF">
        <w:rPr>
          <w:rStyle w:val="PlaceholderText"/>
          <w:rFonts w:cs="Calibri"/>
          <w:color w:val="000000" w:themeColor="text1"/>
        </w:rPr>
        <w:t>okra</w:t>
      </w:r>
      <w:r>
        <w:rPr>
          <w:rStyle w:val="PlaceholderText"/>
          <w:color w:val="63B1E5"/>
        </w:rPr>
        <w:fldChar w:fldCharType="end"/>
      </w:r>
      <w:r>
        <w:t xml:space="preserve"> i</w:t>
      </w:r>
      <w:r w:rsidRPr="00772548">
        <w:t>n</w:t>
      </w:r>
      <w:r>
        <w:t xml:space="preserve"> </w:t>
      </w:r>
      <w:fldSimple w:instr=" REF  country  \* MERGEFORMAT " w:fldLock="1">
        <w:r w:rsidR="003D2190" w:rsidRPr="00AD5A32">
          <w:rPr>
            <w:rFonts w:cs="Calibri"/>
            <w:color w:val="000000" w:themeColor="text1"/>
          </w:rPr>
          <w:t>India</w:t>
        </w:r>
      </w:fldSimple>
      <w:r>
        <w:t xml:space="preserve">, </w:t>
      </w:r>
      <w:r w:rsidRPr="00772548">
        <w:t>i</w:t>
      </w:r>
      <w:r>
        <w:t xml:space="preserve">ncluding the plant parts </w:t>
      </w:r>
      <w:r w:rsidRPr="00772548">
        <w:t>affected. Information was also provided on the standard commercial production practices for</w:t>
      </w:r>
      <w:r>
        <w:t xml:space="preserve">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003D2190" w:rsidRPr="00AD5A32">
        <w:rPr>
          <w:rStyle w:val="PlaceholderText"/>
          <w:rFonts w:cs="Calibri"/>
          <w:color w:val="000000" w:themeColor="text1"/>
        </w:rPr>
        <w:t>okra</w:t>
      </w:r>
      <w:r>
        <w:rPr>
          <w:rStyle w:val="PlaceholderText"/>
          <w:color w:val="63B1E5"/>
        </w:rPr>
        <w:fldChar w:fldCharType="end"/>
      </w:r>
      <w:r>
        <w:t xml:space="preserve"> </w:t>
      </w:r>
      <w:r w:rsidR="00A96072">
        <w:t>in</w:t>
      </w:r>
      <w:r>
        <w:rPr>
          <w:color w:val="000000" w:themeColor="text1"/>
        </w:rPr>
        <w:t xml:space="preserve"> </w:t>
      </w:r>
      <w:r>
        <w:rPr>
          <w:color w:val="000000" w:themeColor="text1"/>
        </w:rPr>
        <w:fldChar w:fldCharType="begin" w:fldLock="1"/>
      </w:r>
      <w:r>
        <w:rPr>
          <w:color w:val="000000" w:themeColor="text1"/>
        </w:rPr>
        <w:instrText xml:space="preserve"> REF  country  \* MERGEFORMAT </w:instrText>
      </w:r>
      <w:r>
        <w:rPr>
          <w:color w:val="000000" w:themeColor="text1"/>
        </w:rPr>
        <w:fldChar w:fldCharType="separate"/>
      </w:r>
      <w:r w:rsidR="003D2190" w:rsidRPr="00AD5A32">
        <w:rPr>
          <w:rFonts w:cs="Calibri"/>
          <w:color w:val="000000" w:themeColor="text1"/>
        </w:rPr>
        <w:t>India</w:t>
      </w:r>
      <w:r>
        <w:rPr>
          <w:color w:val="000000" w:themeColor="text1"/>
        </w:rPr>
        <w:fldChar w:fldCharType="end"/>
      </w:r>
      <w:r>
        <w:rPr>
          <w:color w:val="000000" w:themeColor="text1"/>
        </w:rPr>
        <w:t>.</w:t>
      </w:r>
    </w:p>
    <w:p w14:paraId="52291F0E" w14:textId="510E00B4" w:rsidR="00C95FF8" w:rsidRDefault="00C95FF8" w:rsidP="00C95FF8">
      <w:r>
        <w:t xml:space="preserve">On 21 February 2021, the department notified stakeholders of the decision to progress a request for market access for </w:t>
      </w:r>
      <w:fldSimple w:instr=" REF  commodity \* Lower  \* MERGEFORMAT " w:fldLock="1">
        <w:r w:rsidR="003D2190" w:rsidRPr="00AD5A32">
          <w:rPr>
            <w:rStyle w:val="PlaceholderText"/>
            <w:rFonts w:cs="Calibri"/>
            <w:color w:val="000000" w:themeColor="text1"/>
          </w:rPr>
          <w:t>okra</w:t>
        </w:r>
      </w:fldSimple>
      <w:r>
        <w:t xml:space="preserve"> from </w:t>
      </w:r>
      <w:fldSimple w:instr=" REF  country  \* MERGEFORMAT " w:fldLock="1">
        <w:r w:rsidR="003D2190" w:rsidRPr="00AD5A32">
          <w:rPr>
            <w:rFonts w:cs="Calibri"/>
            <w:color w:val="000000" w:themeColor="text1"/>
          </w:rPr>
          <w:t>India</w:t>
        </w:r>
      </w:fldSimple>
      <w:r>
        <w:t xml:space="preserve"> as a review of biosecurity import requirements. This analysis is conducted in accordance with </w:t>
      </w:r>
      <w:r w:rsidRPr="00772548">
        <w:t xml:space="preserve">the </w:t>
      </w:r>
      <w:r w:rsidRPr="00772548">
        <w:rPr>
          <w:i/>
        </w:rPr>
        <w:t>Biosecurity Act</w:t>
      </w:r>
      <w:r>
        <w:rPr>
          <w:i/>
        </w:rPr>
        <w:t> </w:t>
      </w:r>
      <w:r w:rsidRPr="00772548">
        <w:rPr>
          <w:i/>
        </w:rPr>
        <w:t>2015</w:t>
      </w:r>
      <w:r w:rsidRPr="00772548">
        <w:t>.</w:t>
      </w:r>
    </w:p>
    <w:p w14:paraId="0E994105" w14:textId="77777777" w:rsidR="00C95FF8" w:rsidRDefault="00C95FF8" w:rsidP="00C95FF8">
      <w:pPr>
        <w:pStyle w:val="Heading4"/>
        <w:numPr>
          <w:ilvl w:val="2"/>
          <w:numId w:val="4"/>
        </w:numPr>
      </w:pPr>
      <w:bookmarkStart w:id="30" w:name="_Ref94607578"/>
      <w:r>
        <w:lastRenderedPageBreak/>
        <w:t>Scope</w:t>
      </w:r>
      <w:bookmarkEnd w:id="30"/>
    </w:p>
    <w:p w14:paraId="286003A2" w14:textId="3151BEED" w:rsidR="00C95FF8" w:rsidRPr="00772548" w:rsidRDefault="00C95FF8" w:rsidP="00C95FF8">
      <w:r w:rsidRPr="00BB0CAF">
        <w:t xml:space="preserve">The scope of this risk analysis is to consider the biosecurity risk that may be associated with the pathway of </w:t>
      </w:r>
      <w:r w:rsidR="00BB0CAF" w:rsidRPr="00BB0CAF">
        <w:t xml:space="preserve">imported </w:t>
      </w:r>
      <w:r w:rsidRPr="00BB0CAF">
        <w:t xml:space="preserve">fresh </w:t>
      </w:r>
      <w:r w:rsidRPr="00BB0CAF">
        <w:rPr>
          <w:rStyle w:val="PlaceholderText"/>
          <w:color w:val="63B1E5"/>
        </w:rPr>
        <w:fldChar w:fldCharType="begin" w:fldLock="1"/>
      </w:r>
      <w:r w:rsidRPr="00BB0CAF">
        <w:rPr>
          <w:rStyle w:val="PlaceholderText"/>
          <w:color w:val="63B1E5"/>
        </w:rPr>
        <w:instrText xml:space="preserve"> REF  commodity \* Lower  \* MERGEFORMAT </w:instrText>
      </w:r>
      <w:r w:rsidRPr="00BB0CAF">
        <w:rPr>
          <w:rStyle w:val="PlaceholderText"/>
          <w:color w:val="63B1E5"/>
        </w:rPr>
        <w:fldChar w:fldCharType="separate"/>
      </w:r>
      <w:r w:rsidR="003D2190" w:rsidRPr="00AD5A32">
        <w:rPr>
          <w:rStyle w:val="PlaceholderText"/>
          <w:rFonts w:cs="Calibri"/>
          <w:color w:val="000000" w:themeColor="text1"/>
        </w:rPr>
        <w:t>okra</w:t>
      </w:r>
      <w:r w:rsidRPr="00BB0CAF">
        <w:rPr>
          <w:rStyle w:val="PlaceholderText"/>
          <w:color w:val="63B1E5"/>
        </w:rPr>
        <w:fldChar w:fldCharType="end"/>
      </w:r>
      <w:r w:rsidRPr="00BB0CAF">
        <w:t xml:space="preserve"> fruit (</w:t>
      </w:r>
      <w:r w:rsidRPr="00BB0CAF">
        <w:rPr>
          <w:rStyle w:val="Emphasis"/>
        </w:rPr>
        <w:t>Abelmoschus esculentus</w:t>
      </w:r>
      <w:r w:rsidRPr="00BB0CAF">
        <w:t xml:space="preserve">) </w:t>
      </w:r>
      <w:r w:rsidR="00BB0CAF" w:rsidRPr="00BB0CAF">
        <w:t>from</w:t>
      </w:r>
      <w:r w:rsidRPr="00BB0CAF">
        <w:t xml:space="preserve"> </w:t>
      </w:r>
      <w:r w:rsidRPr="00BB0CAF">
        <w:rPr>
          <w:color w:val="000000" w:themeColor="text1"/>
        </w:rPr>
        <w:fldChar w:fldCharType="begin" w:fldLock="1"/>
      </w:r>
      <w:r w:rsidRPr="00BB0CAF">
        <w:rPr>
          <w:color w:val="000000" w:themeColor="text1"/>
        </w:rPr>
        <w:instrText xml:space="preserve"> REF  country  \* MERGEFORMAT </w:instrText>
      </w:r>
      <w:r w:rsidRPr="00BB0CAF">
        <w:rPr>
          <w:color w:val="000000" w:themeColor="text1"/>
        </w:rPr>
        <w:fldChar w:fldCharType="separate"/>
      </w:r>
      <w:r w:rsidR="003D2190" w:rsidRPr="00AD5A32">
        <w:rPr>
          <w:rFonts w:cs="Calibri"/>
          <w:color w:val="000000" w:themeColor="text1"/>
        </w:rPr>
        <w:t>India</w:t>
      </w:r>
      <w:r w:rsidRPr="00BB0CAF">
        <w:rPr>
          <w:color w:val="000000" w:themeColor="text1"/>
        </w:rPr>
        <w:fldChar w:fldCharType="end"/>
      </w:r>
      <w:r w:rsidR="00BB0CAF" w:rsidRPr="00BB0CAF">
        <w:rPr>
          <w:color w:val="000000" w:themeColor="text1"/>
        </w:rPr>
        <w:t>, produced</w:t>
      </w:r>
      <w:r w:rsidRPr="00BB0CAF">
        <w:rPr>
          <w:color w:val="000000" w:themeColor="text1"/>
        </w:rPr>
        <w:t xml:space="preserve"> using standard commercial production</w:t>
      </w:r>
      <w:r>
        <w:rPr>
          <w:color w:val="000000" w:themeColor="text1"/>
        </w:rPr>
        <w:t xml:space="preserve"> practices</w:t>
      </w:r>
      <w:r w:rsidR="00BB0CAF">
        <w:rPr>
          <w:color w:val="000000" w:themeColor="text1"/>
        </w:rPr>
        <w:t xml:space="preserve"> as described in Chapter 2</w:t>
      </w:r>
      <w:r w:rsidR="00505D37">
        <w:rPr>
          <w:color w:val="000000" w:themeColor="text1"/>
        </w:rPr>
        <w:t>,</w:t>
      </w:r>
      <w:r>
        <w:rPr>
          <w:color w:val="000000" w:themeColor="text1"/>
        </w:rPr>
        <w:t xml:space="preserve"> </w:t>
      </w:r>
      <w:r w:rsidRPr="00772548">
        <w:t>for human consumption in Australia.</w:t>
      </w:r>
    </w:p>
    <w:p w14:paraId="067814C7" w14:textId="0E1DAAAE" w:rsidR="00C95FF8" w:rsidRDefault="00C95FF8" w:rsidP="00C95FF8">
      <w:r w:rsidRPr="00772548">
        <w:t>In this risk analysis,</w:t>
      </w:r>
      <w:r>
        <w:t xml:space="preserve"> fresh</w:t>
      </w:r>
      <w:r>
        <w:rPr>
          <w:color w:val="000000" w:themeColor="text1"/>
        </w:rPr>
        <w:t xml:space="preserve"> </w:t>
      </w:r>
      <w:r>
        <w:rPr>
          <w:color w:val="000000" w:themeColor="text1"/>
        </w:rPr>
        <w:fldChar w:fldCharType="begin" w:fldLock="1"/>
      </w:r>
      <w:r>
        <w:rPr>
          <w:color w:val="000000" w:themeColor="text1"/>
        </w:rPr>
        <w:instrText xml:space="preserve"> REF  commodity \* Lower  \* MERGEFORMAT </w:instrText>
      </w:r>
      <w:r>
        <w:rPr>
          <w:color w:val="000000" w:themeColor="text1"/>
        </w:rPr>
        <w:fldChar w:fldCharType="separate"/>
      </w:r>
      <w:r w:rsidR="003D2190" w:rsidRPr="00AD5A32">
        <w:rPr>
          <w:rStyle w:val="PlaceholderText"/>
          <w:rFonts w:cs="Calibri"/>
          <w:color w:val="000000" w:themeColor="text1"/>
        </w:rPr>
        <w:t>okra</w:t>
      </w:r>
      <w:r>
        <w:rPr>
          <w:color w:val="000000" w:themeColor="text1"/>
        </w:rPr>
        <w:fldChar w:fldCharType="end"/>
      </w:r>
      <w:r w:rsidRPr="00772548">
        <w:t xml:space="preserve"> </w:t>
      </w:r>
      <w:r>
        <w:t>fruit is</w:t>
      </w:r>
      <w:r w:rsidRPr="00772548">
        <w:t xml:space="preserve"> defined as </w:t>
      </w:r>
      <w:r>
        <w:rPr>
          <w:color w:val="000000" w:themeColor="text1"/>
        </w:rPr>
        <w:t xml:space="preserve">the entire fresh fruit </w:t>
      </w:r>
      <w:r w:rsidR="00747765">
        <w:rPr>
          <w:color w:val="000000" w:themeColor="text1"/>
        </w:rPr>
        <w:t>including</w:t>
      </w:r>
      <w:r>
        <w:rPr>
          <w:color w:val="000000" w:themeColor="text1"/>
        </w:rPr>
        <w:t xml:space="preserve"> the skin, flesh, seed and a small portion of peduncle</w:t>
      </w:r>
      <w:r>
        <w:t xml:space="preserve"> (</w:t>
      </w:r>
      <w:r w:rsidR="00E11821">
        <w:fldChar w:fldCharType="begin" w:fldLock="1"/>
      </w:r>
      <w:r w:rsidR="00E11821">
        <w:instrText xml:space="preserve"> REF _Ref90380177 \h </w:instrText>
      </w:r>
      <w:r w:rsidR="00E11821">
        <w:fldChar w:fldCharType="separate"/>
      </w:r>
      <w:r w:rsidR="003D2190">
        <w:t xml:space="preserve">Figure </w:t>
      </w:r>
      <w:r w:rsidR="003D2190">
        <w:rPr>
          <w:noProof/>
        </w:rPr>
        <w:t>1</w:t>
      </w:r>
      <w:r w:rsidR="003D2190">
        <w:t>.</w:t>
      </w:r>
      <w:r w:rsidR="003D2190">
        <w:rPr>
          <w:noProof/>
        </w:rPr>
        <w:t>1</w:t>
      </w:r>
      <w:r w:rsidR="00E11821">
        <w:fldChar w:fldCharType="end"/>
      </w:r>
      <w:r>
        <w:t xml:space="preserve">) (hereafter referred to as okra). </w:t>
      </w:r>
      <w:r w:rsidRPr="00772548">
        <w:t>This risk analysis covers</w:t>
      </w:r>
      <w:r>
        <w:t xml:space="preserve"> all cultivars of commercially produced okra from all production regions in</w:t>
      </w:r>
      <w:r>
        <w:rPr>
          <w:color w:val="000000" w:themeColor="text1"/>
        </w:rPr>
        <w:t xml:space="preserve"> </w:t>
      </w:r>
      <w:r>
        <w:rPr>
          <w:color w:val="000000" w:themeColor="text1"/>
        </w:rPr>
        <w:fldChar w:fldCharType="begin" w:fldLock="1"/>
      </w:r>
      <w:r>
        <w:rPr>
          <w:color w:val="000000" w:themeColor="text1"/>
        </w:rPr>
        <w:instrText xml:space="preserve"> REF  country  \* MERGEFORMAT </w:instrText>
      </w:r>
      <w:r>
        <w:rPr>
          <w:color w:val="000000" w:themeColor="text1"/>
        </w:rPr>
        <w:fldChar w:fldCharType="separate"/>
      </w:r>
      <w:r w:rsidR="003D2190">
        <w:t>India</w:t>
      </w:r>
      <w:r>
        <w:rPr>
          <w:color w:val="000000" w:themeColor="text1"/>
        </w:rPr>
        <w:fldChar w:fldCharType="end"/>
      </w:r>
      <w:r>
        <w:rPr>
          <w:color w:val="000000" w:themeColor="text1"/>
        </w:rPr>
        <w:t>.</w:t>
      </w:r>
    </w:p>
    <w:p w14:paraId="47C1CF3D" w14:textId="198EB9B5" w:rsidR="00C95FF8" w:rsidRDefault="000A28C1" w:rsidP="000A28C1">
      <w:pPr>
        <w:pStyle w:val="Caption"/>
      </w:pPr>
      <w:bookmarkStart w:id="31" w:name="_Ref90380177"/>
      <w:bookmarkStart w:id="32" w:name="_Ref90380173"/>
      <w:bookmarkStart w:id="33" w:name="_Toc100304103"/>
      <w:r>
        <w:t xml:space="preserve">Figure </w:t>
      </w:r>
      <w:fldSimple w:instr=" STYLEREF 2 \s " w:fldLock="1">
        <w:r w:rsidR="003D2190">
          <w:rPr>
            <w:noProof/>
          </w:rPr>
          <w:t>1</w:t>
        </w:r>
      </w:fldSimple>
      <w:r>
        <w:t>.</w:t>
      </w:r>
      <w:fldSimple w:instr=" SEQ Figure \* ARABIC \s 2 " w:fldLock="1">
        <w:r w:rsidR="003D2190">
          <w:rPr>
            <w:noProof/>
          </w:rPr>
          <w:t>1</w:t>
        </w:r>
      </w:fldSimple>
      <w:bookmarkEnd w:id="31"/>
      <w:r w:rsidR="00C95FF8">
        <w:t xml:space="preserve"> Morphology of okra fruit</w:t>
      </w:r>
      <w:bookmarkEnd w:id="32"/>
      <w:bookmarkEnd w:id="33"/>
    </w:p>
    <w:p w14:paraId="713832CB" w14:textId="77777777" w:rsidR="00C95FF8" w:rsidRPr="00133938" w:rsidRDefault="00C95FF8" w:rsidP="00C95FF8">
      <w:pPr>
        <w:spacing w:after="0"/>
      </w:pPr>
      <w:r>
        <w:rPr>
          <w:noProof/>
        </w:rPr>
        <w:drawing>
          <wp:inline distT="0" distB="0" distL="0" distR="0" wp14:anchorId="1078BB1C" wp14:editId="4230FB0E">
            <wp:extent cx="5421630" cy="2900836"/>
            <wp:effectExtent l="0" t="0" r="7620" b="0"/>
            <wp:docPr id="14" name="Picture 14" descr="A picture of okra. Okra fruits are green and conical. One okra fruit is cut in half and there are multiple okra 'rounds' showing the interenal pentagonal structure. The exocarp (skin), endocarp, peduncle, hairs, ridges, tips and immature seeds are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okra. Okra fruits are green and conical. One okra fruit is cut in half and there are multiple okra 'rounds' showing the interenal pentagonal structure. The exocarp (skin), endocarp, peduncle, hairs, ridges, tips and immature seeds are indicated."/>
                    <pic:cNvPicPr/>
                  </pic:nvPicPr>
                  <pic:blipFill rotWithShape="1">
                    <a:blip r:embed="rId42"/>
                    <a:srcRect l="2988" t="9598" r="1792" b="6051"/>
                    <a:stretch/>
                  </pic:blipFill>
                  <pic:spPr bwMode="auto">
                    <a:xfrm>
                      <a:off x="0" y="0"/>
                      <a:ext cx="5421630" cy="2900836"/>
                    </a:xfrm>
                    <a:prstGeom prst="rect">
                      <a:avLst/>
                    </a:prstGeom>
                    <a:ln>
                      <a:noFill/>
                    </a:ln>
                    <a:extLst>
                      <a:ext uri="{53640926-AAD7-44D8-BBD7-CCE9431645EC}">
                        <a14:shadowObscured xmlns:a14="http://schemas.microsoft.com/office/drawing/2010/main"/>
                      </a:ext>
                    </a:extLst>
                  </pic:spPr>
                </pic:pic>
              </a:graphicData>
            </a:graphic>
          </wp:inline>
        </w:drawing>
      </w:r>
    </w:p>
    <w:p w14:paraId="14019B92" w14:textId="3B33E602" w:rsidR="00C95FF8" w:rsidRPr="005913A5" w:rsidRDefault="00C95FF8" w:rsidP="00C95FF8">
      <w:pPr>
        <w:pStyle w:val="FigureTableNoteSource"/>
        <w:spacing w:line="276" w:lineRule="auto"/>
      </w:pPr>
      <w:r>
        <w:t xml:space="preserve">Source: </w:t>
      </w:r>
      <w:hyperlink w:anchor="_ENREF_379" w:tooltip="Ross, 2021 #45951" w:history="1">
        <w:r w:rsidR="00B5266C">
          <w:fldChar w:fldCharType="begin" w:fldLock="1"/>
        </w:r>
        <w:r w:rsidR="00B5266C">
          <w:instrText xml:space="preserve"> ADDIN EN.CITE &lt;EndNote&gt;&lt;Cite AuthorYear="1"&gt;&lt;Author&gt;Ross&lt;/Author&gt;&lt;Year&gt;2021&lt;/Year&gt;&lt;RecNum&gt;45951&lt;/RecNum&gt;&lt;DisplayText&gt;Ross (2021)&lt;/DisplayText&gt;&lt;record&gt;&lt;rec-number&gt;45951&lt;/rec-number&gt;&lt;foreign-keys&gt;&lt;key app="EN" db-id="pxwxw0er9zv2fxezxdk5tt5utz5p5vtrwdv0" timestamp="1646096781"&gt;45951&lt;/key&gt;&lt;/foreign-keys&gt;&lt;ref-type name="Website"&gt;48&lt;/ref-type&gt;&lt;contributors&gt;&lt;authors&gt;&lt;author&gt;Ross, D.&lt;/author&gt;&lt;/authors&gt;&lt;/contributors&gt;&lt;titles&gt;&lt;title&gt;Okra - what it is, properties, health benefits&lt;/title&gt;&lt;/titles&gt;&lt;keywords&gt;&lt;keyword&gt;Okra&lt;/keyword&gt;&lt;keyword&gt;Abelmoschus esculentus&lt;/keyword&gt;&lt;keyword&gt;Health&lt;/keyword&gt;&lt;keyword&gt;Supplements&lt;/keyword&gt;&lt;/keywords&gt;&lt;dates&gt;&lt;year&gt;2021&lt;/year&gt;&lt;pub-dates&gt;&lt;date&gt;11/2021&lt;/date&gt;&lt;/pub-dates&gt;&lt;/dates&gt;&lt;publisher&gt;MZblog&lt;/publisher&gt;&lt;urls&gt;&lt;related-urls&gt;&lt;url&gt;https://www.mz-store.com/blog/okra-what-it-is-properties-health-benefits/&lt;/url&gt;&lt;/related-urls&gt;&lt;pdf-urls&gt;&lt;url&gt;file://J:\E Library\Plant Catalogue\R\Ross 2021 EN45951.pdf&lt;/url&gt;&lt;/pdf-urls&gt;&lt;/urls&gt;&lt;custom1&gt;Okra from India_GA&lt;/custom1&gt;&lt;/record&gt;&lt;/Cite&gt;&lt;/EndNote&gt;</w:instrText>
        </w:r>
        <w:r w:rsidR="00B5266C">
          <w:fldChar w:fldCharType="separate"/>
        </w:r>
        <w:r w:rsidR="00B5266C">
          <w:rPr>
            <w:noProof/>
          </w:rPr>
          <w:t>Ross (2021)</w:t>
        </w:r>
        <w:r w:rsidR="00B5266C">
          <w:fldChar w:fldCharType="end"/>
        </w:r>
      </w:hyperlink>
    </w:p>
    <w:p w14:paraId="1CB9F367" w14:textId="77777777" w:rsidR="00C95FF8" w:rsidRPr="00772548" w:rsidRDefault="00C95FF8" w:rsidP="00C95FF8">
      <w:pPr>
        <w:pStyle w:val="Heading4"/>
        <w:numPr>
          <w:ilvl w:val="2"/>
          <w:numId w:val="4"/>
        </w:numPr>
      </w:pPr>
      <w:r w:rsidRPr="00772548">
        <w:t>Existing policy</w:t>
      </w:r>
    </w:p>
    <w:p w14:paraId="24BB7536" w14:textId="77777777" w:rsidR="00C95FF8" w:rsidRDefault="00C95FF8" w:rsidP="00C95FF8">
      <w:pPr>
        <w:pStyle w:val="Heading5"/>
      </w:pPr>
      <w:r w:rsidRPr="00772548">
        <w:t>International policy</w:t>
      </w:r>
    </w:p>
    <w:p w14:paraId="468C5456" w14:textId="527BA72C" w:rsidR="00C95FF8" w:rsidRPr="00E32FCE" w:rsidRDefault="00C95FF8" w:rsidP="00C95FF8">
      <w:pPr>
        <w:jc w:val="both"/>
        <w:rPr>
          <w:color w:val="000000" w:themeColor="text1"/>
        </w:rPr>
      </w:pPr>
      <w:r>
        <w:t>Okra fruit for human consumption has not been previously assessed for import into Australia. However, historical, established import conditions exist for okra from Fiji. Australia</w:t>
      </w:r>
      <w:r w:rsidR="00BB0CAF">
        <w:t xml:space="preserve"> </w:t>
      </w:r>
      <w:r>
        <w:t xml:space="preserve">has </w:t>
      </w:r>
      <w:r w:rsidR="00BB0CAF">
        <w:t xml:space="preserve">import </w:t>
      </w:r>
      <w:r w:rsidR="00D74689">
        <w:t xml:space="preserve">policies </w:t>
      </w:r>
      <w:r>
        <w:t xml:space="preserve">for the following </w:t>
      </w:r>
      <w:r w:rsidRPr="004F181A">
        <w:rPr>
          <w:color w:val="000000" w:themeColor="text1"/>
        </w:rPr>
        <w:t>horticultural commodities</w:t>
      </w:r>
      <w:r>
        <w:rPr>
          <w:color w:val="000000" w:themeColor="text1"/>
        </w:rPr>
        <w:t xml:space="preserve"> from India:</w:t>
      </w:r>
      <w:r w:rsidRPr="004F181A">
        <w:rPr>
          <w:color w:val="000000" w:themeColor="text1"/>
        </w:rPr>
        <w:t xml:space="preserve"> pomegranates </w:t>
      </w:r>
      <w:r w:rsidR="00703A5F">
        <w:rPr>
          <w:color w:val="000000" w:themeColor="text1"/>
        </w:rPr>
        <w:fldChar w:fldCharType="begin" w:fldLock="1"/>
      </w:r>
      <w:r w:rsidR="00703A5F">
        <w:rPr>
          <w:color w:val="000000" w:themeColor="text1"/>
        </w:rPr>
        <w:instrText xml:space="preserve"> ADDIN EN.CITE &lt;EndNote&gt;&lt;Cite&gt;&lt;Author&gt;DAWE&lt;/Author&gt;&lt;Year&gt;2020&lt;/Year&gt;&lt;RecNum&gt;41213&lt;/RecNum&gt;&lt;DisplayText&gt;(DAWE 2020)&lt;/DisplayText&gt;&lt;record&gt;&lt;rec-number&gt;41213&lt;/rec-number&gt;&lt;foreign-keys&gt;&lt;key app="EN" db-id="pxwxw0er9zv2fxezxdk5tt5utz5p5vtrwdv0" timestamp="1606371828"&gt;41213&lt;/key&gt;&lt;/foreign-keys&gt;&lt;ref-type name="Reports"&gt;27&lt;/ref-type&gt;&lt;contributors&gt;&lt;authors&gt;&lt;author&gt;DAWE,&lt;/author&gt;&lt;/authors&gt;&lt;/contributors&gt;&lt;titles&gt;&lt;title&gt;Final report for the review of biosecurity import requirements for fresh pomegranate whole fruit and processed &amp;apos;ready-to-eat&amp;apos; arils from India&lt;/title&gt;&lt;/titles&gt;&lt;pages&gt;270&lt;/pages&gt;&lt;keywords&gt;&lt;keyword&gt;final report&lt;/keyword&gt;&lt;keyword&gt;fresh fruit&lt;/keyword&gt;&lt;keyword&gt;pomegranate&lt;/keyword&gt;&lt;keyword&gt;India&lt;/keyword&gt;&lt;/keywords&gt;&lt;dates&gt;&lt;year&gt;2020&lt;/year&gt;&lt;/dates&gt;&lt;pub-location&gt;Canberra&lt;/pub-location&gt;&lt;publisher&gt;Department of Agriculture, Water and the Environment&lt;/publisher&gt;&lt;urls&gt;&lt;related-urls&gt;&lt;url&gt;https://www.awe.gov.au/biosecurity-trade/policy/risk-analysis/plant/pomegranates-from-india&lt;/url&gt;&lt;/related-urls&gt;&lt;/urls&gt;&lt;custom1&gt;Cut flowers part 2 - BC&lt;/custom1&gt;&lt;/record&gt;&lt;/Cite&gt;&lt;/EndNote&gt;</w:instrText>
      </w:r>
      <w:r w:rsidR="00703A5F">
        <w:rPr>
          <w:color w:val="000000" w:themeColor="text1"/>
        </w:rPr>
        <w:fldChar w:fldCharType="separate"/>
      </w:r>
      <w:r w:rsidR="00703A5F">
        <w:rPr>
          <w:noProof/>
          <w:color w:val="000000" w:themeColor="text1"/>
        </w:rPr>
        <w:t>(</w:t>
      </w:r>
      <w:hyperlink w:anchor="_ENREF_101" w:tooltip="DAWE, 2020 #41213" w:history="1">
        <w:r w:rsidR="00B5266C">
          <w:rPr>
            <w:noProof/>
            <w:color w:val="000000" w:themeColor="text1"/>
          </w:rPr>
          <w:t>DAWE 2020</w:t>
        </w:r>
      </w:hyperlink>
      <w:r w:rsidR="00703A5F">
        <w:rPr>
          <w:noProof/>
          <w:color w:val="000000" w:themeColor="text1"/>
        </w:rPr>
        <w:t>)</w:t>
      </w:r>
      <w:r w:rsidR="00703A5F">
        <w:rPr>
          <w:color w:val="000000" w:themeColor="text1"/>
        </w:rPr>
        <w:fldChar w:fldCharType="end"/>
      </w:r>
      <w:r w:rsidRPr="004F181A">
        <w:rPr>
          <w:color w:val="000000" w:themeColor="text1"/>
        </w:rPr>
        <w:t xml:space="preserve">, table grapes </w:t>
      </w:r>
      <w:r w:rsidR="00703A5F">
        <w:rPr>
          <w:color w:val="000000" w:themeColor="text1"/>
        </w:rPr>
        <w:fldChar w:fldCharType="begin" w:fldLock="1"/>
      </w:r>
      <w:r w:rsidR="00703A5F">
        <w:rPr>
          <w:color w:val="000000" w:themeColor="text1"/>
        </w:rPr>
        <w:instrText xml:space="preserve"> ADDIN EN.CITE &lt;EndNote&gt;&lt;Cite&gt;&lt;Author&gt;DAWR&lt;/Author&gt;&lt;Year&gt;2016&lt;/Year&gt;&lt;RecNum&gt;24631&lt;/RecNum&gt;&lt;DisplayText&gt;(DAWR 2016)&lt;/DisplayText&gt;&lt;record&gt;&lt;rec-number&gt;24631&lt;/rec-number&gt;&lt;foreign-keys&gt;&lt;key app="EN" db-id="pxwxw0er9zv2fxezxdk5tt5utz5p5vtrwdv0" timestamp="1470095818"&gt;24631&lt;/key&gt;&lt;/foreign-keys&gt;&lt;ref-type name="Reports"&gt;27&lt;/ref-type&gt;&lt;contributors&gt;&lt;authors&gt;&lt;author&gt;DAWR&lt;/author&gt;&lt;/authors&gt;&lt;/contributors&gt;&lt;titles&gt;&lt;title&gt;Final report for the non-regulated analysis of existing policy for table grapes from India&lt;/title&gt;&lt;/titles&gt;&lt;pages&gt;1-257&lt;/pages&gt;&lt;keywords&gt;&lt;keyword&gt;Analysis&lt;/keyword&gt;&lt;keyword&gt;Final Report&lt;/keyword&gt;&lt;keyword&gt;Table grapes&lt;/keyword&gt;&lt;keyword&gt;India&lt;/keyword&gt;&lt;keyword&gt;Policies&lt;/keyword&gt;&lt;keyword&gt;Policy&lt;/keyword&gt;&lt;/keywords&gt;&lt;dates&gt;&lt;year&gt;2016&lt;/year&gt;&lt;/dates&gt;&lt;pub-location&gt;Canberra&lt;/pub-location&gt;&lt;publisher&gt;the Australian Government Department of Agriculture and Water Resources&lt;/publisher&gt;&lt;urls&gt;&lt;related-urls&gt;&lt;url&gt;https://www.awe.gov.au/biosecurity-trade/policy/risk-analysis/memos/ba2016-25&lt;/url&gt;&lt;/related-urls&gt;&lt;pdf-urls&gt;&lt;url&gt;file://J:\E Library\Plant Catalogue\D\DAWR 2016 EN24631.pdf&lt;/url&gt;&lt;/pdf-urls&gt;&lt;/urls&gt;&lt;custom1&gt;Table grapes from Mexico GB&lt;/custom1&gt;&lt;/record&gt;&lt;/Cite&gt;&lt;/EndNote&gt;</w:instrText>
      </w:r>
      <w:r w:rsidR="00703A5F">
        <w:rPr>
          <w:color w:val="000000" w:themeColor="text1"/>
        </w:rPr>
        <w:fldChar w:fldCharType="separate"/>
      </w:r>
      <w:r w:rsidR="00703A5F">
        <w:rPr>
          <w:noProof/>
          <w:color w:val="000000" w:themeColor="text1"/>
        </w:rPr>
        <w:t>(</w:t>
      </w:r>
      <w:hyperlink w:anchor="_ENREF_104" w:tooltip="DAWR, 2016 #24631" w:history="1">
        <w:r w:rsidR="00B5266C">
          <w:rPr>
            <w:noProof/>
            <w:color w:val="000000" w:themeColor="text1"/>
          </w:rPr>
          <w:t>DAWR 2016</w:t>
        </w:r>
      </w:hyperlink>
      <w:r w:rsidR="00703A5F">
        <w:rPr>
          <w:noProof/>
          <w:color w:val="000000" w:themeColor="text1"/>
        </w:rPr>
        <w:t>)</w:t>
      </w:r>
      <w:r w:rsidR="00703A5F">
        <w:rPr>
          <w:color w:val="000000" w:themeColor="text1"/>
        </w:rPr>
        <w:fldChar w:fldCharType="end"/>
      </w:r>
      <w:r w:rsidRPr="004F181A">
        <w:rPr>
          <w:color w:val="000000" w:themeColor="text1"/>
        </w:rPr>
        <w:t xml:space="preserve"> and mangoes </w:t>
      </w:r>
      <w:r w:rsidR="00703A5F">
        <w:rPr>
          <w:color w:val="000000" w:themeColor="text1"/>
        </w:rPr>
        <w:fldChar w:fldCharType="begin" w:fldLock="1"/>
      </w:r>
      <w:r w:rsidR="00703A5F">
        <w:rPr>
          <w:color w:val="000000" w:themeColor="text1"/>
        </w:rPr>
        <w:instrText xml:space="preserve"> ADDIN EN.CITE &lt;EndNote&gt;&lt;Cite&gt;&lt;Author&gt;Biosecurity Australia&lt;/Author&gt;&lt;Year&gt;2011&lt;/Year&gt;&lt;RecNum&gt;21311&lt;/RecNum&gt;&lt;DisplayText&gt;(Biosecurity Australia 2011)&lt;/DisplayText&gt;&lt;record&gt;&lt;rec-number&gt;21311&lt;/rec-number&gt;&lt;foreign-keys&gt;&lt;key app="EN" db-id="pxwxw0er9zv2fxezxdk5tt5utz5p5vtrwdv0" timestamp="1451972848"&gt;21311&lt;/key&gt;&lt;/foreign-keys&gt;&lt;ref-type name="Reports"&gt;27&lt;/ref-type&gt;&lt;contributors&gt;&lt;authors&gt;&lt;author&gt;Biosecurity Australia,&lt;/author&gt;&lt;/authors&gt;&lt;/contributors&gt;&lt;titles&gt;&lt;title&gt;Revised conditions for importing fresh mango fruit from India, final report&lt;/title&gt;&lt;/titles&gt;&lt;pages&gt;1-18&lt;/pages&gt;&lt;keywords&gt;&lt;keyword&gt;Conditions&lt;/keyword&gt;&lt;keyword&gt;mango&lt;/keyword&gt;&lt;keyword&gt;fruit&lt;/keyword&gt;&lt;keyword&gt;India&lt;/keyword&gt;&lt;keyword&gt;Final Report&lt;/keyword&gt;&lt;keyword&gt;Report&lt;/keyword&gt;&lt;/keywords&gt;&lt;dates&gt;&lt;year&gt;2011&lt;/year&gt;&lt;/dates&gt;&lt;pub-location&gt;Canberra&lt;/pub-location&gt;&lt;publisher&gt;Department of Agriculture, Fisheries and Forestry&lt;/publisher&gt;&lt;label&gt;86105&lt;/label&gt;&lt;urls&gt;&lt;related-urls&gt;&lt;url&gt;https://www.awe.gov.au/biosecurity-trade/policy/risk-analysis/plant/mangoes-from-india&lt;/url&gt;&lt;/related-urls&gt;&lt;/urls&gt;&lt;custom1&gt;ITV mangoes adm&lt;/custom1&gt;&lt;/record&gt;&lt;/Cite&gt;&lt;/EndNote&gt;</w:instrText>
      </w:r>
      <w:r w:rsidR="00703A5F">
        <w:rPr>
          <w:color w:val="000000" w:themeColor="text1"/>
        </w:rPr>
        <w:fldChar w:fldCharType="separate"/>
      </w:r>
      <w:r w:rsidR="00703A5F">
        <w:rPr>
          <w:noProof/>
          <w:color w:val="000000" w:themeColor="text1"/>
        </w:rPr>
        <w:t>(</w:t>
      </w:r>
      <w:hyperlink w:anchor="_ENREF_42" w:tooltip="Biosecurity Australia, 2011 #21311" w:history="1">
        <w:r w:rsidR="00B5266C">
          <w:rPr>
            <w:noProof/>
            <w:color w:val="000000" w:themeColor="text1"/>
          </w:rPr>
          <w:t>Biosecurity Australia 2011</w:t>
        </w:r>
      </w:hyperlink>
      <w:r w:rsidR="00703A5F">
        <w:rPr>
          <w:noProof/>
          <w:color w:val="000000" w:themeColor="text1"/>
        </w:rPr>
        <w:t>)</w:t>
      </w:r>
      <w:r w:rsidR="00703A5F">
        <w:rPr>
          <w:color w:val="000000" w:themeColor="text1"/>
        </w:rPr>
        <w:fldChar w:fldCharType="end"/>
      </w:r>
      <w:r w:rsidRPr="00CD1726">
        <w:rPr>
          <w:color w:val="000000" w:themeColor="text1"/>
        </w:rPr>
        <w:t>.</w:t>
      </w:r>
    </w:p>
    <w:p w14:paraId="108C382B" w14:textId="012B970B" w:rsidR="00C95FF8" w:rsidRDefault="00C95FF8" w:rsidP="00C95FF8">
      <w:r w:rsidRPr="00772548">
        <w:t>The</w:t>
      </w:r>
      <w:r w:rsidR="00BB0CAF">
        <w:t xml:space="preserve"> biosecurity import conditions</w:t>
      </w:r>
      <w:r w:rsidRPr="00772548">
        <w:t xml:space="preserve"> for these commodity pathways can be found </w:t>
      </w:r>
      <w:r>
        <w:t>in</w:t>
      </w:r>
      <w:r w:rsidRPr="00772548">
        <w:t xml:space="preserve"> the Biosecurity Import Conditions (</w:t>
      </w:r>
      <w:r w:rsidR="009A17D1" w:rsidRPr="002E1E26">
        <w:t>BICON</w:t>
      </w:r>
      <w:r w:rsidRPr="00772548">
        <w:t>) system on th</w:t>
      </w:r>
      <w:r>
        <w:t xml:space="preserve">e department website at </w:t>
      </w:r>
      <w:hyperlink r:id="rId43" w:history="1">
        <w:r w:rsidRPr="001B6DA0">
          <w:rPr>
            <w:rStyle w:val="Hyperlink"/>
          </w:rPr>
          <w:t>bicon.agriculture.gov.au/BiconWeb4.0</w:t>
        </w:r>
      </w:hyperlink>
      <w:r>
        <w:t>.</w:t>
      </w:r>
    </w:p>
    <w:p w14:paraId="6E5383B0" w14:textId="40840CB3" w:rsidR="00C95FF8" w:rsidRPr="003664FE" w:rsidRDefault="00C95FF8" w:rsidP="00C95FF8">
      <w:pPr>
        <w:rPr>
          <w:color w:val="000000" w:themeColor="text1"/>
        </w:rPr>
      </w:pPr>
      <w:r>
        <w:t xml:space="preserve">A preliminary </w:t>
      </w:r>
      <w:r w:rsidRPr="00074141">
        <w:t xml:space="preserve">assessment has identified that the potential pests of biosecurity concern for </w:t>
      </w:r>
      <w:fldSimple w:instr=" REF  commodity \* Lower  \* MERGEFORMAT " w:fldLock="1">
        <w:r w:rsidR="003D2190">
          <w:t>okra</w:t>
        </w:r>
      </w:fldSimple>
      <w:r w:rsidRPr="00074141">
        <w:t xml:space="preserve"> from </w:t>
      </w:r>
      <w:r w:rsidRPr="00074141">
        <w:fldChar w:fldCharType="begin" w:fldLock="1"/>
      </w:r>
      <w:r w:rsidRPr="00074141">
        <w:instrText xml:space="preserve"> REF  country \* FirstCap </w:instrText>
      </w:r>
      <w:r>
        <w:instrText xml:space="preserve"> \* MERGEFORMAT </w:instrText>
      </w:r>
      <w:r w:rsidRPr="00074141">
        <w:fldChar w:fldCharType="separate"/>
      </w:r>
      <w:r w:rsidR="003D2190">
        <w:t>India</w:t>
      </w:r>
      <w:r w:rsidRPr="00074141">
        <w:fldChar w:fldCharType="end"/>
      </w:r>
      <w:r w:rsidRPr="00074141">
        <w:t xml:space="preserve"> are the</w:t>
      </w:r>
      <w:r>
        <w:t xml:space="preserve"> same, </w:t>
      </w:r>
      <w:r w:rsidRPr="001725FA">
        <w:rPr>
          <w:color w:val="000000" w:themeColor="text1"/>
        </w:rPr>
        <w:t>or of the same pest groups, as those associated with other horticultural commodities that have been assessed previously by the department, and for which risk management measures are established.</w:t>
      </w:r>
    </w:p>
    <w:p w14:paraId="14EFEE60" w14:textId="37095D6A" w:rsidR="00C95FF8" w:rsidRDefault="00C95FF8" w:rsidP="00C95FF8">
      <w:r w:rsidRPr="00772548">
        <w:t>The department has reviewed all the pests and pest groups previously identified in</w:t>
      </w:r>
      <w:r>
        <w:t xml:space="preserve"> </w:t>
      </w:r>
      <w:r w:rsidRPr="00772548">
        <w:t xml:space="preserve">existing policies and, where relevant, the information in those assessments has been considered in this </w:t>
      </w:r>
      <w:r w:rsidRPr="00772548">
        <w:lastRenderedPageBreak/>
        <w:t xml:space="preserve">risk analysis. The department has </w:t>
      </w:r>
      <w:r>
        <w:t xml:space="preserve">also </w:t>
      </w:r>
      <w:r w:rsidRPr="00772548">
        <w:t xml:space="preserve">reviewed the latest </w:t>
      </w:r>
      <w:r>
        <w:t xml:space="preserve">scientific </w:t>
      </w:r>
      <w:r w:rsidRPr="00772548">
        <w:t xml:space="preserve">literature </w:t>
      </w:r>
      <w:r>
        <w:t xml:space="preserve">and other information </w:t>
      </w:r>
      <w:r w:rsidRPr="00772548">
        <w:t xml:space="preserve">to ensure that </w:t>
      </w:r>
      <w:r>
        <w:t xml:space="preserve">the </w:t>
      </w:r>
      <w:r w:rsidRPr="00772548">
        <w:t>previ</w:t>
      </w:r>
      <w:r>
        <w:t>ous assessments are still valid.</w:t>
      </w:r>
    </w:p>
    <w:p w14:paraId="5398A108" w14:textId="3788AE77" w:rsidR="00C95FF8" w:rsidRDefault="00C95FF8" w:rsidP="00C95FF8">
      <w:r w:rsidRPr="00124F90">
        <w:rPr>
          <w:color w:val="000000" w:themeColor="text1"/>
        </w:rPr>
        <w:t>The biosecurity risk posed by thrips and the orthotospoviruses they transmit</w:t>
      </w:r>
      <w:r>
        <w:rPr>
          <w:color w:val="000000" w:themeColor="text1"/>
        </w:rPr>
        <w:t xml:space="preserve"> </w:t>
      </w:r>
      <w:r w:rsidRPr="00124F90">
        <w:rPr>
          <w:color w:val="000000" w:themeColor="text1"/>
        </w:rPr>
        <w:t xml:space="preserve">was previously assessed </w:t>
      </w:r>
      <w:r>
        <w:rPr>
          <w:color w:val="000000" w:themeColor="text1"/>
        </w:rPr>
        <w:t xml:space="preserve">for all countries </w:t>
      </w:r>
      <w:r w:rsidRPr="00124F90">
        <w:rPr>
          <w:color w:val="000000" w:themeColor="text1"/>
        </w:rPr>
        <w:t xml:space="preserve">in the </w:t>
      </w:r>
      <w:r w:rsidRPr="00124F90">
        <w:rPr>
          <w:i/>
          <w:color w:val="000000" w:themeColor="text1"/>
        </w:rPr>
        <w:t>Final group pest risk analysis for thrips and orthotospoviruses on fresh fruit, vegetable, cut-flower and foliage imports</w:t>
      </w:r>
      <w:r w:rsidRPr="00124F90">
        <w:rPr>
          <w:color w:val="000000" w:themeColor="text1"/>
        </w:rPr>
        <w:t xml:space="preserve"> </w:t>
      </w:r>
      <w:r>
        <w:rPr>
          <w:color w:val="000000" w:themeColor="text1"/>
        </w:rPr>
        <w:t xml:space="preserve">(thrips Group PRA) </w:t>
      </w:r>
      <w:r w:rsidR="00703A5F">
        <w:rPr>
          <w:color w:val="000000" w:themeColor="text1"/>
        </w:rPr>
        <w:fldChar w:fldCharType="begin" w:fldLock="1"/>
      </w:r>
      <w:r w:rsidR="00703A5F">
        <w:rPr>
          <w:color w:val="000000" w:themeColor="text1"/>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rPr>
          <w:color w:val="000000" w:themeColor="text1"/>
        </w:rPr>
        <w:fldChar w:fldCharType="separate"/>
      </w:r>
      <w:r w:rsidR="00703A5F">
        <w:rPr>
          <w:noProof/>
          <w:color w:val="000000" w:themeColor="text1"/>
        </w:rPr>
        <w:t>(</w:t>
      </w:r>
      <w:hyperlink w:anchor="_ENREF_105" w:tooltip="DAWR, 2017 #29478" w:history="1">
        <w:r w:rsidR="00B5266C">
          <w:rPr>
            <w:noProof/>
            <w:color w:val="000000" w:themeColor="text1"/>
          </w:rPr>
          <w:t>DAWR 2017</w:t>
        </w:r>
      </w:hyperlink>
      <w:r w:rsidR="00703A5F">
        <w:rPr>
          <w:noProof/>
          <w:color w:val="000000" w:themeColor="text1"/>
        </w:rPr>
        <w:t>)</w:t>
      </w:r>
      <w:r w:rsidR="00703A5F">
        <w:rPr>
          <w:color w:val="000000" w:themeColor="text1"/>
        </w:rPr>
        <w:fldChar w:fldCharType="end"/>
      </w:r>
      <w:r>
        <w:rPr>
          <w:color w:val="000000" w:themeColor="text1"/>
        </w:rPr>
        <w:t>.</w:t>
      </w:r>
    </w:p>
    <w:p w14:paraId="216686AD" w14:textId="6A981475" w:rsidR="00C95FF8" w:rsidRDefault="00C95FF8" w:rsidP="00C95FF8">
      <w:r>
        <w:t>T</w:t>
      </w:r>
      <w:r w:rsidRPr="00074141">
        <w:t xml:space="preserve">he biosecurity risk posed by mealybugs </w:t>
      </w:r>
      <w:r>
        <w:t xml:space="preserve">and the viruses they transmit </w:t>
      </w:r>
      <w:r w:rsidRPr="00074141">
        <w:t xml:space="preserve">was previously assessed </w:t>
      </w:r>
      <w:r>
        <w:t xml:space="preserve">for all countries </w:t>
      </w:r>
      <w:r w:rsidRPr="00074141">
        <w:t xml:space="preserve">in the </w:t>
      </w:r>
      <w:r w:rsidRPr="001101C7">
        <w:rPr>
          <w:i/>
        </w:rPr>
        <w:t>Final group pest risk analysis for mealybugs and the viruses they transmit on fresh fruit, vegetable, cut-flower and foliage imports</w:t>
      </w:r>
      <w:r w:rsidRPr="00074141">
        <w:t xml:space="preserve"> </w:t>
      </w:r>
      <w:r>
        <w:t xml:space="preserve">(mealybugs Group PRA) </w:t>
      </w:r>
      <w:r w:rsidR="00703A5F">
        <w:fldChar w:fldCharType="begin" w:fldLock="1"/>
      </w:r>
      <w:r w:rsidR="00703A5F">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Resources&lt;/publisher&gt;&lt;urls&gt;&lt;related-urls&gt;&lt;url&gt;https://www.awe.gov.au/biosecurity-trade/policy/risk-analysis/group-pest-risk-analyses/mealybugs/final-report&lt;/url&gt;&lt;/related-urls&gt;&lt;pdf-urls&gt;&lt;url&gt;file://J:\E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fldChar w:fldCharType="separate"/>
      </w:r>
      <w:r w:rsidR="00703A5F">
        <w:rPr>
          <w:noProof/>
        </w:rPr>
        <w:t>(</w:t>
      </w:r>
      <w:hyperlink w:anchor="_ENREF_106" w:tooltip="DAWR, 2019 #33612" w:history="1">
        <w:r w:rsidR="00B5266C">
          <w:rPr>
            <w:noProof/>
          </w:rPr>
          <w:t>DAWR 2019</w:t>
        </w:r>
      </w:hyperlink>
      <w:r w:rsidR="00703A5F">
        <w:rPr>
          <w:noProof/>
        </w:rPr>
        <w:t>)</w:t>
      </w:r>
      <w:r w:rsidR="00703A5F">
        <w:fldChar w:fldCharType="end"/>
      </w:r>
      <w:r>
        <w:t>.</w:t>
      </w:r>
    </w:p>
    <w:p w14:paraId="75495B5C" w14:textId="7957AC5C" w:rsidR="00C95FF8" w:rsidRDefault="00C95FF8" w:rsidP="00C95FF8">
      <w:r>
        <w:t>T</w:t>
      </w:r>
      <w:r w:rsidRPr="00074141">
        <w:t xml:space="preserve">he biosecurity risk posed by </w:t>
      </w:r>
      <w:r>
        <w:t>soft and hard scale insects</w:t>
      </w:r>
      <w:r w:rsidRPr="00074141">
        <w:t xml:space="preserve"> was previously assessed </w:t>
      </w:r>
      <w:r>
        <w:t xml:space="preserve">for all countries </w:t>
      </w:r>
      <w:r w:rsidRPr="00074141">
        <w:t xml:space="preserve">in the </w:t>
      </w:r>
      <w:r w:rsidRPr="001101C7">
        <w:rPr>
          <w:i/>
        </w:rPr>
        <w:t xml:space="preserve">Final group pest risk analysis for </w:t>
      </w:r>
      <w:r>
        <w:rPr>
          <w:i/>
        </w:rPr>
        <w:t>soft and hard scale insects</w:t>
      </w:r>
      <w:r w:rsidRPr="001101C7">
        <w:rPr>
          <w:i/>
        </w:rPr>
        <w:t xml:space="preserve"> on fresh fruit, vegetable, cut-flower and foliage imports</w:t>
      </w:r>
      <w:r w:rsidRPr="00074141">
        <w:t xml:space="preserve"> </w:t>
      </w:r>
      <w:r>
        <w:t xml:space="preserve">(scales Group PRA) </w:t>
      </w:r>
      <w:r w:rsidR="00703A5F">
        <w:fldChar w:fldCharType="begin" w:fldLock="1"/>
      </w:r>
      <w:r w:rsidR="00703A5F">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Environment&lt;/publisher&gt;&lt;urls&gt;&lt;related-urls&gt;&lt;url&gt;https://www.awe.gov.au/biosecurity-trade/policy/risk-analysis/group-pest-risk-analyses/scales&lt;/url&gt;&lt;/related-urls&gt;&lt;pdf-urls&gt;&lt;url&gt;file://J:\E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703A5F">
        <w:fldChar w:fldCharType="separate"/>
      </w:r>
      <w:r w:rsidR="00703A5F">
        <w:rPr>
          <w:noProof/>
        </w:rPr>
        <w:t>(</w:t>
      </w:r>
      <w:hyperlink w:anchor="_ENREF_102" w:tooltip="DAWE, 2021 #44083" w:history="1">
        <w:r w:rsidR="00B5266C">
          <w:rPr>
            <w:noProof/>
          </w:rPr>
          <w:t>DAWE 2021</w:t>
        </w:r>
      </w:hyperlink>
      <w:r w:rsidR="00703A5F">
        <w:rPr>
          <w:noProof/>
        </w:rPr>
        <w:t>)</w:t>
      </w:r>
      <w:r w:rsidR="00703A5F">
        <w:fldChar w:fldCharType="end"/>
      </w:r>
      <w:r>
        <w:t>.</w:t>
      </w:r>
    </w:p>
    <w:p w14:paraId="1A42C153" w14:textId="1D5DC89A" w:rsidR="00C95FF8" w:rsidRPr="006B28AA" w:rsidRDefault="00C95FF8" w:rsidP="00C95FF8">
      <w:r>
        <w:t xml:space="preserve">These Group policies are </w:t>
      </w:r>
      <w:r w:rsidRPr="00074141">
        <w:t xml:space="preserve">applicable </w:t>
      </w:r>
      <w:r w:rsidR="00747765">
        <w:t>to</w:t>
      </w:r>
      <w:r w:rsidR="00747765" w:rsidRPr="00074141">
        <w:t xml:space="preserve"> </w:t>
      </w:r>
      <w:fldSimple w:instr=" REF  commodity \* Lower  \* MERGEFORMAT " w:fldLock="1">
        <w:r w:rsidR="003D2190">
          <w:t>okra</w:t>
        </w:r>
      </w:fldSimple>
      <w:r w:rsidRPr="00074141">
        <w:t xml:space="preserve"> from </w:t>
      </w:r>
      <w:r w:rsidRPr="00074141">
        <w:fldChar w:fldCharType="begin" w:fldLock="1"/>
      </w:r>
      <w:r w:rsidRPr="00074141">
        <w:instrText xml:space="preserve"> REF  country \* FirstCap </w:instrText>
      </w:r>
      <w:r>
        <w:instrText xml:space="preserve"> \* MERGEFORMAT </w:instrText>
      </w:r>
      <w:r w:rsidRPr="00074141">
        <w:fldChar w:fldCharType="separate"/>
      </w:r>
      <w:r w:rsidR="003D2190">
        <w:t>India</w:t>
      </w:r>
      <w:r w:rsidRPr="00074141">
        <w:fldChar w:fldCharType="end"/>
      </w:r>
      <w:r w:rsidRPr="00074141">
        <w:t>.</w:t>
      </w:r>
      <w:r>
        <w:t xml:space="preserve"> </w:t>
      </w:r>
      <w:r w:rsidRPr="00074141">
        <w:t xml:space="preserve">The department has determined that the information in </w:t>
      </w:r>
      <w:r>
        <w:t>th</w:t>
      </w:r>
      <w:r w:rsidR="00747765">
        <w:t>e</w:t>
      </w:r>
      <w:r>
        <w:t xml:space="preserve">se Group policies </w:t>
      </w:r>
      <w:r w:rsidRPr="00074141">
        <w:t>can be adopted for the species under consideration</w:t>
      </w:r>
      <w:r w:rsidRPr="00772548">
        <w:t xml:space="preserve"> in this risk analysis.</w:t>
      </w:r>
    </w:p>
    <w:p w14:paraId="0DFF4C05" w14:textId="77777777" w:rsidR="00C95FF8" w:rsidRPr="00772548" w:rsidRDefault="00C95FF8" w:rsidP="00C95FF8">
      <w:pPr>
        <w:pStyle w:val="Heading5"/>
      </w:pPr>
      <w:r w:rsidRPr="00772548">
        <w:t>Domestic arrangements</w:t>
      </w:r>
    </w:p>
    <w:p w14:paraId="16141E81" w14:textId="77777777" w:rsidR="00C95FF8" w:rsidRPr="00772548" w:rsidRDefault="00C95FF8" w:rsidP="00C95FF8">
      <w:r w:rsidRPr="00772548">
        <w:t xml:space="preserve">The Australian Government is responsible for regulating the movement of goods such as plants and plant products into </w:t>
      </w:r>
      <w:r>
        <w:t>and out of Australia. T</w:t>
      </w:r>
      <w:r w:rsidRPr="00772548">
        <w: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After imported plants and plant products have been cleared by Australian Government biosecurity officers, they may be subject to interstate m</w:t>
      </w:r>
      <w:r>
        <w:t>ovement regulations/arrangements</w:t>
      </w:r>
      <w:r w:rsidRPr="00772548">
        <w:t>. It is the importer’s responsibility to identify and ensure compliance with all requirements.</w:t>
      </w:r>
    </w:p>
    <w:p w14:paraId="1CE307AB" w14:textId="77777777" w:rsidR="00C95FF8" w:rsidRPr="00772548" w:rsidRDefault="00C95FF8" w:rsidP="00C95FF8">
      <w:pPr>
        <w:pStyle w:val="Heading4"/>
        <w:numPr>
          <w:ilvl w:val="2"/>
          <w:numId w:val="4"/>
        </w:numPr>
      </w:pPr>
      <w:r w:rsidRPr="00772548">
        <w:t>Contaminating pests</w:t>
      </w:r>
    </w:p>
    <w:p w14:paraId="4CA9E591" w14:textId="18A9320B" w:rsidR="00C95FF8" w:rsidRPr="00772548" w:rsidRDefault="00C95FF8" w:rsidP="00C95FF8">
      <w:r w:rsidRPr="00772548">
        <w:t>In addition to the pests of</w:t>
      </w:r>
      <w:r>
        <w:t xml:space="preserve"> </w:t>
      </w:r>
      <w:r>
        <w:rPr>
          <w:rStyle w:val="PlaceholderText"/>
          <w:color w:val="63B1E5"/>
        </w:rPr>
        <w:fldChar w:fldCharType="begin" w:fldLock="1"/>
      </w:r>
      <w:r>
        <w:rPr>
          <w:rStyle w:val="PlaceholderText"/>
          <w:color w:val="63B1E5"/>
        </w:rPr>
        <w:instrText xml:space="preserve"> REF  commodity \* Lower  \* MERGEFORMAT </w:instrText>
      </w:r>
      <w:r>
        <w:rPr>
          <w:rStyle w:val="PlaceholderText"/>
          <w:color w:val="63B1E5"/>
        </w:rPr>
        <w:fldChar w:fldCharType="separate"/>
      </w:r>
      <w:r w:rsidR="003D2190" w:rsidRPr="00AD5A32">
        <w:rPr>
          <w:rStyle w:val="PlaceholderText"/>
          <w:rFonts w:cs="Calibri"/>
          <w:color w:val="000000" w:themeColor="text1"/>
        </w:rPr>
        <w:t>okra</w:t>
      </w:r>
      <w:r>
        <w:rPr>
          <w:rStyle w:val="PlaceholderText"/>
          <w:color w:val="63B1E5"/>
        </w:rPr>
        <w:fldChar w:fldCharType="end"/>
      </w:r>
      <w:r>
        <w:t xml:space="preserve"> f</w:t>
      </w:r>
      <w:r w:rsidRPr="00772548">
        <w:t>rom</w:t>
      </w:r>
      <w:r>
        <w:t xml:space="preserve"> </w:t>
      </w:r>
      <w:fldSimple w:instr=" REF  country  \* MERGEFORMAT " w:fldLock="1">
        <w:r w:rsidR="003D2190" w:rsidRPr="00AD5A32">
          <w:rPr>
            <w:rFonts w:cs="Calibri"/>
            <w:color w:val="000000" w:themeColor="text1"/>
          </w:rPr>
          <w:t>India</w:t>
        </w:r>
      </w:fldSimple>
      <w:r>
        <w:t xml:space="preserve"> t</w:t>
      </w:r>
      <w:r w:rsidRPr="00772548">
        <w:t>hat are assessed i</w:t>
      </w:r>
      <w:r>
        <w:t xml:space="preserve">n this risk analysis, other organisms </w:t>
      </w:r>
      <w:r w:rsidRPr="00772548">
        <w:t xml:space="preserve">may arrive with the imported </w:t>
      </w:r>
      <w:r>
        <w:t>commodity. These organisms may</w:t>
      </w:r>
      <w:r w:rsidRPr="00772548">
        <w:t xml:space="preserve"> include pests </w:t>
      </w:r>
      <w:r>
        <w:t xml:space="preserve">considered not to be associated with the fruit pathway, pests </w:t>
      </w:r>
      <w:r w:rsidRPr="00772548">
        <w:t>of other crops, or pre</w:t>
      </w:r>
      <w:r>
        <w:t xml:space="preserve">dators and parasitoids of </w:t>
      </w:r>
      <w:r w:rsidRPr="00772548">
        <w:t xml:space="preserve">arthropods. The department considers these organisms to be contaminating pests </w:t>
      </w:r>
      <w:r>
        <w:t xml:space="preserve">(‘contaminants’) </w:t>
      </w:r>
      <w:r w:rsidRPr="00772548">
        <w:t>that could pose sanitary (</w:t>
      </w:r>
      <w:r>
        <w:t xml:space="preserve">to </w:t>
      </w:r>
      <w:r w:rsidRPr="00772548">
        <w:t>human or animal life or health) or phytosanitary (</w:t>
      </w:r>
      <w:r>
        <w:t xml:space="preserve">to </w:t>
      </w:r>
      <w:r w:rsidRPr="00772548">
        <w:t xml:space="preserve">plant life or health) risks. These risks are identified and addressed using </w:t>
      </w:r>
      <w:r>
        <w:t xml:space="preserve">existing operational </w:t>
      </w:r>
      <w:r w:rsidRPr="00BF425E">
        <w:t xml:space="preserve">procedures that require an inspection of all consignments during processing and preparation for export. Consignments will also undergo another inspection on arrival in Australia. The department will investigate whether any pest identified through import verification processes may </w:t>
      </w:r>
      <w:r>
        <w:t>be of biosecurity concern to Australia and may thus require remedial action</w:t>
      </w:r>
      <w:r w:rsidRPr="00772548">
        <w:t>.</w:t>
      </w:r>
    </w:p>
    <w:p w14:paraId="2CD8B93A" w14:textId="77777777" w:rsidR="00C95FF8" w:rsidRPr="00772548" w:rsidRDefault="00C95FF8" w:rsidP="00C95FF8">
      <w:pPr>
        <w:pStyle w:val="Heading4"/>
        <w:numPr>
          <w:ilvl w:val="2"/>
          <w:numId w:val="4"/>
        </w:numPr>
      </w:pPr>
      <w:r>
        <w:t>Consultation</w:t>
      </w:r>
    </w:p>
    <w:p w14:paraId="1146BFD6" w14:textId="2CD24C98" w:rsidR="00C95FF8" w:rsidRPr="00772548" w:rsidRDefault="00C95FF8" w:rsidP="00C95FF8">
      <w:r w:rsidRPr="00772548">
        <w:t>On</w:t>
      </w:r>
      <w:r>
        <w:t xml:space="preserve"> 21 February 2021,</w:t>
      </w:r>
      <w:r w:rsidRPr="00772548">
        <w:t xml:space="preserve"> the department notified stakeholders, in Biosecurity Advice </w:t>
      </w:r>
      <w:r>
        <w:t>2021</w:t>
      </w:r>
      <w:r w:rsidR="00855E1A">
        <w:t>-</w:t>
      </w:r>
      <w:r>
        <w:t>P02</w:t>
      </w:r>
      <w:r w:rsidRPr="00772548">
        <w:t xml:space="preserve">, of the </w:t>
      </w:r>
      <w:r>
        <w:t>commencement of a review of biosecurity import requirements</w:t>
      </w:r>
      <w:r w:rsidRPr="00772548">
        <w:t xml:space="preserve"> </w:t>
      </w:r>
      <w:r>
        <w:t>to assess a proposal by India</w:t>
      </w:r>
      <w:r w:rsidRPr="00772548">
        <w:t xml:space="preserve"> </w:t>
      </w:r>
      <w:r>
        <w:rPr>
          <w:color w:val="000000" w:themeColor="text1"/>
        </w:rPr>
        <w:t xml:space="preserve">for market access to Australia for </w:t>
      </w:r>
      <w:r>
        <w:rPr>
          <w:rStyle w:val="PlaceholderText"/>
          <w:rFonts w:cs="Calibri"/>
          <w:color w:val="000000" w:themeColor="text1"/>
        </w:rPr>
        <w:t>okra</w:t>
      </w:r>
      <w:r>
        <w:rPr>
          <w:color w:val="000000" w:themeColor="text1"/>
        </w:rPr>
        <w:t xml:space="preserve"> for human consumption.</w:t>
      </w:r>
    </w:p>
    <w:p w14:paraId="623A3F72" w14:textId="77777777" w:rsidR="00C95FF8" w:rsidRPr="00772548" w:rsidRDefault="00C95FF8" w:rsidP="00C95FF8">
      <w:r w:rsidRPr="00772548">
        <w:t>Prior to</w:t>
      </w:r>
      <w:r>
        <w:t>, and following</w:t>
      </w:r>
      <w:r w:rsidRPr="00772548">
        <w:t xml:space="preserve"> the announc</w:t>
      </w:r>
      <w:r>
        <w:t xml:space="preserve">ement of this decision, </w:t>
      </w:r>
      <w:r w:rsidRPr="00772548">
        <w:t xml:space="preserve">the department engaged with </w:t>
      </w:r>
      <w:r>
        <w:t xml:space="preserve">the Australian </w:t>
      </w:r>
      <w:r>
        <w:rPr>
          <w:color w:val="000000" w:themeColor="text1"/>
        </w:rPr>
        <w:t>okra i</w:t>
      </w:r>
      <w:r>
        <w:t>ndustry.</w:t>
      </w:r>
    </w:p>
    <w:p w14:paraId="6FA0D5EC" w14:textId="3A6B519B" w:rsidR="00C95FF8" w:rsidRDefault="00C95FF8" w:rsidP="00C95FF8">
      <w:r w:rsidRPr="00772548">
        <w:lastRenderedPageBreak/>
        <w:t xml:space="preserve">The department has also consulted with </w:t>
      </w:r>
      <w:r>
        <w:t xml:space="preserve">the government of </w:t>
      </w:r>
      <w:r>
        <w:rPr>
          <w:color w:val="000000" w:themeColor="text1"/>
        </w:rPr>
        <w:fldChar w:fldCharType="begin" w:fldLock="1"/>
      </w:r>
      <w:r>
        <w:rPr>
          <w:color w:val="000000" w:themeColor="text1"/>
        </w:rPr>
        <w:instrText xml:space="preserve"> REF  country  \* MERGEFORMAT </w:instrText>
      </w:r>
      <w:r>
        <w:rPr>
          <w:color w:val="000000" w:themeColor="text1"/>
        </w:rPr>
        <w:fldChar w:fldCharType="separate"/>
      </w:r>
      <w:r w:rsidR="003D2190" w:rsidRPr="00AD5A32">
        <w:rPr>
          <w:rFonts w:cs="Calibri"/>
          <w:color w:val="000000" w:themeColor="text1"/>
        </w:rPr>
        <w:t>India</w:t>
      </w:r>
      <w:r>
        <w:rPr>
          <w:color w:val="000000" w:themeColor="text1"/>
        </w:rPr>
        <w:fldChar w:fldCharType="end"/>
      </w:r>
      <w:r>
        <w:rPr>
          <w:color w:val="000000" w:themeColor="text1"/>
        </w:rPr>
        <w:t xml:space="preserve"> </w:t>
      </w:r>
      <w:r w:rsidRPr="00772548">
        <w:t>and Australian state and territory governments during the preparation of this report.</w:t>
      </w:r>
    </w:p>
    <w:p w14:paraId="083BB2F4" w14:textId="77777777" w:rsidR="00C95FF8" w:rsidRPr="00D85E4D" w:rsidRDefault="00C95FF8" w:rsidP="00C95FF8">
      <w:pPr>
        <w:pStyle w:val="Heading4"/>
        <w:numPr>
          <w:ilvl w:val="2"/>
          <w:numId w:val="4"/>
        </w:numPr>
      </w:pPr>
      <w:r>
        <w:t>Overview of this pest risk analysis</w:t>
      </w:r>
    </w:p>
    <w:p w14:paraId="56395780" w14:textId="592E2895" w:rsidR="00475B9D" w:rsidRPr="00A04092" w:rsidRDefault="00475B9D" w:rsidP="00475B9D">
      <w:pPr>
        <w:rPr>
          <w:rFonts w:cs="Cambria"/>
          <w:color w:val="000000"/>
        </w:rPr>
      </w:pPr>
      <w:r w:rsidRPr="00745672">
        <w:t>A pest risk analysis (PRA) is 'the process of evaluating biological or other scientific and economic evidence to determine whether an organism is a pest, whether it should be regulated, and the strength of any phytosanitary measures to be taken against it</w:t>
      </w:r>
      <w:r w:rsidR="00A04092">
        <w:t>'</w:t>
      </w:r>
      <w:r w:rsidR="009A7034">
        <w:t xml:space="preserve"> </w:t>
      </w:r>
      <w:r w:rsidR="005B487B">
        <w:rPr>
          <w:rFonts w:cs="Cambria"/>
          <w:noProof/>
          <w:color w:val="000000"/>
        </w:rPr>
        <w:fldChar w:fldCharType="begin" w:fldLock="1"/>
      </w:r>
      <w:r w:rsidR="00CC7A43">
        <w:rPr>
          <w:rFonts w:cs="Cambria"/>
          <w:noProof/>
          <w:color w:val="000000"/>
        </w:rPr>
        <w:instrText xml:space="preserve"> ADDIN EN.CITE &lt;EndNote&gt;&lt;Cite&gt;&lt;Author&gt;FAO&lt;/Author&gt;&lt;Year&gt;2021&lt;/Year&gt;&lt;RecNum&gt;44266&lt;/RecNum&gt;&lt;DisplayText&gt;(FAO 2021b)&lt;/DisplayText&gt;&lt;record&gt;&lt;rec-number&gt;44266&lt;/rec-number&gt;&lt;foreign-keys&gt;&lt;key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EN44266.pdf&lt;/url&gt;&lt;/pdf-urls&gt;&lt;/urls&gt;&lt;custom1&gt;updated_WW&lt;/custom1&gt;&lt;/record&gt;&lt;/Cite&gt;&lt;/EndNote&gt;</w:instrText>
      </w:r>
      <w:r w:rsidR="005B487B">
        <w:rPr>
          <w:rFonts w:cs="Cambria"/>
          <w:noProof/>
          <w:color w:val="000000"/>
        </w:rPr>
        <w:fldChar w:fldCharType="separate"/>
      </w:r>
      <w:r w:rsidR="00CC7A43">
        <w:rPr>
          <w:rFonts w:cs="Cambria"/>
          <w:noProof/>
          <w:color w:val="000000"/>
        </w:rPr>
        <w:t>(</w:t>
      </w:r>
      <w:hyperlink w:anchor="_ENREF_134" w:tooltip="FAO, 2021 #44266" w:history="1">
        <w:r w:rsidR="00B5266C">
          <w:rPr>
            <w:rFonts w:cs="Cambria"/>
            <w:noProof/>
            <w:color w:val="000000"/>
          </w:rPr>
          <w:t>FAO 2021b</w:t>
        </w:r>
      </w:hyperlink>
      <w:r w:rsidR="00CC7A43">
        <w:rPr>
          <w:rFonts w:cs="Cambria"/>
          <w:noProof/>
          <w:color w:val="000000"/>
        </w:rPr>
        <w:t>)</w:t>
      </w:r>
      <w:r w:rsidR="005B487B">
        <w:rPr>
          <w:rFonts w:cs="Cambria"/>
          <w:noProof/>
          <w:color w:val="000000"/>
        </w:rPr>
        <w:fldChar w:fldCharType="end"/>
      </w:r>
      <w:r w:rsidRPr="00745672">
        <w:t xml:space="preserve">. </w:t>
      </w:r>
      <w:r w:rsidRPr="00745672">
        <w:rPr>
          <w:rFonts w:cs="Cambria"/>
          <w:color w:val="000000"/>
        </w:rPr>
        <w:t xml:space="preserve">A pest is ‘any species, strain or biotype of plant, animal, or pathogenic agent injurious to plants or plant products’ </w:t>
      </w:r>
      <w:r w:rsidR="005B487B">
        <w:rPr>
          <w:rFonts w:cs="Cambria"/>
          <w:noProof/>
          <w:color w:val="000000"/>
        </w:rPr>
        <w:fldChar w:fldCharType="begin" w:fldLock="1"/>
      </w:r>
      <w:r w:rsidR="00CC7A43">
        <w:rPr>
          <w:rFonts w:cs="Cambria"/>
          <w:noProof/>
          <w:color w:val="000000"/>
        </w:rPr>
        <w:instrText xml:space="preserve"> ADDIN EN.CITE &lt;EndNote&gt;&lt;Cite&gt;&lt;Author&gt;FAO&lt;/Author&gt;&lt;Year&gt;2021&lt;/Year&gt;&lt;RecNum&gt;44266&lt;/RecNum&gt;&lt;DisplayText&gt;(FAO 2021b)&lt;/DisplayText&gt;&lt;record&gt;&lt;rec-number&gt;44266&lt;/rec-number&gt;&lt;foreign-keys&gt;&lt;key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EN44266.pdf&lt;/url&gt;&lt;/pdf-urls&gt;&lt;/urls&gt;&lt;custom1&gt;updated_WW&lt;/custom1&gt;&lt;/record&gt;&lt;/Cite&gt;&lt;/EndNote&gt;</w:instrText>
      </w:r>
      <w:r w:rsidR="005B487B">
        <w:rPr>
          <w:rFonts w:cs="Cambria"/>
          <w:noProof/>
          <w:color w:val="000000"/>
        </w:rPr>
        <w:fldChar w:fldCharType="separate"/>
      </w:r>
      <w:r w:rsidR="00CC7A43">
        <w:rPr>
          <w:rFonts w:cs="Cambria"/>
          <w:noProof/>
          <w:color w:val="000000"/>
        </w:rPr>
        <w:t>(</w:t>
      </w:r>
      <w:hyperlink w:anchor="_ENREF_134" w:tooltip="FAO, 2021 #44266" w:history="1">
        <w:r w:rsidR="00B5266C">
          <w:rPr>
            <w:rFonts w:cs="Cambria"/>
            <w:noProof/>
            <w:color w:val="000000"/>
          </w:rPr>
          <w:t>FAO 2021b</w:t>
        </w:r>
      </w:hyperlink>
      <w:r w:rsidR="00CC7A43">
        <w:rPr>
          <w:rFonts w:cs="Cambria"/>
          <w:noProof/>
          <w:color w:val="000000"/>
        </w:rPr>
        <w:t>)</w:t>
      </w:r>
      <w:r w:rsidR="005B487B">
        <w:rPr>
          <w:rFonts w:cs="Cambria"/>
          <w:noProof/>
          <w:color w:val="000000"/>
        </w:rPr>
        <w:fldChar w:fldCharType="end"/>
      </w:r>
      <w:r w:rsidRPr="00745672">
        <w:rPr>
          <w:rFonts w:cs="Cambria"/>
          <w:color w:val="000000"/>
        </w:rPr>
        <w:t>.</w:t>
      </w:r>
      <w:r w:rsidR="00A04092">
        <w:rPr>
          <w:rFonts w:cs="Cambria"/>
          <w:color w:val="000000"/>
        </w:rPr>
        <w:t xml:space="preserve"> This definition is also applied in the </w:t>
      </w:r>
      <w:r w:rsidR="00A04092">
        <w:rPr>
          <w:rFonts w:cs="Cambria"/>
          <w:i/>
          <w:iCs/>
          <w:color w:val="000000"/>
        </w:rPr>
        <w:t>Biosecurity Act 2015</w:t>
      </w:r>
      <w:r w:rsidR="00A04092">
        <w:rPr>
          <w:rFonts w:cs="Cambria"/>
          <w:color w:val="000000"/>
        </w:rPr>
        <w:t>.</w:t>
      </w:r>
    </w:p>
    <w:p w14:paraId="25F1E219" w14:textId="23A8869E" w:rsidR="00E67338" w:rsidRPr="00945121" w:rsidRDefault="00505D37" w:rsidP="00E67338">
      <w:r w:rsidRPr="00945121">
        <w:t xml:space="preserve">The department conducted this PRA in accordance with Australia’s method for pest risk analysis (Appendix A), which is consistent with the International Standards for Phytosanitary Measures (ISPMs), including ISPM 2: </w:t>
      </w:r>
      <w:r w:rsidRPr="00E00090">
        <w:rPr>
          <w:i/>
        </w:rPr>
        <w:t>Framework for pest risk analysis</w:t>
      </w:r>
      <w:r w:rsidRPr="00E00090">
        <w:t xml:space="preserve"> </w:t>
      </w:r>
      <w:r w:rsidR="00674833">
        <w:fldChar w:fldCharType="begin"/>
      </w:r>
      <w:r w:rsidR="00674833">
        <w:instrText xml:space="preserve"> ADDIN EN.CITE &lt;EndNote&gt;&lt;Cite&gt;&lt;Author&gt;FAO&lt;/Author&gt;&lt;Year&gt;2021&lt;/Year&gt;&lt;RecNum&gt;44264&lt;/RecNum&gt;&lt;DisplayText&gt;(FAO 2021a)&lt;/DisplayText&gt;&lt;record&gt;&lt;rec-number&gt;44264&lt;/rec-number&gt;&lt;foreign-keys&gt;&lt;key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EN44264.pdf&lt;/url&gt;&lt;/pdf-urls&gt;&lt;/urls&gt;&lt;custom1&gt;updated_WW&lt;/custom1&gt;&lt;/record&gt;&lt;/Cite&gt;&lt;/EndNote&gt;</w:instrText>
      </w:r>
      <w:r w:rsidR="00674833">
        <w:fldChar w:fldCharType="separate"/>
      </w:r>
      <w:r w:rsidR="00674833">
        <w:rPr>
          <w:noProof/>
        </w:rPr>
        <w:t>(</w:t>
      </w:r>
      <w:hyperlink w:anchor="_ENREF_133" w:tooltip="FAO, 2021 #44264" w:history="1">
        <w:r w:rsidR="00B5266C">
          <w:rPr>
            <w:noProof/>
          </w:rPr>
          <w:t>FAO 2021a</w:t>
        </w:r>
      </w:hyperlink>
      <w:r w:rsidR="00674833">
        <w:rPr>
          <w:noProof/>
        </w:rPr>
        <w:t>)</w:t>
      </w:r>
      <w:r w:rsidR="00674833">
        <w:fldChar w:fldCharType="end"/>
      </w:r>
      <w:r w:rsidRPr="00E00090">
        <w:t xml:space="preserve"> and ISPM 11: </w:t>
      </w:r>
      <w:r w:rsidRPr="00E00090">
        <w:rPr>
          <w:i/>
        </w:rPr>
        <w:t>Pest risk analysis for quarantine pests</w:t>
      </w:r>
      <w:r w:rsidRPr="00E00090">
        <w:t xml:space="preserve"> </w:t>
      </w:r>
      <w:r w:rsidR="00674833">
        <w:fldChar w:fldCharType="begin"/>
      </w:r>
      <w:r w:rsidR="00674833">
        <w:instrText xml:space="preserve"> ADDIN EN.CITE &lt;EndNote&gt;&lt;Cite&gt;&lt;Author&gt;FAO&lt;/Author&gt;&lt;Year&gt;2021&lt;/Year&gt;&lt;RecNum&gt;44319&lt;/RecNum&gt;&lt;DisplayText&gt;(FAO 2021e)&lt;/DisplayText&gt;&lt;record&gt;&lt;rec-number&gt;44319&lt;/rec-number&gt;&lt;foreign-keys&gt;&lt;key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11&lt;/keyword&gt;&lt;/keywords&gt;&lt;dates&gt;&lt;year&gt;2021&lt;/year&gt;&lt;/dates&gt;&lt;pub-location&gt;Rome,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2021 EN44319.pdf&lt;/url&gt;&lt;/pdf-urls&gt;&lt;/urls&gt;&lt;custom1&gt;Updated_RG&lt;/custom1&gt;&lt;/record&gt;&lt;/Cite&gt;&lt;/EndNote&gt;</w:instrText>
      </w:r>
      <w:r w:rsidR="00674833">
        <w:fldChar w:fldCharType="separate"/>
      </w:r>
      <w:r w:rsidR="00674833">
        <w:rPr>
          <w:noProof/>
        </w:rPr>
        <w:t>(</w:t>
      </w:r>
      <w:hyperlink w:anchor="_ENREF_137" w:tooltip="FAO, 2021 #44319" w:history="1">
        <w:r w:rsidR="00B5266C">
          <w:rPr>
            <w:noProof/>
          </w:rPr>
          <w:t>FAO 2021e</w:t>
        </w:r>
      </w:hyperlink>
      <w:r w:rsidR="00674833">
        <w:rPr>
          <w:noProof/>
        </w:rPr>
        <w:t>)</w:t>
      </w:r>
      <w:r w:rsidR="00674833">
        <w:fldChar w:fldCharType="end"/>
      </w:r>
      <w:r w:rsidRPr="00E00090">
        <w:t xml:space="preserve">, and the WTO Agreement on the Application of Sanitary and Phytosanitary Measures (the SPS Agreement) </w:t>
      </w:r>
      <w:r w:rsidR="00674833">
        <w:fldChar w:fldCharType="begin"/>
      </w:r>
      <w:r w:rsidR="00674833">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674833">
        <w:fldChar w:fldCharType="separate"/>
      </w:r>
      <w:r w:rsidR="00674833">
        <w:rPr>
          <w:noProof/>
        </w:rPr>
        <w:t>(</w:t>
      </w:r>
      <w:hyperlink w:anchor="_ENREF_495" w:tooltip="WTO, 1995 #6557" w:history="1">
        <w:r w:rsidR="00B5266C">
          <w:rPr>
            <w:noProof/>
          </w:rPr>
          <w:t>WTO 1995</w:t>
        </w:r>
      </w:hyperlink>
      <w:r w:rsidR="00674833">
        <w:rPr>
          <w:noProof/>
        </w:rPr>
        <w:t>)</w:t>
      </w:r>
      <w:r w:rsidR="00674833">
        <w:fldChar w:fldCharType="end"/>
      </w:r>
      <w:r w:rsidRPr="00E00090">
        <w:t>.</w:t>
      </w:r>
      <w:r w:rsidRPr="00945121" w:rsidDel="00505D37">
        <w:t xml:space="preserve"> </w:t>
      </w:r>
    </w:p>
    <w:p w14:paraId="21C558AE" w14:textId="4AD5BDED" w:rsidR="00C95FF8" w:rsidRDefault="00C95FF8" w:rsidP="00C95FF8">
      <w:r>
        <w:t xml:space="preserve">A summary of the process used by the department to conduct a risk analysis is provided in </w:t>
      </w:r>
      <w:r>
        <w:fldChar w:fldCharType="begin" w:fldLock="1"/>
      </w:r>
      <w:r>
        <w:instrText xml:space="preserve"> REF _Ref51313468 \h </w:instrText>
      </w:r>
      <w:r>
        <w:fldChar w:fldCharType="separate"/>
      </w:r>
      <w:r w:rsidR="003D2190">
        <w:t xml:space="preserve">Figure </w:t>
      </w:r>
      <w:r w:rsidR="003D2190">
        <w:rPr>
          <w:noProof/>
        </w:rPr>
        <w:t>1</w:t>
      </w:r>
      <w:r w:rsidR="003D2190">
        <w:t>.</w:t>
      </w:r>
      <w:r w:rsidR="003D2190">
        <w:rPr>
          <w:noProof/>
        </w:rPr>
        <w:t>2</w:t>
      </w:r>
      <w:r>
        <w:fldChar w:fldCharType="end"/>
      </w:r>
      <w:r>
        <w:t>.</w:t>
      </w:r>
    </w:p>
    <w:p w14:paraId="2AE7BFE3" w14:textId="021ABE55" w:rsidR="00C95FF8" w:rsidRDefault="00C95FF8" w:rsidP="00C95FF8">
      <w:pPr>
        <w:pStyle w:val="Caption"/>
        <w:contextualSpacing/>
      </w:pPr>
      <w:bookmarkStart w:id="34" w:name="_Ref51313468"/>
      <w:bookmarkStart w:id="35" w:name="Figure1b"/>
      <w:bookmarkStart w:id="36" w:name="_Toc100304104"/>
      <w:r>
        <w:lastRenderedPageBreak/>
        <w:t xml:space="preserve">Figure </w:t>
      </w:r>
      <w:fldSimple w:instr=" STYLEREF 2 \s " w:fldLock="1">
        <w:r w:rsidR="003D2190">
          <w:rPr>
            <w:noProof/>
          </w:rPr>
          <w:t>1</w:t>
        </w:r>
      </w:fldSimple>
      <w:r w:rsidR="000A28C1">
        <w:t>.</w:t>
      </w:r>
      <w:fldSimple w:instr=" SEQ Figure \* ARABIC \s 2 " w:fldLock="1">
        <w:r w:rsidR="003D2190">
          <w:rPr>
            <w:noProof/>
          </w:rPr>
          <w:t>2</w:t>
        </w:r>
      </w:fldSimple>
      <w:bookmarkEnd w:id="34"/>
      <w:r w:rsidRPr="00E05C9E">
        <w:t xml:space="preserve"> </w:t>
      </w:r>
      <w:bookmarkEnd w:id="35"/>
      <w:r w:rsidR="00B2204C" w:rsidRPr="002455EA">
        <w:t>Process flow diagram</w:t>
      </w:r>
      <w:r w:rsidRPr="002455EA">
        <w:t xml:space="preserve"> for conducting a risk analysis</w:t>
      </w:r>
      <w:bookmarkEnd w:id="36"/>
    </w:p>
    <w:p w14:paraId="17B9358B" w14:textId="50BB48FA" w:rsidR="00C95FF8" w:rsidRDefault="00E078B7" w:rsidP="00C95FF8">
      <w:r>
        <w:rPr>
          <w:noProof/>
        </w:rPr>
        <w:drawing>
          <wp:inline distT="0" distB="0" distL="0" distR="0" wp14:anchorId="36237F0A" wp14:editId="49E8BBE0">
            <wp:extent cx="5759450" cy="8143240"/>
            <wp:effectExtent l="0" t="0" r="0" b="0"/>
            <wp:docPr id="20" name="Picture 20" descr="Flow diagram of the consecutive processes by the Department of Agriculture, Water and the Environment when completing a pest risk analysis. The consecutive steps involve announcement of commencement of risk analysis; preparation of draft report; publish of draft report; preparation of final report; publish of final report; verification of recommended measures; publish of import conditions on BICON; trade commence. Stakeholder notification and public consultation occur at various stages through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 diagram of the consecutive processes by the Department of Agriculture, Water and the Environment when completing a pest risk analysis. The consecutive steps involve announcement of commencement of risk analysis; preparation of draft report; publish of draft report; preparation of final report; publish of final report; verification of recommended measures; publish of import conditions on BICON; trade commence. Stakeholder notification and public consultation occur at various stages through the process."/>
                    <pic:cNvPicPr/>
                  </pic:nvPicPr>
                  <pic:blipFill>
                    <a:blip r:embed="rId44"/>
                    <a:stretch>
                      <a:fillRect/>
                    </a:stretch>
                  </pic:blipFill>
                  <pic:spPr>
                    <a:xfrm>
                      <a:off x="0" y="0"/>
                      <a:ext cx="5759450" cy="8143240"/>
                    </a:xfrm>
                    <a:prstGeom prst="rect">
                      <a:avLst/>
                    </a:prstGeom>
                  </pic:spPr>
                </pic:pic>
              </a:graphicData>
            </a:graphic>
          </wp:inline>
        </w:drawing>
      </w:r>
    </w:p>
    <w:p w14:paraId="09B0E33E" w14:textId="77777777" w:rsidR="00895CFB" w:rsidRDefault="00895CFB">
      <w:pPr>
        <w:spacing w:after="160" w:line="259" w:lineRule="auto"/>
      </w:pPr>
      <w:r>
        <w:br w:type="page"/>
      </w:r>
    </w:p>
    <w:p w14:paraId="55D7AD90" w14:textId="48B121E2" w:rsidR="00475B9D" w:rsidRPr="00475B9D" w:rsidRDefault="00475B9D" w:rsidP="00475B9D">
      <w:pPr>
        <w:autoSpaceDE w:val="0"/>
        <w:autoSpaceDN w:val="0"/>
        <w:adjustRightInd w:val="0"/>
      </w:pPr>
      <w:r w:rsidRPr="00475B9D">
        <w:lastRenderedPageBreak/>
        <w:t xml:space="preserve">The PRA was conducted in the following </w:t>
      </w:r>
      <w:r w:rsidR="00855E1A">
        <w:t>3</w:t>
      </w:r>
      <w:r w:rsidR="00855E1A" w:rsidRPr="00475B9D">
        <w:t xml:space="preserve"> </w:t>
      </w:r>
      <w:r w:rsidRPr="00475B9D">
        <w:t>consecutive stages:</w:t>
      </w:r>
    </w:p>
    <w:p w14:paraId="1B9E3386" w14:textId="77777777" w:rsidR="00073AD7" w:rsidRDefault="00073AD7" w:rsidP="00073AD7">
      <w:pPr>
        <w:pStyle w:val="ListNumber"/>
        <w:numPr>
          <w:ilvl w:val="0"/>
          <w:numId w:val="14"/>
        </w:numPr>
      </w:pPr>
      <w:r>
        <w:t>Initiation—identification of:</w:t>
      </w:r>
    </w:p>
    <w:p w14:paraId="1F2B5A8C" w14:textId="77777777" w:rsidR="00073AD7" w:rsidRPr="005B363A" w:rsidRDefault="00073AD7" w:rsidP="00073AD7">
      <w:pPr>
        <w:pStyle w:val="ListBullet2"/>
        <w:numPr>
          <w:ilvl w:val="1"/>
          <w:numId w:val="9"/>
        </w:numPr>
        <w:ind w:left="794" w:hanging="397"/>
      </w:pPr>
      <w:r w:rsidRPr="005B363A">
        <w:t>the pathway being assessed in the risk analysis</w:t>
      </w:r>
    </w:p>
    <w:p w14:paraId="5D3D6F8B" w14:textId="77777777" w:rsidR="00073AD7" w:rsidRPr="005B363A" w:rsidRDefault="00073AD7" w:rsidP="00073AD7">
      <w:pPr>
        <w:pStyle w:val="ListBullet2"/>
        <w:numPr>
          <w:ilvl w:val="1"/>
          <w:numId w:val="9"/>
        </w:numPr>
        <w:ind w:left="794" w:hanging="397"/>
      </w:pPr>
      <w:r w:rsidRPr="005B363A">
        <w:t>the pest(s) that have potential to be associated with the pathway and are of biosecurity concern and should be considered for analysis in relation to the identified PRA area.</w:t>
      </w:r>
    </w:p>
    <w:p w14:paraId="18ED1AAA" w14:textId="77777777" w:rsidR="00073AD7" w:rsidRDefault="00073AD7" w:rsidP="00073AD7">
      <w:pPr>
        <w:pStyle w:val="ListNumber"/>
        <w:numPr>
          <w:ilvl w:val="0"/>
          <w:numId w:val="14"/>
        </w:numPr>
      </w:pPr>
      <w:r>
        <w:t>Pest risk assessment—this was conducted in 2 sequential steps:</w:t>
      </w:r>
    </w:p>
    <w:p w14:paraId="5B24A633" w14:textId="77777777" w:rsidR="00073AD7" w:rsidRDefault="00073AD7" w:rsidP="00073AD7">
      <w:pPr>
        <w:pStyle w:val="ListNumber2"/>
        <w:numPr>
          <w:ilvl w:val="0"/>
          <w:numId w:val="0"/>
        </w:numPr>
        <w:ind w:left="794" w:hanging="397"/>
      </w:pPr>
      <w:r>
        <w:t>2a. Pest categorisation: examination of each pest identified in stage 1 to determine whether they are a quarantine pest and require further pest risk assessment.</w:t>
      </w:r>
    </w:p>
    <w:p w14:paraId="2808E671" w14:textId="61450719" w:rsidR="00073AD7" w:rsidRDefault="00073AD7" w:rsidP="00073AD7">
      <w:pPr>
        <w:pStyle w:val="ListNumber2"/>
        <w:numPr>
          <w:ilvl w:val="0"/>
          <w:numId w:val="0"/>
        </w:numPr>
        <w:ind w:left="794" w:hanging="397"/>
      </w:pPr>
      <w:r>
        <w:t>2b. F</w:t>
      </w:r>
      <w:r w:rsidRPr="00175A50">
        <w:t>urther pest risk assessment</w:t>
      </w:r>
      <w:r>
        <w:t xml:space="preserve">: evaluation of the likelihood of the introduction (entry and establishment), spread and the magnitude of the potential consequences of the quarantine pest(s). </w:t>
      </w:r>
      <w:r w:rsidRPr="005B363A">
        <w:t>The combination of the likelihoods and consequence</w:t>
      </w:r>
      <w:r w:rsidR="00505D37">
        <w:t>s</w:t>
      </w:r>
      <w:r w:rsidRPr="005B363A">
        <w:t xml:space="preserve"> give</w:t>
      </w:r>
      <w:r w:rsidR="005753D9">
        <w:t>s</w:t>
      </w:r>
      <w:r w:rsidRPr="005B363A">
        <w:t xml:space="preserve"> an overall estimate of the biosecurity risk of the pest, known as the unrestricted risk estimate (URE).</w:t>
      </w:r>
    </w:p>
    <w:p w14:paraId="787D56D0" w14:textId="34EE694C" w:rsidR="00073AD7" w:rsidRDefault="00073AD7" w:rsidP="00073AD7">
      <w:pPr>
        <w:pStyle w:val="ListNumber"/>
        <w:numPr>
          <w:ilvl w:val="0"/>
          <w:numId w:val="14"/>
        </w:numPr>
      </w:pPr>
      <w:r>
        <w:t>P</w:t>
      </w:r>
      <w:r w:rsidRPr="00772548">
        <w:t>est risk man</w:t>
      </w:r>
      <w:r>
        <w:t xml:space="preserve">agement—the process of identifying and </w:t>
      </w:r>
      <w:r w:rsidRPr="00A30FE2">
        <w:t>proposing/recommending</w:t>
      </w:r>
      <w:r>
        <w:t xml:space="preserve"> required phytosanitary measures to reduce the biosecurity risk to achieve the ALOP for Australia where the URE is determined as not achieving the ALOP for Australia. </w:t>
      </w:r>
      <w:r w:rsidRPr="00BC6E66">
        <w:t xml:space="preserve">Restricted risk is estimated with </w:t>
      </w:r>
      <w:r>
        <w:t xml:space="preserve">these </w:t>
      </w:r>
      <w:r w:rsidRPr="00BC6E66">
        <w:t>phytosanitary measure(s) applied.</w:t>
      </w:r>
    </w:p>
    <w:p w14:paraId="578534DC" w14:textId="462417FF" w:rsidR="005B363A" w:rsidRDefault="005B363A" w:rsidP="00B03CAC">
      <w:r w:rsidRPr="00BC6E66">
        <w:t xml:space="preserve">A phytosanitary measure is ‘any legislation, regulation or official procedure having the purpose to prevent the introduction and/or spread of quarantine pests, or to limit the economic impact of regulated non-quarantine pests’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BC6E66">
        <w:t>.</w:t>
      </w:r>
    </w:p>
    <w:p w14:paraId="265A827C" w14:textId="77777777" w:rsidR="005B363A" w:rsidRPr="005B363A" w:rsidRDefault="005B363A" w:rsidP="00B03CAC">
      <w:r w:rsidRPr="005B363A">
        <w:t>For further information on the:</w:t>
      </w:r>
    </w:p>
    <w:p w14:paraId="06181D65" w14:textId="11B40DED" w:rsidR="004F5097" w:rsidRDefault="004F5097" w:rsidP="005B363A">
      <w:pPr>
        <w:pStyle w:val="ListBullet"/>
      </w:pPr>
      <w:r>
        <w:t xml:space="preserve">method for </w:t>
      </w:r>
      <w:r w:rsidR="005B363A" w:rsidRPr="005B363A">
        <w:t>PRA see</w:t>
      </w:r>
      <w:r w:rsidR="006E35C7">
        <w:t>:</w:t>
      </w:r>
      <w:r w:rsidR="001B5514">
        <w:t xml:space="preserve"> A</w:t>
      </w:r>
      <w:r w:rsidR="001B5514">
        <w:fldChar w:fldCharType="begin" w:fldLock="1"/>
      </w:r>
      <w:r w:rsidR="001B5514">
        <w:instrText xml:space="preserve"> REF  AppendixA \h </w:instrText>
      </w:r>
      <w:r w:rsidR="001B5514">
        <w:fldChar w:fldCharType="separate"/>
      </w:r>
      <w:r w:rsidR="003D2190">
        <w:t>ppendix A</w:t>
      </w:r>
      <w:r w:rsidR="001B5514">
        <w:fldChar w:fldCharType="end"/>
      </w:r>
    </w:p>
    <w:p w14:paraId="0C038922" w14:textId="77777777" w:rsidR="005B363A" w:rsidRPr="005B363A" w:rsidRDefault="005B363A" w:rsidP="00B03CAC">
      <w:pPr>
        <w:pStyle w:val="ListBullet"/>
      </w:pPr>
      <w:r w:rsidRPr="005B363A">
        <w:t>terms used in this risk analysis see: Glossary, acronyms and abbreviations at the end of this report</w:t>
      </w:r>
    </w:p>
    <w:p w14:paraId="7EB09578" w14:textId="3B098D3F" w:rsidR="005B363A" w:rsidRPr="005B363A" w:rsidRDefault="005B363A" w:rsidP="00B03CAC">
      <w:pPr>
        <w:pStyle w:val="ListBullet"/>
      </w:pPr>
      <w:r w:rsidRPr="005B363A">
        <w:t xml:space="preserve">pathway being assessed in this risk analysis see: </w:t>
      </w:r>
      <w:r w:rsidR="002019AA">
        <w:t>s</w:t>
      </w:r>
      <w:r w:rsidRPr="005B363A">
        <w:t xml:space="preserve">ection </w:t>
      </w:r>
      <w:r w:rsidR="00D82A9E">
        <w:fldChar w:fldCharType="begin" w:fldLock="1"/>
      </w:r>
      <w:r w:rsidR="00D82A9E">
        <w:instrText xml:space="preserve"> REF _Ref94607578 \n \h </w:instrText>
      </w:r>
      <w:r w:rsidR="00D82A9E">
        <w:fldChar w:fldCharType="separate"/>
      </w:r>
      <w:r w:rsidR="003D2190">
        <w:t>1.2.2</w:t>
      </w:r>
      <w:r w:rsidR="00D82A9E">
        <w:fldChar w:fldCharType="end"/>
      </w:r>
    </w:p>
    <w:p w14:paraId="57631EAB" w14:textId="30A8F9D2" w:rsidR="005B363A" w:rsidRPr="005B363A" w:rsidRDefault="005B363A" w:rsidP="00B03CAC">
      <w:pPr>
        <w:pStyle w:val="ListBullet"/>
      </w:pPr>
      <w:r w:rsidRPr="005B363A">
        <w:t xml:space="preserve">initiation and pest categorisation see: </w:t>
      </w:r>
      <w:r w:rsidR="006E35C7">
        <w:fldChar w:fldCharType="begin" w:fldLock="1"/>
      </w:r>
      <w:r w:rsidR="006E35C7">
        <w:instrText xml:space="preserve"> REF  AppendixB \h </w:instrText>
      </w:r>
      <w:r w:rsidR="006E35C7">
        <w:fldChar w:fldCharType="separate"/>
      </w:r>
      <w:r w:rsidR="003D2190">
        <w:t>Appendix B</w:t>
      </w:r>
      <w:r w:rsidR="006E35C7">
        <w:fldChar w:fldCharType="end"/>
      </w:r>
    </w:p>
    <w:p w14:paraId="109C6C8D" w14:textId="77777777" w:rsidR="005B363A" w:rsidRPr="002455EA" w:rsidRDefault="005B363A" w:rsidP="00B03CAC">
      <w:pPr>
        <w:pStyle w:val="ListBullet"/>
      </w:pPr>
      <w:r w:rsidRPr="005B363A">
        <w:t xml:space="preserve">pest risk assessments for pests/pest groups identified in Appendix B as requiring further pest </w:t>
      </w:r>
      <w:r w:rsidRPr="002455EA">
        <w:t>risk assessment see: Chapter 3</w:t>
      </w:r>
    </w:p>
    <w:p w14:paraId="5BFD1C50" w14:textId="71A2CA64" w:rsidR="005B363A" w:rsidRPr="005B363A" w:rsidRDefault="005B363A" w:rsidP="00B03CAC">
      <w:pPr>
        <w:pStyle w:val="ListBullet"/>
      </w:pPr>
      <w:r w:rsidRPr="002455EA">
        <w:t xml:space="preserve">risk management measures for pests/pest groups assessed in Chapter 3 as not achieving </w:t>
      </w:r>
      <w:r w:rsidR="009A7034" w:rsidRPr="002455EA">
        <w:t>the</w:t>
      </w:r>
      <w:r w:rsidRPr="002455EA">
        <w:t xml:space="preserve"> ALOP </w:t>
      </w:r>
      <w:r w:rsidR="009A7034" w:rsidRPr="002455EA">
        <w:t xml:space="preserve">for Australia </w:t>
      </w:r>
      <w:r w:rsidRPr="002455EA">
        <w:t>see: Chapter 4</w:t>
      </w:r>
      <w:r w:rsidRPr="005B363A">
        <w:t>.</w:t>
      </w:r>
    </w:p>
    <w:p w14:paraId="63CEA730" w14:textId="77777777" w:rsidR="00C95FF8" w:rsidRDefault="00C95FF8" w:rsidP="00C95FF8">
      <w:pPr>
        <w:pStyle w:val="Heading4"/>
        <w:numPr>
          <w:ilvl w:val="2"/>
          <w:numId w:val="4"/>
        </w:numPr>
      </w:pPr>
      <w:r w:rsidRPr="00772548">
        <w:t xml:space="preserve">Next </w:t>
      </w:r>
      <w:r>
        <w:t>s</w:t>
      </w:r>
      <w:r w:rsidRPr="00772548">
        <w:t>teps</w:t>
      </w:r>
    </w:p>
    <w:p w14:paraId="09F0CE42" w14:textId="4246D525" w:rsidR="00C95FF8" w:rsidRDefault="00C95FF8" w:rsidP="00C95FF8">
      <w:r>
        <w:t>The department has notified the proposer, the registered stakeholders and the WTO</w:t>
      </w:r>
      <w:r w:rsidR="00A409C4">
        <w:t xml:space="preserve"> </w:t>
      </w:r>
      <w:r>
        <w:t>Secretariat about the release of this draft report.</w:t>
      </w:r>
    </w:p>
    <w:p w14:paraId="76256A14" w14:textId="77777777" w:rsidR="00C95FF8" w:rsidRPr="00DC00A4" w:rsidRDefault="00C95FF8" w:rsidP="00C95FF8">
      <w:pPr>
        <w:jc w:val="both"/>
      </w:pPr>
      <w:r w:rsidRPr="00DC00A4">
        <w:t>This draft report gives stakeholders an opportunity to comment on the department’s review and proposed measures, and to draw attention to any scientific, technical or other gaps in the data, or misinterpretations or errors.</w:t>
      </w:r>
    </w:p>
    <w:p w14:paraId="146372A3" w14:textId="5F849009" w:rsidR="00C95FF8" w:rsidRDefault="00C95FF8" w:rsidP="00C95FF8">
      <w:r w:rsidRPr="00DC00A4">
        <w:t xml:space="preserve">The department will consider submissions received on the draft report and may consult </w:t>
      </w:r>
      <w:r w:rsidR="00CF5E07">
        <w:t xml:space="preserve">further </w:t>
      </w:r>
      <w:r w:rsidRPr="00DC00A4">
        <w:t>with stakeholders. The department will revise the report as appropriate</w:t>
      </w:r>
      <w:r>
        <w:t xml:space="preserve"> and</w:t>
      </w:r>
      <w:r w:rsidRPr="00DC00A4">
        <w:t xml:space="preserve"> then prepare a final report, taking into account stakeholder comments.</w:t>
      </w:r>
    </w:p>
    <w:p w14:paraId="24829324" w14:textId="241F73FD" w:rsidR="002E4376" w:rsidRDefault="00C95FF8" w:rsidP="0082403E">
      <w:r w:rsidRPr="00772548">
        <w:lastRenderedPageBreak/>
        <w:t xml:space="preserve">The final report will be published on </w:t>
      </w:r>
      <w:r>
        <w:t xml:space="preserve">the department website </w:t>
      </w:r>
      <w:r w:rsidRPr="00772548">
        <w:t xml:space="preserve">with a notice advising stakeholders of its release. The department will also notify the proposer, the registered stakeholders and the WTO Secretariat about the release of the final report. Publication of the final report represents the end of the risk analysis process. The biosecurity requirements recommended in the final report will form the basis of the conditions published </w:t>
      </w:r>
      <w:r w:rsidR="00702FA6">
        <w:t>on BICON</w:t>
      </w:r>
      <w:r w:rsidR="00BB6054">
        <w:t xml:space="preserve">, </w:t>
      </w:r>
      <w:r w:rsidRPr="00772548">
        <w:t xml:space="preserve">and </w:t>
      </w:r>
      <w:r>
        <w:t>for any import permits subsequently issued.</w:t>
      </w:r>
    </w:p>
    <w:p w14:paraId="463183F2" w14:textId="3BAF88D7" w:rsidR="002E4376" w:rsidRDefault="00475B9D" w:rsidP="00C95FF8">
      <w:pPr>
        <w:sectPr w:rsidR="002E4376" w:rsidSect="00CD1B1A">
          <w:headerReference w:type="even" r:id="rId45"/>
          <w:headerReference w:type="default" r:id="rId46"/>
          <w:footerReference w:type="default" r:id="rId47"/>
          <w:headerReference w:type="first" r:id="rId48"/>
          <w:pgSz w:w="11906" w:h="16838"/>
          <w:pgMar w:top="1418" w:right="1418" w:bottom="1418" w:left="1418" w:header="567" w:footer="454" w:gutter="0"/>
          <w:pgNumType w:start="1"/>
          <w:cols w:space="708"/>
          <w:docGrid w:linePitch="360"/>
        </w:sectPr>
      </w:pPr>
      <w:r>
        <w:t>Should the final report recommend importation be permitted</w:t>
      </w:r>
      <w:r w:rsidR="002E4376">
        <w:t>, India must be able to demonstrate to the department that processes and procedures are in place to implement the agreed risk management measures prior to publication of import conditions on BICON. This will ensure safe trade in fresh okra fruit from India.</w:t>
      </w:r>
    </w:p>
    <w:p w14:paraId="0435AE6B" w14:textId="77777777" w:rsidR="006347E3" w:rsidRDefault="006347E3" w:rsidP="006347E3">
      <w:pPr>
        <w:pStyle w:val="Heading2"/>
        <w:numPr>
          <w:ilvl w:val="0"/>
          <w:numId w:val="32"/>
        </w:numPr>
      </w:pPr>
      <w:bookmarkStart w:id="37" w:name="_Toc100304074"/>
      <w:r>
        <w:lastRenderedPageBreak/>
        <w:t>Commercial production practices for okra in India</w:t>
      </w:r>
      <w:bookmarkEnd w:id="37"/>
    </w:p>
    <w:p w14:paraId="1A710335" w14:textId="673EB347" w:rsidR="006347E3" w:rsidRDefault="006347E3" w:rsidP="006347E3">
      <w:r>
        <w:t xml:space="preserve">This chapter provides information on the pre-harvest, harvest and post-harvest practices considered to be standard practices in </w:t>
      </w:r>
      <w:fldSimple w:instr=" REF  Country  \* MERGEFORMAT " w:fldLock="1">
        <w:r w:rsidR="003D2190">
          <w:t>India</w:t>
        </w:r>
      </w:fldSimple>
      <w:r>
        <w:t xml:space="preserve"> for the production of </w:t>
      </w:r>
      <w:fldSimple w:instr=" REF  commodity \* Lower  \* MERGEFORMAT " w:fldLock="1">
        <w:r w:rsidR="003D2190">
          <w:t>okra</w:t>
        </w:r>
      </w:fldSimple>
      <w:r>
        <w:t xml:space="preserve"> for export. </w:t>
      </w:r>
      <w:r w:rsidR="00A409C4">
        <w:t>It also outlines t</w:t>
      </w:r>
      <w:r>
        <w:t xml:space="preserve">he export capability of </w:t>
      </w:r>
      <w:fldSimple w:instr=" REF  Country  \* MERGEFORMAT " w:fldLock="1">
        <w:r w:rsidR="003D2190">
          <w:t>India</w:t>
        </w:r>
      </w:fldSimple>
      <w:r>
        <w:t>.</w:t>
      </w:r>
    </w:p>
    <w:p w14:paraId="7C94D4E7" w14:textId="77777777" w:rsidR="006347E3" w:rsidRDefault="006347E3" w:rsidP="006347E3">
      <w:pPr>
        <w:pStyle w:val="Heading3"/>
        <w:numPr>
          <w:ilvl w:val="1"/>
          <w:numId w:val="32"/>
        </w:numPr>
      </w:pPr>
      <w:bookmarkStart w:id="38" w:name="_Toc100304075"/>
      <w:r>
        <w:t>Considerations used in estimating unrestricted risk</w:t>
      </w:r>
      <w:bookmarkEnd w:id="38"/>
    </w:p>
    <w:p w14:paraId="74B89B26" w14:textId="1AAD88DB" w:rsidR="006347E3" w:rsidRDefault="007E4BB0" w:rsidP="006347E3">
      <w:fldSimple w:instr=" REF  Country \* FirstCap  \* MERGEFORMAT " w:fldLock="1">
        <w:r w:rsidR="003D2190">
          <w:t>India</w:t>
        </w:r>
      </w:fldSimple>
      <w:r w:rsidR="006347E3">
        <w:t xml:space="preserve"> provided a technical market access submission to Australia that included information on commercial production practices of </w:t>
      </w:r>
      <w:fldSimple w:instr=" REF  commodity \* Lower  \* MERGEFORMAT " w:fldLock="1">
        <w:r w:rsidR="003D2190">
          <w:t>okra</w:t>
        </w:r>
      </w:fldSimple>
      <w:r w:rsidR="006347E3">
        <w:t xml:space="preserve"> in </w:t>
      </w:r>
      <w:fldSimple w:instr=" REF  Country  \* MERGEFORMAT " w:fldLock="1">
        <w:r w:rsidR="003D2190">
          <w:t>India</w:t>
        </w:r>
      </w:fldSimple>
      <w:r w:rsidR="006347E3">
        <w:t>.</w:t>
      </w:r>
    </w:p>
    <w:p w14:paraId="6924FD1C" w14:textId="58869CD4" w:rsidR="006347E3" w:rsidRDefault="00FD57B4" w:rsidP="006347E3">
      <w:r>
        <w:t>The information provided by India</w:t>
      </w:r>
      <w:r w:rsidR="006347E3">
        <w:t xml:space="preserve"> has been supplemented with data from published literature and other sources and has been taken into consideration when estimating the unrestricted risks of pests that may be associated with import of this commodity.</w:t>
      </w:r>
    </w:p>
    <w:p w14:paraId="4B0F0233" w14:textId="05E79579" w:rsidR="006347E3" w:rsidRPr="00B03CAC" w:rsidRDefault="006347E3" w:rsidP="006347E3">
      <w:r>
        <w:t xml:space="preserve">In estimating the likelihood of pest introduction, it was considered that the pre-harvest, harvest and post-harvest production practices for </w:t>
      </w:r>
      <w:fldSimple w:instr=" REF  commodity \* Lower  \* MERGEFORMAT " w:fldLock="1">
        <w:r w:rsidR="003D2190">
          <w:t>okra</w:t>
        </w:r>
      </w:fldSimple>
      <w:r>
        <w:t xml:space="preserve">, as described in this chapter, are implemented by all growers and packing houses for all </w:t>
      </w:r>
      <w:r>
        <w:rPr>
          <w:color w:val="000000" w:themeColor="text1"/>
        </w:rPr>
        <w:t xml:space="preserve">varieties </w:t>
      </w:r>
      <w:r>
        <w:t xml:space="preserve">of </w:t>
      </w:r>
      <w:fldSimple w:instr=" REF  commodity \* Lower  \* MERGEFORMAT " w:fldLock="1">
        <w:r w:rsidR="003D2190">
          <w:t>okra</w:t>
        </w:r>
      </w:fldSimple>
      <w:r>
        <w:t xml:space="preserve"> produced for export. Due to the COVID-19 situation a</w:t>
      </w:r>
      <w:r w:rsidR="00747765">
        <w:t>n in-country inspection</w:t>
      </w:r>
      <w:r>
        <w:t xml:space="preserve"> to India has not yet been undertaken. If deemed necessary, a</w:t>
      </w:r>
      <w:r w:rsidR="00747765">
        <w:t>n in-country inspection</w:t>
      </w:r>
      <w:r>
        <w:t xml:space="preserve"> may be undertaken prior to the commencement of trade.</w:t>
      </w:r>
    </w:p>
    <w:p w14:paraId="19D42F01" w14:textId="746FDD1F" w:rsidR="006347E3" w:rsidRDefault="006347E3" w:rsidP="006347E3">
      <w:pPr>
        <w:pStyle w:val="Heading3"/>
        <w:numPr>
          <w:ilvl w:val="1"/>
          <w:numId w:val="32"/>
        </w:numPr>
      </w:pPr>
      <w:bookmarkStart w:id="39" w:name="_Toc100304076"/>
      <w:r>
        <w:t xml:space="preserve">Production areas of </w:t>
      </w:r>
      <w:fldSimple w:instr=" REF  commodity \* Lower  \* MERGEFORMAT " w:fldLock="1">
        <w:r w:rsidR="003D2190">
          <w:t>okra</w:t>
        </w:r>
        <w:bookmarkEnd w:id="39"/>
      </w:fldSimple>
    </w:p>
    <w:p w14:paraId="7C1BEFFC" w14:textId="723C7EFB" w:rsidR="006347E3" w:rsidRDefault="006347E3" w:rsidP="006347E3">
      <w:r>
        <w:t xml:space="preserve">Okra is commercially grown in almost all parts of India, although the amount produced varies greatly by state. In 2017–18, </w:t>
      </w:r>
      <w:r w:rsidR="00671F07">
        <w:t xml:space="preserve">India produced more than </w:t>
      </w:r>
      <w:r w:rsidR="005E172E">
        <w:t>6</w:t>
      </w:r>
      <w:r w:rsidR="00671F07">
        <w:t xml:space="preserve"> million tonnes of okra, with </w:t>
      </w:r>
      <w:r>
        <w:t xml:space="preserve">production highest in Gujarat at 921,720 t, followed by West Bengal at 914,860 t, </w:t>
      </w:r>
      <w:r w:rsidR="00D979F2">
        <w:t xml:space="preserve">Bihar at 787,780 t, </w:t>
      </w:r>
      <w:r>
        <w:t xml:space="preserve">Madhya Pradesh at 638,340 t and Odisha at 566,880 t </w:t>
      </w:r>
      <w:r w:rsidR="00703A5F">
        <w:fldChar w:fldCharType="begin" w:fldLock="1"/>
      </w:r>
      <w:r w:rsidR="00703A5F">
        <w:instrText xml:space="preserve"> ADDIN EN.CITE &lt;EndNote&gt;&lt;Cite&gt;&lt;Author&gt;APEDA&lt;/Author&gt;&lt;Year&gt;2021&lt;/Year&gt;&lt;RecNum&gt;44574&lt;/RecNum&gt;&lt;DisplayText&gt;(APEDA 2021)&lt;/DisplayText&gt;&lt;record&gt;&lt;rec-number&gt;44574&lt;/rec-number&gt;&lt;foreign-keys&gt;&lt;key app="EN" db-id="pxwxw0er9zv2fxezxdk5tt5utz5p5vtrwdv0" timestamp="1630060899"&gt;44574&lt;/key&gt;&lt;/foreign-keys&gt;&lt;ref-type name="Web Page/Online Document"&gt;12&lt;/ref-type&gt;&lt;contributors&gt;&lt;authors&gt;&lt;author&gt;APEDA,&lt;/author&gt;&lt;/authors&gt;&lt;/contributors&gt;&lt;titles&gt;&lt;title&gt;Product profile: Indian okra&lt;/title&gt;&lt;/titles&gt;&lt;keywords&gt;&lt;keyword&gt;India&lt;/keyword&gt;&lt;keyword&gt;States&lt;/keyword&gt;&lt;keyword&gt;Okra&lt;/keyword&gt;&lt;keyword&gt;Production&lt;/keyword&gt;&lt;keyword&gt;Abelmoschus esculentus&lt;/keyword&gt;&lt;keyword&gt;Rank&lt;/keyword&gt;&lt;keyword&gt;Graph&lt;/keyword&gt;&lt;/keywords&gt;&lt;dates&gt;&lt;year&gt;2021&lt;/year&gt;&lt;pub-dates&gt;&lt;date&gt;05/2021&lt;/date&gt;&lt;/pub-dates&gt;&lt;/dates&gt;&lt;pub-location&gt;India&lt;/pub-location&gt;&lt;publisher&gt;Agricultural and Processed Food Products Export Development Authority Agri-exchange&lt;/publisher&gt;&lt;label&gt;86104&lt;/label&gt;&lt;urls&gt;&lt;related-urls&gt;&lt;url&gt;https://agriexchange.apeda.gov.in/India%20Production/India_Productions.aspx?cat=Vegetables&amp;amp;hscode=1079&lt;/url&gt;&lt;/related-urls&gt;&lt;pdf-urls&gt;&lt;url&gt;file://J:\E Library\Plant Catalogue\A\APEDA 2021 EN44574.pdf&lt;/url&gt;&lt;/pdf-urls&gt;&lt;/urls&gt;&lt;custom1&gt;Okra from India_GA&lt;/custom1&gt;&lt;/record&gt;&lt;/Cite&gt;&lt;/EndNote&gt;</w:instrText>
      </w:r>
      <w:r w:rsidR="00703A5F">
        <w:fldChar w:fldCharType="separate"/>
      </w:r>
      <w:r w:rsidR="00703A5F">
        <w:rPr>
          <w:noProof/>
        </w:rPr>
        <w:t>(</w:t>
      </w:r>
      <w:hyperlink w:anchor="_ENREF_18" w:tooltip="APEDA, 2021 #44574" w:history="1">
        <w:r w:rsidR="00B5266C">
          <w:rPr>
            <w:noProof/>
          </w:rPr>
          <w:t>APEDA 2021</w:t>
        </w:r>
      </w:hyperlink>
      <w:r w:rsidR="00703A5F">
        <w:rPr>
          <w:noProof/>
        </w:rPr>
        <w:t>)</w:t>
      </w:r>
      <w:r w:rsidR="00703A5F">
        <w:fldChar w:fldCharType="end"/>
      </w:r>
      <w:r>
        <w:t>.</w:t>
      </w:r>
    </w:p>
    <w:p w14:paraId="56D28058" w14:textId="6A548226" w:rsidR="006347E3" w:rsidRDefault="006347E3" w:rsidP="006347E3">
      <w:r>
        <w:t xml:space="preserve">The top </w:t>
      </w:r>
      <w:r w:rsidR="00772B2B">
        <w:t xml:space="preserve">10 </w:t>
      </w:r>
      <w:r>
        <w:t xml:space="preserve">okra production states are indicated in </w:t>
      </w:r>
      <w:r>
        <w:fldChar w:fldCharType="begin" w:fldLock="1"/>
      </w:r>
      <w:r>
        <w:instrText xml:space="preserve"> REF _Ref86655748 \h  \* MERGEFORMAT </w:instrText>
      </w:r>
      <w:r>
        <w:fldChar w:fldCharType="separate"/>
      </w:r>
      <w:r w:rsidR="003D2190">
        <w:t xml:space="preserve">Map </w:t>
      </w:r>
      <w:r w:rsidR="003D2190">
        <w:rPr>
          <w:noProof/>
        </w:rPr>
        <w:t>4</w:t>
      </w:r>
      <w:r>
        <w:fldChar w:fldCharType="end"/>
      </w:r>
      <w:r>
        <w:t>.</w:t>
      </w:r>
    </w:p>
    <w:p w14:paraId="64929C17" w14:textId="77777777" w:rsidR="006347E3" w:rsidRDefault="006347E3" w:rsidP="006347E3">
      <w:pPr>
        <w:pStyle w:val="Heading3"/>
        <w:numPr>
          <w:ilvl w:val="1"/>
          <w:numId w:val="32"/>
        </w:numPr>
      </w:pPr>
      <w:bookmarkStart w:id="40" w:name="_Toc100304077"/>
      <w:r>
        <w:t>Climate in production areas</w:t>
      </w:r>
      <w:bookmarkEnd w:id="40"/>
    </w:p>
    <w:p w14:paraId="677AFC50" w14:textId="2FC08399" w:rsidR="006347E3" w:rsidRDefault="006347E3" w:rsidP="006347E3">
      <w:r>
        <w:t xml:space="preserve">India has a wide range of climatic conditions, </w:t>
      </w:r>
      <w:r w:rsidR="00977A11">
        <w:t>including</w:t>
      </w:r>
      <w:r>
        <w:t xml:space="preserve"> high-rainfall tropical areas in the south-west</w:t>
      </w:r>
      <w:r w:rsidR="00977A11">
        <w:t>,</w:t>
      </w:r>
      <w:r>
        <w:t xml:space="preserve"> temperate conditions in the north to north-east, montane-alpine environments in the far north and arid</w:t>
      </w:r>
      <w:r w:rsidR="009A7034">
        <w:t xml:space="preserve"> to </w:t>
      </w:r>
      <w:r>
        <w:t xml:space="preserve">semi-arid areas in the central-western regions </w:t>
      </w:r>
      <w:r w:rsidR="00703A5F">
        <w:fldChar w:fldCharType="begin" w:fldLock="1"/>
      </w:r>
      <w:r w:rsidR="00703A5F">
        <w:instrText xml:space="preserve"> ADDIN EN.CITE &lt;EndNote&gt;&lt;Cite&gt;&lt;Author&gt;Beck&lt;/Author&gt;&lt;Year&gt;2018&lt;/Year&gt;&lt;RecNum&gt;44576&lt;/RecNum&gt;&lt;DisplayText&gt;(Beck et al. 2018)&lt;/DisplayText&gt;&lt;record&gt;&lt;rec-number&gt;44576&lt;/rec-number&gt;&lt;foreign-keys&gt;&lt;key app="EN" db-id="pxwxw0er9zv2fxezxdk5tt5utz5p5vtrwdv0" timestamp="1630063135"&gt;44576&lt;/key&gt;&lt;/foreign-keys&gt;&lt;ref-type name="Journal Articles (online only)"&gt;43&lt;/ref-type&gt;&lt;contributors&gt;&lt;authors&gt;&lt;author&gt;Beck, H. E.&lt;/author&gt;&lt;author&gt;Zimmermann, N. E.&lt;/author&gt;&lt;author&gt;McVicar, T. R.&lt;/author&gt;&lt;author&gt;Vergopolan, N.&lt;/author&gt;&lt;author&gt;Berg, A.&lt;/author&gt;&lt;author&gt;Wood, E. F.&lt;/author&gt;&lt;/authors&gt;&lt;/contributors&gt;&lt;titles&gt;&lt;title&gt;Present and future Köppen-Geiger climate classification maps at 1-km resolution&lt;/title&gt;&lt;secondary-title&gt;Scientific Data&lt;/secondary-title&gt;&lt;/titles&gt;&lt;periodical&gt;&lt;full-title&gt;Scientific Data&lt;/full-title&gt;&lt;/periodical&gt;&lt;pages&gt;12&lt;/pages&gt;&lt;volume&gt;5&lt;/volume&gt;&lt;keywords&gt;&lt;keyword&gt;Climate&lt;/keyword&gt;&lt;keyword&gt;World&lt;/keyword&gt;&lt;keyword&gt;Koppen&lt;/keyword&gt;&lt;keyword&gt;Geiger&lt;/keyword&gt;&lt;keyword&gt;Climate prediction&lt;/keyword&gt;&lt;/keywords&gt;&lt;dates&gt;&lt;year&gt;2018&lt;/year&gt;&lt;/dates&gt;&lt;orig-pub&gt;https://www.nature.com/articles/sdata2018214.pdf&lt;/orig-pub&gt;&lt;isbn&gt;2052-4463&lt;/isbn&gt;&lt;urls&gt;&lt;pdf-urls&gt;&lt;url&gt;file://J:\E Library\Plant Catalogue\B\Beck et al 2018 EN44576.pdf&lt;/url&gt;&lt;/pdf-urls&gt;&lt;/urls&gt;&lt;custom1&gt;Okra from India_GA&lt;/custom1&gt;&lt;custom7&gt;180214&lt;/custom7&gt;&lt;electronic-resource-num&gt;DOI 10.1038/sdata.2018.214&lt;/electronic-resource-num&gt;&lt;/record&gt;&lt;/Cite&gt;&lt;/EndNote&gt;</w:instrText>
      </w:r>
      <w:r w:rsidR="00703A5F">
        <w:fldChar w:fldCharType="separate"/>
      </w:r>
      <w:r w:rsidR="00703A5F">
        <w:rPr>
          <w:noProof/>
        </w:rPr>
        <w:t>(</w:t>
      </w:r>
      <w:hyperlink w:anchor="_ENREF_34" w:tooltip="Beck, 2018 #44576" w:history="1">
        <w:r w:rsidR="00B5266C">
          <w:rPr>
            <w:noProof/>
          </w:rPr>
          <w:t>Beck et al. 2018</w:t>
        </w:r>
      </w:hyperlink>
      <w:r w:rsidR="00703A5F">
        <w:rPr>
          <w:noProof/>
        </w:rPr>
        <w:t>)</w:t>
      </w:r>
      <w:r w:rsidR="00703A5F">
        <w:fldChar w:fldCharType="end"/>
      </w:r>
      <w:r>
        <w:t>.</w:t>
      </w:r>
    </w:p>
    <w:p w14:paraId="742E80B8" w14:textId="6E13C21C" w:rsidR="006347E3" w:rsidRDefault="006347E3" w:rsidP="006347E3">
      <w:r>
        <w:t xml:space="preserve">The </w:t>
      </w:r>
      <w:r w:rsidR="00772B2B">
        <w:t xml:space="preserve">4 </w:t>
      </w:r>
      <w:r>
        <w:t>seasons experience</w:t>
      </w:r>
      <w:r w:rsidR="00883A52">
        <w:t>d</w:t>
      </w:r>
      <w:r>
        <w:t xml:space="preserve"> in India are:</w:t>
      </w:r>
    </w:p>
    <w:p w14:paraId="370D161E" w14:textId="70C4701B" w:rsidR="006347E3" w:rsidRDefault="00172084" w:rsidP="006347E3">
      <w:pPr>
        <w:pStyle w:val="ListBullet"/>
        <w:numPr>
          <w:ilvl w:val="0"/>
          <w:numId w:val="33"/>
        </w:numPr>
      </w:pPr>
      <w:r>
        <w:t>w</w:t>
      </w:r>
      <w:r w:rsidR="006347E3">
        <w:t>inter (January</w:t>
      </w:r>
      <w:r w:rsidR="00767BC3">
        <w:t xml:space="preserve"> to </w:t>
      </w:r>
      <w:r w:rsidR="006347E3">
        <w:t>February), with average temperatures of 10°C</w:t>
      </w:r>
      <w:r w:rsidR="004E0E43">
        <w:t xml:space="preserve"> to </w:t>
      </w:r>
      <w:r w:rsidR="006347E3">
        <w:t>15°C in the northwest and 20°C</w:t>
      </w:r>
      <w:r w:rsidR="004E0E43">
        <w:t xml:space="preserve"> to </w:t>
      </w:r>
      <w:r w:rsidR="006347E3">
        <w:t>25°C in the southeast</w:t>
      </w:r>
    </w:p>
    <w:p w14:paraId="0C165FBB" w14:textId="61C14C69" w:rsidR="006347E3" w:rsidRDefault="00172084" w:rsidP="006347E3">
      <w:pPr>
        <w:pStyle w:val="ListBullet"/>
        <w:numPr>
          <w:ilvl w:val="0"/>
          <w:numId w:val="33"/>
        </w:numPr>
      </w:pPr>
      <w:r>
        <w:t>s</w:t>
      </w:r>
      <w:r w:rsidR="006347E3">
        <w:t>ummer (March</w:t>
      </w:r>
      <w:r w:rsidR="00767BC3">
        <w:t xml:space="preserve"> to </w:t>
      </w:r>
      <w:r w:rsidR="006347E3">
        <w:t>May), also considered the pre-monsoon season with thunderstorms and high temperatures reaching up to 40°C in central India</w:t>
      </w:r>
    </w:p>
    <w:p w14:paraId="516352D0" w14:textId="5F1E9A11" w:rsidR="006347E3" w:rsidRDefault="00172084" w:rsidP="006347E3">
      <w:pPr>
        <w:pStyle w:val="ListBullet"/>
        <w:numPr>
          <w:ilvl w:val="0"/>
          <w:numId w:val="33"/>
        </w:numPr>
      </w:pPr>
      <w:r>
        <w:t>r</w:t>
      </w:r>
      <w:r w:rsidR="006347E3">
        <w:t>ainy (June</w:t>
      </w:r>
      <w:r w:rsidR="00767BC3">
        <w:t xml:space="preserve"> to </w:t>
      </w:r>
      <w:r w:rsidR="006347E3">
        <w:t xml:space="preserve">September), </w:t>
      </w:r>
      <w:r w:rsidR="00977A11">
        <w:t xml:space="preserve">also </w:t>
      </w:r>
      <w:r w:rsidR="006347E3">
        <w:t>considered the southwest summer monsoon season with approximately 75% of India’s annual rainfall</w:t>
      </w:r>
    </w:p>
    <w:p w14:paraId="6A6CD325" w14:textId="682F775B" w:rsidR="006347E3" w:rsidRDefault="00172084" w:rsidP="006347E3">
      <w:pPr>
        <w:pStyle w:val="ListBullet"/>
        <w:numPr>
          <w:ilvl w:val="0"/>
          <w:numId w:val="33"/>
        </w:numPr>
      </w:pPr>
      <w:r>
        <w:t>a</w:t>
      </w:r>
      <w:r w:rsidR="006347E3">
        <w:t>utumn (October</w:t>
      </w:r>
      <w:r w:rsidR="00767BC3">
        <w:t xml:space="preserve"> to </w:t>
      </w:r>
      <w:r w:rsidR="006347E3">
        <w:t xml:space="preserve">December), also considered the post-monsoon season/northeast winter monsoon season with the northeast receiving approximately 35% of its annual rainfall </w:t>
      </w:r>
      <w:r w:rsidR="00703A5F">
        <w:fldChar w:fldCharType="begin" w:fldLock="1"/>
      </w:r>
      <w:r w:rsidR="00703A5F">
        <w:instrText xml:space="preserve"> ADDIN EN.CITE &lt;EndNote&gt;&lt;Cite&gt;&lt;Author&gt;India Meteorological Department&lt;/Author&gt;&lt;Year&gt;2008&lt;/Year&gt;&lt;RecNum&gt;44935&lt;/RecNum&gt;&lt;DisplayText&gt;(India Meteorological Department 2008; Maps of India 2018)&lt;/DisplayText&gt;&lt;record&gt;&lt;rec-number&gt;44935&lt;/rec-number&gt;&lt;foreign-keys&gt;&lt;key app="EN" db-id="pxwxw0er9zv2fxezxdk5tt5utz5p5vtrwdv0" timestamp="1636333699"&gt;44935&lt;/key&gt;&lt;/foreign-keys&gt;&lt;ref-type name="Reports"&gt;27&lt;/ref-type&gt;&lt;contributors&gt;&lt;authors&gt;&lt;author&gt;India Meteorological Department,&lt;/author&gt;&lt;/authors&gt;&lt;/contributors&gt;&lt;titles&gt;&lt;title&gt;Frequently Asked Questions (FAQ)&lt;/title&gt;&lt;secondary-title&gt;IMD&lt;/secondary-title&gt;&lt;/titles&gt;&lt;keywords&gt;&lt;keyword&gt;Season&lt;/keyword&gt;&lt;keyword&gt;Seasons&lt;/keyword&gt;&lt;keyword&gt;Monsoon&lt;/keyword&gt;&lt;keyword&gt;Climate&lt;/keyword&gt;&lt;keyword&gt;Climatological&lt;/keyword&gt;&lt;keyword&gt;India&lt;/keyword&gt;&lt;keyword&gt;Meteorology&lt;/keyword&gt;&lt;keyword&gt;Drought&lt;/keyword&gt;&lt;keyword&gt;Rain&lt;/keyword&gt;&lt;/keywords&gt;&lt;dates&gt;&lt;year&gt;2008&lt;/year&gt;&lt;pub-dates&gt;&lt;date&gt;11/2021&lt;/date&gt;&lt;/pub-dates&gt;&lt;/dates&gt;&lt;pub-location&gt;Pune, India&lt;/pub-location&gt;&lt;publisher&gt;India Meteorological Department&lt;/publisher&gt;&lt;orig-pub&gt;http://www.imdsikkim.gov.in/wxfaq.pdf&lt;/orig-pub&gt;&lt;urls&gt;&lt;pdf-urls&gt;&lt;url&gt;file://J:\E Library\Plant Catalogue\I\India Meteorological Department 2008 EN44935.pdf&lt;/url&gt;&lt;/pdf-urls&gt;&lt;/urls&gt;&lt;custom1&gt;Okra from India_GA&lt;/custom1&gt;&lt;/record&gt;&lt;/Cite&gt;&lt;Cite&gt;&lt;Author&gt;Maps of India&lt;/Author&gt;&lt;Year&gt;2018&lt;/Year&gt;&lt;RecNum&gt;33381&lt;/RecNum&gt;&lt;record&gt;&lt;rec-number&gt;33381&lt;/rec-number&gt;&lt;foreign-keys&gt;&lt;key app="EN" db-id="pxwxw0er9zv2fxezxdk5tt5utz5p5vtrwdv0" timestamp="1546817293"&gt;33381&lt;/key&gt;&lt;/foreign-keys&gt;&lt;ref-type name="Web Page/Online Document"&gt;12&lt;/ref-type&gt;&lt;contributors&gt;&lt;authors&gt;&lt;author&gt;Maps of India,&lt;/author&gt;&lt;/authors&gt;&lt;/contributors&gt;&lt;titles&gt;&lt;title&gt;India Climate&lt;/title&gt;&lt;/titles&gt;&lt;dates&gt;&lt;year&gt;2018&lt;/year&gt;&lt;/dates&gt;&lt;pub-location&gt;New Delhi&lt;/pub-location&gt;&lt;publisher&gt;Maps of India&lt;/publisher&gt;&lt;urls&gt;&lt;related-urls&gt;&lt;url&gt;https://www.mapsofindia.com/maps/india/climaticregions.htm&lt;/url&gt;&lt;/related-urls&gt;&lt;/urls&gt;&lt;custom1&gt;pomegranate from India KP&lt;/custom1&gt;&lt;/record&gt;&lt;/Cite&gt;&lt;/EndNote&gt;</w:instrText>
      </w:r>
      <w:r w:rsidR="00703A5F">
        <w:fldChar w:fldCharType="separate"/>
      </w:r>
      <w:r w:rsidR="00703A5F">
        <w:rPr>
          <w:noProof/>
        </w:rPr>
        <w:t>(</w:t>
      </w:r>
      <w:hyperlink w:anchor="_ENREF_202" w:tooltip="India Meteorological Department, 2008 #44935" w:history="1">
        <w:r w:rsidR="00B5266C">
          <w:rPr>
            <w:noProof/>
          </w:rPr>
          <w:t>India Meteorological Department 2008</w:t>
        </w:r>
      </w:hyperlink>
      <w:r w:rsidR="00703A5F">
        <w:rPr>
          <w:noProof/>
        </w:rPr>
        <w:t xml:space="preserve">; </w:t>
      </w:r>
      <w:hyperlink w:anchor="_ENREF_291" w:tooltip="Maps of India, 2018 #33381" w:history="1">
        <w:r w:rsidR="00B5266C">
          <w:rPr>
            <w:noProof/>
          </w:rPr>
          <w:t>Maps of India 2018</w:t>
        </w:r>
      </w:hyperlink>
      <w:r w:rsidR="00703A5F">
        <w:rPr>
          <w:noProof/>
        </w:rPr>
        <w:t>)</w:t>
      </w:r>
      <w:r w:rsidR="00703A5F">
        <w:fldChar w:fldCharType="end"/>
      </w:r>
      <w:r w:rsidR="006347E3">
        <w:t>.</w:t>
      </w:r>
    </w:p>
    <w:p w14:paraId="6BED2D9F" w14:textId="77777777" w:rsidR="006347E3" w:rsidRDefault="006347E3" w:rsidP="006347E3">
      <w:r>
        <w:t>As a result of the large geographic range of India, different parts of the country experience different ranges of temperature and rainfall even during the same month or season.</w:t>
      </w:r>
    </w:p>
    <w:p w14:paraId="04FC1E48" w14:textId="3575A4B5" w:rsidR="006347E3" w:rsidRDefault="006347E3" w:rsidP="006347E3">
      <w:r>
        <w:lastRenderedPageBreak/>
        <w:t xml:space="preserve">Okra is grown in tropical, sub-tropical and warm temperate regions, with year-round production in the states of Gujarat, Odisha and West Bengal </w:t>
      </w:r>
      <w:r w:rsidR="00703A5F">
        <w:fldChar w:fldCharType="begin" w:fldLock="1"/>
      </w:r>
      <w:r w:rsidR="00703A5F">
        <w:instrText xml:space="preserve"> ADDIN EN.CITE &lt;EndNote&gt;&lt;Cite&gt;&lt;Author&gt;APEDA&lt;/Author&gt;&lt;Year&gt;2015&lt;/Year&gt;&lt;RecNum&gt;44572&lt;/RecNum&gt;&lt;DisplayText&gt;(APEDA 2015)&lt;/DisplayText&gt;&lt;record&gt;&lt;rec-number&gt;44572&lt;/rec-number&gt;&lt;foreign-keys&gt;&lt;key app="EN" db-id="pxwxw0er9zv2fxezxdk5tt5utz5p5vtrwdv0" timestamp="1630060899"&gt;44572&lt;/key&gt;&lt;/foreign-keys&gt;&lt;ref-type name="Web Page/Online Document"&gt;12&lt;/ref-type&gt;&lt;contributors&gt;&lt;authors&gt;&lt;author&gt;APEDA,&lt;/author&gt;&lt;/authors&gt;&lt;/contributors&gt;&lt;titles&gt;&lt;title&gt;Harvesting season of okra&lt;/title&gt;&lt;/titles&gt;&lt;keywords&gt;&lt;keyword&gt;India&lt;/keyword&gt;&lt;keyword&gt;States&lt;/keyword&gt;&lt;keyword&gt;Okra&lt;/keyword&gt;&lt;keyword&gt;Production&lt;/keyword&gt;&lt;keyword&gt;Abelmoschus esculentus&lt;/keyword&gt;&lt;keyword&gt;Climate&lt;/keyword&gt;&lt;keyword&gt;Growing season&lt;/keyword&gt;&lt;/keywords&gt;&lt;dates&gt;&lt;year&gt;2015&lt;/year&gt;&lt;pub-dates&gt;&lt;date&gt;05/2021&lt;/date&gt;&lt;/pub-dates&gt;&lt;/dates&gt;&lt;pub-location&gt;India&lt;/pub-location&gt;&lt;publisher&gt;Agricultural and Processed Food Products Export Development Authority Agri-exchange&lt;/publisher&gt;&lt;label&gt;86104&lt;/label&gt;&lt;urls&gt;&lt;related-urls&gt;&lt;url&gt;http://www.apeda.gov.in/apedawebsite/six_head_product/Harvesting_Season_Okra.htm&lt;/url&gt;&lt;/related-urls&gt;&lt;pdf-urls&gt;&lt;url&gt;file://J:\E Library\Plant Catalogue\A\Apeda 2015 EN44572.pdf&lt;/url&gt;&lt;/pdf-urls&gt;&lt;/urls&gt;&lt;custom1&gt;Okra from India_GA&lt;/custom1&gt;&lt;/record&gt;&lt;/Cite&gt;&lt;/EndNote&gt;</w:instrText>
      </w:r>
      <w:r w:rsidR="00703A5F">
        <w:fldChar w:fldCharType="separate"/>
      </w:r>
      <w:r w:rsidR="00703A5F">
        <w:rPr>
          <w:noProof/>
        </w:rPr>
        <w:t>(</w:t>
      </w:r>
      <w:hyperlink w:anchor="_ENREF_17" w:tooltip="APEDA, 2015 #44572" w:history="1">
        <w:r w:rsidR="00B5266C">
          <w:rPr>
            <w:noProof/>
          </w:rPr>
          <w:t>APEDA 2015</w:t>
        </w:r>
      </w:hyperlink>
      <w:r w:rsidR="00703A5F">
        <w:rPr>
          <w:noProof/>
        </w:rPr>
        <w:t>)</w:t>
      </w:r>
      <w:r w:rsidR="00703A5F">
        <w:fldChar w:fldCharType="end"/>
      </w:r>
      <w:r>
        <w:t xml:space="preserve">. Okra is highly susceptible to low temperatures and frost, failing to germinate </w:t>
      </w:r>
      <w:r w:rsidR="00BD7F7C">
        <w:t>at</w:t>
      </w:r>
      <w:r>
        <w:t xml:space="preserve"> temperatures below 20°C </w:t>
      </w:r>
      <w:r w:rsidR="00674833">
        <w:fldChar w:fldCharType="begin"/>
      </w:r>
      <w:r w:rsidR="00674833">
        <w:instrText xml:space="preserve"> ADDIN EN.CITE &lt;EndNote&gt;&lt;Cite&gt;&lt;Author&gt;Reddy&lt;/Author&gt;&lt;Year&gt;2019&lt;/Year&gt;&lt;RecNum&gt;44604&lt;/RecNum&gt;&lt;DisplayText&gt;(Reddy 2019a)&lt;/DisplayText&gt;&lt;record&gt;&lt;rec-number&gt;44604&lt;/rec-number&gt;&lt;foreign-keys&gt;&lt;key app="EN" db-id="pxwxw0er9zv2fxezxdk5tt5utz5p5vtrwdv0" timestamp="1630210013"&gt;44604&lt;/key&gt;&lt;/foreign-keys&gt;&lt;ref-type name="Reports"&gt;27&lt;/ref-type&gt;&lt;contributors&gt;&lt;authors&gt;&lt;author&gt;Reddy, J.&lt;/author&gt;&lt;/authors&gt;&lt;/contributors&gt;&lt;titles&gt;&lt;title&gt;Growing okra from seed (bendakaya); bhendi planting&lt;/title&gt;&lt;/titles&gt;&lt;keywords&gt;&lt;keyword&gt;Okra&lt;/keyword&gt;&lt;keyword&gt;Abelmoschus esculentus&lt;/keyword&gt;&lt;keyword&gt;Techniques&lt;/keyword&gt;&lt;keyword&gt;Cultivation&lt;/keyword&gt;&lt;keyword&gt;India&lt;/keyword&gt;&lt;keyword&gt;Harvesting&lt;/keyword&gt;&lt;keyword&gt;Guide&lt;/keyword&gt;&lt;/keywords&gt;&lt;dates&gt;&lt;year&gt;2019&lt;/year&gt;&lt;/dates&gt;&lt;pub-location&gt;India&lt;/pub-location&gt;&lt;publisher&gt;Gardening Tips&lt;/publisher&gt;&lt;urls&gt;&lt;related-urls&gt;&lt;url&gt;https://gardeningtips.in/growing-okra-bendakaya-planting-care-harvesting&lt;/url&gt;&lt;/related-urls&gt;&lt;pdf-urls&gt;&lt;url&gt;file://J:\E Library\Plant Catalogue\R\Reddy 2019 EN44604 Growing okra from seed.pdf&lt;/url&gt;&lt;/pdf-urls&gt;&lt;/urls&gt;&lt;custom1&gt;Okra from India_GA&lt;/custom1&gt;&lt;/record&gt;&lt;/Cite&gt;&lt;/EndNote&gt;</w:instrText>
      </w:r>
      <w:r w:rsidR="00674833">
        <w:fldChar w:fldCharType="separate"/>
      </w:r>
      <w:r w:rsidR="00674833">
        <w:rPr>
          <w:noProof/>
        </w:rPr>
        <w:t>(</w:t>
      </w:r>
      <w:hyperlink w:anchor="_ENREF_371" w:tooltip="Reddy, 2019 #44604" w:history="1">
        <w:r w:rsidR="00B5266C">
          <w:rPr>
            <w:noProof/>
          </w:rPr>
          <w:t>Reddy 2019a</w:t>
        </w:r>
      </w:hyperlink>
      <w:r w:rsidR="00674833">
        <w:rPr>
          <w:noProof/>
        </w:rPr>
        <w:t>)</w:t>
      </w:r>
      <w:r w:rsidR="00674833">
        <w:fldChar w:fldCharType="end"/>
      </w:r>
      <w:r>
        <w:t xml:space="preserve">. Temperatures above 42°C slow plant and fruit growth </w:t>
      </w:r>
      <w:r w:rsidR="00674833">
        <w:fldChar w:fldCharType="begin"/>
      </w:r>
      <w:r w:rsidR="00674833">
        <w:instrText xml:space="preserve"> ADDIN EN.CITE &lt;EndNote&gt;&lt;Cite&gt;&lt;Author&gt;Dhankhar&lt;/Author&gt;&lt;Year&gt;2005&lt;/Year&gt;&lt;RecNum&gt;44582&lt;/RecNum&gt;&lt;DisplayText&gt;(Dhankhar &amp;amp; Mishra 2005)&lt;/DisplayText&gt;&lt;record&gt;&lt;rec-number&gt;44582&lt;/rec-number&gt;&lt;foreign-keys&gt;&lt;key app="EN" db-id="pxwxw0er9zv2fxezxdk5tt5utz5p5vtrwdv0" timestamp="1630117912"&gt;44582&lt;/key&gt;&lt;/foreign-keys&gt;&lt;ref-type name="Journal Articles"&gt;17&lt;/ref-type&gt;&lt;contributors&gt;&lt;authors&gt;&lt;author&gt;Dhankhar, B. S.&lt;/author&gt;&lt;author&gt;Mishra, J. P.&lt;/author&gt;&lt;/authors&gt;&lt;/contributors&gt;&lt;titles&gt;&lt;title&gt;Objectives of okra breeding&lt;/title&gt;&lt;secondary-title&gt;Journal of New Seeds&lt;/secondary-title&gt;&lt;/titles&gt;&lt;periodical&gt;&lt;full-title&gt;Journal of New Seeds&lt;/full-title&gt;&lt;/periodical&gt;&lt;pages&gt;195-209&lt;/pages&gt;&lt;volume&gt;6&lt;/volume&gt;&lt;number&gt;2-3&lt;/number&gt;&lt;keywords&gt;&lt;keyword&gt;Okra&lt;/keyword&gt;&lt;keyword&gt;Breeding&lt;/keyword&gt;&lt;keyword&gt;Characteristics&lt;/keyword&gt;&lt;keyword&gt;Variety&lt;/keyword&gt;&lt;keyword&gt;Varieties&lt;/keyword&gt;&lt;keyword&gt;Genetic diversity&lt;/keyword&gt;&lt;keyword&gt;Crop&lt;/keyword&gt;&lt;keyword&gt;Cropping&lt;/keyword&gt;&lt;keyword&gt;Inheritance&lt;/keyword&gt;&lt;keyword&gt;Pollination&lt;/keyword&gt;&lt;keyword&gt;Seed production&lt;/keyword&gt;&lt;keyword&gt;Hybrids&lt;/keyword&gt;&lt;keyword&gt;Pests&lt;/keyword&gt;&lt;keyword&gt;Diseases&lt;/keyword&gt;&lt;/keywords&gt;&lt;dates&gt;&lt;year&gt;2005&lt;/year&gt;&lt;pub-dates&gt;&lt;date&gt;2005/02/15&lt;/date&gt;&lt;/pub-dates&gt;&lt;/dates&gt;&lt;publisher&gt;Taylor &amp;amp; Francis&lt;/publisher&gt;&lt;orig-pub&gt;https://www.tandfonline.com/doi/abs/10.1300/J153v06n02_09&lt;/orig-pub&gt;&lt;isbn&gt;1522-886X&lt;/isbn&gt;&lt;urls&gt;&lt;pdf-urls&gt;&lt;url&gt;file://J:\E Library\Plant Catalogue\D\Dhankhar and Mishra 2005 EN44582.pdf&lt;/url&gt;&lt;/pdf-urls&gt;&lt;/urls&gt;&lt;custom1&gt;Okra from India_GA&lt;/custom1&gt;&lt;electronic-resource-num&gt;10.1300/J153v06n02_09&lt;/electronic-resource-num&gt;&lt;/record&gt;&lt;/Cite&gt;&lt;/EndNote&gt;</w:instrText>
      </w:r>
      <w:r w:rsidR="00674833">
        <w:fldChar w:fldCharType="separate"/>
      </w:r>
      <w:r w:rsidR="00674833">
        <w:rPr>
          <w:noProof/>
        </w:rPr>
        <w:t>(</w:t>
      </w:r>
      <w:hyperlink w:anchor="_ENREF_114" w:tooltip="Dhankhar, 2005 #44582" w:history="1">
        <w:r w:rsidR="00B5266C">
          <w:rPr>
            <w:noProof/>
          </w:rPr>
          <w:t>Dhankhar &amp; Mishra 2005</w:t>
        </w:r>
      </w:hyperlink>
      <w:r w:rsidR="00674833">
        <w:rPr>
          <w:noProof/>
        </w:rPr>
        <w:t>)</w:t>
      </w:r>
      <w:r w:rsidR="00674833">
        <w:fldChar w:fldCharType="end"/>
      </w:r>
      <w:r>
        <w:t>.</w:t>
      </w:r>
    </w:p>
    <w:p w14:paraId="57226AD3" w14:textId="75514401" w:rsidR="006347E3" w:rsidRDefault="006347E3" w:rsidP="006347E3">
      <w:pPr>
        <w:pStyle w:val="Mapheading"/>
      </w:pPr>
      <w:bookmarkStart w:id="41" w:name="_Ref86655748"/>
      <w:bookmarkStart w:id="42" w:name="_Toc100304135"/>
      <w:r>
        <w:t xml:space="preserve">Map </w:t>
      </w:r>
      <w:fldSimple w:instr=" SEQ Map \* ARABIC " w:fldLock="1">
        <w:r w:rsidR="003D2190">
          <w:rPr>
            <w:noProof/>
          </w:rPr>
          <w:t>4</w:t>
        </w:r>
      </w:fldSimple>
      <w:bookmarkEnd w:id="41"/>
      <w:r>
        <w:t xml:space="preserve"> Top 10 production states of </w:t>
      </w:r>
      <w:r>
        <w:fldChar w:fldCharType="begin" w:fldLock="1"/>
      </w:r>
      <w:r>
        <w:instrText xml:space="preserve"> REF  commodity \* Lower \h  \* MERGEFORMAT </w:instrText>
      </w:r>
      <w:r>
        <w:fldChar w:fldCharType="separate"/>
      </w:r>
      <w:r w:rsidR="003D2190">
        <w:t>okra</w:t>
      </w:r>
      <w:r>
        <w:fldChar w:fldCharType="end"/>
      </w:r>
      <w:r>
        <w:t xml:space="preserve"> in </w:t>
      </w:r>
      <w:fldSimple w:instr=" REF  Country  \* MERGEFORMAT " w:fldLock="1">
        <w:r w:rsidR="003D2190" w:rsidRPr="00AD5A32">
          <w:rPr>
            <w:rStyle w:val="PlaceholderText"/>
            <w:color w:val="595959" w:themeColor="text1" w:themeTint="A6"/>
          </w:rPr>
          <w:t>India</w:t>
        </w:r>
      </w:fldSimple>
      <w:r>
        <w:t xml:space="preserve"> 2017 to 2018</w:t>
      </w:r>
      <w:bookmarkEnd w:id="42"/>
    </w:p>
    <w:p w14:paraId="5E69031B" w14:textId="3AD31078" w:rsidR="006347E3" w:rsidRDefault="006347E3" w:rsidP="006347E3">
      <w:pPr>
        <w:keepNext/>
        <w:spacing w:after="0"/>
      </w:pPr>
      <w:r>
        <w:rPr>
          <w:noProof/>
        </w:rPr>
        <w:drawing>
          <wp:inline distT="0" distB="0" distL="0" distR="0" wp14:anchorId="2B59B7D8" wp14:editId="33B70C04">
            <wp:extent cx="5424805" cy="6181090"/>
            <wp:effectExtent l="0" t="0" r="4445" b="0"/>
            <wp:docPr id="15" name="Picture 15" descr="A map of India indicating the top 10 production states of o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p of India indicating the top 10 production states of okr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4805" cy="6181090"/>
                    </a:xfrm>
                    <a:prstGeom prst="rect">
                      <a:avLst/>
                    </a:prstGeom>
                    <a:noFill/>
                    <a:ln>
                      <a:noFill/>
                    </a:ln>
                  </pic:spPr>
                </pic:pic>
              </a:graphicData>
            </a:graphic>
          </wp:inline>
        </w:drawing>
      </w:r>
    </w:p>
    <w:p w14:paraId="7DA91692" w14:textId="1A369A92" w:rsidR="006347E3" w:rsidRDefault="006347E3" w:rsidP="006347E3">
      <w:pPr>
        <w:pStyle w:val="FigureTableNoteSource"/>
      </w:pPr>
      <w:r>
        <w:t xml:space="preserve">Source: </w:t>
      </w:r>
      <w:hyperlink w:anchor="_ENREF_18" w:tooltip="APEDA, 2021 #44574" w:history="1">
        <w:r w:rsidR="00B5266C">
          <w:fldChar w:fldCharType="begin" w:fldLock="1"/>
        </w:r>
        <w:r w:rsidR="00B5266C">
          <w:instrText xml:space="preserve"> ADDIN EN.CITE &lt;EndNote&gt;&lt;Cite AuthorYear="1"&gt;&lt;Author&gt;APEDA&lt;/Author&gt;&lt;Year&gt;2021&lt;/Year&gt;&lt;RecNum&gt;44574&lt;/RecNum&gt;&lt;DisplayText&gt;APEDA (2021)&lt;/DisplayText&gt;&lt;record&gt;&lt;rec-number&gt;44574&lt;/rec-number&gt;&lt;foreign-keys&gt;&lt;key app="EN" db-id="pxwxw0er9zv2fxezxdk5tt5utz5p5vtrwdv0" timestamp="1630060899"&gt;44574&lt;/key&gt;&lt;/foreign-keys&gt;&lt;ref-type name="Web Page/Online Document"&gt;12&lt;/ref-type&gt;&lt;contributors&gt;&lt;authors&gt;&lt;author&gt;APEDA,&lt;/author&gt;&lt;/authors&gt;&lt;/contributors&gt;&lt;titles&gt;&lt;title&gt;Product profile: Indian okra&lt;/title&gt;&lt;/titles&gt;&lt;keywords&gt;&lt;keyword&gt;India&lt;/keyword&gt;&lt;keyword&gt;States&lt;/keyword&gt;&lt;keyword&gt;Okra&lt;/keyword&gt;&lt;keyword&gt;Production&lt;/keyword&gt;&lt;keyword&gt;Abelmoschus esculentus&lt;/keyword&gt;&lt;keyword&gt;Rank&lt;/keyword&gt;&lt;keyword&gt;Graph&lt;/keyword&gt;&lt;/keywords&gt;&lt;dates&gt;&lt;year&gt;2021&lt;/year&gt;&lt;pub-dates&gt;&lt;date&gt;05/2021&lt;/date&gt;&lt;/pub-dates&gt;&lt;/dates&gt;&lt;pub-location&gt;India&lt;/pub-location&gt;&lt;publisher&gt;Agricultural and Processed Food Products Export Development Authority Agri-exchange&lt;/publisher&gt;&lt;label&gt;86104&lt;/label&gt;&lt;urls&gt;&lt;related-urls&gt;&lt;url&gt;https://agriexchange.apeda.gov.in/India%20Production/India_Productions.aspx?cat=Vegetables&amp;amp;hscode=1079&lt;/url&gt;&lt;/related-urls&gt;&lt;pdf-urls&gt;&lt;url&gt;file://J:\E Library\Plant Catalogue\A\APEDA 2021 EN44574.pdf&lt;/url&gt;&lt;/pdf-urls&gt;&lt;/urls&gt;&lt;custom1&gt;Okra from India_GA&lt;/custom1&gt;&lt;/record&gt;&lt;/Cite&gt;&lt;/EndNote&gt;</w:instrText>
        </w:r>
        <w:r w:rsidR="00B5266C">
          <w:fldChar w:fldCharType="separate"/>
        </w:r>
        <w:r w:rsidR="00B5266C">
          <w:rPr>
            <w:noProof/>
          </w:rPr>
          <w:t>APEDA (2021)</w:t>
        </w:r>
        <w:r w:rsidR="00B5266C">
          <w:fldChar w:fldCharType="end"/>
        </w:r>
      </w:hyperlink>
      <w:r>
        <w:t xml:space="preserve">; Image adapted from </w:t>
      </w:r>
      <w:hyperlink w:anchor="_ENREF_290" w:tooltip="Maps of India, 2013 #45949" w:history="1">
        <w:r w:rsidR="00B5266C">
          <w:fldChar w:fldCharType="begin" w:fldLock="1"/>
        </w:r>
        <w:r w:rsidR="00B5266C">
          <w:instrText xml:space="preserve"> ADDIN EN.CITE &lt;EndNote&gt;&lt;Cite AuthorYear="1"&gt;&lt;Author&gt;Maps of India&lt;/Author&gt;&lt;Year&gt;2013&lt;/Year&gt;&lt;RecNum&gt;45949&lt;/RecNum&gt;&lt;DisplayText&gt;Maps of India (2013)&lt;/DisplayText&gt;&lt;record&gt;&lt;rec-number&gt;45949&lt;/rec-number&gt;&lt;foreign-keys&gt;&lt;key app="EN" db-id="pxwxw0er9zv2fxezxdk5tt5utz5p5vtrwdv0" timestamp="1646096780"&gt;45949&lt;/key&gt;&lt;/foreign-keys&gt;&lt;ref-type name="Website"&gt;48&lt;/ref-type&gt;&lt;contributors&gt;&lt;authors&gt;&lt;author&gt;Maps of India,&lt;/author&gt;&lt;/authors&gt;&lt;/contributors&gt;&lt;titles&gt;&lt;title&gt;Map of apple producing states in India&lt;/title&gt;&lt;/titles&gt;&lt;keywords&gt;&lt;keyword&gt;Apples&lt;/keyword&gt;&lt;keyword&gt;India&lt;/keyword&gt;&lt;keyword&gt;States&lt;/keyword&gt;&lt;keyword&gt;State production&lt;/keyword&gt;&lt;keyword&gt;Malus domestica&lt;/keyword&gt;&lt;/keywords&gt;&lt;dates&gt;&lt;year&gt;2013&lt;/year&gt;&lt;pub-dates&gt;&lt;date&gt;10/2021&lt;/date&gt;&lt;/pub-dates&gt;&lt;/dates&gt;&lt;pub-location&gt;New Delhi, India&lt;/pub-location&gt;&lt;publisher&gt;Maps of India&lt;/publisher&gt;&lt;urls&gt;&lt;related-urls&gt;&lt;url&gt;https://www.mapsofindia.com/indiaagriculture/fruits-map/apple-producing-states.html&lt;/url&gt;&lt;/related-urls&gt;&lt;pdf-urls&gt;&lt;url&gt;file://J:\E Library\Plant Catalogue\M\Maps of India 2013 EN45949.pdf&lt;/url&gt;&lt;/pdf-urls&gt;&lt;/urls&gt;&lt;custom1&gt;Okra from India_GA&lt;/custom1&gt;&lt;/record&gt;&lt;/Cite&gt;&lt;/EndNote&gt;</w:instrText>
        </w:r>
        <w:r w:rsidR="00B5266C">
          <w:fldChar w:fldCharType="separate"/>
        </w:r>
        <w:r w:rsidR="00B5266C">
          <w:rPr>
            <w:noProof/>
          </w:rPr>
          <w:t>Maps of India (2013)</w:t>
        </w:r>
        <w:r w:rsidR="00B5266C">
          <w:fldChar w:fldCharType="end"/>
        </w:r>
      </w:hyperlink>
      <w:r>
        <w:t xml:space="preserve">; </w:t>
      </w:r>
      <w:hyperlink w:anchor="_ENREF_345" w:tooltip="Pikbest, 2019 #45950" w:history="1">
        <w:r w:rsidR="00B5266C">
          <w:fldChar w:fldCharType="begin" w:fldLock="1"/>
        </w:r>
        <w:r w:rsidR="00B5266C">
          <w:instrText xml:space="preserve"> ADDIN EN.CITE &lt;EndNote&gt;&lt;Cite AuthorYear="1"&gt;&lt;Author&gt;Pikbest&lt;/Author&gt;&lt;Year&gt;2019&lt;/Year&gt;&lt;RecNum&gt;45950&lt;/RecNum&gt;&lt;DisplayText&gt;Pikbest (2019)&lt;/DisplayText&gt;&lt;record&gt;&lt;rec-number&gt;45950&lt;/rec-number&gt;&lt;foreign-keys&gt;&lt;key app="EN" db-id="pxwxw0er9zv2fxezxdk5tt5utz5p5vtrwdv0" timestamp="1646096780"&gt;45950&lt;/key&gt;&lt;/foreign-keys&gt;&lt;ref-type name="Website"&gt;48&lt;/ref-type&gt;&lt;contributors&gt;&lt;authors&gt;&lt;author&gt;Pikbest,&lt;/author&gt;&lt;/authors&gt;&lt;/contributors&gt;&lt;titles&gt;&lt;title&gt;Green vegetable okra&lt;/title&gt;&lt;/titles&gt;&lt;keywords&gt;&lt;keyword&gt;Okra&lt;/keyword&gt;&lt;keyword&gt;Abelmoschus esculentus&lt;/keyword&gt;&lt;keyword&gt;Picture&lt;/keyword&gt;&lt;keyword&gt;Photo&lt;/keyword&gt;&lt;/keywords&gt;&lt;dates&gt;&lt;year&gt;2019&lt;/year&gt;&lt;pub-dates&gt;&lt;date&gt;10//2021&lt;/date&gt;&lt;/pub-dates&gt;&lt;/dates&gt;&lt;pub-location&gt;China&lt;/pub-location&gt;&lt;urls&gt;&lt;related-urls&gt;&lt;url&gt;https://pikbest.com/png-images/qianku-green-vegetable-okra_2343462.html&lt;/url&gt;&lt;/related-urls&gt;&lt;pdf-urls&gt;&lt;url&gt;file://J:\E Library\Plant Catalogue\P\Pikbest 2019 EN45950.pdf&lt;/url&gt;&lt;/pdf-urls&gt;&lt;/urls&gt;&lt;custom1&gt;Okra from India_GA&lt;/custom1&gt;&lt;/record&gt;&lt;/Cite&gt;&lt;/EndNote&gt;</w:instrText>
        </w:r>
        <w:r w:rsidR="00B5266C">
          <w:fldChar w:fldCharType="separate"/>
        </w:r>
        <w:r w:rsidR="00B5266C">
          <w:rPr>
            <w:noProof/>
          </w:rPr>
          <w:t>Pikbest (2019)</w:t>
        </w:r>
        <w:r w:rsidR="00B5266C">
          <w:fldChar w:fldCharType="end"/>
        </w:r>
      </w:hyperlink>
      <w:bookmarkStart w:id="43" w:name="_Hlk80019975"/>
    </w:p>
    <w:p w14:paraId="5AD3D13A" w14:textId="402E512F" w:rsidR="006347E3" w:rsidRDefault="006347E3" w:rsidP="006347E3">
      <w:r>
        <w:fldChar w:fldCharType="begin" w:fldLock="1"/>
      </w:r>
      <w:r>
        <w:instrText xml:space="preserve"> REF _Ref88720308 \h </w:instrText>
      </w:r>
      <w:r>
        <w:fldChar w:fldCharType="separate"/>
      </w:r>
      <w:r w:rsidR="003D2190">
        <w:t xml:space="preserve">Figure </w:t>
      </w:r>
      <w:r w:rsidR="003D2190">
        <w:rPr>
          <w:noProof/>
        </w:rPr>
        <w:t>2</w:t>
      </w:r>
      <w:r w:rsidR="003D2190">
        <w:t>.</w:t>
      </w:r>
      <w:r w:rsidR="003D2190">
        <w:rPr>
          <w:noProof/>
        </w:rPr>
        <w:t>1</w:t>
      </w:r>
      <w:r>
        <w:fldChar w:fldCharType="end"/>
      </w:r>
      <w:r>
        <w:t xml:space="preserve"> </w:t>
      </w:r>
      <w:r w:rsidR="00D0018F">
        <w:t xml:space="preserve">shows </w:t>
      </w:r>
      <w:r w:rsidR="00977A11">
        <w:t>mean monthly</w:t>
      </w:r>
      <w:r>
        <w:t xml:space="preserve"> minimum and maximum temperatures, and mean </w:t>
      </w:r>
      <w:r w:rsidR="00977A11">
        <w:t xml:space="preserve">monthly </w:t>
      </w:r>
      <w:r>
        <w:t>rainfall in major okra growing states. Most Indian states receive the majority of their rainfall during the monsoon season, although the monsoon season slightly varies in parts of India. Some parts tend to have a more even distribution of rainfall throughout the year.</w:t>
      </w:r>
    </w:p>
    <w:p w14:paraId="0B0E9762" w14:textId="25E9EB83" w:rsidR="006347E3" w:rsidRDefault="006347E3" w:rsidP="006347E3">
      <w:pPr>
        <w:pStyle w:val="Caption"/>
      </w:pPr>
      <w:bookmarkStart w:id="44" w:name="_Ref88720308"/>
      <w:bookmarkStart w:id="45" w:name="_Toc100304105"/>
      <w:bookmarkEnd w:id="43"/>
      <w:r>
        <w:lastRenderedPageBreak/>
        <w:t xml:space="preserve">Figure </w:t>
      </w:r>
      <w:fldSimple w:instr=" STYLEREF 2 \s " w:fldLock="1">
        <w:r w:rsidR="003D2190">
          <w:rPr>
            <w:noProof/>
          </w:rPr>
          <w:t>2</w:t>
        </w:r>
      </w:fldSimple>
      <w:r w:rsidR="000A28C1">
        <w:t>.</w:t>
      </w:r>
      <w:fldSimple w:instr=" SEQ Figure \* ARABIC \s 2 " w:fldLock="1">
        <w:r w:rsidR="003D2190">
          <w:rPr>
            <w:noProof/>
          </w:rPr>
          <w:t>1</w:t>
        </w:r>
      </w:fldSimple>
      <w:bookmarkEnd w:id="44"/>
      <w:r>
        <w:t xml:space="preserve"> Mean monthly minimum and maximum temperatures and </w:t>
      </w:r>
      <w:r w:rsidR="00977A11">
        <w:t xml:space="preserve">mean </w:t>
      </w:r>
      <w:r>
        <w:t xml:space="preserve">monthly rainfall in the main </w:t>
      </w:r>
      <w:r w:rsidR="00977A11">
        <w:t xml:space="preserve">okra </w:t>
      </w:r>
      <w:r>
        <w:t xml:space="preserve">production </w:t>
      </w:r>
      <w:r w:rsidR="00977A11">
        <w:t>states</w:t>
      </w:r>
      <w:r>
        <w:t xml:space="preserve"> in </w:t>
      </w:r>
      <w:fldSimple w:instr=" REF Country  \* MERGEFORMAT " w:fldLock="1">
        <w:r w:rsidR="003D2190">
          <w:t>India</w:t>
        </w:r>
        <w:bookmarkEnd w:id="45"/>
      </w:fldSimple>
    </w:p>
    <w:p w14:paraId="49D24100" w14:textId="0C8C11E4" w:rsidR="006347E3" w:rsidRDefault="006347E3" w:rsidP="006347E3">
      <w:pPr>
        <w:keepNext/>
        <w:spacing w:after="0"/>
      </w:pPr>
      <w:r>
        <w:rPr>
          <w:noProof/>
        </w:rPr>
        <w:drawing>
          <wp:inline distT="0" distB="0" distL="0" distR="0" wp14:anchorId="2BEE92B7" wp14:editId="199293C1">
            <wp:extent cx="5424805" cy="4580890"/>
            <wp:effectExtent l="0" t="0" r="4445" b="0"/>
            <wp:docPr id="13" name="Picture 13" descr="Charts showing the monthly minimum temperature, maximum temperature and mean rainfall in Gujarat, West Bengal, Bihar and Madhya Pr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s showing the monthly minimum temperature, maximum temperature and mean rainfall in Gujarat, West Bengal, Bihar and Madhya Pradesh."/>
                    <pic:cNvPicPr>
                      <a:picLocks noChangeAspect="1" noChangeArrowheads="1"/>
                    </pic:cNvPicPr>
                  </pic:nvPicPr>
                  <pic:blipFill>
                    <a:blip r:embed="rId50">
                      <a:extLst>
                        <a:ext uri="{28A0092B-C50C-407E-A947-70E740481C1C}">
                          <a14:useLocalDpi xmlns:a14="http://schemas.microsoft.com/office/drawing/2010/main" val="0"/>
                        </a:ext>
                      </a:extLst>
                    </a:blip>
                    <a:srcRect b="1447"/>
                    <a:stretch>
                      <a:fillRect/>
                    </a:stretch>
                  </pic:blipFill>
                  <pic:spPr bwMode="auto">
                    <a:xfrm>
                      <a:off x="0" y="0"/>
                      <a:ext cx="5424805" cy="4580890"/>
                    </a:xfrm>
                    <a:prstGeom prst="rect">
                      <a:avLst/>
                    </a:prstGeom>
                    <a:noFill/>
                    <a:ln>
                      <a:noFill/>
                    </a:ln>
                  </pic:spPr>
                </pic:pic>
              </a:graphicData>
            </a:graphic>
          </wp:inline>
        </w:drawing>
      </w:r>
    </w:p>
    <w:p w14:paraId="297D3CE2" w14:textId="7D445D82" w:rsidR="00342CCD" w:rsidRDefault="00643844" w:rsidP="00342CCD">
      <w:pPr>
        <w:pStyle w:val="FigureTableNoteSource"/>
        <w:spacing w:line="276" w:lineRule="auto"/>
        <w:rPr>
          <w:szCs w:val="18"/>
        </w:rPr>
      </w:pPr>
      <w:r>
        <w:rPr>
          <w:szCs w:val="18"/>
        </w:rPr>
        <w:t xml:space="preserve">Mean monthly </w:t>
      </w:r>
      <w:r w:rsidR="006347E3">
        <w:rPr>
          <w:szCs w:val="18"/>
        </w:rPr>
        <w:t>maximum (</w:t>
      </w:r>
      <w:r w:rsidR="006347E3">
        <w:rPr>
          <w:color w:val="5B9BD5" w:themeColor="accent1"/>
          <w:szCs w:val="18"/>
        </w:rPr>
        <w:t>-</w:t>
      </w:r>
      <w:r w:rsidR="006347E3">
        <w:rPr>
          <w:rFonts w:ascii="Segoe UI Emoji" w:hAnsi="Segoe UI Emoji" w:cs="Segoe UI Emoji"/>
          <w:color w:val="5B9BD5" w:themeColor="accent1"/>
          <w:szCs w:val="18"/>
        </w:rPr>
        <w:t>♦</w:t>
      </w:r>
      <w:r w:rsidR="006347E3">
        <w:rPr>
          <w:color w:val="5B9BD5" w:themeColor="accent1"/>
          <w:szCs w:val="18"/>
        </w:rPr>
        <w:t>-</w:t>
      </w:r>
      <w:r w:rsidR="006347E3">
        <w:rPr>
          <w:szCs w:val="18"/>
        </w:rPr>
        <w:t>) and minimum temperature (</w:t>
      </w:r>
      <w:r w:rsidR="006347E3">
        <w:rPr>
          <w:color w:val="ED7D31" w:themeColor="accent2"/>
          <w:szCs w:val="18"/>
        </w:rPr>
        <w:t>-</w:t>
      </w:r>
      <w:r w:rsidR="006347E3">
        <w:rPr>
          <w:rFonts w:ascii="Arial" w:hAnsi="Arial" w:cs="Arial"/>
          <w:color w:val="ED7D31" w:themeColor="accent2"/>
          <w:sz w:val="16"/>
          <w:szCs w:val="16"/>
        </w:rPr>
        <w:t>■</w:t>
      </w:r>
      <w:r w:rsidR="006347E3">
        <w:rPr>
          <w:color w:val="ED7D31" w:themeColor="accent2"/>
          <w:szCs w:val="18"/>
        </w:rPr>
        <w:t>-</w:t>
      </w:r>
      <w:r w:rsidR="006347E3">
        <w:rPr>
          <w:szCs w:val="18"/>
        </w:rPr>
        <w:t>) (°C) and mean monthly rainfall (mm) (</w:t>
      </w:r>
      <w:r w:rsidR="006347E3">
        <w:rPr>
          <w:color w:val="70AD47" w:themeColor="accent6"/>
          <w:szCs w:val="18"/>
        </w:rPr>
        <w:t>-</w:t>
      </w:r>
      <w:r w:rsidR="006347E3">
        <w:rPr>
          <w:rFonts w:ascii="Arial" w:hAnsi="Arial" w:cs="Arial"/>
          <w:color w:val="70AD47" w:themeColor="accent6"/>
          <w:szCs w:val="18"/>
        </w:rPr>
        <w:t>▲</w:t>
      </w:r>
      <w:r w:rsidR="006347E3">
        <w:rPr>
          <w:color w:val="70AD47" w:themeColor="accent6"/>
          <w:szCs w:val="18"/>
        </w:rPr>
        <w:t>-</w:t>
      </w:r>
      <w:r w:rsidR="006347E3">
        <w:rPr>
          <w:szCs w:val="18"/>
        </w:rPr>
        <w:t>)</w:t>
      </w:r>
      <w:r w:rsidR="00AA3017">
        <w:rPr>
          <w:szCs w:val="18"/>
        </w:rPr>
        <w:t xml:space="preserve"> </w:t>
      </w:r>
      <w:r w:rsidR="006347E3">
        <w:rPr>
          <w:szCs w:val="18"/>
        </w:rPr>
        <w:t xml:space="preserve">in India’s major okra production states Source: </w:t>
      </w:r>
      <w:hyperlink w:anchor="_ENREF_77" w:tooltip="Climate-data.org, 2021 #40931" w:history="1">
        <w:r w:rsidR="00B5266C">
          <w:rPr>
            <w:szCs w:val="18"/>
          </w:rPr>
          <w:fldChar w:fldCharType="begin" w:fldLock="1"/>
        </w:r>
        <w:r w:rsidR="00B5266C">
          <w:rPr>
            <w:szCs w:val="18"/>
          </w:rPr>
          <w:instrText xml:space="preserve"> ADDIN EN.CITE &lt;EndNote&gt;&lt;Cite AuthorYear="1"&gt;&lt;Author&gt;Climate-data.org&lt;/Author&gt;&lt;Year&gt;2021&lt;/Year&gt;&lt;RecNum&gt;40931&lt;/RecNum&gt;&lt;DisplayText&gt;Climate-data.org (2021)&lt;/DisplayText&gt;&lt;record&gt;&lt;rec-number&gt;40931&lt;/rec-number&gt;&lt;foreign-keys&gt;&lt;key app="EN" db-id="pxwxw0er9zv2fxezxdk5tt5utz5p5vtrwdv0" timestamp="1605005174"&gt;40931&lt;/key&gt;&lt;/foreign-keys&gt;&lt;ref-type name="Databases"&gt;45&lt;/ref-type&gt;&lt;contributors&gt;&lt;authors&gt;&lt;author&gt;Climate-data.org&lt;/author&gt;&lt;/authors&gt;&lt;/contributors&gt;&lt;titles&gt;&lt;title&gt;Climate-data.org - climate data for cities worldwide&lt;/title&gt;&lt;/titles&gt;&lt;keywords&gt;&lt;keyword&gt;Climate&lt;/keyword&gt;&lt;keyword&gt;Data&lt;/keyword&gt;&lt;/keywords&gt;&lt;dates&gt;&lt;year&gt;2021&lt;/year&gt;&lt;pub-dates&gt;&lt;date&gt;2021&lt;/date&gt;&lt;/pub-dates&gt;&lt;/dates&gt;&lt;publisher&gt;AM Online Projects&lt;/publisher&gt;&lt;urls&gt;&lt;related-urls&gt;&lt;url&gt;https://en.climate-data.org/&lt;/url&gt;&lt;/related-urls&gt;&lt;/urls&gt;&lt;custom1&gt;updated_RG&lt;/custom1&gt;&lt;/record&gt;&lt;/Cite&gt;&lt;/EndNote&gt;</w:instrText>
        </w:r>
        <w:r w:rsidR="00B5266C">
          <w:rPr>
            <w:szCs w:val="18"/>
          </w:rPr>
          <w:fldChar w:fldCharType="separate"/>
        </w:r>
        <w:r w:rsidR="00B5266C">
          <w:rPr>
            <w:noProof/>
            <w:szCs w:val="18"/>
          </w:rPr>
          <w:t>Climate-data.org (2021)</w:t>
        </w:r>
        <w:r w:rsidR="00B5266C">
          <w:rPr>
            <w:szCs w:val="18"/>
          </w:rPr>
          <w:fldChar w:fldCharType="end"/>
        </w:r>
      </w:hyperlink>
      <w:r w:rsidR="006347E3">
        <w:rPr>
          <w:szCs w:val="18"/>
        </w:rPr>
        <w:t>.</w:t>
      </w:r>
    </w:p>
    <w:p w14:paraId="05623051" w14:textId="77777777" w:rsidR="006347E3" w:rsidRDefault="006347E3" w:rsidP="006347E3">
      <w:pPr>
        <w:pStyle w:val="Heading3"/>
        <w:numPr>
          <w:ilvl w:val="1"/>
          <w:numId w:val="32"/>
        </w:numPr>
      </w:pPr>
      <w:bookmarkStart w:id="46" w:name="_Toc94628520"/>
      <w:bookmarkStart w:id="47" w:name="_Toc94628521"/>
      <w:bookmarkStart w:id="48" w:name="_Toc94628522"/>
      <w:bookmarkStart w:id="49" w:name="_Toc94628523"/>
      <w:bookmarkStart w:id="50" w:name="_Toc94628524"/>
      <w:bookmarkStart w:id="51" w:name="_Toc94628525"/>
      <w:bookmarkStart w:id="52" w:name="_Toc94628526"/>
      <w:bookmarkStart w:id="53" w:name="_Toc94628527"/>
      <w:bookmarkStart w:id="54" w:name="_Toc100304078"/>
      <w:bookmarkEnd w:id="46"/>
      <w:bookmarkEnd w:id="47"/>
      <w:bookmarkEnd w:id="48"/>
      <w:bookmarkEnd w:id="49"/>
      <w:bookmarkEnd w:id="50"/>
      <w:bookmarkEnd w:id="51"/>
      <w:bookmarkEnd w:id="52"/>
      <w:bookmarkEnd w:id="53"/>
      <w:r>
        <w:t>Pre-harvest</w:t>
      </w:r>
      <w:bookmarkEnd w:id="54"/>
    </w:p>
    <w:p w14:paraId="22E449E7" w14:textId="77777777" w:rsidR="006347E3" w:rsidRDefault="006347E3" w:rsidP="006347E3">
      <w:pPr>
        <w:pStyle w:val="Heading4"/>
        <w:numPr>
          <w:ilvl w:val="2"/>
          <w:numId w:val="32"/>
        </w:numPr>
      </w:pPr>
      <w:r>
        <w:t>Cultivars</w:t>
      </w:r>
    </w:p>
    <w:p w14:paraId="2AF3D86B" w14:textId="004ECC53" w:rsidR="006347E3" w:rsidRDefault="006347E3" w:rsidP="006347E3">
      <w:r>
        <w:rPr>
          <w:color w:val="000000" w:themeColor="text1"/>
        </w:rPr>
        <w:t xml:space="preserve">Okra has been cultivated in India for centuries, and many cultivars have been developed to maximise plant growth and yield. Okra has been selectively bred for a range of desired characteristics including number of fruit ridges, extent of hairiness, pigmentation, size of fruit, height of the plant and the degree of branching </w:t>
      </w:r>
      <w:r w:rsidR="00703A5F">
        <w:rPr>
          <w:color w:val="000000" w:themeColor="text1"/>
        </w:rPr>
        <w:fldChar w:fldCharType="begin" w:fldLock="1"/>
      </w:r>
      <w:r w:rsidR="00703A5F">
        <w:rPr>
          <w:color w:val="000000" w:themeColor="text1"/>
        </w:rPr>
        <w:instrText xml:space="preserve"> ADDIN EN.CITE &lt;EndNote&gt;&lt;Cite&gt;&lt;Author&gt;Dhankhar&lt;/Author&gt;&lt;Year&gt;2005&lt;/Year&gt;&lt;RecNum&gt;44582&lt;/RecNum&gt;&lt;DisplayText&gt;(Dhankhar &amp;amp; Mishra 2005)&lt;/DisplayText&gt;&lt;record&gt;&lt;rec-number&gt;44582&lt;/rec-number&gt;&lt;foreign-keys&gt;&lt;key app="EN" db-id="pxwxw0er9zv2fxezxdk5tt5utz5p5vtrwdv0" timestamp="1630117912"&gt;44582&lt;/key&gt;&lt;/foreign-keys&gt;&lt;ref-type name="Journal Articles"&gt;17&lt;/ref-type&gt;&lt;contributors&gt;&lt;authors&gt;&lt;author&gt;Dhankhar, B. S.&lt;/author&gt;&lt;author&gt;Mishra, J. P.&lt;/author&gt;&lt;/authors&gt;&lt;/contributors&gt;&lt;titles&gt;&lt;title&gt;Objectives of okra breeding&lt;/title&gt;&lt;secondary-title&gt;Journal of New Seeds&lt;/secondary-title&gt;&lt;/titles&gt;&lt;periodical&gt;&lt;full-title&gt;Journal of New Seeds&lt;/full-title&gt;&lt;/periodical&gt;&lt;pages&gt;195-209&lt;/pages&gt;&lt;volume&gt;6&lt;/volume&gt;&lt;number&gt;2-3&lt;/number&gt;&lt;keywords&gt;&lt;keyword&gt;Okra&lt;/keyword&gt;&lt;keyword&gt;Breeding&lt;/keyword&gt;&lt;keyword&gt;Characteristics&lt;/keyword&gt;&lt;keyword&gt;Variety&lt;/keyword&gt;&lt;keyword&gt;Varieties&lt;/keyword&gt;&lt;keyword&gt;Genetic diversity&lt;/keyword&gt;&lt;keyword&gt;Crop&lt;/keyword&gt;&lt;keyword&gt;Cropping&lt;/keyword&gt;&lt;keyword&gt;Inheritance&lt;/keyword&gt;&lt;keyword&gt;Pollination&lt;/keyword&gt;&lt;keyword&gt;Seed production&lt;/keyword&gt;&lt;keyword&gt;Hybrids&lt;/keyword&gt;&lt;keyword&gt;Pests&lt;/keyword&gt;&lt;keyword&gt;Diseases&lt;/keyword&gt;&lt;/keywords&gt;&lt;dates&gt;&lt;year&gt;2005&lt;/year&gt;&lt;pub-dates&gt;&lt;date&gt;2005/02/15&lt;/date&gt;&lt;/pub-dates&gt;&lt;/dates&gt;&lt;publisher&gt;Taylor &amp;amp; Francis&lt;/publisher&gt;&lt;orig-pub&gt;https://www.tandfonline.com/doi/abs/10.1300/J153v06n02_09&lt;/orig-pub&gt;&lt;isbn&gt;1522-886X&lt;/isbn&gt;&lt;urls&gt;&lt;pdf-urls&gt;&lt;url&gt;file://J:\E Library\Plant Catalogue\D\Dhankhar and Mishra 2005 EN44582.pdf&lt;/url&gt;&lt;/pdf-urls&gt;&lt;/urls&gt;&lt;custom1&gt;Okra from India_GA&lt;/custom1&gt;&lt;electronic-resource-num&gt;10.1300/J153v06n02_09&lt;/electronic-resource-num&gt;&lt;/record&gt;&lt;/Cite&gt;&lt;/EndNote&gt;</w:instrText>
      </w:r>
      <w:r w:rsidR="00703A5F">
        <w:rPr>
          <w:color w:val="000000" w:themeColor="text1"/>
        </w:rPr>
        <w:fldChar w:fldCharType="separate"/>
      </w:r>
      <w:r w:rsidR="00703A5F">
        <w:rPr>
          <w:noProof/>
          <w:color w:val="000000" w:themeColor="text1"/>
        </w:rPr>
        <w:t>(</w:t>
      </w:r>
      <w:hyperlink w:anchor="_ENREF_114" w:tooltip="Dhankhar, 2005 #44582" w:history="1">
        <w:r w:rsidR="00B5266C">
          <w:rPr>
            <w:noProof/>
            <w:color w:val="000000" w:themeColor="text1"/>
          </w:rPr>
          <w:t>Dhankhar &amp; Mishra 2005</w:t>
        </w:r>
      </w:hyperlink>
      <w:r w:rsidR="00703A5F">
        <w:rPr>
          <w:noProof/>
          <w:color w:val="000000" w:themeColor="text1"/>
        </w:rPr>
        <w:t>)</w:t>
      </w:r>
      <w:r w:rsidR="00703A5F">
        <w:rPr>
          <w:color w:val="000000" w:themeColor="text1"/>
        </w:rPr>
        <w:fldChar w:fldCharType="end"/>
      </w:r>
      <w:r>
        <w:rPr>
          <w:color w:val="000000" w:themeColor="text1"/>
        </w:rPr>
        <w:t>. Common okra dwarf varieties grow up to 1 m and other varieties grow to about 2–3 m in height.</w:t>
      </w:r>
    </w:p>
    <w:p w14:paraId="67C24EDF" w14:textId="28250D84" w:rsidR="006347E3" w:rsidRDefault="006347E3" w:rsidP="006347E3">
      <w:r>
        <w:t xml:space="preserve">Okra cultivars are developed by state universities and research stations of the Indian Council of Agricultural Research (ICAR), which evaluate the improved genotypes and identify suitable cultivars for cultivation in the area under their jurisdiction </w:t>
      </w:r>
      <w:r w:rsidR="00703A5F">
        <w:fldChar w:fldCharType="begin" w:fldLock="1">
          <w:fldData xml:space="preserve">PEVuZE5vdGU+PENpdGU+PEF1dGhvcj5EQk1TVDwvQXV0aG9yPjxZZWFyPjIwMTE8L1llYXI+PFJl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=
</w:fldData>
        </w:fldChar>
      </w:r>
      <w:r w:rsidR="00703A5F">
        <w:instrText xml:space="preserve"> ADDIN EN.CITE </w:instrText>
      </w:r>
      <w:r w:rsidR="00703A5F">
        <w:fldChar w:fldCharType="begin" w:fldLock="1">
          <w:fldData xml:space="preserve">PEVuZE5vdGU+PENpdGU+PEF1dGhvcj5EQk1TVDwvQXV0aG9yPjxZZWFyPjIwMTE8L1llYXI+PFJl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=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108" w:tooltip="DBMST, 2011 #39748" w:history="1">
        <w:r w:rsidR="00B5266C">
          <w:rPr>
            <w:noProof/>
          </w:rPr>
          <w:t>DBMST &amp; MEF 2011</w:t>
        </w:r>
      </w:hyperlink>
      <w:r w:rsidR="00703A5F">
        <w:rPr>
          <w:noProof/>
        </w:rPr>
        <w:t xml:space="preserve">; </w:t>
      </w:r>
      <w:hyperlink w:anchor="_ENREF_450" w:tooltip="TNAU-NAIP, 2011 #44611" w:history="1">
        <w:r w:rsidR="00B5266C">
          <w:rPr>
            <w:noProof/>
          </w:rPr>
          <w:t>TNAU-NAIP 2011</w:t>
        </w:r>
      </w:hyperlink>
      <w:r w:rsidR="00703A5F">
        <w:rPr>
          <w:noProof/>
        </w:rPr>
        <w:t>)</w:t>
      </w:r>
      <w:r w:rsidR="00703A5F">
        <w:fldChar w:fldCharType="end"/>
      </w:r>
      <w:r>
        <w:t>.</w:t>
      </w:r>
    </w:p>
    <w:p w14:paraId="24589E39" w14:textId="0350961E" w:rsidR="006347E3" w:rsidRDefault="00D437DE" w:rsidP="006347E3">
      <w:r>
        <w:rPr>
          <w:rStyle w:val="Emphasis"/>
        </w:rPr>
        <w:t>Okra y</w:t>
      </w:r>
      <w:r w:rsidR="006347E3">
        <w:rPr>
          <w:rStyle w:val="Emphasis"/>
        </w:rPr>
        <w:t>ellow vein mosaic virus</w:t>
      </w:r>
      <w:r w:rsidR="006347E3">
        <w:rPr>
          <w:color w:val="000000" w:themeColor="text1"/>
        </w:rPr>
        <w:t xml:space="preserve"> (</w:t>
      </w:r>
      <w:r>
        <w:rPr>
          <w:color w:val="000000" w:themeColor="text1"/>
        </w:rPr>
        <w:t>O</w:t>
      </w:r>
      <w:r w:rsidR="006347E3">
        <w:rPr>
          <w:color w:val="000000" w:themeColor="text1"/>
        </w:rPr>
        <w:t>YVMV) is the most serious disease of okra with in-crop yield losses ranging between 50</w:t>
      </w:r>
      <w:r w:rsidR="009F4EBB">
        <w:rPr>
          <w:color w:val="000000" w:themeColor="text1"/>
        </w:rPr>
        <w:t xml:space="preserve"> to </w:t>
      </w:r>
      <w:r w:rsidR="006347E3">
        <w:rPr>
          <w:color w:val="000000" w:themeColor="text1"/>
        </w:rPr>
        <w:t xml:space="preserve">94% </w:t>
      </w:r>
      <w:r w:rsidR="00703A5F">
        <w:rPr>
          <w:color w:val="000000" w:themeColor="text1"/>
        </w:rPr>
        <w:fldChar w:fldCharType="begin" w:fldLock="1">
          <w:fldData xml:space="preserve">PEVuZE5vdGU+PENpdGU+PEF1dGhvcj5NdWJlZW48L0F1dGhvcj48WWVhcj4yMDIxPC9ZZWFyPjxS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</w:fldData>
        </w:fldChar>
      </w:r>
      <w:r w:rsidR="00703A5F">
        <w:rPr>
          <w:color w:val="000000" w:themeColor="text1"/>
        </w:rPr>
        <w:instrText xml:space="preserve"> ADDIN EN.CITE </w:instrText>
      </w:r>
      <w:r w:rsidR="00703A5F">
        <w:rPr>
          <w:color w:val="000000" w:themeColor="text1"/>
        </w:rPr>
        <w:fldChar w:fldCharType="begin" w:fldLock="1">
          <w:fldData xml:space="preserve">PEVuZE5vdGU+PENpdGU+PEF1dGhvcj5NdWJlZW48L0F1dGhvcj48WWVhcj4yMDIxPC9ZZWFyPjxS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</w:fldData>
        </w:fldChar>
      </w:r>
      <w:r w:rsidR="00703A5F">
        <w:rPr>
          <w:color w:val="000000" w:themeColor="text1"/>
        </w:rPr>
        <w:instrText xml:space="preserve"> ADDIN EN.CITE.DATA </w:instrText>
      </w:r>
      <w:r w:rsidR="00703A5F">
        <w:rPr>
          <w:color w:val="000000" w:themeColor="text1"/>
        </w:rPr>
      </w:r>
      <w:r w:rsidR="00703A5F">
        <w:rPr>
          <w:color w:val="000000" w:themeColor="text1"/>
        </w:rPr>
        <w:fldChar w:fldCharType="end"/>
      </w:r>
      <w:r w:rsidR="00703A5F">
        <w:rPr>
          <w:color w:val="000000" w:themeColor="text1"/>
        </w:rPr>
      </w:r>
      <w:r w:rsidR="00703A5F">
        <w:rPr>
          <w:color w:val="000000" w:themeColor="text1"/>
        </w:rPr>
        <w:fldChar w:fldCharType="separate"/>
      </w:r>
      <w:r w:rsidR="00703A5F">
        <w:rPr>
          <w:noProof/>
          <w:color w:val="000000" w:themeColor="text1"/>
        </w:rPr>
        <w:t>(</w:t>
      </w:r>
      <w:hyperlink w:anchor="_ENREF_223" w:tooltip="Karmakar, 2017 #44589" w:history="1">
        <w:r w:rsidR="00B5266C">
          <w:rPr>
            <w:noProof/>
            <w:color w:val="000000" w:themeColor="text1"/>
          </w:rPr>
          <w:t>Karmakar et al. 2017</w:t>
        </w:r>
      </w:hyperlink>
      <w:r w:rsidR="00703A5F">
        <w:rPr>
          <w:noProof/>
          <w:color w:val="000000" w:themeColor="text1"/>
        </w:rPr>
        <w:t xml:space="preserve">; </w:t>
      </w:r>
      <w:hyperlink w:anchor="_ENREF_307" w:tooltip="Mubeen, 2021 #44599" w:history="1">
        <w:r w:rsidR="00B5266C">
          <w:rPr>
            <w:noProof/>
            <w:color w:val="000000" w:themeColor="text1"/>
          </w:rPr>
          <w:t>Mubeen et al. 2021</w:t>
        </w:r>
      </w:hyperlink>
      <w:r w:rsidR="00703A5F">
        <w:rPr>
          <w:noProof/>
          <w:color w:val="000000" w:themeColor="text1"/>
        </w:rPr>
        <w:t>)</w:t>
      </w:r>
      <w:r w:rsidR="00703A5F">
        <w:rPr>
          <w:color w:val="000000" w:themeColor="text1"/>
        </w:rPr>
        <w:fldChar w:fldCharType="end"/>
      </w:r>
      <w:r w:rsidR="006347E3">
        <w:rPr>
          <w:color w:val="000000" w:themeColor="text1"/>
        </w:rPr>
        <w:t xml:space="preserve"> and </w:t>
      </w:r>
      <w:r w:rsidR="00747765">
        <w:rPr>
          <w:color w:val="000000" w:themeColor="text1"/>
        </w:rPr>
        <w:t xml:space="preserve">managing </w:t>
      </w:r>
      <w:r w:rsidR="006347E3">
        <w:rPr>
          <w:color w:val="000000" w:themeColor="text1"/>
        </w:rPr>
        <w:t xml:space="preserve">this disease has played a key role in developing varieties/cultivars. Various plant breeding methods have been used to develop high yielding okra varieties that are resistant to </w:t>
      </w:r>
      <w:r>
        <w:rPr>
          <w:color w:val="000000" w:themeColor="text1"/>
        </w:rPr>
        <w:t>O</w:t>
      </w:r>
      <w:r w:rsidR="006347E3">
        <w:rPr>
          <w:color w:val="000000" w:themeColor="text1"/>
        </w:rPr>
        <w:t xml:space="preserve">YVMV. These methods </w:t>
      </w:r>
      <w:r w:rsidR="00747765">
        <w:rPr>
          <w:color w:val="000000" w:themeColor="text1"/>
        </w:rPr>
        <w:t xml:space="preserve">have </w:t>
      </w:r>
      <w:r w:rsidR="006347E3">
        <w:rPr>
          <w:color w:val="000000" w:themeColor="text1"/>
        </w:rPr>
        <w:t xml:space="preserve">included plant introduction, single plant selection and pure line selection from </w:t>
      </w:r>
      <w:r w:rsidR="006347E3">
        <w:rPr>
          <w:color w:val="000000" w:themeColor="text1"/>
        </w:rPr>
        <w:lastRenderedPageBreak/>
        <w:t xml:space="preserve">local collections, selection from bi-parental crosses, and selection from complex crosses </w:t>
      </w:r>
      <w:r w:rsidR="00703A5F">
        <w:rPr>
          <w:color w:val="000000" w:themeColor="text1"/>
        </w:rPr>
        <w:fldChar w:fldCharType="begin" w:fldLock="1"/>
      </w:r>
      <w:r w:rsidR="00703A5F">
        <w:rPr>
          <w:color w:val="000000" w:themeColor="text1"/>
        </w:rPr>
        <w:instrText xml:space="preserve"> ADDIN EN.CITE &lt;EndNote&gt;&lt;Cite&gt;&lt;Author&gt;TNAU-NAIP&lt;/Author&gt;&lt;Year&gt;2011&lt;/Year&gt;&lt;RecNum&gt;44611&lt;/RecNum&gt;&lt;DisplayText&gt;(TNAU-NAIP 2011)&lt;/DisplayText&gt;&lt;record&gt;&lt;rec-number&gt;44611&lt;/rec-number&gt;&lt;foreign-keys&gt;&lt;key app="EN" db-id="pxwxw0er9zv2fxezxdk5tt5utz5p5vtrwdv0" timestamp="1630213336"&gt;44611&lt;/key&gt;&lt;/foreign-keys&gt;&lt;ref-type name="Reports"&gt;27&lt;/ref-type&gt;&lt;contributors&gt;&lt;authors&gt;&lt;author&gt;TNAU-NAIP,&lt;/author&gt;&lt;/authors&gt;&lt;/contributors&gt;&lt;titles&gt;&lt;title&gt;&lt;style face="normal" font="default" size="100%"&gt;Origin, area, production, varieties, package of practices for bhendi (syn: Lady&amp;apos;s finger, Bhindi) (&lt;/style&gt;&lt;style face="italic" font="default" size="100%"&gt;Abelmoschus esculentus&lt;/style&gt;&lt;style face="normal" font="default" size="100%"&gt; (L.) Moench) (2n=130)&lt;/style&gt;&lt;/title&gt;&lt;/titles&gt;&lt;keywords&gt;&lt;keyword&gt;Lectures&lt;/keyword&gt;&lt;keyword&gt;Courses&lt;/keyword&gt;&lt;keyword&gt;University&lt;/keyword&gt;&lt;keyword&gt;Soil science&lt;/keyword&gt;&lt;keyword&gt;Agronomy&lt;/keyword&gt;&lt;keyword&gt;Entomology&lt;/keyword&gt;&lt;keyword&gt;Horticulture&lt;/keyword&gt;&lt;keyword&gt;Pathology&lt;/keyword&gt;&lt;keyword&gt;Breeding&lt;/keyword&gt;&lt;keyword&gt;Crops&lt;/keyword&gt;&lt;keyword&gt;Cropping&lt;/keyword&gt;&lt;keyword&gt;Chemistry&lt;/keyword&gt;&lt;keyword&gt;Weed&lt;/keyword&gt;&lt;keyword&gt;Pests&lt;/keyword&gt;&lt;keyword&gt;Taxonomy&lt;/keyword&gt;&lt;keyword&gt;Harvest&lt;/keyword&gt;&lt;keyword&gt;Post harvest&lt;/keyword&gt;&lt;keyword&gt;Varieties&lt;/keyword&gt;&lt;keyword&gt;Diseases&lt;/keyword&gt;&lt;/keywords&gt;&lt;dates&gt;&lt;year&gt;2011&lt;/year&gt;&lt;pub-dates&gt;&lt;date&gt;05/2021&lt;/date&gt;&lt;/pub-dates&gt;&lt;/dates&gt;&lt;pub-location&gt;Coimbatore, India&lt;/pub-location&gt;&lt;publisher&gt;Tamil Nadu Agricultural University (TNAU) and National Agricultural Innovation Project (NAIP)&lt;/publisher&gt;&lt;urls&gt;&lt;related-urls&gt;&lt;url&gt;http://eagri.org/eagri50/HORT281/lec06.html&lt;/url&gt;&lt;/related-urls&gt;&lt;pdf-urls&gt;&lt;url&gt;file://J:\E Library\Plant Catalogue\T\TANU-NAIP 2011 EN44611.pdf&lt;/url&gt;&lt;/pdf-urls&gt;&lt;/urls&gt;&lt;custom1&gt;Okra from India_GA&lt;/custom1&gt;&lt;electronic-resource-num&gt;TANU_NAIP&lt;/electronic-resource-num&gt;&lt;/record&gt;&lt;/Cite&gt;&lt;/EndNote&gt;</w:instrText>
      </w:r>
      <w:r w:rsidR="00703A5F">
        <w:rPr>
          <w:color w:val="000000" w:themeColor="text1"/>
        </w:rPr>
        <w:fldChar w:fldCharType="separate"/>
      </w:r>
      <w:r w:rsidR="00703A5F">
        <w:rPr>
          <w:noProof/>
          <w:color w:val="000000" w:themeColor="text1"/>
        </w:rPr>
        <w:t>(</w:t>
      </w:r>
      <w:hyperlink w:anchor="_ENREF_450" w:tooltip="TNAU-NAIP, 2011 #44611" w:history="1">
        <w:r w:rsidR="00B5266C">
          <w:rPr>
            <w:noProof/>
            <w:color w:val="000000" w:themeColor="text1"/>
          </w:rPr>
          <w:t>TNAU-NAIP 2011</w:t>
        </w:r>
      </w:hyperlink>
      <w:r w:rsidR="00703A5F">
        <w:rPr>
          <w:noProof/>
          <w:color w:val="000000" w:themeColor="text1"/>
        </w:rPr>
        <w:t>)</w:t>
      </w:r>
      <w:r w:rsidR="00703A5F">
        <w:rPr>
          <w:color w:val="000000" w:themeColor="text1"/>
        </w:rPr>
        <w:fldChar w:fldCharType="end"/>
      </w:r>
      <w:r w:rsidR="006347E3">
        <w:rPr>
          <w:color w:val="000000" w:themeColor="text1"/>
        </w:rPr>
        <w:t xml:space="preserve">. Wild </w:t>
      </w:r>
      <w:r w:rsidR="006347E3">
        <w:rPr>
          <w:rStyle w:val="Emphasis"/>
        </w:rPr>
        <w:t>Abelmoschus</w:t>
      </w:r>
      <w:r w:rsidR="006347E3">
        <w:rPr>
          <w:i/>
          <w:iCs/>
          <w:color w:val="000000" w:themeColor="text1"/>
        </w:rPr>
        <w:t xml:space="preserve"> </w:t>
      </w:r>
      <w:r w:rsidR="006347E3">
        <w:rPr>
          <w:color w:val="000000" w:themeColor="text1"/>
        </w:rPr>
        <w:t xml:space="preserve">species have also been utilised in development of </w:t>
      </w:r>
      <w:r>
        <w:rPr>
          <w:color w:val="000000" w:themeColor="text1"/>
        </w:rPr>
        <w:t>O</w:t>
      </w:r>
      <w:r w:rsidR="006347E3">
        <w:rPr>
          <w:color w:val="000000" w:themeColor="text1"/>
        </w:rPr>
        <w:t>YVMV-resistant varieties, such as Parbhani Kranti and Punjab Padmini. Pusa Sawani was a</w:t>
      </w:r>
      <w:r>
        <w:rPr>
          <w:color w:val="000000" w:themeColor="text1"/>
        </w:rPr>
        <w:t>n</w:t>
      </w:r>
      <w:r w:rsidR="006347E3">
        <w:rPr>
          <w:color w:val="000000" w:themeColor="text1"/>
        </w:rPr>
        <w:t xml:space="preserve"> </w:t>
      </w:r>
      <w:r>
        <w:rPr>
          <w:color w:val="000000" w:themeColor="text1"/>
        </w:rPr>
        <w:t>O</w:t>
      </w:r>
      <w:r w:rsidR="006347E3">
        <w:rPr>
          <w:color w:val="000000" w:themeColor="text1"/>
        </w:rPr>
        <w:t>YVMV-resistant variety developed around</w:t>
      </w:r>
      <w:r w:rsidR="00B03CAC">
        <w:rPr>
          <w:color w:val="000000" w:themeColor="text1"/>
        </w:rPr>
        <w:t xml:space="preserve"> the</w:t>
      </w:r>
      <w:r w:rsidR="006347E3">
        <w:rPr>
          <w:color w:val="000000" w:themeColor="text1"/>
        </w:rPr>
        <w:t xml:space="preserve"> mid-1940s through the crop improvement program, replacing many of the heirloom, low yielding local cultivars that became less popular following the release of the new variety. Field tolerance to </w:t>
      </w:r>
      <w:r>
        <w:rPr>
          <w:color w:val="000000" w:themeColor="text1"/>
        </w:rPr>
        <w:t>O</w:t>
      </w:r>
      <w:r w:rsidR="006347E3">
        <w:rPr>
          <w:color w:val="000000" w:themeColor="text1"/>
        </w:rPr>
        <w:t xml:space="preserve">YVMV gradually declined in Pusa Sawani during the early 1960s and research on virus resistance intensified across India, </w:t>
      </w:r>
      <w:r w:rsidR="0013332C">
        <w:rPr>
          <w:color w:val="000000" w:themeColor="text1"/>
        </w:rPr>
        <w:t xml:space="preserve">resulting </w:t>
      </w:r>
      <w:r w:rsidR="006347E3">
        <w:rPr>
          <w:color w:val="000000" w:themeColor="text1"/>
        </w:rPr>
        <w:t xml:space="preserve">in the development of additional high yielding, </w:t>
      </w:r>
      <w:r>
        <w:rPr>
          <w:color w:val="000000" w:themeColor="text1"/>
        </w:rPr>
        <w:t>O</w:t>
      </w:r>
      <w:r w:rsidR="006347E3">
        <w:rPr>
          <w:color w:val="000000" w:themeColor="text1"/>
        </w:rPr>
        <w:t xml:space="preserve">YVMV resistant varieties </w:t>
      </w:r>
      <w:r w:rsidR="00703A5F">
        <w:rPr>
          <w:color w:val="000000" w:themeColor="text1"/>
        </w:rPr>
        <w:fldChar w:fldCharType="begin" w:fldLock="1">
          <w:fldData xml:space="preserve">PEVuZE5vdGU+PENpdGU+PEF1dGhvcj5UTkFVLU5BSVA8L0F1dGhvcj48WWVhcj4yMDExPC9ZZWFy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==
</w:fldData>
        </w:fldChar>
      </w:r>
      <w:r w:rsidR="00703A5F">
        <w:rPr>
          <w:color w:val="000000" w:themeColor="text1"/>
        </w:rPr>
        <w:instrText xml:space="preserve"> ADDIN EN.CITE </w:instrText>
      </w:r>
      <w:r w:rsidR="00703A5F">
        <w:rPr>
          <w:color w:val="000000" w:themeColor="text1"/>
        </w:rPr>
        <w:fldChar w:fldCharType="begin" w:fldLock="1">
          <w:fldData xml:space="preserve">PEVuZE5vdGU+PENpdGU+PEF1dGhvcj5UTkFVLU5BSVA8L0F1dGhvcj48WWVhcj4yMDExPC9ZZWFy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==
</w:fldData>
        </w:fldChar>
      </w:r>
      <w:r w:rsidR="00703A5F">
        <w:rPr>
          <w:color w:val="000000" w:themeColor="text1"/>
        </w:rPr>
        <w:instrText xml:space="preserve"> ADDIN EN.CITE.DATA </w:instrText>
      </w:r>
      <w:r w:rsidR="00703A5F">
        <w:rPr>
          <w:color w:val="000000" w:themeColor="text1"/>
        </w:rPr>
      </w:r>
      <w:r w:rsidR="00703A5F">
        <w:rPr>
          <w:color w:val="000000" w:themeColor="text1"/>
        </w:rPr>
        <w:fldChar w:fldCharType="end"/>
      </w:r>
      <w:r w:rsidR="00703A5F">
        <w:rPr>
          <w:color w:val="000000" w:themeColor="text1"/>
        </w:rPr>
      </w:r>
      <w:r w:rsidR="00703A5F">
        <w:rPr>
          <w:color w:val="000000" w:themeColor="text1"/>
        </w:rPr>
        <w:fldChar w:fldCharType="separate"/>
      </w:r>
      <w:r w:rsidR="00703A5F">
        <w:rPr>
          <w:noProof/>
          <w:color w:val="000000" w:themeColor="text1"/>
        </w:rPr>
        <w:t>(</w:t>
      </w:r>
      <w:hyperlink w:anchor="_ENREF_69" w:tooltip="Chaudhary, 2016 #44579" w:history="1">
        <w:r w:rsidR="00B5266C">
          <w:rPr>
            <w:noProof/>
            <w:color w:val="000000" w:themeColor="text1"/>
          </w:rPr>
          <w:t>Chaudhary, Khan &amp; Riaz 2016</w:t>
        </w:r>
      </w:hyperlink>
      <w:r w:rsidR="00703A5F">
        <w:rPr>
          <w:noProof/>
          <w:color w:val="000000" w:themeColor="text1"/>
        </w:rPr>
        <w:t xml:space="preserve">; </w:t>
      </w:r>
      <w:hyperlink w:anchor="_ENREF_450" w:tooltip="TNAU-NAIP, 2011 #44611" w:history="1">
        <w:r w:rsidR="00B5266C">
          <w:rPr>
            <w:noProof/>
            <w:color w:val="000000" w:themeColor="text1"/>
          </w:rPr>
          <w:t>TNAU-NAIP 2011</w:t>
        </w:r>
      </w:hyperlink>
      <w:r w:rsidR="00703A5F">
        <w:rPr>
          <w:noProof/>
          <w:color w:val="000000" w:themeColor="text1"/>
        </w:rPr>
        <w:t>)</w:t>
      </w:r>
      <w:r w:rsidR="00703A5F">
        <w:rPr>
          <w:color w:val="000000" w:themeColor="text1"/>
        </w:rPr>
        <w:fldChar w:fldCharType="end"/>
      </w:r>
      <w:r w:rsidR="006347E3">
        <w:rPr>
          <w:color w:val="000000" w:themeColor="text1"/>
        </w:rPr>
        <w:t xml:space="preserve">. Okra varieties susceptible to </w:t>
      </w:r>
      <w:r>
        <w:rPr>
          <w:color w:val="000000" w:themeColor="text1"/>
        </w:rPr>
        <w:t>O</w:t>
      </w:r>
      <w:r w:rsidR="006347E3">
        <w:rPr>
          <w:color w:val="000000" w:themeColor="text1"/>
        </w:rPr>
        <w:t xml:space="preserve">YVMV are still widely grown as the occurrence and severity of vein mosaic virus disease </w:t>
      </w:r>
      <w:r w:rsidR="008E5261">
        <w:rPr>
          <w:color w:val="000000" w:themeColor="text1"/>
        </w:rPr>
        <w:t>are</w:t>
      </w:r>
      <w:r w:rsidR="006347E3">
        <w:rPr>
          <w:color w:val="000000" w:themeColor="text1"/>
        </w:rPr>
        <w:t xml:space="preserve"> location and season specific </w:t>
      </w:r>
      <w:r w:rsidR="00703A5F">
        <w:rPr>
          <w:color w:val="000000" w:themeColor="text1"/>
        </w:rPr>
        <w:fldChar w:fldCharType="begin" w:fldLock="1"/>
      </w:r>
      <w:r w:rsidR="00703A5F">
        <w:rPr>
          <w:color w:val="000000" w:themeColor="text1"/>
        </w:rPr>
        <w:instrText xml:space="preserve"> ADDIN EN.CITE &lt;EndNote&gt;&lt;Cite&gt;&lt;Author&gt;Kumar&lt;/Author&gt;&lt;Year&gt;2017&lt;/Year&gt;&lt;RecNum&gt;44590&lt;/RecNum&gt;&lt;DisplayText&gt;(Kumar et al. 2017)&lt;/DisplayText&gt;&lt;record&gt;&lt;rec-number&gt;44590&lt;/rec-number&gt;&lt;foreign-keys&gt;&lt;key app="EN" db-id="pxwxw0er9zv2fxezxdk5tt5utz5p5vtrwdv0" timestamp="1630200638"&gt;44590&lt;/key&gt;&lt;/foreign-keys&gt;&lt;ref-type name="Journal Articles (online only)"&gt;43&lt;/ref-type&gt;&lt;contributors&gt;&lt;authors&gt;&lt;author&gt;Kumar, A.&lt;/author&gt;&lt;author&gt;Verma, R.B.&lt;/author&gt;&lt;author&gt;Kumar, R.&lt;/author&gt;&lt;author&gt;Sinha, S.K.&lt;/author&gt;&lt;author&gt;Kumar, R.&lt;/author&gt;&lt;/authors&gt;&lt;/contributors&gt;&lt;titles&gt;&lt;title&gt;Yellow vein mosaic disease of okra: a recent management technique&lt;/title&gt;&lt;secondary-title&gt;International Journal of Plant &amp;amp; Soil Science&lt;/secondary-title&gt;&lt;/titles&gt;&lt;periodical&gt;&lt;full-title&gt;International Journal of Plant &amp;amp; Soil Science&lt;/full-title&gt;&lt;/periodical&gt;&lt;pages&gt;1-8&lt;/pages&gt;&lt;volume&gt;19&lt;/volume&gt;&lt;keywords&gt;&lt;keyword&gt;Yellow vein&lt;/keyword&gt;&lt;keyword&gt;Virus&lt;/keyword&gt;&lt;keyword&gt;Okra&lt;/keyword&gt;&lt;keyword&gt;Management&lt;/keyword&gt;&lt;keyword&gt;Control&lt;/keyword&gt;&lt;keyword&gt;Techniques&lt;/keyword&gt;&lt;keyword&gt;Abelmoschus esculentus&lt;/keyword&gt;&lt;/keywords&gt;&lt;dates&gt;&lt;year&gt;2017&lt;/year&gt;&lt;pub-dates&gt;&lt;date&gt;10/19&lt;/date&gt;&lt;/pub-dates&gt;&lt;/dates&gt;&lt;urls&gt;&lt;pdf-urls&gt;&lt;url&gt;file://J:\E Library\Plant Catalogue\K\Kumar et al 2017 EN44590.pdf&lt;/url&gt;&lt;/pdf-urls&gt;&lt;/urls&gt;&lt;custom1&gt;Okra from India_GA&lt;/custom1&gt;&lt;custom7&gt;IJPSS.35387&lt;/custom7&gt;&lt;electronic-resource-num&gt;DOI 10.9734/IJPSS/2017/35387&lt;/electronic-resource-num&gt;&lt;/record&gt;&lt;/Cite&gt;&lt;/EndNote&gt;</w:instrText>
      </w:r>
      <w:r w:rsidR="00703A5F">
        <w:rPr>
          <w:color w:val="000000" w:themeColor="text1"/>
        </w:rPr>
        <w:fldChar w:fldCharType="separate"/>
      </w:r>
      <w:r w:rsidR="00703A5F">
        <w:rPr>
          <w:noProof/>
          <w:color w:val="000000" w:themeColor="text1"/>
        </w:rPr>
        <w:t>(</w:t>
      </w:r>
      <w:hyperlink w:anchor="_ENREF_243" w:tooltip="Kumar, 2017 #44590" w:history="1">
        <w:r w:rsidR="00B5266C">
          <w:rPr>
            <w:noProof/>
            <w:color w:val="000000" w:themeColor="text1"/>
          </w:rPr>
          <w:t>Kumar et al. 2017</w:t>
        </w:r>
      </w:hyperlink>
      <w:r w:rsidR="00703A5F">
        <w:rPr>
          <w:noProof/>
          <w:color w:val="000000" w:themeColor="text1"/>
        </w:rPr>
        <w:t>)</w:t>
      </w:r>
      <w:r w:rsidR="00703A5F">
        <w:rPr>
          <w:color w:val="000000" w:themeColor="text1"/>
        </w:rPr>
        <w:fldChar w:fldCharType="end"/>
      </w:r>
      <w:r w:rsidR="006347E3">
        <w:rPr>
          <w:color w:val="000000" w:themeColor="text1"/>
        </w:rPr>
        <w:t>.</w:t>
      </w:r>
    </w:p>
    <w:p w14:paraId="76BAC90B" w14:textId="3D13257E" w:rsidR="006347E3" w:rsidRDefault="006347E3" w:rsidP="006347E3">
      <w:pPr>
        <w:rPr>
          <w:color w:val="000000" w:themeColor="text1"/>
        </w:rPr>
      </w:pPr>
      <w:r>
        <w:rPr>
          <w:color w:val="000000" w:themeColor="text1"/>
        </w:rPr>
        <w:t>A brief description of the fruit and yield potential of the widely grown okra varieties developed in India is given in</w:t>
      </w:r>
      <w:r w:rsidR="00E11821">
        <w:rPr>
          <w:color w:val="000000" w:themeColor="text1"/>
        </w:rPr>
        <w:t xml:space="preserve"> </w:t>
      </w:r>
      <w:r w:rsidR="00E11821">
        <w:rPr>
          <w:color w:val="000000" w:themeColor="text1"/>
        </w:rPr>
        <w:fldChar w:fldCharType="begin" w:fldLock="1"/>
      </w:r>
      <w:r w:rsidR="00E11821">
        <w:rPr>
          <w:color w:val="000000" w:themeColor="text1"/>
        </w:rPr>
        <w:instrText xml:space="preserve"> REF _Ref90380198 \h </w:instrText>
      </w:r>
      <w:r w:rsidR="00E11821">
        <w:rPr>
          <w:color w:val="000000" w:themeColor="text1"/>
        </w:rPr>
      </w:r>
      <w:r w:rsidR="00E11821">
        <w:rPr>
          <w:color w:val="000000" w:themeColor="text1"/>
        </w:rPr>
        <w:fldChar w:fldCharType="separate"/>
      </w:r>
      <w:r w:rsidR="003D2190">
        <w:t xml:space="preserve">Table </w:t>
      </w:r>
      <w:r w:rsidR="003D2190">
        <w:rPr>
          <w:noProof/>
        </w:rPr>
        <w:t>2</w:t>
      </w:r>
      <w:r w:rsidR="003D2190">
        <w:t>.</w:t>
      </w:r>
      <w:r w:rsidR="003D2190">
        <w:rPr>
          <w:noProof/>
        </w:rPr>
        <w:t>1</w:t>
      </w:r>
      <w:r w:rsidR="00E11821">
        <w:rPr>
          <w:color w:val="000000" w:themeColor="text1"/>
        </w:rPr>
        <w:fldChar w:fldCharType="end"/>
      </w:r>
      <w:r>
        <w:rPr>
          <w:color w:val="000000" w:themeColor="text1"/>
        </w:rPr>
        <w:t>.</w:t>
      </w:r>
    </w:p>
    <w:p w14:paraId="76BFB11D" w14:textId="77777777" w:rsidR="006347E3" w:rsidRDefault="006347E3" w:rsidP="006347E3">
      <w:pPr>
        <w:spacing w:after="160" w:line="256" w:lineRule="auto"/>
      </w:pPr>
      <w:r>
        <w:br w:type="page"/>
      </w:r>
    </w:p>
    <w:p w14:paraId="32FAAB22" w14:textId="36F50D86" w:rsidR="006347E3" w:rsidRDefault="000A28C1" w:rsidP="0009043C">
      <w:pPr>
        <w:pStyle w:val="Tablecaption"/>
        <w:pageBreakBefore/>
      </w:pPr>
      <w:bookmarkStart w:id="55" w:name="_Ref90380198"/>
      <w:bookmarkStart w:id="56" w:name="_Ref90380195"/>
      <w:bookmarkStart w:id="57" w:name="_Toc100304115"/>
      <w:r>
        <w:lastRenderedPageBreak/>
        <w:t xml:space="preserve">Table </w:t>
      </w:r>
      <w:fldSimple w:instr=" STYLEREF 2 \s " w:fldLock="1">
        <w:r w:rsidR="003D2190">
          <w:rPr>
            <w:noProof/>
          </w:rPr>
          <w:t>2</w:t>
        </w:r>
      </w:fldSimple>
      <w:r>
        <w:t>.</w:t>
      </w:r>
      <w:fldSimple w:instr=" SEQ Table \* ARABIC \s 2 " w:fldLock="1">
        <w:r w:rsidR="003D2190">
          <w:rPr>
            <w:noProof/>
          </w:rPr>
          <w:t>1</w:t>
        </w:r>
      </w:fldSimple>
      <w:bookmarkEnd w:id="55"/>
      <w:r w:rsidR="006347E3">
        <w:t xml:space="preserve"> Main commercial okra varieties cultivated in India</w:t>
      </w:r>
      <w:bookmarkEnd w:id="56"/>
      <w:bookmarkEnd w:id="5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411"/>
        <w:gridCol w:w="6659"/>
      </w:tblGrid>
      <w:tr w:rsidR="006347E3" w:rsidRPr="002455EA" w14:paraId="791218C7" w14:textId="77777777" w:rsidTr="009F4EBB">
        <w:trPr>
          <w:cantSplit/>
          <w:tblHeader/>
        </w:trPr>
        <w:tc>
          <w:tcPr>
            <w:tcW w:w="1329" w:type="pct"/>
            <w:tcBorders>
              <w:top w:val="single" w:sz="4" w:space="0" w:color="auto"/>
              <w:left w:val="nil"/>
              <w:bottom w:val="single" w:sz="4" w:space="0" w:color="auto"/>
              <w:right w:val="nil"/>
            </w:tcBorders>
            <w:hideMark/>
          </w:tcPr>
          <w:p w14:paraId="55840C18" w14:textId="77777777" w:rsidR="006347E3" w:rsidRPr="002455EA" w:rsidRDefault="006347E3">
            <w:pPr>
              <w:pStyle w:val="TableHeading"/>
              <w:rPr>
                <w:rFonts w:eastAsia="Times New Roman" w:cs="Times New Roman"/>
                <w:szCs w:val="20"/>
                <w:lang w:eastAsia="en-AU"/>
              </w:rPr>
            </w:pPr>
            <w:r w:rsidRPr="002455EA">
              <w:rPr>
                <w:szCs w:val="20"/>
                <w:lang w:eastAsia="en-AU"/>
              </w:rPr>
              <w:t>Variety</w:t>
            </w:r>
          </w:p>
        </w:tc>
        <w:tc>
          <w:tcPr>
            <w:tcW w:w="3671" w:type="pct"/>
            <w:tcBorders>
              <w:top w:val="single" w:sz="4" w:space="0" w:color="auto"/>
              <w:left w:val="nil"/>
              <w:bottom w:val="single" w:sz="4" w:space="0" w:color="auto"/>
              <w:right w:val="nil"/>
            </w:tcBorders>
            <w:hideMark/>
          </w:tcPr>
          <w:p w14:paraId="45D0DF44" w14:textId="77777777" w:rsidR="006347E3" w:rsidRPr="002455EA" w:rsidRDefault="006347E3">
            <w:pPr>
              <w:pStyle w:val="TableHeading"/>
              <w:rPr>
                <w:rFonts w:eastAsia="Times New Roman" w:cs="Times New Roman"/>
                <w:szCs w:val="20"/>
                <w:lang w:eastAsia="en-AU"/>
              </w:rPr>
            </w:pPr>
            <w:r w:rsidRPr="002455EA">
              <w:rPr>
                <w:szCs w:val="20"/>
                <w:lang w:eastAsia="en-AU"/>
              </w:rPr>
              <w:t>Characteristics</w:t>
            </w:r>
          </w:p>
        </w:tc>
      </w:tr>
      <w:tr w:rsidR="006347E3" w:rsidRPr="002455EA" w14:paraId="6A6415BA"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464D8BC5" w14:textId="77777777" w:rsidR="006347E3" w:rsidRPr="002455EA" w:rsidRDefault="006347E3">
            <w:pPr>
              <w:pStyle w:val="TableText"/>
              <w:rPr>
                <w:rFonts w:eastAsia="Times New Roman" w:cs="Times New Roman"/>
                <w:szCs w:val="20"/>
                <w:lang w:eastAsia="en-AU"/>
              </w:rPr>
            </w:pPr>
            <w:r w:rsidRPr="002455EA">
              <w:rPr>
                <w:sz w:val="20"/>
                <w:szCs w:val="20"/>
                <w:lang w:eastAsia="en-AU"/>
              </w:rPr>
              <w:t>Arka Abhay</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27F7D99D" w14:textId="3E48E14D" w:rsidR="006347E3" w:rsidRPr="002455EA" w:rsidRDefault="006347E3">
            <w:pPr>
              <w:pStyle w:val="TableText"/>
              <w:rPr>
                <w:rFonts w:eastAsia="Times New Roman" w:cs="Times New Roman"/>
                <w:szCs w:val="20"/>
                <w:lang w:eastAsia="en-AU"/>
              </w:rPr>
            </w:pPr>
            <w:r w:rsidRPr="002455EA">
              <w:rPr>
                <w:sz w:val="20"/>
                <w:szCs w:val="20"/>
                <w:lang w:eastAsia="en-AU"/>
              </w:rPr>
              <w:t>Fruit with 5 ridges</w:t>
            </w:r>
            <w:r w:rsidR="009F4EBB" w:rsidRPr="002455EA">
              <w:rPr>
                <w:sz w:val="20"/>
                <w:szCs w:val="20"/>
                <w:lang w:eastAsia="en-AU"/>
              </w:rPr>
              <w:t>,</w:t>
            </w:r>
            <w:r w:rsidR="0013332C" w:rsidRPr="002455EA">
              <w:rPr>
                <w:sz w:val="20"/>
                <w:szCs w:val="20"/>
                <w:lang w:eastAsia="en-AU"/>
              </w:rPr>
              <w:t xml:space="preserve"> </w:t>
            </w:r>
            <w:r w:rsidR="00AD5A32" w:rsidRPr="002455EA">
              <w:rPr>
                <w:sz w:val="20"/>
                <w:szCs w:val="20"/>
                <w:lang w:eastAsia="en-AU"/>
              </w:rPr>
              <w:t>of medium length</w:t>
            </w:r>
            <w:r w:rsidR="0013332C" w:rsidRPr="002455EA">
              <w:rPr>
                <w:sz w:val="20"/>
                <w:szCs w:val="20"/>
                <w:lang w:eastAsia="en-AU"/>
              </w:rPr>
              <w:t>,</w:t>
            </w:r>
            <w:r w:rsidRPr="002455EA">
              <w:rPr>
                <w:sz w:val="20"/>
                <w:szCs w:val="20"/>
                <w:lang w:eastAsia="en-AU"/>
              </w:rPr>
              <w:t xml:space="preserve"> dark green</w:t>
            </w:r>
            <w:r w:rsidR="0013332C" w:rsidRPr="002455EA">
              <w:rPr>
                <w:sz w:val="20"/>
                <w:szCs w:val="20"/>
                <w:lang w:eastAsia="en-AU"/>
              </w:rPr>
              <w:t xml:space="preserve"> and without</w:t>
            </w:r>
            <w:r w:rsidRPr="002455EA">
              <w:rPr>
                <w:sz w:val="20"/>
                <w:szCs w:val="20"/>
                <w:lang w:eastAsia="en-AU"/>
              </w:rPr>
              <w:t xml:space="preserve"> hairs. Field tolerant to </w:t>
            </w:r>
            <w:r w:rsidR="00D437DE" w:rsidRPr="002455EA">
              <w:rPr>
                <w:i/>
                <w:iCs/>
                <w:sz w:val="20"/>
                <w:szCs w:val="20"/>
                <w:lang w:eastAsia="en-AU"/>
              </w:rPr>
              <w:t>Okra y</w:t>
            </w:r>
            <w:r w:rsidRPr="002455EA">
              <w:rPr>
                <w:i/>
                <w:iCs/>
                <w:sz w:val="20"/>
                <w:szCs w:val="20"/>
                <w:lang w:eastAsia="en-AU"/>
              </w:rPr>
              <w:t>ellow vein mosaic virus</w:t>
            </w:r>
            <w:r w:rsidRPr="002455EA">
              <w:rPr>
                <w:sz w:val="20"/>
                <w:szCs w:val="20"/>
                <w:lang w:eastAsia="en-AU"/>
              </w:rPr>
              <w:t xml:space="preserve"> (</w:t>
            </w:r>
            <w:r w:rsidR="00D437DE" w:rsidRPr="002455EA">
              <w:rPr>
                <w:sz w:val="20"/>
                <w:szCs w:val="20"/>
                <w:lang w:eastAsia="en-AU"/>
              </w:rPr>
              <w:t>O</w:t>
            </w:r>
            <w:r w:rsidRPr="002455EA">
              <w:rPr>
                <w:sz w:val="20"/>
                <w:szCs w:val="20"/>
                <w:lang w:eastAsia="en-AU"/>
              </w:rPr>
              <w:t>YVMV). Average yield potential is 18 t/ha.</w:t>
            </w:r>
          </w:p>
        </w:tc>
      </w:tr>
      <w:tr w:rsidR="006347E3" w:rsidRPr="002455EA" w14:paraId="14F6E1FE"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1CA27B88" w14:textId="77777777" w:rsidR="006347E3" w:rsidRPr="002455EA" w:rsidRDefault="006347E3">
            <w:pPr>
              <w:pStyle w:val="TableText"/>
              <w:rPr>
                <w:rFonts w:eastAsia="Times New Roman" w:cs="Times New Roman"/>
                <w:szCs w:val="20"/>
                <w:lang w:eastAsia="en-AU"/>
              </w:rPr>
            </w:pPr>
            <w:r w:rsidRPr="002455EA">
              <w:rPr>
                <w:sz w:val="20"/>
                <w:szCs w:val="20"/>
                <w:lang w:eastAsia="en-AU"/>
              </w:rPr>
              <w:t>Arka Anamika</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2069C6A8" w14:textId="249E2CF3" w:rsidR="006347E3" w:rsidRPr="002455EA" w:rsidRDefault="006347E3">
            <w:pPr>
              <w:pStyle w:val="TableText"/>
              <w:rPr>
                <w:rFonts w:eastAsia="Times New Roman" w:cs="Times New Roman"/>
                <w:szCs w:val="20"/>
                <w:lang w:eastAsia="en-AU"/>
              </w:rPr>
            </w:pPr>
            <w:r w:rsidRPr="002455EA">
              <w:rPr>
                <w:sz w:val="20"/>
                <w:szCs w:val="20"/>
                <w:lang w:eastAsia="en-AU"/>
              </w:rPr>
              <w:t>Fruit with 5–6 ridges</w:t>
            </w:r>
            <w:r w:rsidR="009F4EBB" w:rsidRPr="002455EA">
              <w:rPr>
                <w:sz w:val="20"/>
                <w:szCs w:val="20"/>
                <w:lang w:eastAsia="en-AU"/>
              </w:rPr>
              <w:t xml:space="preserve">, </w:t>
            </w:r>
            <w:r w:rsidR="00AD5A32" w:rsidRPr="002455EA">
              <w:rPr>
                <w:sz w:val="20"/>
                <w:szCs w:val="20"/>
                <w:lang w:eastAsia="en-AU"/>
              </w:rPr>
              <w:t>of medium length</w:t>
            </w:r>
            <w:r w:rsidRPr="002455EA">
              <w:rPr>
                <w:sz w:val="20"/>
                <w:szCs w:val="20"/>
                <w:lang w:eastAsia="en-AU"/>
              </w:rPr>
              <w:t>, dark green</w:t>
            </w:r>
            <w:r w:rsidR="0013332C" w:rsidRPr="002455EA">
              <w:rPr>
                <w:sz w:val="20"/>
                <w:szCs w:val="20"/>
                <w:lang w:eastAsia="en-AU"/>
              </w:rPr>
              <w:t xml:space="preserve"> and without hairs</w:t>
            </w:r>
            <w:r w:rsidRPr="002455EA">
              <w:rPr>
                <w:sz w:val="20"/>
                <w:szCs w:val="20"/>
                <w:lang w:eastAsia="en-AU"/>
              </w:rPr>
              <w:t xml:space="preserve">. Moderately resistant to </w:t>
            </w:r>
            <w:r w:rsidR="00D437DE" w:rsidRPr="002455EA">
              <w:rPr>
                <w:sz w:val="20"/>
                <w:szCs w:val="20"/>
                <w:lang w:eastAsia="en-AU"/>
              </w:rPr>
              <w:t>O</w:t>
            </w:r>
            <w:r w:rsidRPr="002455EA">
              <w:rPr>
                <w:sz w:val="20"/>
                <w:szCs w:val="20"/>
                <w:lang w:eastAsia="en-AU"/>
              </w:rPr>
              <w:t>YVMV. Average yield potential is 20 t/ha.</w:t>
            </w:r>
          </w:p>
        </w:tc>
      </w:tr>
      <w:tr w:rsidR="006347E3" w:rsidRPr="002455EA" w14:paraId="36FC48DC"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5E488146" w14:textId="77777777" w:rsidR="006347E3" w:rsidRPr="002455EA" w:rsidRDefault="006347E3">
            <w:pPr>
              <w:pStyle w:val="TableText"/>
              <w:rPr>
                <w:rFonts w:eastAsia="Times New Roman" w:cs="Times New Roman"/>
                <w:szCs w:val="20"/>
                <w:lang w:eastAsia="en-AU"/>
              </w:rPr>
            </w:pPr>
            <w:r w:rsidRPr="002455EA">
              <w:rPr>
                <w:sz w:val="20"/>
                <w:szCs w:val="20"/>
                <w:lang w:eastAsia="en-AU"/>
              </w:rPr>
              <w:t>Kashi Bhairav</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1E943685" w14:textId="276D7004" w:rsidR="006347E3" w:rsidRPr="002455EA" w:rsidRDefault="006347E3">
            <w:pPr>
              <w:pStyle w:val="TableText"/>
              <w:rPr>
                <w:rFonts w:eastAsia="Times New Roman" w:cs="Times New Roman"/>
                <w:szCs w:val="20"/>
                <w:lang w:eastAsia="en-AU"/>
              </w:rPr>
            </w:pPr>
            <w:r w:rsidRPr="002455EA">
              <w:rPr>
                <w:sz w:val="20"/>
                <w:szCs w:val="20"/>
                <w:lang w:eastAsia="en-AU"/>
              </w:rPr>
              <w:t>Fruit with 5 ridges</w:t>
            </w:r>
            <w:r w:rsidR="009F4EBB" w:rsidRPr="002455EA">
              <w:rPr>
                <w:sz w:val="20"/>
                <w:szCs w:val="20"/>
                <w:lang w:eastAsia="en-AU"/>
              </w:rPr>
              <w:t>,</w:t>
            </w:r>
            <w:r w:rsidR="0013332C" w:rsidRPr="002455EA">
              <w:rPr>
                <w:sz w:val="20"/>
                <w:szCs w:val="20"/>
                <w:lang w:eastAsia="en-AU"/>
              </w:rPr>
              <w:t xml:space="preserve"> 10–12 cm length at marketable stage and</w:t>
            </w:r>
            <w:r w:rsidRPr="002455EA">
              <w:rPr>
                <w:sz w:val="20"/>
                <w:szCs w:val="20"/>
                <w:lang w:eastAsia="en-AU"/>
              </w:rPr>
              <w:t xml:space="preserve"> dark green. Resistant to </w:t>
            </w:r>
            <w:r w:rsidR="00D437DE" w:rsidRPr="002455EA">
              <w:rPr>
                <w:sz w:val="20"/>
                <w:szCs w:val="20"/>
                <w:lang w:eastAsia="en-AU"/>
              </w:rPr>
              <w:t>O</w:t>
            </w:r>
            <w:r w:rsidRPr="002455EA">
              <w:rPr>
                <w:sz w:val="20"/>
                <w:szCs w:val="20"/>
                <w:lang w:eastAsia="en-AU"/>
              </w:rPr>
              <w:t xml:space="preserve">YVMV and </w:t>
            </w:r>
            <w:r w:rsidRPr="002455EA">
              <w:rPr>
                <w:i/>
                <w:iCs/>
                <w:sz w:val="20"/>
                <w:szCs w:val="20"/>
                <w:lang w:eastAsia="en-AU"/>
              </w:rPr>
              <w:t>Okra leaf curl virus</w:t>
            </w:r>
            <w:r w:rsidRPr="002455EA">
              <w:rPr>
                <w:sz w:val="20"/>
                <w:szCs w:val="20"/>
                <w:lang w:eastAsia="en-AU"/>
              </w:rPr>
              <w:t xml:space="preserve"> (OLCV) under field conditions. Yield potential is 20–22 t/ha.</w:t>
            </w:r>
          </w:p>
        </w:tc>
      </w:tr>
      <w:tr w:rsidR="006347E3" w:rsidRPr="002455EA" w14:paraId="2253FB1A"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0783F0C6" w14:textId="77777777" w:rsidR="006347E3" w:rsidRPr="002455EA" w:rsidRDefault="006347E3">
            <w:pPr>
              <w:pStyle w:val="TableText"/>
              <w:rPr>
                <w:rFonts w:eastAsia="Times New Roman" w:cs="Times New Roman"/>
                <w:szCs w:val="20"/>
                <w:lang w:eastAsia="en-AU"/>
              </w:rPr>
            </w:pPr>
            <w:r w:rsidRPr="002455EA">
              <w:rPr>
                <w:sz w:val="20"/>
                <w:szCs w:val="20"/>
                <w:lang w:eastAsia="en-AU"/>
              </w:rPr>
              <w:t>Kashi Kranti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6BB88F07" w14:textId="6372584D" w:rsidR="006347E3" w:rsidRPr="002455EA" w:rsidRDefault="006347E3">
            <w:pPr>
              <w:pStyle w:val="TableText"/>
              <w:rPr>
                <w:rFonts w:eastAsia="Times New Roman" w:cs="Times New Roman"/>
                <w:szCs w:val="20"/>
                <w:lang w:eastAsia="en-AU"/>
              </w:rPr>
            </w:pPr>
            <w:r w:rsidRPr="002455EA">
              <w:rPr>
                <w:sz w:val="20"/>
                <w:szCs w:val="20"/>
                <w:lang w:eastAsia="en-AU"/>
              </w:rPr>
              <w:t>Fruit with 5 ridges</w:t>
            </w:r>
            <w:r w:rsidR="009F4EBB" w:rsidRPr="002455EA">
              <w:rPr>
                <w:sz w:val="20"/>
                <w:szCs w:val="20"/>
                <w:lang w:eastAsia="en-AU"/>
              </w:rPr>
              <w:t>,</w:t>
            </w:r>
            <w:r w:rsidR="0013332C" w:rsidRPr="002455EA">
              <w:rPr>
                <w:sz w:val="20"/>
                <w:szCs w:val="20"/>
                <w:lang w:eastAsia="en-AU"/>
              </w:rPr>
              <w:t xml:space="preserve"> 8–10 cm in length at marketable stage and</w:t>
            </w:r>
            <w:r w:rsidRPr="002455EA">
              <w:rPr>
                <w:sz w:val="20"/>
                <w:szCs w:val="20"/>
                <w:lang w:eastAsia="en-AU"/>
              </w:rPr>
              <w:t xml:space="preserve"> light green. Resistant to </w:t>
            </w:r>
            <w:r w:rsidR="00D437DE" w:rsidRPr="002455EA">
              <w:rPr>
                <w:sz w:val="20"/>
                <w:szCs w:val="20"/>
                <w:lang w:eastAsia="en-AU"/>
              </w:rPr>
              <w:t>O</w:t>
            </w:r>
            <w:r w:rsidRPr="002455EA">
              <w:rPr>
                <w:sz w:val="20"/>
                <w:szCs w:val="20"/>
                <w:lang w:eastAsia="en-AU"/>
              </w:rPr>
              <w:t>YVMV and OLCV. Yield potential is 12.5–14 t/ha.</w:t>
            </w:r>
          </w:p>
        </w:tc>
      </w:tr>
      <w:tr w:rsidR="006347E3" w:rsidRPr="002455EA" w14:paraId="01D66FA7"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0AD4DC28" w14:textId="77777777" w:rsidR="006347E3" w:rsidRPr="002455EA" w:rsidRDefault="006347E3">
            <w:pPr>
              <w:pStyle w:val="TableText"/>
              <w:rPr>
                <w:rFonts w:eastAsia="Times New Roman" w:cs="Times New Roman"/>
                <w:szCs w:val="20"/>
                <w:lang w:eastAsia="en-AU"/>
              </w:rPr>
            </w:pPr>
            <w:r w:rsidRPr="002455EA">
              <w:rPr>
                <w:sz w:val="20"/>
                <w:szCs w:val="20"/>
                <w:lang w:eastAsia="en-AU"/>
              </w:rPr>
              <w:t>Kashi Pragati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230E977E" w14:textId="3EF98CDD" w:rsidR="006347E3" w:rsidRPr="002455EA" w:rsidRDefault="006347E3">
            <w:pPr>
              <w:pStyle w:val="TableText"/>
              <w:rPr>
                <w:rFonts w:eastAsia="Times New Roman" w:cs="Times New Roman"/>
                <w:szCs w:val="20"/>
                <w:lang w:eastAsia="en-AU"/>
              </w:rPr>
            </w:pPr>
            <w:r w:rsidRPr="002455EA">
              <w:rPr>
                <w:sz w:val="20"/>
                <w:szCs w:val="20"/>
                <w:lang w:eastAsia="en-AU"/>
              </w:rPr>
              <w:t>Fruit with 5 ridges</w:t>
            </w:r>
            <w:r w:rsidR="009F4EBB" w:rsidRPr="002455EA">
              <w:rPr>
                <w:sz w:val="20"/>
                <w:szCs w:val="20"/>
                <w:lang w:eastAsia="en-AU"/>
              </w:rPr>
              <w:t>,</w:t>
            </w:r>
            <w:r w:rsidR="0013332C" w:rsidRPr="002455EA">
              <w:rPr>
                <w:sz w:val="20"/>
                <w:szCs w:val="20"/>
                <w:lang w:eastAsia="en-AU"/>
              </w:rPr>
              <w:t xml:space="preserve"> 10–12 cm in length at marketable stage</w:t>
            </w:r>
            <w:r w:rsidRPr="002455EA">
              <w:rPr>
                <w:sz w:val="20"/>
                <w:szCs w:val="20"/>
                <w:lang w:eastAsia="en-AU"/>
              </w:rPr>
              <w:t>, light green</w:t>
            </w:r>
            <w:r w:rsidR="0013332C" w:rsidRPr="002455EA">
              <w:rPr>
                <w:sz w:val="20"/>
                <w:szCs w:val="20"/>
                <w:lang w:eastAsia="en-AU"/>
              </w:rPr>
              <w:t xml:space="preserve"> and without hairs</w:t>
            </w:r>
            <w:r w:rsidRPr="002455EA">
              <w:rPr>
                <w:sz w:val="20"/>
                <w:szCs w:val="20"/>
                <w:lang w:eastAsia="en-AU"/>
              </w:rPr>
              <w:t xml:space="preserve">. Resistant to </w:t>
            </w:r>
            <w:r w:rsidR="00D437DE" w:rsidRPr="002455EA">
              <w:rPr>
                <w:sz w:val="20"/>
                <w:szCs w:val="20"/>
                <w:lang w:eastAsia="en-AU"/>
              </w:rPr>
              <w:t>O</w:t>
            </w:r>
            <w:r w:rsidRPr="002455EA">
              <w:rPr>
                <w:sz w:val="20"/>
                <w:szCs w:val="20"/>
                <w:lang w:eastAsia="en-AU"/>
              </w:rPr>
              <w:t>YVMV and OLCV. Yield potential is 15–18 t/ha.</w:t>
            </w:r>
          </w:p>
        </w:tc>
      </w:tr>
      <w:tr w:rsidR="006347E3" w:rsidRPr="002455EA" w14:paraId="516D023B"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1A8619F6" w14:textId="77777777" w:rsidR="006347E3" w:rsidRPr="002455EA" w:rsidRDefault="006347E3">
            <w:pPr>
              <w:pStyle w:val="TableText"/>
              <w:rPr>
                <w:rFonts w:eastAsia="Times New Roman" w:cs="Times New Roman"/>
                <w:szCs w:val="20"/>
                <w:lang w:eastAsia="en-AU"/>
              </w:rPr>
            </w:pPr>
            <w:r w:rsidRPr="002455EA">
              <w:rPr>
                <w:sz w:val="20"/>
                <w:szCs w:val="20"/>
                <w:lang w:eastAsia="en-AU"/>
              </w:rPr>
              <w:t>Kashi Satdhari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259EA001" w14:textId="7ABE2E51" w:rsidR="006347E3" w:rsidRPr="002455EA" w:rsidRDefault="006347E3">
            <w:pPr>
              <w:pStyle w:val="TableText"/>
              <w:rPr>
                <w:rFonts w:eastAsia="Times New Roman" w:cs="Times New Roman"/>
                <w:szCs w:val="20"/>
                <w:lang w:eastAsia="en-AU"/>
              </w:rPr>
            </w:pPr>
            <w:r w:rsidRPr="002455EA">
              <w:rPr>
                <w:sz w:val="20"/>
                <w:szCs w:val="20"/>
                <w:lang w:eastAsia="en-AU"/>
              </w:rPr>
              <w:t>Fruit with 7 ridges</w:t>
            </w:r>
            <w:r w:rsidR="009F4EBB" w:rsidRPr="002455EA">
              <w:rPr>
                <w:sz w:val="20"/>
                <w:szCs w:val="20"/>
                <w:lang w:eastAsia="en-AU"/>
              </w:rPr>
              <w:t>,</w:t>
            </w:r>
            <w:r w:rsidR="0013332C" w:rsidRPr="002455EA">
              <w:rPr>
                <w:sz w:val="20"/>
                <w:szCs w:val="20"/>
                <w:lang w:eastAsia="en-AU"/>
              </w:rPr>
              <w:t xml:space="preserve"> 13–15 cm in length at marketable stage and without hairs</w:t>
            </w:r>
            <w:r w:rsidRPr="002455EA">
              <w:rPr>
                <w:sz w:val="20"/>
                <w:szCs w:val="20"/>
                <w:lang w:eastAsia="en-AU"/>
              </w:rPr>
              <w:t xml:space="preserve">. Resistant to </w:t>
            </w:r>
            <w:r w:rsidR="00D437DE" w:rsidRPr="002455EA">
              <w:rPr>
                <w:sz w:val="20"/>
                <w:szCs w:val="20"/>
                <w:lang w:eastAsia="en-AU"/>
              </w:rPr>
              <w:t>O</w:t>
            </w:r>
            <w:r w:rsidRPr="002455EA">
              <w:rPr>
                <w:sz w:val="20"/>
                <w:szCs w:val="20"/>
                <w:lang w:eastAsia="en-AU"/>
              </w:rPr>
              <w:t>YVMV under field conditions</w:t>
            </w:r>
            <w:r w:rsidR="003739FA" w:rsidRPr="002455EA">
              <w:rPr>
                <w:sz w:val="20"/>
                <w:szCs w:val="20"/>
                <w:lang w:eastAsia="en-AU"/>
              </w:rPr>
              <w:t>.</w:t>
            </w:r>
            <w:r w:rsidRPr="002455EA">
              <w:rPr>
                <w:sz w:val="20"/>
                <w:szCs w:val="20"/>
                <w:lang w:eastAsia="en-AU"/>
              </w:rPr>
              <w:t xml:space="preserve"> Yield potential is 11–14 t/ha.</w:t>
            </w:r>
          </w:p>
        </w:tc>
      </w:tr>
      <w:tr w:rsidR="006347E3" w:rsidRPr="002455EA" w14:paraId="02162B83"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5DFB704B" w14:textId="77777777" w:rsidR="006347E3" w:rsidRPr="002455EA" w:rsidRDefault="006347E3">
            <w:pPr>
              <w:pStyle w:val="TableText"/>
              <w:rPr>
                <w:rFonts w:eastAsia="Times New Roman" w:cs="Times New Roman"/>
                <w:szCs w:val="20"/>
                <w:lang w:eastAsia="en-AU"/>
              </w:rPr>
            </w:pPr>
            <w:r w:rsidRPr="002455EA">
              <w:rPr>
                <w:sz w:val="20"/>
                <w:szCs w:val="20"/>
                <w:lang w:eastAsia="en-AU"/>
              </w:rPr>
              <w:t>Parbhani Kranti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120FC571" w14:textId="550D2AA3" w:rsidR="006347E3" w:rsidRPr="002455EA" w:rsidRDefault="006347E3">
            <w:pPr>
              <w:pStyle w:val="TableText"/>
              <w:rPr>
                <w:rFonts w:eastAsia="Times New Roman" w:cs="Times New Roman"/>
                <w:szCs w:val="20"/>
                <w:lang w:eastAsia="en-AU"/>
              </w:rPr>
            </w:pPr>
            <w:r w:rsidRPr="002455EA">
              <w:rPr>
                <w:sz w:val="20"/>
                <w:szCs w:val="20"/>
                <w:lang w:eastAsia="en-AU"/>
              </w:rPr>
              <w:t>Fruit with 5 ridges</w:t>
            </w:r>
            <w:r w:rsidR="009F4EBB" w:rsidRPr="002455EA">
              <w:rPr>
                <w:sz w:val="20"/>
                <w:szCs w:val="20"/>
                <w:lang w:eastAsia="en-AU"/>
              </w:rPr>
              <w:t>,</w:t>
            </w:r>
            <w:r w:rsidR="0013332C" w:rsidRPr="002455EA">
              <w:rPr>
                <w:sz w:val="20"/>
                <w:szCs w:val="20"/>
                <w:lang w:eastAsia="en-AU"/>
              </w:rPr>
              <w:t xml:space="preserve"> 10–12 cm in length at marketable stage</w:t>
            </w:r>
            <w:r w:rsidRPr="002455EA">
              <w:rPr>
                <w:sz w:val="20"/>
                <w:szCs w:val="20"/>
                <w:lang w:eastAsia="en-AU"/>
              </w:rPr>
              <w:t xml:space="preserve">, dark green, slender </w:t>
            </w:r>
            <w:r w:rsidR="0013332C" w:rsidRPr="002455EA">
              <w:rPr>
                <w:sz w:val="20"/>
                <w:szCs w:val="20"/>
                <w:lang w:eastAsia="en-AU"/>
              </w:rPr>
              <w:t xml:space="preserve">and with </w:t>
            </w:r>
            <w:r w:rsidRPr="002455EA">
              <w:rPr>
                <w:sz w:val="20"/>
                <w:szCs w:val="20"/>
                <w:lang w:eastAsia="en-AU"/>
              </w:rPr>
              <w:t xml:space="preserve">hairs. Field tolerant to </w:t>
            </w:r>
            <w:r w:rsidR="00D437DE" w:rsidRPr="002455EA">
              <w:rPr>
                <w:sz w:val="20"/>
                <w:szCs w:val="20"/>
                <w:lang w:eastAsia="en-AU"/>
              </w:rPr>
              <w:t>O</w:t>
            </w:r>
            <w:r w:rsidRPr="002455EA">
              <w:rPr>
                <w:sz w:val="20"/>
                <w:szCs w:val="20"/>
                <w:lang w:eastAsia="en-AU"/>
              </w:rPr>
              <w:t>YVMV. Yield potential is 9–11.5 t/ha.</w:t>
            </w:r>
          </w:p>
        </w:tc>
      </w:tr>
      <w:tr w:rsidR="006347E3" w:rsidRPr="002455EA" w14:paraId="243D468C"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2790018E" w14:textId="77777777" w:rsidR="006347E3" w:rsidRPr="002455EA" w:rsidRDefault="006347E3">
            <w:pPr>
              <w:pStyle w:val="TableText"/>
              <w:rPr>
                <w:rFonts w:eastAsia="Times New Roman" w:cs="Times New Roman"/>
                <w:szCs w:val="20"/>
                <w:lang w:eastAsia="en-AU"/>
              </w:rPr>
            </w:pPr>
            <w:r w:rsidRPr="002455EA">
              <w:rPr>
                <w:sz w:val="20"/>
                <w:szCs w:val="20"/>
                <w:lang w:eastAsia="en-AU"/>
              </w:rPr>
              <w:t>Punjab 7</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5A986A92" w14:textId="11A398B3" w:rsidR="006347E3" w:rsidRPr="002455EA" w:rsidRDefault="006347E3">
            <w:pPr>
              <w:pStyle w:val="TableText"/>
              <w:rPr>
                <w:rFonts w:eastAsia="Times New Roman" w:cs="Times New Roman"/>
                <w:szCs w:val="20"/>
                <w:lang w:eastAsia="en-AU"/>
              </w:rPr>
            </w:pPr>
            <w:r w:rsidRPr="002455EA">
              <w:rPr>
                <w:sz w:val="20"/>
                <w:szCs w:val="20"/>
                <w:lang w:eastAsia="en-AU"/>
              </w:rPr>
              <w:t>Fruit with 5 ridges</w:t>
            </w:r>
            <w:r w:rsidR="009F4EBB" w:rsidRPr="002455EA">
              <w:rPr>
                <w:sz w:val="20"/>
                <w:szCs w:val="20"/>
                <w:lang w:eastAsia="en-AU"/>
              </w:rPr>
              <w:t xml:space="preserve">, </w:t>
            </w:r>
            <w:r w:rsidR="00AD5A32" w:rsidRPr="002455EA">
              <w:rPr>
                <w:sz w:val="20"/>
                <w:szCs w:val="20"/>
                <w:lang w:eastAsia="en-AU"/>
              </w:rPr>
              <w:t>of medium length</w:t>
            </w:r>
            <w:r w:rsidRPr="002455EA">
              <w:rPr>
                <w:sz w:val="20"/>
                <w:szCs w:val="20"/>
                <w:lang w:eastAsia="en-AU"/>
              </w:rPr>
              <w:t>, dark green</w:t>
            </w:r>
            <w:r w:rsidR="0013332C" w:rsidRPr="002455EA">
              <w:rPr>
                <w:sz w:val="20"/>
                <w:szCs w:val="20"/>
                <w:lang w:eastAsia="en-AU"/>
              </w:rPr>
              <w:t xml:space="preserve"> and without hairs</w:t>
            </w:r>
            <w:r w:rsidRPr="002455EA">
              <w:rPr>
                <w:sz w:val="20"/>
                <w:szCs w:val="20"/>
                <w:lang w:eastAsia="en-AU"/>
              </w:rPr>
              <w:t xml:space="preserve">. Resistant to </w:t>
            </w:r>
            <w:r w:rsidR="00D437DE" w:rsidRPr="002455EA">
              <w:rPr>
                <w:sz w:val="20"/>
                <w:szCs w:val="20"/>
                <w:lang w:eastAsia="en-AU"/>
              </w:rPr>
              <w:t>O</w:t>
            </w:r>
            <w:r w:rsidRPr="002455EA">
              <w:rPr>
                <w:sz w:val="20"/>
                <w:szCs w:val="20"/>
                <w:lang w:eastAsia="en-AU"/>
              </w:rPr>
              <w:t>YVMV. Average potential yield is 11.2 t/ha.</w:t>
            </w:r>
          </w:p>
        </w:tc>
      </w:tr>
      <w:tr w:rsidR="006347E3" w:rsidRPr="002455EA" w14:paraId="45D69E27"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5DC824BA" w14:textId="77777777" w:rsidR="006347E3" w:rsidRPr="002455EA" w:rsidRDefault="006347E3">
            <w:pPr>
              <w:pStyle w:val="TableText"/>
              <w:rPr>
                <w:rFonts w:eastAsia="Times New Roman" w:cs="Times New Roman"/>
                <w:szCs w:val="20"/>
                <w:lang w:eastAsia="en-AU"/>
              </w:rPr>
            </w:pPr>
            <w:r w:rsidRPr="002455EA">
              <w:rPr>
                <w:sz w:val="20"/>
                <w:szCs w:val="20"/>
                <w:lang w:eastAsia="en-AU"/>
              </w:rPr>
              <w:t>Punjab Padmini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6235D26E" w14:textId="69B34911" w:rsidR="006347E3" w:rsidRPr="002455EA" w:rsidRDefault="006347E3">
            <w:pPr>
              <w:pStyle w:val="TableText"/>
              <w:rPr>
                <w:rFonts w:eastAsia="Times New Roman" w:cs="Times New Roman"/>
                <w:szCs w:val="20"/>
                <w:lang w:eastAsia="en-AU"/>
              </w:rPr>
            </w:pPr>
            <w:r w:rsidRPr="002455EA">
              <w:rPr>
                <w:sz w:val="20"/>
                <w:szCs w:val="20"/>
                <w:lang w:eastAsia="en-AU"/>
              </w:rPr>
              <w:t>Fruit with 5 ridges</w:t>
            </w:r>
            <w:r w:rsidR="003739FA" w:rsidRPr="002455EA">
              <w:rPr>
                <w:sz w:val="20"/>
                <w:szCs w:val="20"/>
                <w:lang w:eastAsia="en-AU"/>
              </w:rPr>
              <w:t>,</w:t>
            </w:r>
            <w:r w:rsidR="0013332C" w:rsidRPr="002455EA">
              <w:rPr>
                <w:sz w:val="20"/>
                <w:szCs w:val="20"/>
                <w:lang w:eastAsia="en-AU"/>
              </w:rPr>
              <w:t xml:space="preserve"> 15–20 cm in length at marketable stage</w:t>
            </w:r>
            <w:r w:rsidRPr="002455EA">
              <w:rPr>
                <w:sz w:val="20"/>
                <w:szCs w:val="20"/>
                <w:lang w:eastAsia="en-AU"/>
              </w:rPr>
              <w:t>, dark green</w:t>
            </w:r>
            <w:r w:rsidR="0013332C" w:rsidRPr="002455EA">
              <w:rPr>
                <w:sz w:val="20"/>
                <w:szCs w:val="20"/>
                <w:lang w:eastAsia="en-AU"/>
              </w:rPr>
              <w:t xml:space="preserve"> and without hairs</w:t>
            </w:r>
            <w:r w:rsidRPr="002455EA">
              <w:rPr>
                <w:sz w:val="20"/>
                <w:szCs w:val="20"/>
                <w:lang w:eastAsia="en-AU"/>
              </w:rPr>
              <w:t>. Yield potential is 10–12 t/ha.</w:t>
            </w:r>
          </w:p>
        </w:tc>
      </w:tr>
      <w:tr w:rsidR="006347E3" w:rsidRPr="002455EA" w14:paraId="699E9E24"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557E0FFD" w14:textId="77777777" w:rsidR="006347E3" w:rsidRPr="002455EA" w:rsidRDefault="006347E3">
            <w:pPr>
              <w:pStyle w:val="TableText"/>
              <w:rPr>
                <w:rFonts w:eastAsia="Times New Roman" w:cs="Times New Roman"/>
                <w:szCs w:val="20"/>
                <w:lang w:eastAsia="en-AU"/>
              </w:rPr>
            </w:pPr>
            <w:r w:rsidRPr="002455EA">
              <w:rPr>
                <w:sz w:val="20"/>
                <w:szCs w:val="20"/>
                <w:lang w:eastAsia="en-AU"/>
              </w:rPr>
              <w:t>Pusa A-4</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6038443C" w14:textId="724A93C1" w:rsidR="006347E3" w:rsidRPr="002455EA" w:rsidRDefault="006347E3">
            <w:pPr>
              <w:pStyle w:val="TableText"/>
              <w:rPr>
                <w:rFonts w:eastAsia="Times New Roman" w:cs="Times New Roman"/>
                <w:szCs w:val="20"/>
                <w:lang w:eastAsia="en-AU"/>
              </w:rPr>
            </w:pPr>
            <w:r w:rsidRPr="002455EA">
              <w:rPr>
                <w:sz w:val="20"/>
                <w:szCs w:val="20"/>
                <w:lang w:eastAsia="en-AU"/>
              </w:rPr>
              <w:t>Fruit with 5 ridges</w:t>
            </w:r>
            <w:r w:rsidR="003739FA" w:rsidRPr="002455EA">
              <w:rPr>
                <w:sz w:val="20"/>
                <w:szCs w:val="20"/>
                <w:lang w:eastAsia="en-AU"/>
              </w:rPr>
              <w:t>,</w:t>
            </w:r>
            <w:r w:rsidR="0013332C" w:rsidRPr="002455EA">
              <w:rPr>
                <w:sz w:val="20"/>
                <w:szCs w:val="20"/>
                <w:lang w:eastAsia="en-AU"/>
              </w:rPr>
              <w:t xml:space="preserve"> 12–15 cm in length at marketable stage</w:t>
            </w:r>
            <w:r w:rsidRPr="002455EA">
              <w:rPr>
                <w:sz w:val="20"/>
                <w:szCs w:val="20"/>
                <w:lang w:eastAsia="en-AU"/>
              </w:rPr>
              <w:t>, dark green</w:t>
            </w:r>
            <w:r w:rsidR="0013332C" w:rsidRPr="002455EA">
              <w:rPr>
                <w:sz w:val="20"/>
                <w:szCs w:val="20"/>
                <w:lang w:eastAsia="en-AU"/>
              </w:rPr>
              <w:t xml:space="preserve"> and without hairs</w:t>
            </w:r>
            <w:r w:rsidRPr="002455EA">
              <w:rPr>
                <w:sz w:val="20"/>
                <w:szCs w:val="20"/>
                <w:lang w:eastAsia="en-AU"/>
              </w:rPr>
              <w:t xml:space="preserve">. Resistant to </w:t>
            </w:r>
            <w:r w:rsidR="00D437DE" w:rsidRPr="002455EA">
              <w:rPr>
                <w:sz w:val="20"/>
                <w:szCs w:val="20"/>
                <w:lang w:eastAsia="en-AU"/>
              </w:rPr>
              <w:t>O</w:t>
            </w:r>
            <w:r w:rsidRPr="002455EA">
              <w:rPr>
                <w:sz w:val="20"/>
                <w:szCs w:val="20"/>
                <w:lang w:eastAsia="en-AU"/>
              </w:rPr>
              <w:t>YVMV. Average yield potential is 14 t/ha.</w:t>
            </w:r>
          </w:p>
        </w:tc>
      </w:tr>
      <w:tr w:rsidR="006347E3" w:rsidRPr="002455EA" w14:paraId="2D57AFDE"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0525BDF2" w14:textId="77777777" w:rsidR="006347E3" w:rsidRPr="002455EA" w:rsidRDefault="006347E3">
            <w:pPr>
              <w:pStyle w:val="TableText"/>
              <w:rPr>
                <w:rFonts w:eastAsia="Times New Roman" w:cs="Times New Roman"/>
                <w:sz w:val="20"/>
                <w:szCs w:val="20"/>
                <w:lang w:eastAsia="en-AU"/>
              </w:rPr>
            </w:pPr>
            <w:r w:rsidRPr="002455EA">
              <w:rPr>
                <w:sz w:val="20"/>
                <w:szCs w:val="20"/>
                <w:lang w:eastAsia="en-AU"/>
              </w:rPr>
              <w:t>Pusa Mukhamali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13F4B1DA" w14:textId="535BB6F7" w:rsidR="006347E3" w:rsidRPr="002455EA" w:rsidRDefault="006347E3">
            <w:pPr>
              <w:pStyle w:val="TableText"/>
              <w:rPr>
                <w:rFonts w:eastAsia="Times New Roman" w:cs="Times New Roman"/>
                <w:sz w:val="20"/>
                <w:szCs w:val="20"/>
                <w:lang w:eastAsia="en-AU"/>
              </w:rPr>
            </w:pPr>
            <w:r w:rsidRPr="002455EA">
              <w:rPr>
                <w:sz w:val="20"/>
                <w:szCs w:val="20"/>
                <w:lang w:eastAsia="en-AU"/>
              </w:rPr>
              <w:t>Fruit with 5 ridges</w:t>
            </w:r>
            <w:r w:rsidR="003739FA" w:rsidRPr="002455EA">
              <w:rPr>
                <w:sz w:val="20"/>
                <w:szCs w:val="20"/>
                <w:lang w:eastAsia="en-AU"/>
              </w:rPr>
              <w:t>,</w:t>
            </w:r>
            <w:r w:rsidR="0013332C" w:rsidRPr="002455EA">
              <w:rPr>
                <w:sz w:val="20"/>
                <w:szCs w:val="20"/>
                <w:lang w:eastAsia="en-AU"/>
              </w:rPr>
              <w:t xml:space="preserve"> 15–20 cm in length at marketable stage</w:t>
            </w:r>
            <w:r w:rsidRPr="002455EA">
              <w:rPr>
                <w:sz w:val="20"/>
                <w:szCs w:val="20"/>
                <w:lang w:eastAsia="en-AU"/>
              </w:rPr>
              <w:t>, light green</w:t>
            </w:r>
            <w:r w:rsidR="0013332C" w:rsidRPr="002455EA">
              <w:rPr>
                <w:sz w:val="20"/>
                <w:szCs w:val="20"/>
                <w:lang w:eastAsia="en-AU"/>
              </w:rPr>
              <w:t xml:space="preserve"> and without hairs</w:t>
            </w:r>
            <w:r w:rsidRPr="002455EA">
              <w:rPr>
                <w:sz w:val="20"/>
                <w:szCs w:val="20"/>
                <w:lang w:eastAsia="en-AU"/>
              </w:rPr>
              <w:t xml:space="preserve">. Highly susceptible to </w:t>
            </w:r>
            <w:r w:rsidR="00D437DE" w:rsidRPr="002455EA">
              <w:rPr>
                <w:sz w:val="20"/>
                <w:szCs w:val="20"/>
                <w:lang w:eastAsia="en-AU"/>
              </w:rPr>
              <w:t>O</w:t>
            </w:r>
            <w:r w:rsidRPr="002455EA">
              <w:rPr>
                <w:sz w:val="20"/>
                <w:szCs w:val="20"/>
                <w:lang w:eastAsia="en-AU"/>
              </w:rPr>
              <w:t>YVMV.</w:t>
            </w:r>
            <w:r w:rsidR="00D437DE" w:rsidRPr="002455EA">
              <w:rPr>
                <w:sz w:val="20"/>
                <w:szCs w:val="20"/>
                <w:lang w:eastAsia="en-AU"/>
              </w:rPr>
              <w:t xml:space="preserve"> </w:t>
            </w:r>
            <w:r w:rsidRPr="002455EA">
              <w:rPr>
                <w:sz w:val="20"/>
                <w:szCs w:val="20"/>
                <w:lang w:eastAsia="en-AU"/>
              </w:rPr>
              <w:t>Yield potential is 8–10 t/ha.</w:t>
            </w:r>
          </w:p>
        </w:tc>
      </w:tr>
      <w:tr w:rsidR="006347E3" w:rsidRPr="002455EA" w14:paraId="7E778150" w14:textId="77777777" w:rsidTr="009F4EBB">
        <w:tc>
          <w:tcPr>
            <w:tcW w:w="1329" w:type="pct"/>
            <w:tcBorders>
              <w:top w:val="single" w:sz="4" w:space="0" w:color="BFBFBF" w:themeColor="background1" w:themeShade="BF"/>
              <w:left w:val="nil"/>
              <w:bottom w:val="single" w:sz="4" w:space="0" w:color="BFBFBF" w:themeColor="background1" w:themeShade="BF"/>
              <w:right w:val="nil"/>
            </w:tcBorders>
            <w:hideMark/>
          </w:tcPr>
          <w:p w14:paraId="1802AFEB" w14:textId="77777777" w:rsidR="006347E3" w:rsidRPr="002455EA" w:rsidRDefault="006347E3">
            <w:pPr>
              <w:pStyle w:val="TableText"/>
              <w:rPr>
                <w:rFonts w:eastAsia="Times New Roman" w:cs="Times New Roman"/>
                <w:sz w:val="20"/>
                <w:szCs w:val="20"/>
                <w:lang w:eastAsia="en-AU"/>
              </w:rPr>
            </w:pPr>
            <w:r w:rsidRPr="002455EA">
              <w:rPr>
                <w:sz w:val="20"/>
                <w:szCs w:val="20"/>
                <w:lang w:eastAsia="en-AU"/>
              </w:rPr>
              <w:t>Pusa Sawani</w:t>
            </w:r>
          </w:p>
        </w:tc>
        <w:tc>
          <w:tcPr>
            <w:tcW w:w="3671" w:type="pct"/>
            <w:tcBorders>
              <w:top w:val="single" w:sz="4" w:space="0" w:color="BFBFBF" w:themeColor="background1" w:themeShade="BF"/>
              <w:left w:val="nil"/>
              <w:bottom w:val="single" w:sz="4" w:space="0" w:color="BFBFBF" w:themeColor="background1" w:themeShade="BF"/>
              <w:right w:val="nil"/>
            </w:tcBorders>
            <w:hideMark/>
          </w:tcPr>
          <w:p w14:paraId="3A237CCC" w14:textId="5988249B" w:rsidR="006347E3" w:rsidRPr="002455EA" w:rsidRDefault="006347E3">
            <w:pPr>
              <w:pStyle w:val="TableText"/>
              <w:rPr>
                <w:rFonts w:eastAsia="Times New Roman" w:cs="Times New Roman"/>
                <w:sz w:val="20"/>
                <w:szCs w:val="20"/>
                <w:lang w:eastAsia="en-AU"/>
              </w:rPr>
            </w:pPr>
            <w:r w:rsidRPr="002455EA">
              <w:rPr>
                <w:sz w:val="20"/>
                <w:szCs w:val="20"/>
                <w:lang w:eastAsia="en-AU"/>
              </w:rPr>
              <w:t>Fruit with 5 ridges</w:t>
            </w:r>
            <w:r w:rsidR="003739FA" w:rsidRPr="002455EA">
              <w:rPr>
                <w:sz w:val="20"/>
                <w:szCs w:val="20"/>
                <w:lang w:eastAsia="en-AU"/>
              </w:rPr>
              <w:t>,</w:t>
            </w:r>
            <w:r w:rsidR="0013332C" w:rsidRPr="002455EA">
              <w:rPr>
                <w:sz w:val="20"/>
                <w:szCs w:val="20"/>
                <w:lang w:eastAsia="en-AU"/>
              </w:rPr>
              <w:t xml:space="preserve"> 15–20 cm in length at marketable stage and</w:t>
            </w:r>
            <w:r w:rsidRPr="002455EA">
              <w:rPr>
                <w:sz w:val="20"/>
                <w:szCs w:val="20"/>
                <w:lang w:eastAsia="en-AU"/>
              </w:rPr>
              <w:t xml:space="preserve"> dark green. Susceptible to </w:t>
            </w:r>
            <w:r w:rsidR="00D437DE" w:rsidRPr="002455EA">
              <w:rPr>
                <w:sz w:val="20"/>
                <w:szCs w:val="20"/>
                <w:lang w:eastAsia="en-AU"/>
              </w:rPr>
              <w:t>O</w:t>
            </w:r>
            <w:r w:rsidRPr="002455EA">
              <w:rPr>
                <w:sz w:val="20"/>
                <w:szCs w:val="20"/>
                <w:lang w:eastAsia="en-AU"/>
              </w:rPr>
              <w:t>YVMV. Yield potential is 12–15 t/ha.</w:t>
            </w:r>
          </w:p>
        </w:tc>
      </w:tr>
      <w:tr w:rsidR="006347E3" w14:paraId="01C77491" w14:textId="77777777" w:rsidTr="009F4EBB">
        <w:tc>
          <w:tcPr>
            <w:tcW w:w="1329" w:type="pct"/>
            <w:tcBorders>
              <w:top w:val="single" w:sz="4" w:space="0" w:color="BFBFBF" w:themeColor="background1" w:themeShade="BF"/>
              <w:left w:val="nil"/>
              <w:bottom w:val="single" w:sz="4" w:space="0" w:color="auto"/>
              <w:right w:val="nil"/>
            </w:tcBorders>
            <w:hideMark/>
          </w:tcPr>
          <w:p w14:paraId="49A8C6C8" w14:textId="77777777" w:rsidR="006347E3" w:rsidRPr="002455EA" w:rsidRDefault="006347E3">
            <w:pPr>
              <w:pStyle w:val="TableText"/>
              <w:rPr>
                <w:rFonts w:eastAsia="Times New Roman" w:cs="Times New Roman"/>
                <w:szCs w:val="20"/>
                <w:lang w:eastAsia="en-AU"/>
              </w:rPr>
            </w:pPr>
            <w:r w:rsidRPr="002455EA">
              <w:rPr>
                <w:sz w:val="20"/>
                <w:szCs w:val="20"/>
                <w:lang w:eastAsia="en-AU"/>
              </w:rPr>
              <w:t>Varsha Uphar</w:t>
            </w:r>
          </w:p>
        </w:tc>
        <w:tc>
          <w:tcPr>
            <w:tcW w:w="3671" w:type="pct"/>
            <w:tcBorders>
              <w:top w:val="single" w:sz="4" w:space="0" w:color="BFBFBF" w:themeColor="background1" w:themeShade="BF"/>
              <w:left w:val="nil"/>
              <w:bottom w:val="single" w:sz="4" w:space="0" w:color="auto"/>
              <w:right w:val="nil"/>
            </w:tcBorders>
            <w:hideMark/>
          </w:tcPr>
          <w:p w14:paraId="6ADED613" w14:textId="04A5FCE7" w:rsidR="006347E3" w:rsidRPr="002455EA" w:rsidRDefault="006347E3">
            <w:pPr>
              <w:pStyle w:val="TableText"/>
              <w:rPr>
                <w:rFonts w:eastAsia="Times New Roman" w:cs="Times New Roman"/>
                <w:szCs w:val="20"/>
                <w:lang w:eastAsia="en-AU"/>
              </w:rPr>
            </w:pPr>
            <w:r w:rsidRPr="002455EA">
              <w:rPr>
                <w:sz w:val="20"/>
                <w:szCs w:val="20"/>
                <w:lang w:eastAsia="en-AU"/>
              </w:rPr>
              <w:t>Fruit with 5 ridges</w:t>
            </w:r>
            <w:r w:rsidR="009F4EBB" w:rsidRPr="002455EA">
              <w:rPr>
                <w:sz w:val="20"/>
                <w:szCs w:val="20"/>
                <w:lang w:eastAsia="en-AU"/>
              </w:rPr>
              <w:t xml:space="preserve">, </w:t>
            </w:r>
            <w:r w:rsidR="00CA3734" w:rsidRPr="002455EA">
              <w:rPr>
                <w:sz w:val="20"/>
                <w:szCs w:val="20"/>
                <w:lang w:eastAsia="en-AU"/>
              </w:rPr>
              <w:t>of medium length</w:t>
            </w:r>
            <w:r w:rsidRPr="002455EA">
              <w:rPr>
                <w:sz w:val="20"/>
                <w:szCs w:val="20"/>
                <w:lang w:eastAsia="en-AU"/>
              </w:rPr>
              <w:t>, dark green</w:t>
            </w:r>
            <w:r w:rsidR="0013332C" w:rsidRPr="002455EA">
              <w:rPr>
                <w:sz w:val="20"/>
                <w:szCs w:val="20"/>
                <w:lang w:eastAsia="en-AU"/>
              </w:rPr>
              <w:t xml:space="preserve"> and without hairs</w:t>
            </w:r>
            <w:r w:rsidRPr="002455EA">
              <w:rPr>
                <w:sz w:val="20"/>
                <w:szCs w:val="20"/>
                <w:lang w:eastAsia="en-AU"/>
              </w:rPr>
              <w:t>. Average yield potential is 9.8 t/ha.</w:t>
            </w:r>
          </w:p>
        </w:tc>
      </w:tr>
    </w:tbl>
    <w:p w14:paraId="5BCF9440" w14:textId="71C3EC19" w:rsidR="006347E3" w:rsidRDefault="006347E3" w:rsidP="006347E3">
      <w:pPr>
        <w:pStyle w:val="FigureTableNoteSource"/>
      </w:pPr>
      <w:bookmarkStart w:id="58" w:name="_Hlk89432362"/>
      <w:r>
        <w:rPr>
          <w:bCs/>
        </w:rPr>
        <w:t xml:space="preserve">Sources: </w:t>
      </w:r>
      <w:r w:rsidR="00703A5F">
        <w:fldChar w:fldCharType="begin" w:fldLock="1">
          <w:fldData xml:space="preserve">PEVuZE5vdGU+PENpdGUgQXV0aG9yWWVhcj0iMSI+PEF1dGhvcj5UTkFVLU5BSVA8L0F1dGhvcj48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</w:fldData>
        </w:fldChar>
      </w:r>
      <w:r w:rsidR="00363C5C">
        <w:instrText xml:space="preserve"> ADDIN EN.CITE </w:instrText>
      </w:r>
      <w:r w:rsidR="00363C5C">
        <w:fldChar w:fldCharType="begin" w:fldLock="1">
          <w:fldData xml:space="preserve">PEVuZE5vdGU+PENpdGUgQXV0aG9yWWVhcj0iMSI+PEF1dGhvcj5UTkFVLU5BSVA8L0F1dGhvcj48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</w:fldData>
        </w:fldChar>
      </w:r>
      <w:r w:rsidR="00363C5C">
        <w:instrText xml:space="preserve"> ADDIN EN.CITE.DATA </w:instrText>
      </w:r>
      <w:r w:rsidR="00363C5C">
        <w:fldChar w:fldCharType="end"/>
      </w:r>
      <w:r w:rsidR="00703A5F">
        <w:fldChar w:fldCharType="separate"/>
      </w:r>
      <w:hyperlink w:anchor="_ENREF_201" w:tooltip="IIHR, 2021 #45277" w:history="1">
        <w:r w:rsidR="00B5266C">
          <w:rPr>
            <w:noProof/>
          </w:rPr>
          <w:t>IIHR (2021)</w:t>
        </w:r>
      </w:hyperlink>
      <w:r w:rsidR="00363C5C">
        <w:rPr>
          <w:noProof/>
        </w:rPr>
        <w:t xml:space="preserve">; </w:t>
      </w:r>
      <w:hyperlink w:anchor="_ENREF_214" w:tooltip="Jindal, 2021 #45230" w:history="1">
        <w:r w:rsidR="00B5266C">
          <w:rPr>
            <w:noProof/>
          </w:rPr>
          <w:t>Jindal et al. (2021)</w:t>
        </w:r>
      </w:hyperlink>
      <w:r w:rsidR="00363C5C">
        <w:rPr>
          <w:noProof/>
        </w:rPr>
        <w:t xml:space="preserve">; </w:t>
      </w:r>
      <w:hyperlink w:anchor="_ENREF_414" w:tooltip="Singh, 2012 #45231" w:history="1">
        <w:r w:rsidR="00B5266C">
          <w:rPr>
            <w:noProof/>
          </w:rPr>
          <w:t>Singh (2012)</w:t>
        </w:r>
      </w:hyperlink>
      <w:r w:rsidR="00363C5C">
        <w:rPr>
          <w:noProof/>
        </w:rPr>
        <w:t xml:space="preserve">; </w:t>
      </w:r>
      <w:hyperlink w:anchor="_ENREF_447" w:tooltip="Thind, 2021 #45232" w:history="1">
        <w:r w:rsidR="00B5266C">
          <w:rPr>
            <w:noProof/>
          </w:rPr>
          <w:t>Thind and Mahal (2021)</w:t>
        </w:r>
      </w:hyperlink>
      <w:r w:rsidR="00363C5C">
        <w:rPr>
          <w:noProof/>
        </w:rPr>
        <w:t xml:space="preserve">; </w:t>
      </w:r>
      <w:hyperlink w:anchor="_ENREF_450" w:tooltip="TNAU-NAIP, 2011 #44611" w:history="1">
        <w:r w:rsidR="00B5266C">
          <w:rPr>
            <w:noProof/>
          </w:rPr>
          <w:t>TNAU-NAIP (2011)</w:t>
        </w:r>
      </w:hyperlink>
      <w:r w:rsidR="00363C5C">
        <w:rPr>
          <w:noProof/>
        </w:rPr>
        <w:t xml:space="preserve">; </w:t>
      </w:r>
      <w:hyperlink w:anchor="_ENREF_461" w:tooltip="Vantika Tech, 2020 #45233" w:history="1">
        <w:r w:rsidR="00B5266C">
          <w:rPr>
            <w:noProof/>
          </w:rPr>
          <w:t>Vantika Tech (2020)</w:t>
        </w:r>
      </w:hyperlink>
      <w:r w:rsidR="00363C5C">
        <w:rPr>
          <w:noProof/>
        </w:rPr>
        <w:t xml:space="preserve">; </w:t>
      </w:r>
      <w:hyperlink w:anchor="_ENREF_478" w:tooltip="Vidhi, 2016 #44614" w:history="1">
        <w:r w:rsidR="00B5266C">
          <w:rPr>
            <w:noProof/>
          </w:rPr>
          <w:t>Vidhi (2016)</w:t>
        </w:r>
      </w:hyperlink>
      <w:r w:rsidR="00703A5F">
        <w:fldChar w:fldCharType="end"/>
      </w:r>
      <w:r w:rsidR="006C1B95">
        <w:t xml:space="preserve"> </w:t>
      </w:r>
    </w:p>
    <w:bookmarkEnd w:id="58"/>
    <w:p w14:paraId="45773039" w14:textId="77777777" w:rsidR="006347E3" w:rsidRDefault="006347E3" w:rsidP="006347E3">
      <w:pPr>
        <w:pStyle w:val="Heading4"/>
        <w:numPr>
          <w:ilvl w:val="2"/>
          <w:numId w:val="32"/>
        </w:numPr>
      </w:pPr>
      <w:r>
        <w:t>Cultivation practices</w:t>
      </w:r>
    </w:p>
    <w:p w14:paraId="0881C471" w14:textId="77777777" w:rsidR="006347E3" w:rsidRDefault="006347E3" w:rsidP="006347E3">
      <w:pPr>
        <w:pStyle w:val="Heading5"/>
      </w:pPr>
      <w:bookmarkStart w:id="59" w:name="_Hlk88721399"/>
      <w:r>
        <w:t>Planting season</w:t>
      </w:r>
    </w:p>
    <w:p w14:paraId="7559CC55" w14:textId="18178D9D" w:rsidR="006347E3" w:rsidRDefault="006347E3" w:rsidP="006347E3">
      <w:r>
        <w:t>The planting seasons in different states of India extend over most of the year due to the wide range of climates. Differences in temperature and rainfall between the summer (March</w:t>
      </w:r>
      <w:r w:rsidR="008F75F5">
        <w:t xml:space="preserve"> to </w:t>
      </w:r>
      <w:r>
        <w:t>May) and rainy (June</w:t>
      </w:r>
      <w:r w:rsidR="008F75F5">
        <w:t xml:space="preserve"> to </w:t>
      </w:r>
      <w:r>
        <w:t xml:space="preserve">September) seasons necessitate the use of different varieties of okra and </w:t>
      </w:r>
      <w:r w:rsidR="009A44E0">
        <w:t xml:space="preserve">varying agronomic </w:t>
      </w:r>
      <w:r>
        <w:t xml:space="preserve">practices during the different seasons </w:t>
      </w:r>
      <w:r w:rsidR="00703A5F">
        <w:fldChar w:fldCharType="begin" w:fldLock="1">
          <w:fldData xml:space="preserve">PEVuZE5vdGU+PENpdGU+PEF1dGhvcj5SZWRkeTwvQXV0aG9yPjxZZWFyPjIwMTM8L1llYXI+PFJl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</w:fldData>
        </w:fldChar>
      </w:r>
      <w:r w:rsidR="00674833">
        <w:instrText xml:space="preserve"> ADDIN EN.CITE </w:instrText>
      </w:r>
      <w:r w:rsidR="00674833">
        <w:fldChar w:fldCharType="begin">
          <w:fldData xml:space="preserve">PEVuZE5vdGU+PENpdGU+PEF1dGhvcj5SZWRkeTwvQXV0aG9yPjxZZWFyPjIwMTM8L1llYXI+PFJl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</w:fldData>
        </w:fldChar>
      </w:r>
      <w:r w:rsidR="00674833">
        <w:instrText xml:space="preserve"> ADDIN EN.CITE.DATA </w:instrText>
      </w:r>
      <w:r w:rsidR="00674833">
        <w:fldChar w:fldCharType="end"/>
      </w:r>
      <w:r w:rsidR="00703A5F">
        <w:fldChar w:fldCharType="separate"/>
      </w:r>
      <w:r w:rsidR="00674833">
        <w:rPr>
          <w:noProof/>
        </w:rPr>
        <w:t>(</w:t>
      </w:r>
      <w:hyperlink w:anchor="_ENREF_372" w:tooltip="Reddy, 2019 #44603" w:history="1">
        <w:r w:rsidR="00B5266C">
          <w:rPr>
            <w:noProof/>
          </w:rPr>
          <w:t>Reddy 2019b</w:t>
        </w:r>
      </w:hyperlink>
      <w:r w:rsidR="00674833">
        <w:rPr>
          <w:noProof/>
        </w:rPr>
        <w:t xml:space="preserve">; </w:t>
      </w:r>
      <w:hyperlink w:anchor="_ENREF_374" w:tooltip="Reddy, 2013 #44606" w:history="1">
        <w:r w:rsidR="00B5266C">
          <w:rPr>
            <w:noProof/>
          </w:rPr>
          <w:t>Reddy et al. 2013</w:t>
        </w:r>
      </w:hyperlink>
      <w:r w:rsidR="00674833">
        <w:rPr>
          <w:noProof/>
        </w:rPr>
        <w:t>)</w:t>
      </w:r>
      <w:r w:rsidR="00703A5F">
        <w:fldChar w:fldCharType="end"/>
      </w:r>
      <w:r>
        <w:t xml:space="preserve">. </w:t>
      </w:r>
      <w:r>
        <w:rPr>
          <w:color w:val="000000" w:themeColor="text1"/>
        </w:rPr>
        <w:t xml:space="preserve">While okra is grown throughout the year in India, the climatic patterns prevalent in India often result in </w:t>
      </w:r>
      <w:r w:rsidR="00772B2B">
        <w:rPr>
          <w:color w:val="000000" w:themeColor="text1"/>
        </w:rPr>
        <w:t xml:space="preserve">2 </w:t>
      </w:r>
      <w:r>
        <w:rPr>
          <w:color w:val="000000" w:themeColor="text1"/>
        </w:rPr>
        <w:t>main growing seasons, with seed being sown in January for the summer season and the end of May for the rainy season</w:t>
      </w:r>
      <w:r>
        <w:t xml:space="preserve"> </w:t>
      </w:r>
      <w:r w:rsidR="00703A5F">
        <w:fldChar w:fldCharType="begin" w:fldLock="1"/>
      </w:r>
      <w:r w:rsidR="00B607F7">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fldChar w:fldCharType="separate"/>
      </w:r>
      <w:r w:rsidR="00703A5F">
        <w:rPr>
          <w:noProof/>
        </w:rPr>
        <w:t>(</w:t>
      </w:r>
      <w:hyperlink w:anchor="_ENREF_168" w:tooltip="Government of India, 2017 #41061" w:history="1">
        <w:r w:rsidR="00B5266C">
          <w:rPr>
            <w:noProof/>
          </w:rPr>
          <w:t>Government of India 2017a</w:t>
        </w:r>
      </w:hyperlink>
      <w:r w:rsidR="00703A5F">
        <w:rPr>
          <w:noProof/>
        </w:rPr>
        <w:t>)</w:t>
      </w:r>
      <w:r w:rsidR="00703A5F">
        <w:fldChar w:fldCharType="end"/>
      </w:r>
      <w:r>
        <w:t xml:space="preserve">. The coastal states of Gujarat, West Bengal and Odisha have climates conducive to year-round cultivation of okra </w:t>
      </w:r>
      <w:r w:rsidR="00703A5F">
        <w:fldChar w:fldCharType="begin" w:fldLock="1"/>
      </w:r>
      <w:r w:rsidR="00703A5F">
        <w:instrText xml:space="preserve"> ADDIN EN.CITE &lt;EndNote&gt;&lt;Cite&gt;&lt;Author&gt;APEDA&lt;/Author&gt;&lt;Year&gt;2015&lt;/Year&gt;&lt;RecNum&gt;44572&lt;/RecNum&gt;&lt;DisplayText&gt;(APEDA 2015)&lt;/DisplayText&gt;&lt;record&gt;&lt;rec-number&gt;44572&lt;/rec-number&gt;&lt;foreign-keys&gt;&lt;key app="EN" db-id="pxwxw0er9zv2fxezxdk5tt5utz5p5vtrwdv0" timestamp="1630060899"&gt;44572&lt;/key&gt;&lt;/foreign-keys&gt;&lt;ref-type name="Web Page/Online Document"&gt;12&lt;/ref-type&gt;&lt;contributors&gt;&lt;authors&gt;&lt;author&gt;APEDA,&lt;/author&gt;&lt;/authors&gt;&lt;/contributors&gt;&lt;titles&gt;&lt;title&gt;Harvesting season of okra&lt;/title&gt;&lt;/titles&gt;&lt;keywords&gt;&lt;keyword&gt;India&lt;/keyword&gt;&lt;keyword&gt;States&lt;/keyword&gt;&lt;keyword&gt;Okra&lt;/keyword&gt;&lt;keyword&gt;Production&lt;/keyword&gt;&lt;keyword&gt;Abelmoschus esculentus&lt;/keyword&gt;&lt;keyword&gt;Climate&lt;/keyword&gt;&lt;keyword&gt;Growing season&lt;/keyword&gt;&lt;/keywords&gt;&lt;dates&gt;&lt;year&gt;2015&lt;/year&gt;&lt;pub-dates&gt;&lt;date&gt;05/2021&lt;/date&gt;&lt;/pub-dates&gt;&lt;/dates&gt;&lt;pub-location&gt;India&lt;/pub-location&gt;&lt;publisher&gt;Agricultural and Processed Food Products Export Development Authority Agri-exchange&lt;/publisher&gt;&lt;label&gt;86104&lt;/label&gt;&lt;urls&gt;&lt;related-urls&gt;&lt;url&gt;http://www.apeda.gov.in/apedawebsite/six_head_product/Harvesting_Season_Okra.htm&lt;/url&gt;&lt;/related-urls&gt;&lt;pdf-urls&gt;&lt;url&gt;file://J:\E Library\Plant Catalogue\A\Apeda 2015 EN44572.pdf&lt;/url&gt;&lt;/pdf-urls&gt;&lt;/urls&gt;&lt;custom1&gt;Okra from India_GA&lt;/custom1&gt;&lt;/record&gt;&lt;/Cite&gt;&lt;/EndNote&gt;</w:instrText>
      </w:r>
      <w:r w:rsidR="00703A5F">
        <w:fldChar w:fldCharType="separate"/>
      </w:r>
      <w:r w:rsidR="00703A5F">
        <w:rPr>
          <w:noProof/>
        </w:rPr>
        <w:t>(</w:t>
      </w:r>
      <w:hyperlink w:anchor="_ENREF_17" w:tooltip="APEDA, 2015 #44572" w:history="1">
        <w:r w:rsidR="00B5266C">
          <w:rPr>
            <w:noProof/>
          </w:rPr>
          <w:t>APEDA 2015</w:t>
        </w:r>
      </w:hyperlink>
      <w:r w:rsidR="00703A5F">
        <w:rPr>
          <w:noProof/>
        </w:rPr>
        <w:t>)</w:t>
      </w:r>
      <w:r w:rsidR="00703A5F">
        <w:fldChar w:fldCharType="end"/>
      </w:r>
      <w:r>
        <w:t>.</w:t>
      </w:r>
    </w:p>
    <w:p w14:paraId="1100DC4E" w14:textId="77777777" w:rsidR="006347E3" w:rsidRDefault="006347E3" w:rsidP="006347E3">
      <w:pPr>
        <w:pStyle w:val="Heading5"/>
      </w:pPr>
      <w:r>
        <w:lastRenderedPageBreak/>
        <w:t>Farm preparation and planting</w:t>
      </w:r>
    </w:p>
    <w:p w14:paraId="691066E3" w14:textId="276D3F07" w:rsidR="006347E3" w:rsidRDefault="006347E3" w:rsidP="006347E3">
      <w:r>
        <w:t xml:space="preserve">Okra grows best in tilled soil that is free-draining and high in organic matter. Okra generally requires 100 kg/ha nitrogen, 10 kg/ha phosphorus and 60 kg/ha </w:t>
      </w:r>
      <w:r w:rsidR="00334107" w:rsidRPr="004B59EC">
        <w:t>potassium</w:t>
      </w:r>
      <w:r>
        <w:t xml:space="preserve"> from the soil to produce </w:t>
      </w:r>
      <w:r w:rsidR="00772B2B">
        <w:t xml:space="preserve">10 </w:t>
      </w:r>
      <w:r>
        <w:t xml:space="preserve">tonnes of fruit per hectare </w:t>
      </w:r>
      <w:r w:rsidR="00703A5F">
        <w:fldChar w:fldCharType="begin" w:fldLock="1"/>
      </w:r>
      <w:r w:rsidR="00703A5F">
        <w:instrText xml:space="preserve"> ADDIN EN.CITE &lt;EndNote&gt;&lt;Cite&gt;&lt;Author&gt;Kumar&lt;/Author&gt;&lt;Year&gt;2019&lt;/Year&gt;&lt;RecNum&gt;44591&lt;/RecNum&gt;&lt;DisplayText&gt;(Kumar, Ramjan &amp;amp; Das 2019)&lt;/DisplayText&gt;&lt;record&gt;&lt;rec-number&gt;44591&lt;/rec-number&gt;&lt;foreign-keys&gt;&lt;key app="EN" db-id="pxwxw0er9zv2fxezxdk5tt5utz5p5vtrwdv0" timestamp="1630201044"&gt;44591&lt;/key&gt;&lt;/foreign-keys&gt;&lt;ref-type name="Reports"&gt;27&lt;/ref-type&gt;&lt;contributors&gt;&lt;authors&gt;&lt;author&gt;Kumar, V.&lt;/author&gt;&lt;author&gt;Ramjan,, Md,&lt;/author&gt;&lt;author&gt;Das, T.&lt;/author&gt;&lt;/authors&gt;&lt;/contributors&gt;&lt;titles&gt;&lt;title&gt;Cultivation practices of okra&lt;/title&gt;&lt;/titles&gt;&lt;pages&gt;1-5&lt;/pages&gt;&lt;number&gt;BR/01/18/06&lt;/number&gt;&lt;keywords&gt;&lt;keyword&gt;Cultivation&lt;/keyword&gt;&lt;keyword&gt;Production&lt;/keyword&gt;&lt;keyword&gt;Okra&lt;/keyword&gt;&lt;keyword&gt;India&lt;/keyword&gt;&lt;/keywords&gt;&lt;dates&gt;&lt;year&gt;2019&lt;/year&gt;&lt;pub-dates&gt;&lt;date&gt;03/06&lt;/date&gt;&lt;/pub-dates&gt;&lt;/dates&gt;&lt;publisher&gt;Biomolecule Reports- An International eNewsletter&lt;/publisher&gt;&lt;orig-pub&gt;https://www.researchgate.net/publication/331556777_Cultivation_Practices_of_Okra&lt;/orig-pub&gt;&lt;isbn&gt;2456-8759&lt;/isbn&gt;&lt;urls&gt;&lt;pdf-urls&gt;&lt;url&gt;file://J:\E Library\Plant Catalogue\K\Kumar et al 2019 EN44591.pdf&lt;/url&gt;&lt;/pdf-urls&gt;&lt;/urls&gt;&lt;custom1&gt;Okra from India_GA&lt;/custom1&gt;&lt;/record&gt;&lt;/Cite&gt;&lt;/EndNote&gt;</w:instrText>
      </w:r>
      <w:r w:rsidR="00703A5F">
        <w:fldChar w:fldCharType="separate"/>
      </w:r>
      <w:r w:rsidR="00703A5F">
        <w:rPr>
          <w:noProof/>
        </w:rPr>
        <w:t>(</w:t>
      </w:r>
      <w:hyperlink w:anchor="_ENREF_254" w:tooltip="Kumar, 2019 #44591" w:history="1">
        <w:r w:rsidR="00B5266C">
          <w:rPr>
            <w:noProof/>
          </w:rPr>
          <w:t>Kumar, Ramjan &amp; Das 2019</w:t>
        </w:r>
      </w:hyperlink>
      <w:r w:rsidR="00703A5F">
        <w:rPr>
          <w:noProof/>
        </w:rPr>
        <w:t>)</w:t>
      </w:r>
      <w:r w:rsidR="00703A5F">
        <w:fldChar w:fldCharType="end"/>
      </w:r>
      <w:r>
        <w:t xml:space="preserve">. </w:t>
      </w:r>
      <w:r w:rsidR="00562311">
        <w:t xml:space="preserve">Applications </w:t>
      </w:r>
      <w:r>
        <w:t>of fertilisers vary from farm to farm depending upon fertility level</w:t>
      </w:r>
      <w:r w:rsidR="00562311">
        <w:t>.</w:t>
      </w:r>
      <w:r>
        <w:t xml:space="preserve"> </w:t>
      </w:r>
      <w:r w:rsidR="00562311">
        <w:t>Composted manure</w:t>
      </w:r>
      <w:r w:rsidR="00334107">
        <w:t xml:space="preserve"> </w:t>
      </w:r>
      <w:r w:rsidR="00562311">
        <w:t>at the rate of</w:t>
      </w:r>
      <w:r>
        <w:t xml:space="preserve"> </w:t>
      </w:r>
      <w:r w:rsidR="00E872F3">
        <w:br/>
      </w:r>
      <w:r>
        <w:t>20</w:t>
      </w:r>
      <w:r w:rsidR="008F75F5">
        <w:t>–</w:t>
      </w:r>
      <w:r>
        <w:t>25</w:t>
      </w:r>
      <w:r w:rsidR="00172084">
        <w:t> </w:t>
      </w:r>
      <w:r>
        <w:t>t</w:t>
      </w:r>
      <w:r w:rsidR="00E872F3">
        <w:t>/ha</w:t>
      </w:r>
      <w:r>
        <w:t xml:space="preserve"> is </w:t>
      </w:r>
      <w:r w:rsidR="00562311">
        <w:t xml:space="preserve">also </w:t>
      </w:r>
      <w:r>
        <w:t xml:space="preserve">often applied. Half of the nitrogen and all of the phosphorus and </w:t>
      </w:r>
      <w:r w:rsidR="00334107" w:rsidRPr="004B59EC">
        <w:t>potassium</w:t>
      </w:r>
      <w:r w:rsidR="00334107">
        <w:t xml:space="preserve"> </w:t>
      </w:r>
      <w:r>
        <w:t xml:space="preserve">required are applied at the time of land preparation </w:t>
      </w:r>
      <w:r w:rsidR="00703A5F">
        <w:fldChar w:fldCharType="begin" w:fldLock="1"/>
      </w:r>
      <w:r w:rsidR="00703A5F">
        <w:instrText xml:space="preserve"> ADDIN EN.CITE &lt;EndNote&gt;&lt;Cite&gt;&lt;Author&gt;Kumar&lt;/Author&gt;&lt;Year&gt;2019&lt;/Year&gt;&lt;RecNum&gt;44591&lt;/RecNum&gt;&lt;DisplayText&gt;(Kumar, Ramjan &amp;amp; Das 2019)&lt;/DisplayText&gt;&lt;record&gt;&lt;rec-number&gt;44591&lt;/rec-number&gt;&lt;foreign-keys&gt;&lt;key app="EN" db-id="pxwxw0er9zv2fxezxdk5tt5utz5p5vtrwdv0" timestamp="1630201044"&gt;44591&lt;/key&gt;&lt;/foreign-keys&gt;&lt;ref-type name="Reports"&gt;27&lt;/ref-type&gt;&lt;contributors&gt;&lt;authors&gt;&lt;author&gt;Kumar, V.&lt;/author&gt;&lt;author&gt;Ramjan,, Md,&lt;/author&gt;&lt;author&gt;Das, T.&lt;/author&gt;&lt;/authors&gt;&lt;/contributors&gt;&lt;titles&gt;&lt;title&gt;Cultivation practices of okra&lt;/title&gt;&lt;/titles&gt;&lt;pages&gt;1-5&lt;/pages&gt;&lt;number&gt;BR/01/18/06&lt;/number&gt;&lt;keywords&gt;&lt;keyword&gt;Cultivation&lt;/keyword&gt;&lt;keyword&gt;Production&lt;/keyword&gt;&lt;keyword&gt;Okra&lt;/keyword&gt;&lt;keyword&gt;India&lt;/keyword&gt;&lt;/keywords&gt;&lt;dates&gt;&lt;year&gt;2019&lt;/year&gt;&lt;pub-dates&gt;&lt;date&gt;03/06&lt;/date&gt;&lt;/pub-dates&gt;&lt;/dates&gt;&lt;publisher&gt;Biomolecule Reports- An International eNewsletter&lt;/publisher&gt;&lt;orig-pub&gt;https://www.researchgate.net/publication/331556777_Cultivation_Practices_of_Okra&lt;/orig-pub&gt;&lt;isbn&gt;2456-8759&lt;/isbn&gt;&lt;urls&gt;&lt;pdf-urls&gt;&lt;url&gt;file://J:\E Library\Plant Catalogue\K\Kumar et al 2019 EN44591.pdf&lt;/url&gt;&lt;/pdf-urls&gt;&lt;/urls&gt;&lt;custom1&gt;Okra from India_GA&lt;/custom1&gt;&lt;/record&gt;&lt;/Cite&gt;&lt;/EndNote&gt;</w:instrText>
      </w:r>
      <w:r w:rsidR="00703A5F">
        <w:fldChar w:fldCharType="separate"/>
      </w:r>
      <w:r w:rsidR="00703A5F">
        <w:rPr>
          <w:noProof/>
        </w:rPr>
        <w:t>(</w:t>
      </w:r>
      <w:hyperlink w:anchor="_ENREF_254" w:tooltip="Kumar, 2019 #44591" w:history="1">
        <w:r w:rsidR="00B5266C">
          <w:rPr>
            <w:noProof/>
          </w:rPr>
          <w:t>Kumar, Ramjan &amp; Das 2019</w:t>
        </w:r>
      </w:hyperlink>
      <w:r w:rsidR="00703A5F">
        <w:rPr>
          <w:noProof/>
        </w:rPr>
        <w:t>)</w:t>
      </w:r>
      <w:r w:rsidR="00703A5F">
        <w:fldChar w:fldCharType="end"/>
      </w:r>
      <w:r>
        <w:t xml:space="preserve">. The remaining half of the nitrogen is applied in </w:t>
      </w:r>
      <w:r w:rsidR="00772B2B">
        <w:t xml:space="preserve">2 </w:t>
      </w:r>
      <w:r>
        <w:t xml:space="preserve">equal doses, one at </w:t>
      </w:r>
      <w:r w:rsidR="00772B2B">
        <w:t xml:space="preserve">4 </w:t>
      </w:r>
      <w:r>
        <w:t xml:space="preserve">weeks after sowing and the second at the initiation of flowering and fruiting </w:t>
      </w:r>
      <w:r w:rsidR="00703A5F">
        <w:fldChar w:fldCharType="begin" w:fldLock="1"/>
      </w:r>
      <w:r w:rsidR="00703A5F">
        <w:instrText xml:space="preserve"> ADDIN EN.CITE &lt;EndNote&gt;&lt;Cite&gt;&lt;Author&gt;Kumar&lt;/Author&gt;&lt;Year&gt;2019&lt;/Year&gt;&lt;RecNum&gt;44591&lt;/RecNum&gt;&lt;DisplayText&gt;(Kumar, Ramjan &amp;amp; Das 2019)&lt;/DisplayText&gt;&lt;record&gt;&lt;rec-number&gt;44591&lt;/rec-number&gt;&lt;foreign-keys&gt;&lt;key app="EN" db-id="pxwxw0er9zv2fxezxdk5tt5utz5p5vtrwdv0" timestamp="1630201044"&gt;44591&lt;/key&gt;&lt;/foreign-keys&gt;&lt;ref-type name="Reports"&gt;27&lt;/ref-type&gt;&lt;contributors&gt;&lt;authors&gt;&lt;author&gt;Kumar, V.&lt;/author&gt;&lt;author&gt;Ramjan,, Md,&lt;/author&gt;&lt;author&gt;Das, T.&lt;/author&gt;&lt;/authors&gt;&lt;/contributors&gt;&lt;titles&gt;&lt;title&gt;Cultivation practices of okra&lt;/title&gt;&lt;/titles&gt;&lt;pages&gt;1-5&lt;/pages&gt;&lt;number&gt;BR/01/18/06&lt;/number&gt;&lt;keywords&gt;&lt;keyword&gt;Cultivation&lt;/keyword&gt;&lt;keyword&gt;Production&lt;/keyword&gt;&lt;keyword&gt;Okra&lt;/keyword&gt;&lt;keyword&gt;India&lt;/keyword&gt;&lt;/keywords&gt;&lt;dates&gt;&lt;year&gt;2019&lt;/year&gt;&lt;pub-dates&gt;&lt;date&gt;03/06&lt;/date&gt;&lt;/pub-dates&gt;&lt;/dates&gt;&lt;publisher&gt;Biomolecule Reports- An International eNewsletter&lt;/publisher&gt;&lt;orig-pub&gt;https://www.researchgate.net/publication/331556777_Cultivation_Practices_of_Okra&lt;/orig-pub&gt;&lt;isbn&gt;2456-8759&lt;/isbn&gt;&lt;urls&gt;&lt;pdf-urls&gt;&lt;url&gt;file://J:\E Library\Plant Catalogue\K\Kumar et al 2019 EN44591.pdf&lt;/url&gt;&lt;/pdf-urls&gt;&lt;/urls&gt;&lt;custom1&gt;Okra from India_GA&lt;/custom1&gt;&lt;/record&gt;&lt;/Cite&gt;&lt;/EndNote&gt;</w:instrText>
      </w:r>
      <w:r w:rsidR="00703A5F">
        <w:fldChar w:fldCharType="separate"/>
      </w:r>
      <w:r w:rsidR="00703A5F">
        <w:rPr>
          <w:noProof/>
        </w:rPr>
        <w:t>(</w:t>
      </w:r>
      <w:hyperlink w:anchor="_ENREF_254" w:tooltip="Kumar, 2019 #44591" w:history="1">
        <w:r w:rsidR="00B5266C">
          <w:rPr>
            <w:noProof/>
          </w:rPr>
          <w:t>Kumar, Ramjan &amp; Das 2019</w:t>
        </w:r>
      </w:hyperlink>
      <w:r w:rsidR="00703A5F">
        <w:rPr>
          <w:noProof/>
        </w:rPr>
        <w:t>)</w:t>
      </w:r>
      <w:r w:rsidR="00703A5F">
        <w:fldChar w:fldCharType="end"/>
      </w:r>
      <w:r>
        <w:t xml:space="preserve">. </w:t>
      </w:r>
      <w:r>
        <w:rPr>
          <w:rStyle w:val="Emphasis"/>
        </w:rPr>
        <w:t>Azospirillum</w:t>
      </w:r>
      <w:r>
        <w:t xml:space="preserve"> sp</w:t>
      </w:r>
      <w:r w:rsidR="00D23042">
        <w:t>ecies</w:t>
      </w:r>
      <w:r>
        <w:t xml:space="preserve"> (nitrogen fixing rhizobacteria) and phosphobacteria (phosphorus-mineralizing bacteria) may be incorporated into the prepared soil to enhance nitrogen and phosphorus uptake </w:t>
      </w:r>
      <w:r w:rsidR="00703A5F">
        <w:fldChar w:fldCharType="begin" w:fldLock="1"/>
      </w:r>
      <w:r w:rsidR="00703A5F">
        <w:instrText xml:space="preserve"> ADDIN EN.CITE &lt;EndNote&gt;&lt;Cite&gt;&lt;Author&gt;TNAU-NAIP&lt;/Author&gt;&lt;Year&gt;2011&lt;/Year&gt;&lt;RecNum&gt;44611&lt;/RecNum&gt;&lt;DisplayText&gt;(TNAU-NAIP 2011)&lt;/DisplayText&gt;&lt;record&gt;&lt;rec-number&gt;44611&lt;/rec-number&gt;&lt;foreign-keys&gt;&lt;key app="EN" db-id="pxwxw0er9zv2fxezxdk5tt5utz5p5vtrwdv0" timestamp="1630213336"&gt;44611&lt;/key&gt;&lt;/foreign-keys&gt;&lt;ref-type name="Reports"&gt;27&lt;/ref-type&gt;&lt;contributors&gt;&lt;authors&gt;&lt;author&gt;TNAU-NAIP,&lt;/author&gt;&lt;/authors&gt;&lt;/contributors&gt;&lt;titles&gt;&lt;title&gt;&lt;style face="normal" font="default" size="100%"&gt;Origin, area, production, varieties, package of practices for bhendi (syn: Lady&amp;apos;s finger, Bhindi) (&lt;/style&gt;&lt;style face="italic" font="default" size="100%"&gt;Abelmoschus esculentus&lt;/style&gt;&lt;style face="normal" font="default" size="100%"&gt; (L.) Moench) (2n=130)&lt;/style&gt;&lt;/title&gt;&lt;/titles&gt;&lt;keywords&gt;&lt;keyword&gt;Lectures&lt;/keyword&gt;&lt;keyword&gt;Courses&lt;/keyword&gt;&lt;keyword&gt;University&lt;/keyword&gt;&lt;keyword&gt;Soil science&lt;/keyword&gt;&lt;keyword&gt;Agronomy&lt;/keyword&gt;&lt;keyword&gt;Entomology&lt;/keyword&gt;&lt;keyword&gt;Horticulture&lt;/keyword&gt;&lt;keyword&gt;Pathology&lt;/keyword&gt;&lt;keyword&gt;Breeding&lt;/keyword&gt;&lt;keyword&gt;Crops&lt;/keyword&gt;&lt;keyword&gt;Cropping&lt;/keyword&gt;&lt;keyword&gt;Chemistry&lt;/keyword&gt;&lt;keyword&gt;Weed&lt;/keyword&gt;&lt;keyword&gt;Pests&lt;/keyword&gt;&lt;keyword&gt;Taxonomy&lt;/keyword&gt;&lt;keyword&gt;Harvest&lt;/keyword&gt;&lt;keyword&gt;Post harvest&lt;/keyword&gt;&lt;keyword&gt;Varieties&lt;/keyword&gt;&lt;keyword&gt;Diseases&lt;/keyword&gt;&lt;/keywords&gt;&lt;dates&gt;&lt;year&gt;2011&lt;/year&gt;&lt;pub-dates&gt;&lt;date&gt;05/2021&lt;/date&gt;&lt;/pub-dates&gt;&lt;/dates&gt;&lt;pub-location&gt;Coimbatore, India&lt;/pub-location&gt;&lt;publisher&gt;Tamil Nadu Agricultural University (TNAU) and National Agricultural Innovation Project (NAIP)&lt;/publisher&gt;&lt;urls&gt;&lt;related-urls&gt;&lt;url&gt;http://eagri.org/eagri50/HORT281/lec06.html&lt;/url&gt;&lt;/related-urls&gt;&lt;pdf-urls&gt;&lt;url&gt;file://J:\E Library\Plant Catalogue\T\TANU-NAIP 2011 EN44611.pdf&lt;/url&gt;&lt;/pdf-urls&gt;&lt;/urls&gt;&lt;custom1&gt;Okra from India_GA&lt;/custom1&gt;&lt;electronic-resource-num&gt;TANU_NAIP&lt;/electronic-resource-num&gt;&lt;/record&gt;&lt;/Cite&gt;&lt;/EndNote&gt;</w:instrText>
      </w:r>
      <w:r w:rsidR="00703A5F">
        <w:fldChar w:fldCharType="separate"/>
      </w:r>
      <w:r w:rsidR="00703A5F">
        <w:rPr>
          <w:noProof/>
        </w:rPr>
        <w:t>(</w:t>
      </w:r>
      <w:hyperlink w:anchor="_ENREF_450" w:tooltip="TNAU-NAIP, 2011 #44611" w:history="1">
        <w:r w:rsidR="00B5266C">
          <w:rPr>
            <w:noProof/>
          </w:rPr>
          <w:t>TNAU-NAIP 2011</w:t>
        </w:r>
      </w:hyperlink>
      <w:r w:rsidR="00703A5F">
        <w:rPr>
          <w:noProof/>
        </w:rPr>
        <w:t>)</w:t>
      </w:r>
      <w:r w:rsidR="00703A5F">
        <w:fldChar w:fldCharType="end"/>
      </w:r>
      <w:r>
        <w:t>.</w:t>
      </w:r>
    </w:p>
    <w:p w14:paraId="35480867" w14:textId="0E9F4B4A" w:rsidR="006347E3" w:rsidRDefault="006347E3" w:rsidP="006347E3">
      <w:r>
        <w:t>During summer, okra seeds are sown at the rate of 18–20</w:t>
      </w:r>
      <w:r w:rsidR="00172084">
        <w:t> </w:t>
      </w:r>
      <w:r>
        <w:t xml:space="preserve">kg/ha, spaced 45 cm between rows and 20 cm between plants. During the rainy season, okra seeds are sown at the rate of </w:t>
      </w:r>
      <w:r w:rsidR="008F75F5">
        <w:br/>
      </w:r>
      <w:r>
        <w:t>8–</w:t>
      </w:r>
      <w:r w:rsidR="008F75F5">
        <w:t>1</w:t>
      </w:r>
      <w:r>
        <w:t>0</w:t>
      </w:r>
      <w:r w:rsidR="00172084">
        <w:t> </w:t>
      </w:r>
      <w:r>
        <w:t>kg/ha, spaced 60</w:t>
      </w:r>
      <w:r w:rsidR="00172084">
        <w:t> </w:t>
      </w:r>
      <w:r>
        <w:t>cm between rows and 30</w:t>
      </w:r>
      <w:r w:rsidR="00172084">
        <w:t> </w:t>
      </w:r>
      <w:r>
        <w:t xml:space="preserve">cm between plants to accommodate the additional vigour of plants grown during this season </w:t>
      </w:r>
      <w:r w:rsidR="00703A5F">
        <w:fldChar w:fldCharType="begin" w:fldLock="1">
          <w:fldData xml:space="preserve">PEVuZE5vdGU+PENpdGU+PEF1dGhvcj5UTkFVLU5BSVA8L0F1dGhvcj48WWVhcj4yMDExPC9ZZWFy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</w:fldData>
        </w:fldChar>
      </w:r>
      <w:r w:rsidR="00674833">
        <w:instrText xml:space="preserve"> ADDIN EN.CITE </w:instrText>
      </w:r>
      <w:r w:rsidR="00674833">
        <w:fldChar w:fldCharType="begin">
          <w:fldData xml:space="preserve">PEVuZE5vdGU+PENpdGU+PEF1dGhvcj5UTkFVLU5BSVA8L0F1dGhvcj48WWVhcj4yMDExPC9ZZWFy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</w:fldData>
        </w:fldChar>
      </w:r>
      <w:r w:rsidR="00674833">
        <w:instrText xml:space="preserve"> ADDIN EN.CITE.DATA </w:instrText>
      </w:r>
      <w:r w:rsidR="00674833">
        <w:fldChar w:fldCharType="end"/>
      </w:r>
      <w:r w:rsidR="00703A5F">
        <w:fldChar w:fldCharType="separate"/>
      </w:r>
      <w:r w:rsidR="00674833">
        <w:rPr>
          <w:noProof/>
        </w:rPr>
        <w:t>(</w:t>
      </w:r>
      <w:hyperlink w:anchor="_ENREF_372" w:tooltip="Reddy, 2019 #44603" w:history="1">
        <w:r w:rsidR="00B5266C">
          <w:rPr>
            <w:noProof/>
          </w:rPr>
          <w:t>Reddy 2019b</w:t>
        </w:r>
      </w:hyperlink>
      <w:r w:rsidR="00674833">
        <w:rPr>
          <w:noProof/>
        </w:rPr>
        <w:t xml:space="preserve">; </w:t>
      </w:r>
      <w:hyperlink w:anchor="_ENREF_450" w:tooltip="TNAU-NAIP, 2011 #44611" w:history="1">
        <w:r w:rsidR="00B5266C">
          <w:rPr>
            <w:noProof/>
          </w:rPr>
          <w:t>TNAU-NAIP 2011</w:t>
        </w:r>
      </w:hyperlink>
      <w:r w:rsidR="00674833">
        <w:rPr>
          <w:noProof/>
        </w:rPr>
        <w:t>)</w:t>
      </w:r>
      <w:r w:rsidR="00703A5F">
        <w:fldChar w:fldCharType="end"/>
      </w:r>
      <w:r>
        <w:t xml:space="preserve">. Plastic mulch is often used to keep the soil moist and reduce weed growth. Okra requires large amounts of water, especially during summer. Drip irrigation is the preferred method, although surface irrigation is also frequently used </w:t>
      </w:r>
      <w:r w:rsidR="00703A5F">
        <w:fldChar w:fldCharType="begin" w:fldLock="1">
          <w:fldData xml:space="preserve">PEVuZE5vdGU+PENpdGU+PEF1dGhvcj5SZWRkeTwvQXV0aG9yPjxZZWFyPjIwMTk8L1llYXI+PFJl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</w:fldData>
        </w:fldChar>
      </w:r>
      <w:r w:rsidR="00674833">
        <w:instrText xml:space="preserve"> ADDIN EN.CITE </w:instrText>
      </w:r>
      <w:r w:rsidR="00674833">
        <w:fldChar w:fldCharType="begin">
          <w:fldData xml:space="preserve">PEVuZE5vdGU+PENpdGU+PEF1dGhvcj5SZWRkeTwvQXV0aG9yPjxZZWFyPjIwMTk8L1llYXI+PFJl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</w:fldData>
        </w:fldChar>
      </w:r>
      <w:r w:rsidR="00674833">
        <w:instrText xml:space="preserve"> ADDIN EN.CITE.DATA </w:instrText>
      </w:r>
      <w:r w:rsidR="00674833">
        <w:fldChar w:fldCharType="end"/>
      </w:r>
      <w:r w:rsidR="00703A5F">
        <w:fldChar w:fldCharType="separate"/>
      </w:r>
      <w:r w:rsidR="00674833">
        <w:rPr>
          <w:noProof/>
        </w:rPr>
        <w:t>(</w:t>
      </w:r>
      <w:hyperlink w:anchor="_ENREF_215" w:tooltip="Job, 2018 #44588" w:history="1">
        <w:r w:rsidR="00B5266C">
          <w:rPr>
            <w:noProof/>
          </w:rPr>
          <w:t>Job, Singh &amp; Dinmani 2018</w:t>
        </w:r>
      </w:hyperlink>
      <w:r w:rsidR="00674833">
        <w:rPr>
          <w:noProof/>
        </w:rPr>
        <w:t xml:space="preserve">; </w:t>
      </w:r>
      <w:hyperlink w:anchor="_ENREF_372" w:tooltip="Reddy, 2019 #44603" w:history="1">
        <w:r w:rsidR="00B5266C">
          <w:rPr>
            <w:noProof/>
          </w:rPr>
          <w:t>Reddy 2019b</w:t>
        </w:r>
      </w:hyperlink>
      <w:r w:rsidR="00674833">
        <w:rPr>
          <w:noProof/>
        </w:rPr>
        <w:t>)</w:t>
      </w:r>
      <w:r w:rsidR="00703A5F">
        <w:fldChar w:fldCharType="end"/>
      </w:r>
      <w:r>
        <w:t xml:space="preserve">. </w:t>
      </w:r>
      <w:r>
        <w:fldChar w:fldCharType="begin" w:fldLock="1"/>
      </w:r>
      <w:r>
        <w:instrText xml:space="preserve"> REF _Ref88721740 \h </w:instrText>
      </w:r>
      <w:r>
        <w:fldChar w:fldCharType="separate"/>
      </w:r>
      <w:r w:rsidR="003D2190">
        <w:t xml:space="preserve">Figure </w:t>
      </w:r>
      <w:r w:rsidR="003D2190">
        <w:rPr>
          <w:noProof/>
        </w:rPr>
        <w:t>2</w:t>
      </w:r>
      <w:r w:rsidR="003D2190">
        <w:t>.</w:t>
      </w:r>
      <w:r w:rsidR="003D2190">
        <w:rPr>
          <w:noProof/>
        </w:rPr>
        <w:t>2</w:t>
      </w:r>
      <w:r>
        <w:fldChar w:fldCharType="end"/>
      </w:r>
      <w:r>
        <w:t xml:space="preserve"> and </w:t>
      </w:r>
      <w:r>
        <w:fldChar w:fldCharType="begin" w:fldLock="1"/>
      </w:r>
      <w:r>
        <w:instrText xml:space="preserve"> REF _Ref88721844 \h </w:instrText>
      </w:r>
      <w:r>
        <w:fldChar w:fldCharType="separate"/>
      </w:r>
      <w:r w:rsidR="003D2190">
        <w:t xml:space="preserve">Figure </w:t>
      </w:r>
      <w:r w:rsidR="003D2190">
        <w:rPr>
          <w:noProof/>
        </w:rPr>
        <w:t>2</w:t>
      </w:r>
      <w:r w:rsidR="003D2190">
        <w:t>.</w:t>
      </w:r>
      <w:r w:rsidR="003D2190">
        <w:rPr>
          <w:noProof/>
        </w:rPr>
        <w:t>3</w:t>
      </w:r>
      <w:r>
        <w:fldChar w:fldCharType="end"/>
      </w:r>
      <w:r>
        <w:t xml:space="preserve"> show examples of okra cropping conditions</w:t>
      </w:r>
      <w:r w:rsidR="008B1C3B">
        <w:t xml:space="preserve"> in India</w:t>
      </w:r>
      <w:r>
        <w:t>.</w:t>
      </w:r>
    </w:p>
    <w:p w14:paraId="27772D83" w14:textId="33933E1A" w:rsidR="006347E3" w:rsidRDefault="006347E3" w:rsidP="006347E3">
      <w:pPr>
        <w:pStyle w:val="Caption"/>
      </w:pPr>
      <w:bookmarkStart w:id="60" w:name="_Ref88721740"/>
      <w:bookmarkStart w:id="61" w:name="_Toc100304106"/>
      <w:r>
        <w:t xml:space="preserve">Figure </w:t>
      </w:r>
      <w:fldSimple w:instr=" STYLEREF 2 \s " w:fldLock="1">
        <w:r w:rsidR="003D2190">
          <w:rPr>
            <w:noProof/>
          </w:rPr>
          <w:t>2</w:t>
        </w:r>
      </w:fldSimple>
      <w:r w:rsidR="000A28C1">
        <w:t>.</w:t>
      </w:r>
      <w:fldSimple w:instr=" SEQ Figure \* ARABIC \s 2 " w:fldLock="1">
        <w:r w:rsidR="003D2190">
          <w:rPr>
            <w:noProof/>
          </w:rPr>
          <w:t>2</w:t>
        </w:r>
      </w:fldSimple>
      <w:bookmarkEnd w:id="60"/>
      <w:r>
        <w:t xml:space="preserve"> Okra crop using plastic mulch to preserve water and manage weed growth</w:t>
      </w:r>
      <w:bookmarkEnd w:id="61"/>
    </w:p>
    <w:p w14:paraId="2219C91E" w14:textId="40AA04A0" w:rsidR="006347E3" w:rsidRDefault="006347E3" w:rsidP="006347E3">
      <w:pPr>
        <w:spacing w:after="0"/>
      </w:pPr>
      <w:r>
        <w:rPr>
          <w:noProof/>
        </w:rPr>
        <w:drawing>
          <wp:inline distT="0" distB="0" distL="0" distR="0" wp14:anchorId="7A7F47A0" wp14:editId="45056118">
            <wp:extent cx="5415915" cy="3033395"/>
            <wp:effectExtent l="0" t="0" r="0" b="0"/>
            <wp:docPr id="12" name="Picture 12" descr="An okra crop. Okra plants are arranged in lines in mounds covered by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okra crop. Okra plants are arranged in lines in mounds covered by plasti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5915" cy="3033395"/>
                    </a:xfrm>
                    <a:prstGeom prst="rect">
                      <a:avLst/>
                    </a:prstGeom>
                    <a:noFill/>
                    <a:ln>
                      <a:noFill/>
                    </a:ln>
                  </pic:spPr>
                </pic:pic>
              </a:graphicData>
            </a:graphic>
          </wp:inline>
        </w:drawing>
      </w:r>
    </w:p>
    <w:p w14:paraId="52454529" w14:textId="2657AA42" w:rsidR="006347E3" w:rsidRDefault="006347E3" w:rsidP="006347E3">
      <w:pPr>
        <w:pStyle w:val="FigureTableNoteSource"/>
      </w:pPr>
      <w:r>
        <w:t xml:space="preserve">Source: </w:t>
      </w:r>
      <w:hyperlink w:anchor="_ENREF_372" w:tooltip="Reddy, 2019 #44603" w:history="1">
        <w:r w:rsidR="00B5266C">
          <w:fldChar w:fldCharType="begin" w:fldLock="1"/>
        </w:r>
        <w:r w:rsidR="00B5266C">
          <w:instrText xml:space="preserve"> ADDIN EN.CITE &lt;EndNote&gt;&lt;Cite AuthorYear="1"&gt;&lt;Author&gt;Reddy&lt;/Author&gt;&lt;Year&gt;2019&lt;/Year&gt;&lt;RecNum&gt;44603&lt;/RecNum&gt;&lt;DisplayText&gt;Reddy (2019b)&lt;/DisplayText&gt;&lt;record&gt;&lt;rec-number&gt;44603&lt;/rec-number&gt;&lt;foreign-keys&gt;&lt;key app="EN" db-id="pxwxw0er9zv2fxezxdk5tt5utz5p5vtrwdv0" timestamp="1630210013"&gt;44603&lt;/key&gt;&lt;/foreign-keys&gt;&lt;ref-type name="Reports"&gt;27&lt;/ref-type&gt;&lt;contributors&gt;&lt;authors&gt;&lt;author&gt;Reddy, J.&lt;/author&gt;&lt;/authors&gt;&lt;/contributors&gt;&lt;titles&gt;&lt;title&gt;Ladies finger farming (bhendi), planting, care, harvesting&lt;/title&gt;&lt;/titles&gt;&lt;keywords&gt;&lt;keyword&gt;Okra&lt;/keyword&gt;&lt;keyword&gt;Abelmoschus esculentus&lt;/keyword&gt;&lt;keyword&gt;Techniques&lt;/keyword&gt;&lt;keyword&gt;Cropping&lt;/keyword&gt;&lt;keyword&gt;Cultivation&lt;/keyword&gt;&lt;keyword&gt;Varities&lt;/keyword&gt;&lt;keyword&gt;Variety&lt;/keyword&gt;&lt;keyword&gt;Costs&lt;/keyword&gt;&lt;keyword&gt;Industry guide&lt;/keyword&gt;&lt;keyword&gt;India&lt;/keyword&gt;&lt;keyword&gt;Harvesting&lt;/keyword&gt;&lt;/keywords&gt;&lt;dates&gt;&lt;year&gt;2019&lt;/year&gt;&lt;/dates&gt;&lt;pub-location&gt;India&lt;/pub-location&gt;&lt;publisher&gt;Agri Farming&lt;/publisher&gt;&lt;urls&gt;&lt;related-urls&gt;&lt;url&gt;https://www.agrifarming.in/ladies-finger-farming&lt;/url&gt;&lt;/related-urls&gt;&lt;pdf-urls&gt;&lt;url&gt;file://J:\E Library\Plant Catalogue\R\Reddy 2019 EN44603 ladies finger farming.pdf&lt;/url&gt;&lt;/pdf-urls&gt;&lt;/urls&gt;&lt;custom1&gt;Okra from India_GA&lt;/custom1&gt;&lt;/record&gt;&lt;/Cite&gt;&lt;/EndNote&gt;</w:instrText>
        </w:r>
        <w:r w:rsidR="00B5266C">
          <w:fldChar w:fldCharType="separate"/>
        </w:r>
        <w:r w:rsidR="00B5266C">
          <w:rPr>
            <w:noProof/>
          </w:rPr>
          <w:t>Reddy (2019b)</w:t>
        </w:r>
        <w:r w:rsidR="00B5266C">
          <w:fldChar w:fldCharType="end"/>
        </w:r>
      </w:hyperlink>
    </w:p>
    <w:p w14:paraId="467B17C0" w14:textId="5C80E722" w:rsidR="006347E3" w:rsidRDefault="006347E3" w:rsidP="006347E3">
      <w:pPr>
        <w:pStyle w:val="Caption"/>
      </w:pPr>
      <w:bookmarkStart w:id="62" w:name="_Ref88721844"/>
      <w:bookmarkStart w:id="63" w:name="_Toc100304107"/>
      <w:r>
        <w:lastRenderedPageBreak/>
        <w:t xml:space="preserve">Figure </w:t>
      </w:r>
      <w:fldSimple w:instr=" STYLEREF 2 \s " w:fldLock="1">
        <w:r w:rsidR="003D2190">
          <w:rPr>
            <w:noProof/>
          </w:rPr>
          <w:t>2</w:t>
        </w:r>
      </w:fldSimple>
      <w:r w:rsidR="000A28C1">
        <w:t>.</w:t>
      </w:r>
      <w:fldSimple w:instr=" SEQ Figure \* ARABIC \s 2 " w:fldLock="1">
        <w:r w:rsidR="003D2190">
          <w:rPr>
            <w:noProof/>
          </w:rPr>
          <w:t>3</w:t>
        </w:r>
      </w:fldSimple>
      <w:bookmarkEnd w:id="62"/>
      <w:r>
        <w:t xml:space="preserve"> Typical okra crop</w:t>
      </w:r>
      <w:bookmarkEnd w:id="63"/>
    </w:p>
    <w:p w14:paraId="7B4B0321" w14:textId="63B8DD9E" w:rsidR="006347E3" w:rsidRDefault="006347E3" w:rsidP="006347E3">
      <w:pPr>
        <w:spacing w:after="0"/>
      </w:pPr>
      <w:r>
        <w:rPr>
          <w:noProof/>
        </w:rPr>
        <w:drawing>
          <wp:inline distT="0" distB="0" distL="0" distR="0" wp14:anchorId="7FEBBA76" wp14:editId="4A3F4FD4">
            <wp:extent cx="5424805" cy="4062095"/>
            <wp:effectExtent l="0" t="0" r="4445" b="0"/>
            <wp:docPr id="11" name="Picture 11" descr="An okra crop. Okra plants arranged in lines in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okra crop. Okra plants arranged in lines in so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4805" cy="4062095"/>
                    </a:xfrm>
                    <a:prstGeom prst="rect">
                      <a:avLst/>
                    </a:prstGeom>
                    <a:noFill/>
                    <a:ln>
                      <a:noFill/>
                    </a:ln>
                  </pic:spPr>
                </pic:pic>
              </a:graphicData>
            </a:graphic>
          </wp:inline>
        </w:drawing>
      </w:r>
    </w:p>
    <w:p w14:paraId="07C3F5CA" w14:textId="08E656F2" w:rsidR="006347E3" w:rsidRDefault="006347E3" w:rsidP="006347E3">
      <w:pPr>
        <w:pStyle w:val="FigureTableNoteSource"/>
      </w:pPr>
      <w:r>
        <w:t xml:space="preserve">Source: </w:t>
      </w:r>
      <w:bookmarkEnd w:id="59"/>
      <w:r w:rsidR="00B5266C">
        <w:fldChar w:fldCharType="begin"/>
      </w:r>
      <w:r w:rsidR="00B5266C">
        <w:instrText xml:space="preserve"> HYPERLINK \l "_ENREF_372" \o "Reddy, 2019 #44603" </w:instrText>
      </w:r>
      <w:r w:rsidR="00B5266C">
        <w:fldChar w:fldCharType="separate"/>
      </w:r>
      <w:r w:rsidR="00B5266C">
        <w:fldChar w:fldCharType="begin" w:fldLock="1"/>
      </w:r>
      <w:r w:rsidR="00B5266C">
        <w:instrText xml:space="preserve"> ADDIN EN.CITE &lt;EndNote&gt;&lt;Cite AuthorYear="1"&gt;&lt;Author&gt;Reddy&lt;/Author&gt;&lt;Year&gt;2019&lt;/Year&gt;&lt;RecNum&gt;44603&lt;/RecNum&gt;&lt;DisplayText&gt;Reddy (2019b)&lt;/DisplayText&gt;&lt;record&gt;&lt;rec-number&gt;44603&lt;/rec-number&gt;&lt;foreign-keys&gt;&lt;key app="EN" db-id="pxwxw0er9zv2fxezxdk5tt5utz5p5vtrwdv0" timestamp="1630210013"&gt;44603&lt;/key&gt;&lt;/foreign-keys&gt;&lt;ref-type name="Reports"&gt;27&lt;/ref-type&gt;&lt;contributors&gt;&lt;authors&gt;&lt;author&gt;Reddy, J.&lt;/author&gt;&lt;/authors&gt;&lt;/contributors&gt;&lt;titles&gt;&lt;title&gt;Ladies finger farming (bhendi), planting, care, harvesting&lt;/title&gt;&lt;/titles&gt;&lt;keywords&gt;&lt;keyword&gt;Okra&lt;/keyword&gt;&lt;keyword&gt;Abelmoschus esculentus&lt;/keyword&gt;&lt;keyword&gt;Techniques&lt;/keyword&gt;&lt;keyword&gt;Cropping&lt;/keyword&gt;&lt;keyword&gt;Cultivation&lt;/keyword&gt;&lt;keyword&gt;Varities&lt;/keyword&gt;&lt;keyword&gt;Variety&lt;/keyword&gt;&lt;keyword&gt;Costs&lt;/keyword&gt;&lt;keyword&gt;Industry guide&lt;/keyword&gt;&lt;keyword&gt;India&lt;/keyword&gt;&lt;keyword&gt;Harvesting&lt;/keyword&gt;&lt;/keywords&gt;&lt;dates&gt;&lt;year&gt;2019&lt;/year&gt;&lt;/dates&gt;&lt;pub-location&gt;India&lt;/pub-location&gt;&lt;publisher&gt;Agri Farming&lt;/publisher&gt;&lt;urls&gt;&lt;related-urls&gt;&lt;url&gt;https://www.agrifarming.in/ladies-finger-farming&lt;/url&gt;&lt;/related-urls&gt;&lt;pdf-urls&gt;&lt;url&gt;file://J:\E Library\Plant Catalogue\R\Reddy 2019 EN44603 ladies finger farming.pdf&lt;/url&gt;&lt;/pdf-urls&gt;&lt;/urls&gt;&lt;custom1&gt;Okra from India_GA&lt;/custom1&gt;&lt;/record&gt;&lt;/Cite&gt;&lt;/EndNote&gt;</w:instrText>
      </w:r>
      <w:r w:rsidR="00B5266C">
        <w:fldChar w:fldCharType="separate"/>
      </w:r>
      <w:r w:rsidR="00B5266C">
        <w:rPr>
          <w:noProof/>
        </w:rPr>
        <w:t>Reddy (2019b)</w:t>
      </w:r>
      <w:r w:rsidR="00B5266C">
        <w:fldChar w:fldCharType="end"/>
      </w:r>
      <w:r w:rsidR="00B5266C">
        <w:fldChar w:fldCharType="end"/>
      </w:r>
    </w:p>
    <w:p w14:paraId="03B8EFF9" w14:textId="77777777" w:rsidR="006347E3" w:rsidRDefault="006347E3" w:rsidP="006347E3">
      <w:pPr>
        <w:pStyle w:val="Heading4"/>
        <w:numPr>
          <w:ilvl w:val="2"/>
          <w:numId w:val="32"/>
        </w:numPr>
      </w:pPr>
      <w:r>
        <w:t>Pest management</w:t>
      </w:r>
    </w:p>
    <w:p w14:paraId="696C63B4" w14:textId="4B5F65AE" w:rsidR="00A01549" w:rsidRDefault="00A01549" w:rsidP="00A01549">
      <w:pPr>
        <w:rPr>
          <w:color w:val="000000" w:themeColor="text1"/>
        </w:rPr>
      </w:pPr>
      <w:r w:rsidRPr="00A01549">
        <w:rPr>
          <w:color w:val="000000" w:themeColor="text1"/>
        </w:rPr>
        <w:t xml:space="preserve">Okra </w:t>
      </w:r>
      <w:r w:rsidR="00562311">
        <w:rPr>
          <w:color w:val="000000" w:themeColor="text1"/>
        </w:rPr>
        <w:t>f</w:t>
      </w:r>
      <w:r w:rsidRPr="00A01549">
        <w:rPr>
          <w:color w:val="000000" w:themeColor="text1"/>
        </w:rPr>
        <w:t xml:space="preserve">ields </w:t>
      </w:r>
      <w:r>
        <w:rPr>
          <w:color w:val="000000" w:themeColor="text1"/>
        </w:rPr>
        <w:t>are r</w:t>
      </w:r>
      <w:r w:rsidRPr="00A01549">
        <w:rPr>
          <w:color w:val="000000" w:themeColor="text1"/>
        </w:rPr>
        <w:t xml:space="preserve">egistered with </w:t>
      </w:r>
      <w:r>
        <w:rPr>
          <w:color w:val="000000" w:themeColor="text1"/>
        </w:rPr>
        <w:t>the respective s</w:t>
      </w:r>
      <w:r w:rsidRPr="00A01549">
        <w:rPr>
          <w:color w:val="000000" w:themeColor="text1"/>
        </w:rPr>
        <w:t xml:space="preserve">tate </w:t>
      </w:r>
      <w:r>
        <w:rPr>
          <w:color w:val="000000" w:themeColor="text1"/>
        </w:rPr>
        <w:t>a</w:t>
      </w:r>
      <w:r w:rsidRPr="00A01549">
        <w:rPr>
          <w:color w:val="000000" w:themeColor="text1"/>
        </w:rPr>
        <w:t xml:space="preserve">griculture </w:t>
      </w:r>
      <w:r>
        <w:rPr>
          <w:color w:val="000000" w:themeColor="text1"/>
        </w:rPr>
        <w:t>d</w:t>
      </w:r>
      <w:r w:rsidRPr="00A01549">
        <w:rPr>
          <w:color w:val="000000" w:themeColor="text1"/>
        </w:rPr>
        <w:t xml:space="preserve">epartment and </w:t>
      </w:r>
      <w:r w:rsidR="00334107" w:rsidRPr="004B59EC">
        <w:rPr>
          <w:color w:val="000000" w:themeColor="text1"/>
        </w:rPr>
        <w:t>crop management is supervised</w:t>
      </w:r>
      <w:r w:rsidRPr="004B59EC">
        <w:rPr>
          <w:color w:val="000000" w:themeColor="text1"/>
        </w:rPr>
        <w:t xml:space="preserve"> </w:t>
      </w:r>
      <w:r w:rsidRPr="00A01549">
        <w:rPr>
          <w:color w:val="000000" w:themeColor="text1"/>
        </w:rPr>
        <w:t xml:space="preserve">by India’s </w:t>
      </w:r>
      <w:r>
        <w:rPr>
          <w:color w:val="000000" w:themeColor="text1"/>
        </w:rPr>
        <w:t>N</w:t>
      </w:r>
      <w:r w:rsidRPr="00A01549">
        <w:rPr>
          <w:color w:val="000000" w:themeColor="text1"/>
        </w:rPr>
        <w:t xml:space="preserve">ational </w:t>
      </w:r>
      <w:r>
        <w:rPr>
          <w:color w:val="000000" w:themeColor="text1"/>
        </w:rPr>
        <w:t>P</w:t>
      </w:r>
      <w:r w:rsidRPr="00A01549">
        <w:rPr>
          <w:color w:val="000000" w:themeColor="text1"/>
        </w:rPr>
        <w:t xml:space="preserve">lant </w:t>
      </w:r>
      <w:r>
        <w:rPr>
          <w:color w:val="000000" w:themeColor="text1"/>
        </w:rPr>
        <w:t>P</w:t>
      </w:r>
      <w:r w:rsidRPr="00A01549">
        <w:rPr>
          <w:color w:val="000000" w:themeColor="text1"/>
        </w:rPr>
        <w:t xml:space="preserve">rotection </w:t>
      </w:r>
      <w:r>
        <w:rPr>
          <w:color w:val="000000" w:themeColor="text1"/>
        </w:rPr>
        <w:t>O</w:t>
      </w:r>
      <w:r w:rsidRPr="00A01549">
        <w:rPr>
          <w:color w:val="000000" w:themeColor="text1"/>
        </w:rPr>
        <w:t>rganisation (NPPO), the Department of Agriculture</w:t>
      </w:r>
      <w:r w:rsidR="00D437DE">
        <w:rPr>
          <w:color w:val="000000" w:themeColor="text1"/>
        </w:rPr>
        <w:t xml:space="preserve"> </w:t>
      </w:r>
      <w:r w:rsidRPr="00A01549">
        <w:rPr>
          <w:color w:val="000000" w:themeColor="text1"/>
        </w:rPr>
        <w:t>and Farmers Welfare (DA</w:t>
      </w:r>
      <w:r w:rsidR="00D437DE">
        <w:rPr>
          <w:color w:val="000000" w:themeColor="text1"/>
        </w:rPr>
        <w:t>FW</w:t>
      </w:r>
      <w:r w:rsidRPr="00A01549">
        <w:rPr>
          <w:color w:val="000000" w:themeColor="text1"/>
        </w:rPr>
        <w:t xml:space="preserve">), Directorate of Plant Protection, Quarantine and Storage (Ministry of Agriculture and Farmers Welfare). Official inspections are undertaken in the place of production at appropriate times during the growing season to </w:t>
      </w:r>
      <w:r w:rsidR="00F825C2">
        <w:rPr>
          <w:color w:val="000000" w:themeColor="text1"/>
        </w:rPr>
        <w:t xml:space="preserve">check for </w:t>
      </w:r>
      <w:r w:rsidRPr="00A01549">
        <w:rPr>
          <w:color w:val="000000" w:themeColor="text1"/>
        </w:rPr>
        <w:t xml:space="preserve">the presence of pests </w:t>
      </w:r>
      <w:r w:rsidR="00F7713E">
        <w:rPr>
          <w:color w:val="000000" w:themeColor="text1"/>
        </w:rPr>
        <w:t xml:space="preserve">and diseases </w:t>
      </w:r>
      <w:r w:rsidRPr="00A01549">
        <w:rPr>
          <w:color w:val="000000" w:themeColor="text1"/>
        </w:rPr>
        <w:t xml:space="preserve">in </w:t>
      </w:r>
      <w:r>
        <w:rPr>
          <w:color w:val="000000" w:themeColor="text1"/>
        </w:rPr>
        <w:t>o</w:t>
      </w:r>
      <w:r w:rsidRPr="00A01549">
        <w:rPr>
          <w:color w:val="000000" w:themeColor="text1"/>
        </w:rPr>
        <w:t xml:space="preserve">kra </w:t>
      </w:r>
      <w:r>
        <w:rPr>
          <w:color w:val="000000" w:themeColor="text1"/>
        </w:rPr>
        <w:t>crops</w:t>
      </w:r>
      <w:r w:rsidRPr="00A01549">
        <w:rPr>
          <w:color w:val="000000" w:themeColor="text1"/>
        </w:rPr>
        <w:t xml:space="preserve">. Field inspections are jointly conducted by officials from </w:t>
      </w:r>
      <w:r w:rsidR="004C74B0">
        <w:rPr>
          <w:color w:val="000000" w:themeColor="text1"/>
        </w:rPr>
        <w:t xml:space="preserve">DAFW and </w:t>
      </w:r>
      <w:r w:rsidRPr="00A01549">
        <w:rPr>
          <w:color w:val="000000" w:themeColor="text1"/>
        </w:rPr>
        <w:t>the respective state agricultural department</w:t>
      </w:r>
      <w:r w:rsidR="00284340">
        <w:rPr>
          <w:color w:val="000000" w:themeColor="text1"/>
        </w:rPr>
        <w:t xml:space="preserve"> </w:t>
      </w:r>
      <w:r w:rsidR="00703A5F">
        <w:rPr>
          <w:color w:val="000000" w:themeColor="text1"/>
        </w:rPr>
        <w:fldChar w:fldCharType="begin" w:fldLock="1"/>
      </w:r>
      <w:r w:rsidR="00703A5F">
        <w:rPr>
          <w:color w:val="000000" w:themeColor="text1"/>
        </w:rPr>
        <w:instrText xml:space="preserve"> ADDIN EN.CITE &lt;EndNote&gt;&lt;Cite&gt;&lt;Author&gt;Government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703A5F">
        <w:rPr>
          <w:color w:val="000000" w:themeColor="text1"/>
        </w:rPr>
        <w:fldChar w:fldCharType="separate"/>
      </w:r>
      <w:r w:rsidR="00703A5F">
        <w:rPr>
          <w:noProof/>
          <w:color w:val="000000" w:themeColor="text1"/>
        </w:rPr>
        <w:t>(</w:t>
      </w:r>
      <w:hyperlink w:anchor="_ENREF_170" w:tooltip="Government of India, 2021 #45229" w:history="1">
        <w:r w:rsidR="00B5266C">
          <w:rPr>
            <w:noProof/>
            <w:color w:val="000000" w:themeColor="text1"/>
          </w:rPr>
          <w:t>Government of India 2021</w:t>
        </w:r>
      </w:hyperlink>
      <w:r w:rsidR="00703A5F">
        <w:rPr>
          <w:noProof/>
          <w:color w:val="000000" w:themeColor="text1"/>
        </w:rPr>
        <w:t>)</w:t>
      </w:r>
      <w:r w:rsidR="00703A5F">
        <w:rPr>
          <w:color w:val="000000" w:themeColor="text1"/>
        </w:rPr>
        <w:fldChar w:fldCharType="end"/>
      </w:r>
      <w:r w:rsidR="00FB4D35">
        <w:t>.</w:t>
      </w:r>
    </w:p>
    <w:p w14:paraId="68DACFAA" w14:textId="62FBD926" w:rsidR="006347E3" w:rsidRDefault="006347E3" w:rsidP="006347E3">
      <w:r>
        <w:rPr>
          <w:color w:val="000000" w:themeColor="text1"/>
        </w:rPr>
        <w:t xml:space="preserve">Okra farmers implement a wide range of pest control regimes. Chemical control and cultural practices are commonly applied in an integrated program to reduce pest incidence, and bio-control agents such as </w:t>
      </w:r>
      <w:r>
        <w:rPr>
          <w:rStyle w:val="Emphasis"/>
        </w:rPr>
        <w:t>Beauveria bassiana</w:t>
      </w:r>
      <w:r>
        <w:rPr>
          <w:color w:val="000000" w:themeColor="text1"/>
        </w:rPr>
        <w:t xml:space="preserve"> may also be used </w:t>
      </w:r>
      <w:r w:rsidR="00703A5F">
        <w:rPr>
          <w:color w:val="000000" w:themeColor="text1"/>
        </w:rPr>
        <w:fldChar w:fldCharType="begin" w:fldLock="1">
          <w:fldData xml:space="preserve">PEVuZE5vdGU+PENpdGU+PEF1dGhvcj5LZWRhcjwvQXV0aG9yPjxZZWFyPjIwMTM8L1llYXI+PFJl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</w:fldData>
        </w:fldChar>
      </w:r>
      <w:r w:rsidR="00B607F7">
        <w:rPr>
          <w:color w:val="000000" w:themeColor="text1"/>
        </w:rPr>
        <w:instrText xml:space="preserve"> ADDIN EN.CITE </w:instrText>
      </w:r>
      <w:r w:rsidR="00B607F7">
        <w:rPr>
          <w:color w:val="000000" w:themeColor="text1"/>
        </w:rPr>
        <w:fldChar w:fldCharType="begin">
          <w:fldData xml:space="preserve">PEVuZE5vdGU+PENpdGU+PEF1dGhvcj5LZWRhcjwvQXV0aG9yPjxZZWFyPjIwMTM8L1llYXI+PFJl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</w:fldData>
        </w:fldChar>
      </w:r>
      <w:r w:rsidR="00B607F7">
        <w:rPr>
          <w:color w:val="000000" w:themeColor="text1"/>
        </w:rPr>
        <w:instrText xml:space="preserve"> ADDIN EN.CITE.DATA </w:instrText>
      </w:r>
      <w:r w:rsidR="00B607F7">
        <w:rPr>
          <w:color w:val="000000" w:themeColor="text1"/>
        </w:rPr>
      </w:r>
      <w:r w:rsidR="00B607F7">
        <w:rPr>
          <w:color w:val="000000" w:themeColor="text1"/>
        </w:rPr>
        <w:fldChar w:fldCharType="end"/>
      </w:r>
      <w:r w:rsidR="00703A5F">
        <w:rPr>
          <w:color w:val="000000" w:themeColor="text1"/>
        </w:rPr>
      </w:r>
      <w:r w:rsidR="00703A5F">
        <w:rPr>
          <w:color w:val="000000" w:themeColor="text1"/>
        </w:rPr>
        <w:fldChar w:fldCharType="separate"/>
      </w:r>
      <w:r w:rsidR="00703A5F">
        <w:rPr>
          <w:noProof/>
          <w:color w:val="000000" w:themeColor="text1"/>
        </w:rPr>
        <w:t>(</w:t>
      </w:r>
      <w:hyperlink w:anchor="_ENREF_168" w:tooltip="Government of India, 2017 #41061" w:history="1">
        <w:r w:rsidR="00B5266C">
          <w:rPr>
            <w:noProof/>
            <w:color w:val="000000" w:themeColor="text1"/>
          </w:rPr>
          <w:t>Government of India 2017a</w:t>
        </w:r>
      </w:hyperlink>
      <w:r w:rsidR="00703A5F">
        <w:rPr>
          <w:noProof/>
          <w:color w:val="000000" w:themeColor="text1"/>
        </w:rPr>
        <w:t xml:space="preserve">; </w:t>
      </w:r>
      <w:hyperlink w:anchor="_ENREF_226" w:tooltip="Kedar, 2013 #40098" w:history="1">
        <w:r w:rsidR="00B5266C">
          <w:rPr>
            <w:noProof/>
            <w:color w:val="000000" w:themeColor="text1"/>
          </w:rPr>
          <w:t>Kedar, Kumerang &amp; Thodsare 2013</w:t>
        </w:r>
      </w:hyperlink>
      <w:r w:rsidR="00703A5F">
        <w:rPr>
          <w:noProof/>
          <w:color w:val="000000" w:themeColor="text1"/>
        </w:rPr>
        <w:t xml:space="preserve">; </w:t>
      </w:r>
      <w:hyperlink w:anchor="_ENREF_437" w:tooltip="Sushil, 2020 #40897" w:history="1">
        <w:r w:rsidR="00B5266C">
          <w:rPr>
            <w:noProof/>
            <w:color w:val="000000" w:themeColor="text1"/>
          </w:rPr>
          <w:t>Sushil et al. 2020</w:t>
        </w:r>
      </w:hyperlink>
      <w:r w:rsidR="00703A5F">
        <w:rPr>
          <w:noProof/>
          <w:color w:val="000000" w:themeColor="text1"/>
        </w:rPr>
        <w:t>)</w:t>
      </w:r>
      <w:r w:rsidR="00703A5F">
        <w:rPr>
          <w:color w:val="000000" w:themeColor="text1"/>
        </w:rPr>
        <w:fldChar w:fldCharType="end"/>
      </w:r>
      <w:r>
        <w:rPr>
          <w:color w:val="000000" w:themeColor="text1"/>
        </w:rPr>
        <w:t xml:space="preserve">. Government programs are in place that aim to educate farmers in the proper use of control techniques and integrated pest management procedures </w:t>
      </w:r>
      <w:r w:rsidR="00703A5F">
        <w:rPr>
          <w:color w:val="000000" w:themeColor="text1"/>
        </w:rPr>
        <w:fldChar w:fldCharType="begin" w:fldLock="1">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IFMuIE4uPC9hdXRob3I+PGF1dGhvcj5KZXlha3VtYXIsIFAuPC9hdXRob3I+PGF1dGhvcj5TaGFu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</w:fldData>
        </w:fldChar>
      </w:r>
      <w:r w:rsidR="00B607F7">
        <w:rPr>
          <w:color w:val="000000" w:themeColor="text1"/>
        </w:rPr>
        <w:instrText xml:space="preserve"> ADDIN EN.CITE </w:instrText>
      </w:r>
      <w:r w:rsidR="00B607F7">
        <w:rPr>
          <w:color w:val="000000" w:themeColor="text1"/>
        </w:rPr>
        <w:fldChar w:fldCharType="begin">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IFMuIE4uPC9hdXRob3I+PGF1dGhvcj5KZXlha3VtYXIsIFAuPC9hdXRob3I+PGF1dGhvcj5TaGFu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</w:fldData>
        </w:fldChar>
      </w:r>
      <w:r w:rsidR="00B607F7">
        <w:rPr>
          <w:color w:val="000000" w:themeColor="text1"/>
        </w:rPr>
        <w:instrText xml:space="preserve"> ADDIN EN.CITE.DATA </w:instrText>
      </w:r>
      <w:r w:rsidR="00B607F7">
        <w:rPr>
          <w:color w:val="000000" w:themeColor="text1"/>
        </w:rPr>
      </w:r>
      <w:r w:rsidR="00B607F7">
        <w:rPr>
          <w:color w:val="000000" w:themeColor="text1"/>
        </w:rPr>
        <w:fldChar w:fldCharType="end"/>
      </w:r>
      <w:r w:rsidR="00703A5F">
        <w:rPr>
          <w:color w:val="000000" w:themeColor="text1"/>
        </w:rPr>
      </w:r>
      <w:r w:rsidR="00703A5F">
        <w:rPr>
          <w:color w:val="000000" w:themeColor="text1"/>
        </w:rPr>
        <w:fldChar w:fldCharType="separate"/>
      </w:r>
      <w:r w:rsidR="00703A5F">
        <w:rPr>
          <w:noProof/>
          <w:color w:val="000000" w:themeColor="text1"/>
        </w:rPr>
        <w:t>(</w:t>
      </w:r>
      <w:hyperlink w:anchor="_ENREF_394" w:tooltip="Satyagopal, 2014 #39101" w:history="1">
        <w:r w:rsidR="00B5266C">
          <w:rPr>
            <w:noProof/>
            <w:color w:val="000000" w:themeColor="text1"/>
          </w:rPr>
          <w:t>Satyagopal et al. 2014</w:t>
        </w:r>
      </w:hyperlink>
      <w:r w:rsidR="00703A5F">
        <w:rPr>
          <w:noProof/>
          <w:color w:val="000000" w:themeColor="text1"/>
        </w:rPr>
        <w:t>)</w:t>
      </w:r>
      <w:r w:rsidR="00703A5F">
        <w:rPr>
          <w:color w:val="000000" w:themeColor="text1"/>
        </w:rPr>
        <w:fldChar w:fldCharType="end"/>
      </w:r>
      <w:r>
        <w:rPr>
          <w:color w:val="000000" w:themeColor="text1"/>
        </w:rPr>
        <w:t xml:space="preserve">. Surveillance of pest and disease hotspots is undertaken periodically by private institutions and by state and federal government officials </w:t>
      </w:r>
      <w:r w:rsidR="00703A5F">
        <w:fldChar w:fldCharType="begin" w:fldLock="1"/>
      </w:r>
      <w:r w:rsidR="00B607F7">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fldChar w:fldCharType="separate"/>
      </w:r>
      <w:r w:rsidR="00703A5F">
        <w:rPr>
          <w:noProof/>
        </w:rPr>
        <w:t>(</w:t>
      </w:r>
      <w:hyperlink w:anchor="_ENREF_168" w:tooltip="Government of India, 2017 #41061" w:history="1">
        <w:r w:rsidR="00B5266C">
          <w:rPr>
            <w:noProof/>
          </w:rPr>
          <w:t>Government of India 2017a</w:t>
        </w:r>
      </w:hyperlink>
      <w:r w:rsidR="00703A5F">
        <w:rPr>
          <w:noProof/>
        </w:rPr>
        <w:t>)</w:t>
      </w:r>
      <w:r w:rsidR="00703A5F">
        <w:fldChar w:fldCharType="end"/>
      </w:r>
      <w:r>
        <w:t xml:space="preserve">. </w:t>
      </w:r>
      <w:r>
        <w:fldChar w:fldCharType="begin" w:fldLock="1"/>
      </w:r>
      <w:r>
        <w:instrText xml:space="preserve"> REF _Ref88723024 \h </w:instrText>
      </w:r>
      <w:r>
        <w:fldChar w:fldCharType="separate"/>
      </w:r>
      <w:r w:rsidR="003D2190">
        <w:t xml:space="preserve">Table </w:t>
      </w:r>
      <w:r w:rsidR="003D2190">
        <w:rPr>
          <w:noProof/>
        </w:rPr>
        <w:t>2</w:t>
      </w:r>
      <w:r w:rsidR="003D2190">
        <w:t>.</w:t>
      </w:r>
      <w:r w:rsidR="003D2190">
        <w:rPr>
          <w:noProof/>
        </w:rPr>
        <w:t>2</w:t>
      </w:r>
      <w:r>
        <w:fldChar w:fldCharType="end"/>
      </w:r>
      <w:r>
        <w:t xml:space="preserve"> outlines some control methods used for common pests of okra.</w:t>
      </w:r>
    </w:p>
    <w:p w14:paraId="2D5D8D0B" w14:textId="20A36C5C" w:rsidR="006347E3" w:rsidRDefault="006347E3" w:rsidP="006347E3">
      <w:r>
        <w:rPr>
          <w:color w:val="000000" w:themeColor="text1"/>
        </w:rPr>
        <w:t>Neem cake, a by-product of neem (</w:t>
      </w:r>
      <w:r>
        <w:rPr>
          <w:rStyle w:val="Emphasis"/>
        </w:rPr>
        <w:t>Azadirachta indica</w:t>
      </w:r>
      <w:r>
        <w:rPr>
          <w:color w:val="000000" w:themeColor="text1"/>
        </w:rPr>
        <w:t xml:space="preserve">) oil production, is often applied to the soil as a pesticide and additional fertiliser, via ploughing at the rate of 100 kg/ha </w:t>
      </w:r>
      <w:r w:rsidR="00703A5F">
        <w:rPr>
          <w:color w:val="000000" w:themeColor="text1"/>
        </w:rPr>
        <w:fldChar w:fldCharType="begin" w:fldLock="1"/>
      </w:r>
      <w:r w:rsidR="00703A5F">
        <w:rPr>
          <w:color w:val="000000" w:themeColor="text1"/>
        </w:rPr>
        <w:instrText xml:space="preserve"> ADDIN EN.CITE &lt;EndNote&gt;&lt;Cite&gt;&lt;Author&gt;Sushil&lt;/Author&gt;&lt;Year&gt;2020&lt;/Year&gt;&lt;RecNum&gt;40897&lt;/RecNum&gt;&lt;DisplayText&gt;(Sushil et al. 2020)&lt;/DisplayText&gt;&lt;record&gt;&lt;rec-number&gt;40897&lt;/rec-number&gt;&lt;foreign-keys&gt;&lt;key app="EN" db-id="pxwxw0er9zv2fxezxdk5tt5utz5p5vtrwdv0" timestamp="1604961983"&gt;40897&lt;/key&gt;&lt;/foreign-keys&gt;&lt;ref-type name="Web Page/Online Document"&gt;12&lt;/ref-type&gt;&lt;contributors&gt;&lt;authors&gt;&lt;author&gt;Sushil, S. N.&lt;/author&gt;&lt;author&gt;Singh, J. P.&lt;/author&gt;&lt;author&gt;Kapoor, K. S.&lt;/author&gt;&lt;author&gt;Chakraborty, A.&lt;/author&gt;&lt;/authors&gt;&lt;/contributors&gt;&lt;titles&gt;&lt;title&gt;&lt;style face="normal" font="default" size="100%"&gt;Integrated pest management (IPM) in okra (&lt;/style&gt;&lt;style face="italic" font="default" size="100%"&gt;Abelmoschus esculentus&lt;/style&gt;&lt;style face="normal" font="default" size="100%"&gt;) for export purpose&lt;/style&gt;&lt;/title&gt;&lt;/titles&gt;&lt;keywords&gt;&lt;keyword&gt;Fruit and shoot borer,&lt;/keyword&gt;&lt;keyword&gt;Heliothis,&lt;/keyword&gt;&lt;keyword&gt;Spodoptera,&lt;/keyword&gt;&lt;keyword&gt;adults of blister beetle,&lt;/keyword&gt;&lt;keyword&gt;H. armigera,&lt;/keyword&gt;&lt;keyword&gt;Spodoptera litura,&lt;/keyword&gt;&lt;keyword&gt;Melon Thrips (Thrips palmi),&lt;/keyword&gt;&lt;keyword&gt;Leafhopper (Amarasca biguttula),&lt;/keyword&gt;&lt;keyword&gt;Whitefly (Bemisia tabaci),&lt;/keyword&gt;&lt;keyword&gt;Aphids (Aphis gossypii),&lt;/keyword&gt;&lt;keyword&gt;Shoot and fruit borer (Earias vittela and E. insulana),&lt;/keyword&gt;&lt;keyword&gt;Okra fruit borer (Helicoverpa armigera),&lt;/keyword&gt;&lt;keyword&gt;Red spider mite (Tetranychus spp.)&lt;/keyword&gt;&lt;/keywords&gt;&lt;dates&gt;&lt;year&gt;2020&lt;/year&gt;&lt;pub-dates&gt;&lt;date&gt;November&amp;apos; 2020&lt;/date&gt;&lt;/pub-dates&gt;&lt;/dates&gt;&lt;pub-location&gt;Haryana, India&lt;/pub-location&gt;&lt;publisher&gt;Government of India, Ministry of Agriculture &amp;amp; Farmers Welfare&lt;/publisher&gt;&lt;urls&gt;&lt;related-urls&gt;&lt;url&gt;http://ppqs.gov.in/publication&lt;/url&gt;&lt;/related-urls&gt;&lt;pdf-urls&gt;&lt;url&gt;file://J:\E Library\Plant Catalogue\S\Sushil et al 2020 EN40897.pdf&lt;/url&gt;&lt;/pdf-urls&gt;&lt;/urls&gt;&lt;custom1&gt;Fresh Okra from India MH&lt;/custom1&gt;&lt;/record&gt;&lt;/Cite&gt;&lt;/EndNote&gt;</w:instrText>
      </w:r>
      <w:r w:rsidR="00703A5F">
        <w:rPr>
          <w:color w:val="000000" w:themeColor="text1"/>
        </w:rPr>
        <w:fldChar w:fldCharType="separate"/>
      </w:r>
      <w:r w:rsidR="00703A5F">
        <w:rPr>
          <w:noProof/>
          <w:color w:val="000000" w:themeColor="text1"/>
        </w:rPr>
        <w:t>(</w:t>
      </w:r>
      <w:hyperlink w:anchor="_ENREF_437" w:tooltip="Sushil, 2020 #40897" w:history="1">
        <w:r w:rsidR="00B5266C">
          <w:rPr>
            <w:noProof/>
            <w:color w:val="000000" w:themeColor="text1"/>
          </w:rPr>
          <w:t>Sushil et al. 2020</w:t>
        </w:r>
      </w:hyperlink>
      <w:r w:rsidR="00703A5F">
        <w:rPr>
          <w:noProof/>
          <w:color w:val="000000" w:themeColor="text1"/>
        </w:rPr>
        <w:t>)</w:t>
      </w:r>
      <w:r w:rsidR="00703A5F">
        <w:rPr>
          <w:color w:val="000000" w:themeColor="text1"/>
        </w:rPr>
        <w:fldChar w:fldCharType="end"/>
      </w:r>
      <w:r>
        <w:rPr>
          <w:color w:val="000000" w:themeColor="text1"/>
        </w:rPr>
        <w:t xml:space="preserve">. Soil sterilisation may also be undertaken pre-sowing through the application of soil fumigants, such as metham sodium or formaldehyde, or by steaming the soil or through soil solarisation, </w:t>
      </w:r>
      <w:r>
        <w:rPr>
          <w:color w:val="000000" w:themeColor="text1"/>
        </w:rPr>
        <w:lastRenderedPageBreak/>
        <w:t xml:space="preserve">where transparent plastic is laid over the soil and heat from the sun is used to raise the soil temperature and kill soil-borne organisms </w:t>
      </w:r>
      <w:r w:rsidR="00703A5F">
        <w:rPr>
          <w:color w:val="000000" w:themeColor="text1"/>
        </w:rPr>
        <w:fldChar w:fldCharType="begin" w:fldLock="1">
          <w:fldData xml:space="preserve">PEVuZE5vdGU+PENpdGU+PEF1dGhvcj5SZWRkeTwvQXV0aG9yPjxZZWFyPjIwMTk8L1llYXI+PFJl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</w:fldData>
        </w:fldChar>
      </w:r>
      <w:r w:rsidR="00674833">
        <w:rPr>
          <w:color w:val="000000" w:themeColor="text1"/>
        </w:rPr>
        <w:instrText xml:space="preserve"> ADDIN EN.CITE </w:instrText>
      </w:r>
      <w:r w:rsidR="00674833">
        <w:rPr>
          <w:color w:val="000000" w:themeColor="text1"/>
        </w:rPr>
        <w:fldChar w:fldCharType="begin">
          <w:fldData xml:space="preserve">PEVuZE5vdGU+PENpdGU+PEF1dGhvcj5SZWRkeTwvQXV0aG9yPjxZZWFyPjIwMTk8L1llYXI+PFJl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</w:fldData>
        </w:fldChar>
      </w:r>
      <w:r w:rsidR="00674833">
        <w:rPr>
          <w:color w:val="000000" w:themeColor="text1"/>
        </w:rPr>
        <w:instrText xml:space="preserve"> ADDIN EN.CITE.DATA </w:instrText>
      </w:r>
      <w:r w:rsidR="00674833">
        <w:rPr>
          <w:color w:val="000000" w:themeColor="text1"/>
        </w:rPr>
      </w:r>
      <w:r w:rsidR="00674833">
        <w:rPr>
          <w:color w:val="000000" w:themeColor="text1"/>
        </w:rPr>
        <w:fldChar w:fldCharType="end"/>
      </w:r>
      <w:r w:rsidR="00703A5F">
        <w:rPr>
          <w:color w:val="000000" w:themeColor="text1"/>
        </w:rPr>
      </w:r>
      <w:r w:rsidR="00703A5F">
        <w:rPr>
          <w:color w:val="000000" w:themeColor="text1"/>
        </w:rPr>
        <w:fldChar w:fldCharType="separate"/>
      </w:r>
      <w:r w:rsidR="00674833">
        <w:rPr>
          <w:noProof/>
          <w:color w:val="000000" w:themeColor="text1"/>
        </w:rPr>
        <w:t>(</w:t>
      </w:r>
      <w:hyperlink w:anchor="_ENREF_168" w:tooltip="Government of India, 2017 #41061" w:history="1">
        <w:r w:rsidR="00B5266C">
          <w:rPr>
            <w:noProof/>
            <w:color w:val="000000" w:themeColor="text1"/>
          </w:rPr>
          <w:t>Government of India 2017a</w:t>
        </w:r>
      </w:hyperlink>
      <w:r w:rsidR="00674833">
        <w:rPr>
          <w:noProof/>
          <w:color w:val="000000" w:themeColor="text1"/>
        </w:rPr>
        <w:t xml:space="preserve">; </w:t>
      </w:r>
      <w:hyperlink w:anchor="_ENREF_373" w:tooltip="Reddy, 2019 #44605" w:history="1">
        <w:r w:rsidR="00B5266C">
          <w:rPr>
            <w:noProof/>
            <w:color w:val="000000" w:themeColor="text1"/>
          </w:rPr>
          <w:t>Reddy 2019c</w:t>
        </w:r>
      </w:hyperlink>
      <w:r w:rsidR="00674833">
        <w:rPr>
          <w:noProof/>
          <w:color w:val="000000" w:themeColor="text1"/>
        </w:rPr>
        <w:t>)</w:t>
      </w:r>
      <w:r w:rsidR="00703A5F">
        <w:rPr>
          <w:color w:val="000000" w:themeColor="text1"/>
        </w:rPr>
        <w:fldChar w:fldCharType="end"/>
      </w:r>
      <w:r>
        <w:t xml:space="preserve">. Before sowing, seeds are often soaked in a dilute solution of carbendazim for </w:t>
      </w:r>
      <w:r w:rsidR="00AC3699">
        <w:t xml:space="preserve">6 </w:t>
      </w:r>
      <w:r>
        <w:t xml:space="preserve">hours to reduce the incidence of fungal pathogens </w:t>
      </w:r>
      <w:r w:rsidR="00703A5F">
        <w:fldChar w:fldCharType="begin" w:fldLock="1">
          <w:fldData xml:space="preserve">PEVuZE5vdGU+PENpdGU+PEF1dGhvcj5Hb3Zlcm5tZW50IG9mIEluZGlhPC9BdXRob3I+PFllYXI+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</w:fldData>
        </w:fldChar>
      </w:r>
      <w:r w:rsidR="00B607F7">
        <w:instrText xml:space="preserve"> ADDIN EN.CITE </w:instrText>
      </w:r>
      <w:r w:rsidR="00B607F7">
        <w:fldChar w:fldCharType="begin">
          <w:fldData xml:space="preserve">PEVuZE5vdGU+PENpdGU+PEF1dGhvcj5Hb3Zlcm5tZW50IG9mIEluZGlhPC9BdXRob3I+PFllYXI+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</w:fldData>
        </w:fldChar>
      </w:r>
      <w:r w:rsidR="00B607F7">
        <w:instrText xml:space="preserve"> ADDIN EN.CITE.DATA </w:instrText>
      </w:r>
      <w:r w:rsidR="00B607F7">
        <w:fldChar w:fldCharType="end"/>
      </w:r>
      <w:r w:rsidR="00703A5F">
        <w:fldChar w:fldCharType="separate"/>
      </w:r>
      <w:r w:rsidR="00703A5F">
        <w:rPr>
          <w:noProof/>
        </w:rPr>
        <w:t>(</w:t>
      </w:r>
      <w:hyperlink w:anchor="_ENREF_71" w:tooltip="Chittora, 2016 #39358" w:history="1">
        <w:r w:rsidR="00B5266C">
          <w:rPr>
            <w:noProof/>
          </w:rPr>
          <w:t>Chittora &amp; Singh 2016</w:t>
        </w:r>
      </w:hyperlink>
      <w:r w:rsidR="00703A5F">
        <w:rPr>
          <w:noProof/>
        </w:rPr>
        <w:t xml:space="preserve">; </w:t>
      </w:r>
      <w:hyperlink w:anchor="_ENREF_168" w:tooltip="Government of India, 2017 #41061" w:history="1">
        <w:r w:rsidR="00B5266C">
          <w:rPr>
            <w:noProof/>
          </w:rPr>
          <w:t>Government of India 2017a</w:t>
        </w:r>
      </w:hyperlink>
      <w:r w:rsidR="00703A5F">
        <w:rPr>
          <w:noProof/>
        </w:rPr>
        <w:t>)</w:t>
      </w:r>
      <w:r w:rsidR="00703A5F">
        <w:fldChar w:fldCharType="end"/>
      </w:r>
      <w:r>
        <w:t>.</w:t>
      </w:r>
    </w:p>
    <w:p w14:paraId="78F8A221" w14:textId="12CC470B" w:rsidR="006347E3" w:rsidRDefault="006347E3" w:rsidP="006347E3">
      <w:r>
        <w:t>Weeding, thinning and earthing (raised seed bed) are important cultural operations in okra</w:t>
      </w:r>
      <w:r w:rsidR="001D23D7">
        <w:t xml:space="preserve"> production</w:t>
      </w:r>
      <w:r>
        <w:t>. It is considered best practice to keep the crop weed</w:t>
      </w:r>
      <w:r w:rsidR="004C74B0">
        <w:t>-</w:t>
      </w:r>
      <w:r>
        <w:t xml:space="preserve">free during the first 20 to 25 days of plant growth </w:t>
      </w:r>
      <w:r w:rsidR="00703A5F">
        <w:fldChar w:fldCharType="begin" w:fldLock="1">
          <w:fldData xml:space="preserve">PEVuZE5vdGU+PENpdGU+PEF1dGhvcj5TdXNoaWw8L0F1dGhvcj48WWVhcj4yMDIwPC9ZZWFyPjxS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</w:fldData>
        </w:fldChar>
      </w:r>
      <w:r w:rsidR="00703A5F">
        <w:instrText xml:space="preserve"> ADDIN EN.CITE </w:instrText>
      </w:r>
      <w:r w:rsidR="00703A5F">
        <w:fldChar w:fldCharType="begin" w:fldLock="1">
          <w:fldData xml:space="preserve">PEVuZE5vdGU+PENpdGU+PEF1dGhvcj5TdXNoaWw8L0F1dGhvcj48WWVhcj4yMDIwPC9ZZWFyPjxS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242" w:tooltip="Kumar, 2014 #44663" w:history="1">
        <w:r w:rsidR="00B5266C">
          <w:rPr>
            <w:noProof/>
          </w:rPr>
          <w:t>Kumar &amp; Choudhary 2014</w:t>
        </w:r>
      </w:hyperlink>
      <w:r w:rsidR="00703A5F">
        <w:rPr>
          <w:noProof/>
        </w:rPr>
        <w:t xml:space="preserve">; </w:t>
      </w:r>
      <w:hyperlink w:anchor="_ENREF_437" w:tooltip="Sushil, 2020 #40897" w:history="1">
        <w:r w:rsidR="00B5266C">
          <w:rPr>
            <w:noProof/>
          </w:rPr>
          <w:t>Sushil et al. 2020</w:t>
        </w:r>
      </w:hyperlink>
      <w:r w:rsidR="00703A5F">
        <w:rPr>
          <w:noProof/>
        </w:rPr>
        <w:t>)</w:t>
      </w:r>
      <w:r w:rsidR="00703A5F">
        <w:fldChar w:fldCharType="end"/>
      </w:r>
      <w:r>
        <w:t xml:space="preserve">. Pendimethalin herbicide can be applied as </w:t>
      </w:r>
      <w:r w:rsidR="004C74B0">
        <w:t xml:space="preserve">a </w:t>
      </w:r>
      <w:r>
        <w:t xml:space="preserve">post-sowing and pre-emergence soil surface spray, as part of a </w:t>
      </w:r>
      <w:r w:rsidR="007F7BFC">
        <w:t xml:space="preserve">good </w:t>
      </w:r>
      <w:r>
        <w:t xml:space="preserve">weed management system that integrates cultural, mechanical and biological methods </w:t>
      </w:r>
      <w:r w:rsidR="00703A5F">
        <w:fldChar w:fldCharType="begin" w:fldLock="1">
          <w:fldData xml:space="preserve">PEVuZE5vdGU+PENpdGU+PEF1dGhvcj5DaGl0dG9yYTwvQXV0aG9yPjxZZWFyPjIwMTY8L1llYXI+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=
</w:fldData>
        </w:fldChar>
      </w:r>
      <w:r w:rsidR="00703A5F">
        <w:instrText xml:space="preserve"> ADDIN EN.CITE </w:instrText>
      </w:r>
      <w:r w:rsidR="00703A5F">
        <w:fldChar w:fldCharType="begin" w:fldLock="1">
          <w:fldData xml:space="preserve">PEVuZE5vdGU+PENpdGU+PEF1dGhvcj5DaGl0dG9yYTwvQXV0aG9yPjxZZWFyPjIwMTY8L1llYXI+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=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71" w:tooltip="Chittora, 2016 #39358" w:history="1">
        <w:r w:rsidR="00B5266C">
          <w:rPr>
            <w:noProof/>
          </w:rPr>
          <w:t>Chittora &amp; Singh 2016</w:t>
        </w:r>
      </w:hyperlink>
      <w:r w:rsidR="00703A5F">
        <w:rPr>
          <w:noProof/>
        </w:rPr>
        <w:t xml:space="preserve">; </w:t>
      </w:r>
      <w:hyperlink w:anchor="_ENREF_242" w:tooltip="Kumar, 2014 #44663" w:history="1">
        <w:r w:rsidR="00B5266C">
          <w:rPr>
            <w:noProof/>
          </w:rPr>
          <w:t>Kumar &amp; Choudhary 2014</w:t>
        </w:r>
      </w:hyperlink>
      <w:r w:rsidR="00703A5F">
        <w:rPr>
          <w:noProof/>
        </w:rPr>
        <w:t>)</w:t>
      </w:r>
      <w:r w:rsidR="00703A5F">
        <w:fldChar w:fldCharType="end"/>
      </w:r>
      <w:r>
        <w:t xml:space="preserve">. Plastic sheeting may be placed around emerging seedlings, or seeds may be sown directly into slits in plastic mulch to reduce the incidence of weeds </w:t>
      </w:r>
      <w:r w:rsidR="00703A5F">
        <w:fldChar w:fldCharType="begin" w:fldLock="1"/>
      </w:r>
      <w:r w:rsidR="00674833">
        <w:instrText xml:space="preserve"> ADDIN EN.CITE &lt;EndNote&gt;&lt;Cite&gt;&lt;Author&gt;Reddy&lt;/Author&gt;&lt;Year&gt;2019&lt;/Year&gt;&lt;RecNum&gt;44603&lt;/RecNum&gt;&lt;DisplayText&gt;(Reddy 2019b)&lt;/DisplayText&gt;&lt;record&gt;&lt;rec-number&gt;44603&lt;/rec-number&gt;&lt;foreign-keys&gt;&lt;key app="EN" db-id="pxwxw0er9zv2fxezxdk5tt5utz5p5vtrwdv0" timestamp="1630210013"&gt;44603&lt;/key&gt;&lt;/foreign-keys&gt;&lt;ref-type name="Reports"&gt;27&lt;/ref-type&gt;&lt;contributors&gt;&lt;authors&gt;&lt;author&gt;Reddy, J.&lt;/author&gt;&lt;/authors&gt;&lt;/contributors&gt;&lt;titles&gt;&lt;title&gt;Ladies finger farming (bhendi), planting, care, harvesting&lt;/title&gt;&lt;/titles&gt;&lt;keywords&gt;&lt;keyword&gt;Okra&lt;/keyword&gt;&lt;keyword&gt;Abelmoschus esculentus&lt;/keyword&gt;&lt;keyword&gt;Techniques&lt;/keyword&gt;&lt;keyword&gt;Cropping&lt;/keyword&gt;&lt;keyword&gt;Cultivation&lt;/keyword&gt;&lt;keyword&gt;Varities&lt;/keyword&gt;&lt;keyword&gt;Variety&lt;/keyword&gt;&lt;keyword&gt;Costs&lt;/keyword&gt;&lt;keyword&gt;Industry guide&lt;/keyword&gt;&lt;keyword&gt;India&lt;/keyword&gt;&lt;keyword&gt;Harvesting&lt;/keyword&gt;&lt;/keywords&gt;&lt;dates&gt;&lt;year&gt;2019&lt;/year&gt;&lt;/dates&gt;&lt;pub-location&gt;India&lt;/pub-location&gt;&lt;publisher&gt;Agri Farming&lt;/publisher&gt;&lt;urls&gt;&lt;related-urls&gt;&lt;url&gt;https://www.agrifarming.in/ladies-finger-farming&lt;/url&gt;&lt;/related-urls&gt;&lt;pdf-urls&gt;&lt;url&gt;file://J:\E Library\Plant Catalogue\R\Reddy 2019 EN44603 ladies finger farming.pdf&lt;/url&gt;&lt;/pdf-urls&gt;&lt;/urls&gt;&lt;custom1&gt;Okra from India_GA&lt;/custom1&gt;&lt;/record&gt;&lt;/Cite&gt;&lt;/EndNote&gt;</w:instrText>
      </w:r>
      <w:r w:rsidR="00703A5F">
        <w:fldChar w:fldCharType="separate"/>
      </w:r>
      <w:r w:rsidR="00674833">
        <w:rPr>
          <w:noProof/>
        </w:rPr>
        <w:t>(</w:t>
      </w:r>
      <w:hyperlink w:anchor="_ENREF_372" w:tooltip="Reddy, 2019 #44603" w:history="1">
        <w:r w:rsidR="00B5266C">
          <w:rPr>
            <w:noProof/>
          </w:rPr>
          <w:t>Reddy 2019b</w:t>
        </w:r>
      </w:hyperlink>
      <w:r w:rsidR="00674833">
        <w:rPr>
          <w:noProof/>
        </w:rPr>
        <w:t>)</w:t>
      </w:r>
      <w:r w:rsidR="00703A5F">
        <w:fldChar w:fldCharType="end"/>
      </w:r>
      <w:r>
        <w:t>.</w:t>
      </w:r>
    </w:p>
    <w:p w14:paraId="7570C299" w14:textId="7D5A24FD" w:rsidR="006347E3" w:rsidRDefault="006347E3" w:rsidP="006347E3">
      <w:pPr>
        <w:rPr>
          <w:color w:val="000000" w:themeColor="text1"/>
        </w:rPr>
      </w:pPr>
      <w:r w:rsidRPr="003F3115">
        <w:t>Crop rotation</w:t>
      </w:r>
      <w:r>
        <w:t xml:space="preserve"> and isolation from other </w:t>
      </w:r>
      <w:r w:rsidR="00523468">
        <w:t>m</w:t>
      </w:r>
      <w:r>
        <w:t xml:space="preserve">alvaceous crops are often used in okra cropping to reduce the incidence of serious pests and pathogens. Members of </w:t>
      </w:r>
      <w:r w:rsidR="00562311">
        <w:t xml:space="preserve">the </w:t>
      </w:r>
      <w:r>
        <w:t xml:space="preserve">family Malvaceae are potential hosts of diseases that affect okra and are recommended to be removed from the vicinity of the okra crop </w:t>
      </w:r>
      <w:r w:rsidR="00703A5F">
        <w:rPr>
          <w:color w:val="000000" w:themeColor="text1"/>
        </w:rPr>
        <w:fldChar w:fldCharType="begin" w:fldLock="1"/>
      </w:r>
      <w:r w:rsidR="00703A5F">
        <w:rPr>
          <w:color w:val="000000" w:themeColor="text1"/>
        </w:rPr>
        <w:instrText xml:space="preserve"> ADDIN EN.CITE &lt;EndNote&gt;&lt;Cite&gt;&lt;Author&gt;Sushil&lt;/Author&gt;&lt;Year&gt;2020&lt;/Year&gt;&lt;RecNum&gt;40897&lt;/RecNum&gt;&lt;DisplayText&gt;(Sushil et al. 2020)&lt;/DisplayText&gt;&lt;record&gt;&lt;rec-number&gt;40897&lt;/rec-number&gt;&lt;foreign-keys&gt;&lt;key app="EN" db-id="pxwxw0er9zv2fxezxdk5tt5utz5p5vtrwdv0" timestamp="1604961983"&gt;40897&lt;/key&gt;&lt;/foreign-keys&gt;&lt;ref-type name="Web Page/Online Document"&gt;12&lt;/ref-type&gt;&lt;contributors&gt;&lt;authors&gt;&lt;author&gt;Sushil, S. N.&lt;/author&gt;&lt;author&gt;Singh, J. P.&lt;/author&gt;&lt;author&gt;Kapoor, K. S.&lt;/author&gt;&lt;author&gt;Chakraborty, A.&lt;/author&gt;&lt;/authors&gt;&lt;/contributors&gt;&lt;titles&gt;&lt;title&gt;&lt;style face="normal" font="default" size="100%"&gt;Integrated pest management (IPM) in okra (&lt;/style&gt;&lt;style face="italic" font="default" size="100%"&gt;Abelmoschus esculentus&lt;/style&gt;&lt;style face="normal" font="default" size="100%"&gt;) for export purpose&lt;/style&gt;&lt;/title&gt;&lt;/titles&gt;&lt;keywords&gt;&lt;keyword&gt;Fruit and shoot borer,&lt;/keyword&gt;&lt;keyword&gt;Heliothis,&lt;/keyword&gt;&lt;keyword&gt;Spodoptera,&lt;/keyword&gt;&lt;keyword&gt;adults of blister beetle,&lt;/keyword&gt;&lt;keyword&gt;H. armigera,&lt;/keyword&gt;&lt;keyword&gt;Spodoptera litura,&lt;/keyword&gt;&lt;keyword&gt;Melon Thrips (Thrips palmi),&lt;/keyword&gt;&lt;keyword&gt;Leafhopper (Amarasca biguttula),&lt;/keyword&gt;&lt;keyword&gt;Whitefly (Bemisia tabaci),&lt;/keyword&gt;&lt;keyword&gt;Aphids (Aphis gossypii),&lt;/keyword&gt;&lt;keyword&gt;Shoot and fruit borer (Earias vittela and E. insulana),&lt;/keyword&gt;&lt;keyword&gt;Okra fruit borer (Helicoverpa armigera),&lt;/keyword&gt;&lt;keyword&gt;Red spider mite (Tetranychus spp.)&lt;/keyword&gt;&lt;/keywords&gt;&lt;dates&gt;&lt;year&gt;2020&lt;/year&gt;&lt;pub-dates&gt;&lt;date&gt;November&amp;apos; 2020&lt;/date&gt;&lt;/pub-dates&gt;&lt;/dates&gt;&lt;pub-location&gt;Haryana, India&lt;/pub-location&gt;&lt;publisher&gt;Government of India, Ministry of Agriculture &amp;amp; Farmers Welfare&lt;/publisher&gt;&lt;urls&gt;&lt;related-urls&gt;&lt;url&gt;http://ppqs.gov.in/publication&lt;/url&gt;&lt;/related-urls&gt;&lt;pdf-urls&gt;&lt;url&gt;file://J:\E Library\Plant Catalogue\S\Sushil et al 2020 EN40897.pdf&lt;/url&gt;&lt;/pdf-urls&gt;&lt;/urls&gt;&lt;custom1&gt;Fresh Okra from India MH&lt;/custom1&gt;&lt;/record&gt;&lt;/Cite&gt;&lt;/EndNote&gt;</w:instrText>
      </w:r>
      <w:r w:rsidR="00703A5F">
        <w:rPr>
          <w:color w:val="000000" w:themeColor="text1"/>
        </w:rPr>
        <w:fldChar w:fldCharType="separate"/>
      </w:r>
      <w:r w:rsidR="00703A5F">
        <w:rPr>
          <w:noProof/>
          <w:color w:val="000000" w:themeColor="text1"/>
        </w:rPr>
        <w:t>(</w:t>
      </w:r>
      <w:hyperlink w:anchor="_ENREF_437" w:tooltip="Sushil, 2020 #40897" w:history="1">
        <w:r w:rsidR="00B5266C">
          <w:rPr>
            <w:noProof/>
            <w:color w:val="000000" w:themeColor="text1"/>
          </w:rPr>
          <w:t>Sushil et al. 2020</w:t>
        </w:r>
      </w:hyperlink>
      <w:r w:rsidR="00703A5F">
        <w:rPr>
          <w:noProof/>
          <w:color w:val="000000" w:themeColor="text1"/>
        </w:rPr>
        <w:t>)</w:t>
      </w:r>
      <w:r w:rsidR="00703A5F">
        <w:rPr>
          <w:color w:val="000000" w:themeColor="text1"/>
        </w:rPr>
        <w:fldChar w:fldCharType="end"/>
      </w:r>
      <w:r>
        <w:rPr>
          <w:color w:val="000000" w:themeColor="text1"/>
        </w:rPr>
        <w:t xml:space="preserve">. Trap crops may also be used for the management of some pests such as </w:t>
      </w:r>
      <w:r>
        <w:rPr>
          <w:rStyle w:val="Emphasis"/>
        </w:rPr>
        <w:t>Bemisia tabaci</w:t>
      </w:r>
      <w:r>
        <w:rPr>
          <w:color w:val="000000" w:themeColor="text1"/>
        </w:rPr>
        <w:t xml:space="preserve">, the vector of </w:t>
      </w:r>
      <w:r w:rsidR="00D437DE">
        <w:rPr>
          <w:color w:val="000000" w:themeColor="text1"/>
        </w:rPr>
        <w:t>O</w:t>
      </w:r>
      <w:r>
        <w:rPr>
          <w:color w:val="000000" w:themeColor="text1"/>
        </w:rPr>
        <w:t>YVMV, and shoot and fruit borer</w:t>
      </w:r>
      <w:r w:rsidR="00895EFE">
        <w:rPr>
          <w:color w:val="000000" w:themeColor="text1"/>
        </w:rPr>
        <w:t>s</w:t>
      </w:r>
      <w:r w:rsidR="008048B5">
        <w:rPr>
          <w:color w:val="000000" w:themeColor="text1"/>
        </w:rPr>
        <w:t xml:space="preserve"> </w:t>
      </w:r>
      <w:r w:rsidR="00703A5F">
        <w:rPr>
          <w:color w:val="000000" w:themeColor="text1"/>
        </w:rPr>
        <w:fldChar w:fldCharType="begin" w:fldLock="1">
          <w:fldData xml:space="preserve">PEVuZE5vdGU+PENpdGU+PEF1dGhvcj5LZWRhcjwvQXV0aG9yPjxZZWFyPjIwMTM8L1llYXI+PFJl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</w:fldData>
        </w:fldChar>
      </w:r>
      <w:r w:rsidR="00B607F7">
        <w:rPr>
          <w:color w:val="000000" w:themeColor="text1"/>
        </w:rPr>
        <w:instrText xml:space="preserve"> ADDIN EN.CITE </w:instrText>
      </w:r>
      <w:r w:rsidR="00B607F7">
        <w:rPr>
          <w:color w:val="000000" w:themeColor="text1"/>
        </w:rPr>
        <w:fldChar w:fldCharType="begin">
          <w:fldData xml:space="preserve">PEVuZE5vdGU+PENpdGU+PEF1dGhvcj5LZWRhcjwvQXV0aG9yPjxZZWFyPjIwMTM8L1llYXI+PFJl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</w:fldData>
        </w:fldChar>
      </w:r>
      <w:r w:rsidR="00B607F7">
        <w:rPr>
          <w:color w:val="000000" w:themeColor="text1"/>
        </w:rPr>
        <w:instrText xml:space="preserve"> ADDIN EN.CITE.DATA </w:instrText>
      </w:r>
      <w:r w:rsidR="00B607F7">
        <w:rPr>
          <w:color w:val="000000" w:themeColor="text1"/>
        </w:rPr>
      </w:r>
      <w:r w:rsidR="00B607F7">
        <w:rPr>
          <w:color w:val="000000" w:themeColor="text1"/>
        </w:rPr>
        <w:fldChar w:fldCharType="end"/>
      </w:r>
      <w:r w:rsidR="00703A5F">
        <w:rPr>
          <w:color w:val="000000" w:themeColor="text1"/>
        </w:rPr>
      </w:r>
      <w:r w:rsidR="00703A5F">
        <w:rPr>
          <w:color w:val="000000" w:themeColor="text1"/>
        </w:rPr>
        <w:fldChar w:fldCharType="separate"/>
      </w:r>
      <w:r w:rsidR="00703A5F">
        <w:rPr>
          <w:noProof/>
          <w:color w:val="000000" w:themeColor="text1"/>
        </w:rPr>
        <w:t>(</w:t>
      </w:r>
      <w:hyperlink w:anchor="_ENREF_168" w:tooltip="Government of India, 2017 #41061" w:history="1">
        <w:r w:rsidR="00B5266C">
          <w:rPr>
            <w:noProof/>
            <w:color w:val="000000" w:themeColor="text1"/>
          </w:rPr>
          <w:t>Government of India 2017a</w:t>
        </w:r>
      </w:hyperlink>
      <w:r w:rsidR="00703A5F">
        <w:rPr>
          <w:noProof/>
          <w:color w:val="000000" w:themeColor="text1"/>
        </w:rPr>
        <w:t xml:space="preserve">; </w:t>
      </w:r>
      <w:hyperlink w:anchor="_ENREF_226" w:tooltip="Kedar, 2013 #40098" w:history="1">
        <w:r w:rsidR="00B5266C">
          <w:rPr>
            <w:noProof/>
            <w:color w:val="000000" w:themeColor="text1"/>
          </w:rPr>
          <w:t>Kedar, Kumerang &amp; Thodsare 2013</w:t>
        </w:r>
      </w:hyperlink>
      <w:r w:rsidR="00703A5F">
        <w:rPr>
          <w:noProof/>
          <w:color w:val="000000" w:themeColor="text1"/>
        </w:rPr>
        <w:t xml:space="preserve">; </w:t>
      </w:r>
      <w:hyperlink w:anchor="_ENREF_437" w:tooltip="Sushil, 2020 #40897" w:history="1">
        <w:r w:rsidR="00B5266C">
          <w:rPr>
            <w:noProof/>
            <w:color w:val="000000" w:themeColor="text1"/>
          </w:rPr>
          <w:t>Sushil et al. 2020</w:t>
        </w:r>
      </w:hyperlink>
      <w:r w:rsidR="00703A5F">
        <w:rPr>
          <w:noProof/>
          <w:color w:val="000000" w:themeColor="text1"/>
        </w:rPr>
        <w:t>)</w:t>
      </w:r>
      <w:r w:rsidR="00703A5F">
        <w:rPr>
          <w:color w:val="000000" w:themeColor="text1"/>
        </w:rPr>
        <w:fldChar w:fldCharType="end"/>
      </w:r>
      <w:r>
        <w:rPr>
          <w:color w:val="000000" w:themeColor="text1"/>
        </w:rPr>
        <w:t>.</w:t>
      </w:r>
    </w:p>
    <w:p w14:paraId="31E04659" w14:textId="449F2EB1" w:rsidR="0009043C" w:rsidRDefault="006347E3" w:rsidP="006347E3">
      <w:pPr>
        <w:rPr>
          <w:color w:val="000000" w:themeColor="text1"/>
        </w:rPr>
      </w:pPr>
      <w:r>
        <w:rPr>
          <w:color w:val="000000" w:themeColor="text1"/>
        </w:rPr>
        <w:t>Farmers inspect their crops weekly and use sticky, pheromone or light traps to monitor for pests such as moths (</w:t>
      </w:r>
      <w:r>
        <w:rPr>
          <w:rStyle w:val="Emphasis"/>
        </w:rPr>
        <w:t>Earias</w:t>
      </w:r>
      <w:r>
        <w:rPr>
          <w:i/>
          <w:iCs/>
          <w:color w:val="000000" w:themeColor="text1"/>
        </w:rPr>
        <w:t xml:space="preserve"> </w:t>
      </w:r>
      <w:r>
        <w:rPr>
          <w:color w:val="000000" w:themeColor="text1"/>
        </w:rPr>
        <w:t xml:space="preserve">spp., </w:t>
      </w:r>
      <w:r>
        <w:rPr>
          <w:rStyle w:val="Emphasis"/>
        </w:rPr>
        <w:t>Helicoverpa</w:t>
      </w:r>
      <w:r>
        <w:rPr>
          <w:i/>
          <w:iCs/>
          <w:color w:val="000000" w:themeColor="text1"/>
        </w:rPr>
        <w:t xml:space="preserve"> </w:t>
      </w:r>
      <w:r>
        <w:rPr>
          <w:color w:val="000000" w:themeColor="text1"/>
        </w:rPr>
        <w:t>spp.</w:t>
      </w:r>
      <w:r>
        <w:rPr>
          <w:i/>
          <w:iCs/>
          <w:color w:val="000000" w:themeColor="text1"/>
        </w:rPr>
        <w:t xml:space="preserve">, </w:t>
      </w:r>
      <w:r>
        <w:rPr>
          <w:rStyle w:val="Emphasis"/>
        </w:rPr>
        <w:t>Spodoptera</w:t>
      </w:r>
      <w:r>
        <w:rPr>
          <w:i/>
          <w:iCs/>
          <w:color w:val="000000" w:themeColor="text1"/>
        </w:rPr>
        <w:t xml:space="preserve"> </w:t>
      </w:r>
      <w:r>
        <w:rPr>
          <w:color w:val="000000" w:themeColor="text1"/>
        </w:rPr>
        <w:t>spp.),</w:t>
      </w:r>
      <w:r>
        <w:rPr>
          <w:i/>
          <w:iCs/>
          <w:color w:val="000000" w:themeColor="text1"/>
        </w:rPr>
        <w:t xml:space="preserve"> </w:t>
      </w:r>
      <w:r>
        <w:rPr>
          <w:color w:val="000000" w:themeColor="text1"/>
        </w:rPr>
        <w:t>thrips, whiteflies, aphids and jassids/leafhoppers. Localised or regional economic threshold levels have been established for different pests, which enable farmers to apply chemical sprays to their crops to reduce potential damage and yield losses when insect numbers exceed these levels. Fruit that show signs of infestation by fruit borers are collected and destroyed</w:t>
      </w:r>
      <w:r>
        <w:rPr>
          <w:i/>
          <w:iCs/>
          <w:color w:val="000000" w:themeColor="text1"/>
        </w:rPr>
        <w:t xml:space="preserve"> </w:t>
      </w:r>
      <w:r w:rsidR="00703A5F">
        <w:rPr>
          <w:color w:val="000000" w:themeColor="text1"/>
        </w:rPr>
        <w:fldChar w:fldCharType="begin" w:fldLock="1"/>
      </w:r>
      <w:r w:rsidR="00703A5F">
        <w:rPr>
          <w:color w:val="000000" w:themeColor="text1"/>
        </w:rPr>
        <w:instrText xml:space="preserve"> ADDIN EN.CITE &lt;EndNote&gt;&lt;Cite&gt;&lt;Author&gt;Sushil&lt;/Author&gt;&lt;Year&gt;2020&lt;/Year&gt;&lt;RecNum&gt;40897&lt;/RecNum&gt;&lt;DisplayText&gt;(Sushil et al. 2020)&lt;/DisplayText&gt;&lt;record&gt;&lt;rec-number&gt;40897&lt;/rec-number&gt;&lt;foreign-keys&gt;&lt;key app="EN" db-id="pxwxw0er9zv2fxezxdk5tt5utz5p5vtrwdv0" timestamp="1604961983"&gt;40897&lt;/key&gt;&lt;/foreign-keys&gt;&lt;ref-type name="Web Page/Online Document"&gt;12&lt;/ref-type&gt;&lt;contributors&gt;&lt;authors&gt;&lt;author&gt;Sushil, S. N.&lt;/author&gt;&lt;author&gt;Singh, J. P.&lt;/author&gt;&lt;author&gt;Kapoor, K. S.&lt;/author&gt;&lt;author&gt;Chakraborty, A.&lt;/author&gt;&lt;/authors&gt;&lt;/contributors&gt;&lt;titles&gt;&lt;title&gt;&lt;style face="normal" font="default" size="100%"&gt;Integrated pest management (IPM) in okra (&lt;/style&gt;&lt;style face="italic" font="default" size="100%"&gt;Abelmoschus esculentus&lt;/style&gt;&lt;style face="normal" font="default" size="100%"&gt;) for export purpose&lt;/style&gt;&lt;/title&gt;&lt;/titles&gt;&lt;keywords&gt;&lt;keyword&gt;Fruit and shoot borer,&lt;/keyword&gt;&lt;keyword&gt;Heliothis,&lt;/keyword&gt;&lt;keyword&gt;Spodoptera,&lt;/keyword&gt;&lt;keyword&gt;adults of blister beetle,&lt;/keyword&gt;&lt;keyword&gt;H. armigera,&lt;/keyword&gt;&lt;keyword&gt;Spodoptera litura,&lt;/keyword&gt;&lt;keyword&gt;Melon Thrips (Thrips palmi),&lt;/keyword&gt;&lt;keyword&gt;Leafhopper (Amarasca biguttula),&lt;/keyword&gt;&lt;keyword&gt;Whitefly (Bemisia tabaci),&lt;/keyword&gt;&lt;keyword&gt;Aphids (Aphis gossypii),&lt;/keyword&gt;&lt;keyword&gt;Shoot and fruit borer (Earias vittela and E. insulana),&lt;/keyword&gt;&lt;keyword&gt;Okra fruit borer (Helicoverpa armigera),&lt;/keyword&gt;&lt;keyword&gt;Red spider mite (Tetranychus spp.)&lt;/keyword&gt;&lt;/keywords&gt;&lt;dates&gt;&lt;year&gt;2020&lt;/year&gt;&lt;pub-dates&gt;&lt;date&gt;November&amp;apos; 2020&lt;/date&gt;&lt;/pub-dates&gt;&lt;/dates&gt;&lt;pub-location&gt;Haryana, India&lt;/pub-location&gt;&lt;publisher&gt;Government of India, Ministry of Agriculture &amp;amp; Farmers Welfare&lt;/publisher&gt;&lt;urls&gt;&lt;related-urls&gt;&lt;url&gt;http://ppqs.gov.in/publication&lt;/url&gt;&lt;/related-urls&gt;&lt;pdf-urls&gt;&lt;url&gt;file://J:\E Library\Plant Catalogue\S\Sushil et al 2020 EN40897.pdf&lt;/url&gt;&lt;/pdf-urls&gt;&lt;/urls&gt;&lt;custom1&gt;Fresh Okra from India MH&lt;/custom1&gt;&lt;/record&gt;&lt;/Cite&gt;&lt;/EndNote&gt;</w:instrText>
      </w:r>
      <w:r w:rsidR="00703A5F">
        <w:rPr>
          <w:color w:val="000000" w:themeColor="text1"/>
        </w:rPr>
        <w:fldChar w:fldCharType="separate"/>
      </w:r>
      <w:r w:rsidR="00703A5F">
        <w:rPr>
          <w:noProof/>
          <w:color w:val="000000" w:themeColor="text1"/>
        </w:rPr>
        <w:t>(</w:t>
      </w:r>
      <w:hyperlink w:anchor="_ENREF_437" w:tooltip="Sushil, 2020 #40897" w:history="1">
        <w:r w:rsidR="00B5266C">
          <w:rPr>
            <w:noProof/>
            <w:color w:val="000000" w:themeColor="text1"/>
          </w:rPr>
          <w:t>Sushil et al. 2020</w:t>
        </w:r>
      </w:hyperlink>
      <w:r w:rsidR="00703A5F">
        <w:rPr>
          <w:noProof/>
          <w:color w:val="000000" w:themeColor="text1"/>
        </w:rPr>
        <w:t>)</w:t>
      </w:r>
      <w:r w:rsidR="00703A5F">
        <w:rPr>
          <w:color w:val="000000" w:themeColor="text1"/>
        </w:rPr>
        <w:fldChar w:fldCharType="end"/>
      </w:r>
      <w:r>
        <w:rPr>
          <w:color w:val="000000" w:themeColor="text1"/>
        </w:rPr>
        <w:t>.</w:t>
      </w:r>
    </w:p>
    <w:p w14:paraId="7C81FA49" w14:textId="1529685D" w:rsidR="006347E3" w:rsidRDefault="006347E3" w:rsidP="0009043C">
      <w:pPr>
        <w:pStyle w:val="Tablecaption"/>
        <w:pageBreakBefore/>
      </w:pPr>
      <w:bookmarkStart w:id="64" w:name="_Ref88723024"/>
      <w:bookmarkStart w:id="65" w:name="_Toc100304116"/>
      <w:r>
        <w:t xml:space="preserve">Table </w:t>
      </w:r>
      <w:fldSimple w:instr=" STYLEREF 2 \s " w:fldLock="1">
        <w:r w:rsidR="003D2190">
          <w:rPr>
            <w:noProof/>
          </w:rPr>
          <w:t>2</w:t>
        </w:r>
      </w:fldSimple>
      <w:r w:rsidR="000A28C1">
        <w:t>.</w:t>
      </w:r>
      <w:fldSimple w:instr=" SEQ Table \* ARABIC \s 2 " w:fldLock="1">
        <w:r w:rsidR="003D2190">
          <w:rPr>
            <w:noProof/>
          </w:rPr>
          <w:t>2</w:t>
        </w:r>
      </w:fldSimple>
      <w:bookmarkEnd w:id="64"/>
      <w:r>
        <w:t xml:space="preserve"> Example of pest management techniques for okra in India</w:t>
      </w:r>
      <w:bookmarkEnd w:id="65"/>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3023"/>
        <w:gridCol w:w="3023"/>
        <w:gridCol w:w="3024"/>
      </w:tblGrid>
      <w:tr w:rsidR="006347E3" w14:paraId="5C9235DC" w14:textId="77777777" w:rsidTr="006347E3">
        <w:trPr>
          <w:cantSplit/>
          <w:tblHeader/>
        </w:trPr>
        <w:tc>
          <w:tcPr>
            <w:tcW w:w="1666" w:type="pct"/>
            <w:tcBorders>
              <w:top w:val="single" w:sz="4" w:space="0" w:color="auto"/>
              <w:left w:val="nil"/>
              <w:bottom w:val="single" w:sz="4" w:space="0" w:color="auto"/>
              <w:right w:val="nil"/>
            </w:tcBorders>
            <w:hideMark/>
          </w:tcPr>
          <w:p w14:paraId="216BB05E" w14:textId="77777777" w:rsidR="006347E3" w:rsidRDefault="006347E3">
            <w:pPr>
              <w:pStyle w:val="TableHeading"/>
              <w:rPr>
                <w:rFonts w:eastAsia="Times New Roman" w:cs="Times New Roman"/>
                <w:szCs w:val="20"/>
                <w:lang w:eastAsia="en-AU"/>
              </w:rPr>
            </w:pPr>
            <w:r>
              <w:rPr>
                <w:szCs w:val="20"/>
                <w:lang w:eastAsia="en-AU"/>
              </w:rPr>
              <w:t>Pest/pathogen</w:t>
            </w:r>
          </w:p>
        </w:tc>
        <w:tc>
          <w:tcPr>
            <w:tcW w:w="1666" w:type="pct"/>
            <w:tcBorders>
              <w:top w:val="single" w:sz="4" w:space="0" w:color="auto"/>
              <w:left w:val="nil"/>
              <w:bottom w:val="single" w:sz="4" w:space="0" w:color="auto"/>
              <w:right w:val="nil"/>
            </w:tcBorders>
            <w:hideMark/>
          </w:tcPr>
          <w:p w14:paraId="3B59DBA4" w14:textId="77777777" w:rsidR="006347E3" w:rsidRDefault="006347E3">
            <w:pPr>
              <w:pStyle w:val="TableHeading"/>
              <w:rPr>
                <w:rFonts w:eastAsia="Times New Roman" w:cs="Times New Roman"/>
                <w:szCs w:val="20"/>
                <w:lang w:eastAsia="en-AU"/>
              </w:rPr>
            </w:pPr>
            <w:r>
              <w:rPr>
                <w:szCs w:val="20"/>
                <w:lang w:eastAsia="en-AU"/>
              </w:rPr>
              <w:t>Common name</w:t>
            </w:r>
          </w:p>
        </w:tc>
        <w:tc>
          <w:tcPr>
            <w:tcW w:w="1667" w:type="pct"/>
            <w:tcBorders>
              <w:top w:val="single" w:sz="4" w:space="0" w:color="auto"/>
              <w:left w:val="nil"/>
              <w:bottom w:val="single" w:sz="4" w:space="0" w:color="auto"/>
              <w:right w:val="nil"/>
            </w:tcBorders>
            <w:hideMark/>
          </w:tcPr>
          <w:p w14:paraId="014C0616" w14:textId="77777777" w:rsidR="006347E3" w:rsidRDefault="006347E3">
            <w:pPr>
              <w:pStyle w:val="TableHeading"/>
              <w:rPr>
                <w:rFonts w:eastAsia="Times New Roman" w:cs="Times New Roman"/>
                <w:szCs w:val="20"/>
                <w:lang w:eastAsia="en-AU"/>
              </w:rPr>
            </w:pPr>
            <w:r>
              <w:rPr>
                <w:szCs w:val="20"/>
                <w:lang w:eastAsia="en-AU"/>
              </w:rPr>
              <w:t>Management method</w:t>
            </w:r>
          </w:p>
        </w:tc>
      </w:tr>
      <w:tr w:rsidR="006347E3" w14:paraId="7D6FF814" w14:textId="77777777" w:rsidTr="006347E3">
        <w:tc>
          <w:tcPr>
            <w:tcW w:w="1666" w:type="pct"/>
            <w:tcBorders>
              <w:top w:val="single" w:sz="4" w:space="0" w:color="BFBFBF" w:themeColor="background1" w:themeShade="BF"/>
              <w:left w:val="nil"/>
              <w:bottom w:val="single" w:sz="4" w:space="0" w:color="BFBFBF" w:themeColor="background1" w:themeShade="BF"/>
              <w:right w:val="nil"/>
            </w:tcBorders>
            <w:hideMark/>
          </w:tcPr>
          <w:p w14:paraId="702917C8" w14:textId="77777777" w:rsidR="006347E3" w:rsidRDefault="006347E3">
            <w:pPr>
              <w:pStyle w:val="TableText"/>
              <w:rPr>
                <w:rStyle w:val="Emphasis"/>
                <w:rFonts w:eastAsia="Times New Roman" w:cs="Times New Roman"/>
              </w:rPr>
            </w:pPr>
            <w:r>
              <w:rPr>
                <w:rStyle w:val="Emphasis"/>
                <w:szCs w:val="20"/>
                <w:lang w:eastAsia="en-AU"/>
              </w:rPr>
              <w:t xml:space="preserve">Earias </w:t>
            </w:r>
            <w:r>
              <w:rPr>
                <w:szCs w:val="20"/>
                <w:lang w:eastAsia="en-AU"/>
              </w:rPr>
              <w:t>spp.</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7382374F" w14:textId="77777777" w:rsidR="006347E3" w:rsidRDefault="006347E3">
            <w:pPr>
              <w:pStyle w:val="TableText"/>
              <w:rPr>
                <w:rFonts w:eastAsia="Times New Roman" w:cs="Times New Roman"/>
              </w:rPr>
            </w:pPr>
            <w:r>
              <w:rPr>
                <w:szCs w:val="20"/>
                <w:lang w:eastAsia="en-AU"/>
              </w:rPr>
              <w:t>Shoot and fruit borer</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6590C204" w14:textId="61950CE3" w:rsidR="006347E3" w:rsidRDefault="006347E3">
            <w:pPr>
              <w:pStyle w:val="TableText"/>
              <w:rPr>
                <w:rFonts w:eastAsia="Times New Roman" w:cs="Times New Roman"/>
                <w:szCs w:val="20"/>
                <w:lang w:eastAsia="en-AU"/>
              </w:rPr>
            </w:pPr>
            <w:r>
              <w:rPr>
                <w:szCs w:val="20"/>
                <w:lang w:eastAsia="en-AU"/>
              </w:rPr>
              <w:t>Collection and destruction of infested fruit; trap crops such as maize or sorghum; crop isolation; sprays of carbaryl, cypermethrin, deltamethrin or malathion in rotational treatment regimes</w:t>
            </w:r>
          </w:p>
        </w:tc>
      </w:tr>
      <w:tr w:rsidR="006347E3" w14:paraId="7F142EFE" w14:textId="77777777" w:rsidTr="006347E3">
        <w:tc>
          <w:tcPr>
            <w:tcW w:w="1666" w:type="pct"/>
            <w:tcBorders>
              <w:top w:val="single" w:sz="4" w:space="0" w:color="BFBFBF" w:themeColor="background1" w:themeShade="BF"/>
              <w:left w:val="nil"/>
              <w:bottom w:val="single" w:sz="4" w:space="0" w:color="BFBFBF" w:themeColor="background1" w:themeShade="BF"/>
              <w:right w:val="nil"/>
            </w:tcBorders>
            <w:hideMark/>
          </w:tcPr>
          <w:p w14:paraId="4B8D154B" w14:textId="77777777" w:rsidR="006347E3" w:rsidRDefault="006347E3">
            <w:pPr>
              <w:pStyle w:val="TableText"/>
              <w:rPr>
                <w:rStyle w:val="Emphasis"/>
                <w:rFonts w:eastAsia="Times New Roman"/>
              </w:rPr>
            </w:pPr>
            <w:r>
              <w:rPr>
                <w:rStyle w:val="Emphasis"/>
                <w:szCs w:val="20"/>
                <w:lang w:eastAsia="en-AU"/>
              </w:rPr>
              <w:t>Helicoverpa armigera</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7E76CC2A" w14:textId="77777777" w:rsidR="006347E3" w:rsidRDefault="006347E3">
            <w:pPr>
              <w:pStyle w:val="TableText"/>
              <w:rPr>
                <w:rFonts w:eastAsia="Times New Roman" w:cs="Times New Roman"/>
              </w:rPr>
            </w:pPr>
            <w:r>
              <w:rPr>
                <w:szCs w:val="20"/>
                <w:lang w:eastAsia="en-AU"/>
              </w:rPr>
              <w:t>Cotton bollworm</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2E835302" w14:textId="2E1C45FE" w:rsidR="006347E3" w:rsidRDefault="006347E3">
            <w:pPr>
              <w:pStyle w:val="TableText"/>
              <w:rPr>
                <w:rFonts w:eastAsia="Times New Roman" w:cs="Times New Roman"/>
                <w:szCs w:val="20"/>
                <w:lang w:eastAsia="en-AU"/>
              </w:rPr>
            </w:pPr>
            <w:r>
              <w:rPr>
                <w:szCs w:val="20"/>
                <w:lang w:eastAsia="en-AU"/>
              </w:rPr>
              <w:t>Collection and destruction of infested fruit; trap crops; crop isolation; ploughing; sprays of chlorantraniliprole or azadirachtin</w:t>
            </w:r>
          </w:p>
        </w:tc>
      </w:tr>
      <w:tr w:rsidR="006347E3" w14:paraId="69F28E4E" w14:textId="77777777" w:rsidTr="006347E3">
        <w:tc>
          <w:tcPr>
            <w:tcW w:w="1666" w:type="pct"/>
            <w:tcBorders>
              <w:top w:val="single" w:sz="4" w:space="0" w:color="BFBFBF" w:themeColor="background1" w:themeShade="BF"/>
              <w:left w:val="nil"/>
              <w:bottom w:val="single" w:sz="4" w:space="0" w:color="BFBFBF" w:themeColor="background1" w:themeShade="BF"/>
              <w:right w:val="nil"/>
            </w:tcBorders>
            <w:hideMark/>
          </w:tcPr>
          <w:p w14:paraId="445BBA1D" w14:textId="77777777" w:rsidR="006347E3" w:rsidRDefault="006347E3">
            <w:pPr>
              <w:pStyle w:val="TableText"/>
              <w:rPr>
                <w:rStyle w:val="Emphasis"/>
                <w:rFonts w:eastAsia="Times New Roman"/>
              </w:rPr>
            </w:pPr>
            <w:r>
              <w:rPr>
                <w:rStyle w:val="Emphasis"/>
                <w:szCs w:val="20"/>
                <w:lang w:eastAsia="en-AU"/>
              </w:rPr>
              <w:t>Spodoptera litura</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0DFFBD7C" w14:textId="77777777" w:rsidR="006347E3" w:rsidRDefault="006347E3">
            <w:pPr>
              <w:pStyle w:val="TableText"/>
              <w:rPr>
                <w:rFonts w:eastAsia="Times New Roman" w:cs="Times New Roman"/>
              </w:rPr>
            </w:pPr>
            <w:r>
              <w:rPr>
                <w:szCs w:val="20"/>
                <w:lang w:eastAsia="en-AU"/>
              </w:rPr>
              <w:t>Armyworm</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2714F472" w14:textId="0DB5FFD6" w:rsidR="006347E3" w:rsidRDefault="006347E3">
            <w:pPr>
              <w:pStyle w:val="TableText"/>
              <w:rPr>
                <w:rFonts w:eastAsia="Times New Roman" w:cs="Times New Roman"/>
                <w:szCs w:val="20"/>
                <w:lang w:eastAsia="en-AU"/>
              </w:rPr>
            </w:pPr>
            <w:r>
              <w:rPr>
                <w:szCs w:val="20"/>
                <w:lang w:eastAsia="en-AU"/>
              </w:rPr>
              <w:t>Collection and destruction of infested fruit; ploughing; sprays of chlorantraniliprole</w:t>
            </w:r>
          </w:p>
        </w:tc>
      </w:tr>
      <w:tr w:rsidR="006347E3" w14:paraId="7736271A" w14:textId="77777777" w:rsidTr="001E316B">
        <w:tc>
          <w:tcPr>
            <w:tcW w:w="1666" w:type="pct"/>
            <w:tcBorders>
              <w:top w:val="single" w:sz="4" w:space="0" w:color="BFBFBF" w:themeColor="background1" w:themeShade="BF"/>
              <w:left w:val="nil"/>
              <w:bottom w:val="single" w:sz="4" w:space="0" w:color="BFBFBF" w:themeColor="background1" w:themeShade="BF"/>
              <w:right w:val="nil"/>
            </w:tcBorders>
            <w:hideMark/>
          </w:tcPr>
          <w:p w14:paraId="6648AFFE" w14:textId="77777777" w:rsidR="006347E3" w:rsidRDefault="006347E3" w:rsidP="001E316B">
            <w:pPr>
              <w:pStyle w:val="TableText"/>
              <w:rPr>
                <w:rStyle w:val="Emphasis"/>
                <w:rFonts w:eastAsia="Times New Roman"/>
              </w:rPr>
            </w:pPr>
            <w:r>
              <w:rPr>
                <w:rStyle w:val="Emphasis"/>
                <w:szCs w:val="20"/>
                <w:lang w:eastAsia="en-AU"/>
              </w:rPr>
              <w:t>Amrasca biguttula biguttula</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0D9490AC" w14:textId="77777777" w:rsidR="006347E3" w:rsidRDefault="006347E3" w:rsidP="001E316B">
            <w:pPr>
              <w:pStyle w:val="TableText"/>
              <w:rPr>
                <w:rFonts w:eastAsia="Times New Roman" w:cs="Times New Roman"/>
              </w:rPr>
            </w:pPr>
            <w:r>
              <w:rPr>
                <w:szCs w:val="20"/>
                <w:lang w:eastAsia="en-AU"/>
              </w:rPr>
              <w:t>Leafhopper/jassid</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177ED175" w14:textId="1A247110" w:rsidR="006347E3" w:rsidRDefault="006347E3" w:rsidP="001E316B">
            <w:pPr>
              <w:pStyle w:val="TableText"/>
              <w:rPr>
                <w:rFonts w:eastAsia="Times New Roman" w:cs="Times New Roman"/>
                <w:szCs w:val="20"/>
                <w:lang w:eastAsia="en-AU"/>
              </w:rPr>
            </w:pPr>
            <w:r>
              <w:rPr>
                <w:szCs w:val="20"/>
                <w:lang w:eastAsia="en-AU"/>
              </w:rPr>
              <w:t>Inter-cropping of non-hosts; destruction of susceptible hosts and weed reservoirs; biopesticides; sprays of azadirachtin</w:t>
            </w:r>
          </w:p>
        </w:tc>
      </w:tr>
      <w:tr w:rsidR="006347E3" w14:paraId="5726C1CE" w14:textId="77777777" w:rsidTr="001E316B">
        <w:tc>
          <w:tcPr>
            <w:tcW w:w="1666" w:type="pct"/>
            <w:tcBorders>
              <w:top w:val="single" w:sz="4" w:space="0" w:color="BFBFBF" w:themeColor="background1" w:themeShade="BF"/>
              <w:left w:val="nil"/>
              <w:bottom w:val="single" w:sz="4" w:space="0" w:color="BFBFBF" w:themeColor="background1" w:themeShade="BF"/>
              <w:right w:val="nil"/>
            </w:tcBorders>
            <w:hideMark/>
          </w:tcPr>
          <w:p w14:paraId="0C9A57C7" w14:textId="77777777" w:rsidR="006347E3" w:rsidRDefault="006347E3" w:rsidP="001E316B">
            <w:pPr>
              <w:pStyle w:val="TableText"/>
              <w:rPr>
                <w:rStyle w:val="Emphasis"/>
                <w:rFonts w:eastAsia="Times New Roman"/>
              </w:rPr>
            </w:pPr>
            <w:r>
              <w:rPr>
                <w:rStyle w:val="Emphasis"/>
                <w:szCs w:val="20"/>
                <w:lang w:eastAsia="en-AU"/>
              </w:rPr>
              <w:t>Bemisia tabaci; Aleurodicus dispersus</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1826305B" w14:textId="77777777" w:rsidR="006347E3" w:rsidRDefault="006347E3" w:rsidP="001E316B">
            <w:pPr>
              <w:pStyle w:val="TableText"/>
              <w:rPr>
                <w:rFonts w:eastAsia="Times New Roman" w:cs="Times New Roman"/>
              </w:rPr>
            </w:pPr>
            <w:r>
              <w:rPr>
                <w:szCs w:val="20"/>
                <w:lang w:eastAsia="en-AU"/>
              </w:rPr>
              <w:t>Whitefly</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0C19DC58" w14:textId="03122EC2" w:rsidR="006347E3" w:rsidRDefault="006347E3" w:rsidP="001E316B">
            <w:pPr>
              <w:pStyle w:val="TableText"/>
              <w:rPr>
                <w:rFonts w:eastAsia="Times New Roman" w:cs="Times New Roman"/>
                <w:szCs w:val="20"/>
                <w:lang w:eastAsia="en-AU"/>
              </w:rPr>
            </w:pPr>
            <w:r>
              <w:rPr>
                <w:szCs w:val="20"/>
                <w:lang w:eastAsia="en-AU"/>
              </w:rPr>
              <w:t>Inter-cropping of non-hosts; destruction of susceptible hosts and weed reservoirs; sprays of azadirachtin or imidacloprid; seed treatment with imidacloprid; yellow sticky and delta traps (10 units/ha)</w:t>
            </w:r>
          </w:p>
        </w:tc>
      </w:tr>
      <w:tr w:rsidR="006347E3" w14:paraId="62C69FD9" w14:textId="77777777" w:rsidTr="001E316B">
        <w:tc>
          <w:tcPr>
            <w:tcW w:w="1666" w:type="pct"/>
            <w:tcBorders>
              <w:top w:val="single" w:sz="4" w:space="0" w:color="BFBFBF" w:themeColor="background1" w:themeShade="BF"/>
              <w:left w:val="nil"/>
              <w:bottom w:val="single" w:sz="4" w:space="0" w:color="BFBFBF" w:themeColor="background1" w:themeShade="BF"/>
              <w:right w:val="nil"/>
            </w:tcBorders>
            <w:hideMark/>
          </w:tcPr>
          <w:p w14:paraId="62922096" w14:textId="77777777" w:rsidR="006347E3" w:rsidRDefault="006347E3" w:rsidP="001E316B">
            <w:pPr>
              <w:pStyle w:val="TableText"/>
              <w:rPr>
                <w:rStyle w:val="Emphasis"/>
                <w:rFonts w:eastAsia="Times New Roman"/>
              </w:rPr>
            </w:pPr>
            <w:r>
              <w:rPr>
                <w:rStyle w:val="Emphasis"/>
                <w:szCs w:val="20"/>
                <w:lang w:eastAsia="en-AU"/>
              </w:rPr>
              <w:t>Paracoccus marginatus; Phenacoccus solenopsis</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1AF915C0" w14:textId="77777777" w:rsidR="006347E3" w:rsidRDefault="006347E3" w:rsidP="001E316B">
            <w:pPr>
              <w:pStyle w:val="TableText"/>
              <w:rPr>
                <w:rFonts w:eastAsia="Times New Roman" w:cs="Times New Roman"/>
              </w:rPr>
            </w:pPr>
            <w:r>
              <w:rPr>
                <w:szCs w:val="20"/>
                <w:lang w:eastAsia="en-AU"/>
              </w:rPr>
              <w:t>Mealybug</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60C438DF" w14:textId="6B9887F0" w:rsidR="006347E3" w:rsidRDefault="006347E3" w:rsidP="001E316B">
            <w:pPr>
              <w:pStyle w:val="TableText"/>
              <w:rPr>
                <w:rFonts w:eastAsia="Times New Roman" w:cs="Times New Roman"/>
                <w:szCs w:val="20"/>
                <w:lang w:eastAsia="en-AU"/>
              </w:rPr>
            </w:pPr>
            <w:r>
              <w:rPr>
                <w:szCs w:val="20"/>
                <w:lang w:eastAsia="en-AU"/>
              </w:rPr>
              <w:t>Pruning of infested plant parts; trap crops; biopesticides</w:t>
            </w:r>
          </w:p>
        </w:tc>
      </w:tr>
      <w:tr w:rsidR="00F03B5D" w14:paraId="7C705389" w14:textId="77777777" w:rsidTr="000317E9">
        <w:tc>
          <w:tcPr>
            <w:tcW w:w="1666" w:type="pct"/>
            <w:tcBorders>
              <w:top w:val="single" w:sz="4" w:space="0" w:color="BFBFBF" w:themeColor="background1" w:themeShade="BF"/>
              <w:left w:val="nil"/>
              <w:bottom w:val="single" w:sz="4" w:space="0" w:color="BFBFBF" w:themeColor="background1" w:themeShade="BF"/>
              <w:right w:val="nil"/>
            </w:tcBorders>
            <w:hideMark/>
          </w:tcPr>
          <w:p w14:paraId="2C2ACB9A" w14:textId="77777777" w:rsidR="00F03B5D" w:rsidRDefault="00F03B5D" w:rsidP="000317E9">
            <w:pPr>
              <w:pStyle w:val="TableText"/>
              <w:rPr>
                <w:rStyle w:val="Emphasis"/>
                <w:rFonts w:eastAsia="Times New Roman"/>
              </w:rPr>
            </w:pPr>
            <w:r>
              <w:rPr>
                <w:rStyle w:val="Emphasis"/>
                <w:szCs w:val="20"/>
                <w:lang w:eastAsia="en-AU"/>
              </w:rPr>
              <w:t>Scirtothrips dorsalis; Thrips palmi</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00D1AFA3" w14:textId="77777777" w:rsidR="00F03B5D" w:rsidRDefault="00F03B5D" w:rsidP="000317E9">
            <w:pPr>
              <w:pStyle w:val="TableText"/>
              <w:rPr>
                <w:rFonts w:eastAsia="Times New Roman" w:cs="Times New Roman"/>
              </w:rPr>
            </w:pPr>
            <w:r>
              <w:rPr>
                <w:szCs w:val="20"/>
                <w:lang w:eastAsia="en-AU"/>
              </w:rPr>
              <w:t>Thrips</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074BA7C8" w14:textId="55A3FC9F" w:rsidR="00F03B5D" w:rsidRDefault="00F03B5D" w:rsidP="000317E9">
            <w:pPr>
              <w:pStyle w:val="TableText"/>
              <w:rPr>
                <w:rFonts w:eastAsia="Times New Roman" w:cs="Times New Roman"/>
                <w:szCs w:val="20"/>
                <w:lang w:eastAsia="en-AU"/>
              </w:rPr>
            </w:pPr>
            <w:r>
              <w:rPr>
                <w:szCs w:val="20"/>
                <w:lang w:eastAsia="en-AU"/>
              </w:rPr>
              <w:t>Crop isolation; destruction of infested plants; sprays of imidacloprid or deltamethrin</w:t>
            </w:r>
          </w:p>
        </w:tc>
      </w:tr>
      <w:tr w:rsidR="00700C3D" w:rsidDel="006347E3" w14:paraId="6251B0E1" w14:textId="77777777" w:rsidTr="00851069">
        <w:tc>
          <w:tcPr>
            <w:tcW w:w="1666" w:type="pct"/>
            <w:tcBorders>
              <w:top w:val="single" w:sz="4" w:space="0" w:color="BFBFBF" w:themeColor="background1" w:themeShade="BF"/>
              <w:left w:val="nil"/>
              <w:bottom w:val="single" w:sz="4" w:space="0" w:color="BFBFBF" w:themeColor="background1" w:themeShade="BF"/>
              <w:right w:val="nil"/>
            </w:tcBorders>
            <w:hideMark/>
          </w:tcPr>
          <w:p w14:paraId="048D7B11" w14:textId="77777777" w:rsidR="00700C3D" w:rsidDel="006347E3" w:rsidRDefault="00700C3D" w:rsidP="00851069">
            <w:pPr>
              <w:pStyle w:val="TableText"/>
              <w:rPr>
                <w:rStyle w:val="Emphasis"/>
                <w:rFonts w:eastAsia="Times New Roman" w:cs="Times New Roman"/>
              </w:rPr>
            </w:pPr>
            <w:r w:rsidDel="006347E3">
              <w:rPr>
                <w:rStyle w:val="Emphasis"/>
                <w:szCs w:val="20"/>
                <w:lang w:eastAsia="en-AU"/>
              </w:rPr>
              <w:t>Tetranychus</w:t>
            </w:r>
            <w:r w:rsidDel="006347E3">
              <w:rPr>
                <w:i/>
                <w:iCs/>
                <w:szCs w:val="20"/>
                <w:lang w:eastAsia="en-AU"/>
              </w:rPr>
              <w:t xml:space="preserve"> </w:t>
            </w:r>
            <w:r w:rsidDel="006347E3">
              <w:rPr>
                <w:szCs w:val="20"/>
                <w:lang w:eastAsia="en-AU"/>
              </w:rPr>
              <w:t>spp.</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42B6E523" w14:textId="77777777" w:rsidR="00700C3D" w:rsidDel="006347E3" w:rsidRDefault="00700C3D" w:rsidP="00851069">
            <w:pPr>
              <w:pStyle w:val="TableText"/>
              <w:rPr>
                <w:rFonts w:eastAsia="Times New Roman" w:cs="Times New Roman"/>
              </w:rPr>
            </w:pPr>
            <w:r w:rsidDel="006347E3">
              <w:rPr>
                <w:szCs w:val="20"/>
                <w:lang w:eastAsia="en-AU"/>
              </w:rPr>
              <w:t>Spider mite</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7D813EC3" w14:textId="3E41BFFA" w:rsidR="00700C3D" w:rsidDel="006347E3" w:rsidRDefault="00700C3D" w:rsidP="00851069">
            <w:pPr>
              <w:pStyle w:val="TableText"/>
              <w:rPr>
                <w:rFonts w:eastAsia="Times New Roman" w:cs="Times New Roman"/>
                <w:szCs w:val="20"/>
                <w:lang w:eastAsia="en-AU"/>
              </w:rPr>
            </w:pPr>
            <w:r w:rsidDel="006347E3">
              <w:rPr>
                <w:szCs w:val="20"/>
                <w:lang w:eastAsia="en-AU"/>
              </w:rPr>
              <w:t xml:space="preserve">Crop isolation; destruction of infested plants; biopesticides; </w:t>
            </w:r>
            <w:r w:rsidR="00A84A69">
              <w:rPr>
                <w:szCs w:val="20"/>
                <w:lang w:eastAsia="en-AU"/>
              </w:rPr>
              <w:t>s</w:t>
            </w:r>
            <w:r w:rsidDel="006347E3">
              <w:rPr>
                <w:szCs w:val="20"/>
                <w:lang w:eastAsia="en-AU"/>
              </w:rPr>
              <w:t>prays of dicofol</w:t>
            </w:r>
          </w:p>
        </w:tc>
      </w:tr>
      <w:tr w:rsidR="006347E3" w14:paraId="41855AD2" w14:textId="77777777" w:rsidTr="00700C3D">
        <w:tc>
          <w:tcPr>
            <w:tcW w:w="1666" w:type="pct"/>
            <w:tcBorders>
              <w:top w:val="single" w:sz="4" w:space="0" w:color="BFBFBF" w:themeColor="background1" w:themeShade="BF"/>
              <w:left w:val="nil"/>
              <w:bottom w:val="single" w:sz="4" w:space="0" w:color="BFBFBF" w:themeColor="background1" w:themeShade="BF"/>
              <w:right w:val="nil"/>
            </w:tcBorders>
            <w:hideMark/>
          </w:tcPr>
          <w:p w14:paraId="454CE81C" w14:textId="77777777" w:rsidR="006347E3" w:rsidRDefault="006347E3" w:rsidP="001E316B">
            <w:pPr>
              <w:pStyle w:val="TableText"/>
              <w:rPr>
                <w:rStyle w:val="Emphasis"/>
                <w:rFonts w:eastAsia="Times New Roman"/>
              </w:rPr>
            </w:pPr>
            <w:r>
              <w:rPr>
                <w:rStyle w:val="Emphasis"/>
                <w:szCs w:val="20"/>
                <w:lang w:eastAsia="en-AU"/>
              </w:rPr>
              <w:t>Pythium aphanidermatum</w:t>
            </w:r>
          </w:p>
        </w:tc>
        <w:tc>
          <w:tcPr>
            <w:tcW w:w="1666" w:type="pct"/>
            <w:tcBorders>
              <w:top w:val="single" w:sz="4" w:space="0" w:color="BFBFBF" w:themeColor="background1" w:themeShade="BF"/>
              <w:left w:val="nil"/>
              <w:bottom w:val="single" w:sz="4" w:space="0" w:color="BFBFBF" w:themeColor="background1" w:themeShade="BF"/>
              <w:right w:val="nil"/>
            </w:tcBorders>
            <w:hideMark/>
          </w:tcPr>
          <w:p w14:paraId="327150DD" w14:textId="77777777" w:rsidR="006347E3" w:rsidRDefault="006347E3" w:rsidP="001E316B">
            <w:pPr>
              <w:pStyle w:val="TableText"/>
              <w:rPr>
                <w:rFonts w:eastAsia="Times New Roman" w:cs="Times New Roman"/>
              </w:rPr>
            </w:pPr>
            <w:r>
              <w:rPr>
                <w:szCs w:val="20"/>
                <w:lang w:eastAsia="en-AU"/>
              </w:rPr>
              <w:t>Damping off</w:t>
            </w:r>
          </w:p>
        </w:tc>
        <w:tc>
          <w:tcPr>
            <w:tcW w:w="1667" w:type="pct"/>
            <w:tcBorders>
              <w:top w:val="single" w:sz="4" w:space="0" w:color="BFBFBF" w:themeColor="background1" w:themeShade="BF"/>
              <w:left w:val="nil"/>
              <w:bottom w:val="single" w:sz="4" w:space="0" w:color="BFBFBF" w:themeColor="background1" w:themeShade="BF"/>
              <w:right w:val="nil"/>
            </w:tcBorders>
            <w:hideMark/>
          </w:tcPr>
          <w:p w14:paraId="40380E32" w14:textId="7B6EAE43" w:rsidR="006347E3" w:rsidRDefault="006347E3" w:rsidP="001E316B">
            <w:pPr>
              <w:pStyle w:val="TableText"/>
              <w:rPr>
                <w:rFonts w:eastAsia="Times New Roman" w:cs="Times New Roman"/>
                <w:szCs w:val="20"/>
                <w:lang w:eastAsia="en-AU"/>
              </w:rPr>
            </w:pPr>
            <w:r>
              <w:rPr>
                <w:szCs w:val="20"/>
                <w:lang w:eastAsia="en-AU"/>
              </w:rPr>
              <w:t xml:space="preserve">Field sanitation; biopesticides of </w:t>
            </w:r>
            <w:r>
              <w:rPr>
                <w:i/>
                <w:iCs/>
                <w:szCs w:val="20"/>
                <w:lang w:eastAsia="en-AU"/>
              </w:rPr>
              <w:t xml:space="preserve">Trichoderma </w:t>
            </w:r>
            <w:r>
              <w:rPr>
                <w:szCs w:val="20"/>
                <w:lang w:eastAsia="en-AU"/>
              </w:rPr>
              <w:t>spp.; treatment of seeds with metalaxyl</w:t>
            </w:r>
          </w:p>
        </w:tc>
      </w:tr>
      <w:tr w:rsidR="006347E3" w14:paraId="7BE8D88A" w14:textId="77777777" w:rsidTr="00700C3D">
        <w:tc>
          <w:tcPr>
            <w:tcW w:w="1666" w:type="pct"/>
            <w:tcBorders>
              <w:top w:val="single" w:sz="4" w:space="0" w:color="BFBFBF" w:themeColor="background1" w:themeShade="BF"/>
              <w:left w:val="nil"/>
              <w:bottom w:val="single" w:sz="4" w:space="0" w:color="auto"/>
              <w:right w:val="nil"/>
            </w:tcBorders>
            <w:hideMark/>
          </w:tcPr>
          <w:p w14:paraId="767FF367" w14:textId="77777777" w:rsidR="006347E3" w:rsidRDefault="006347E3">
            <w:pPr>
              <w:pStyle w:val="TableText"/>
              <w:rPr>
                <w:rStyle w:val="Emphasis"/>
                <w:rFonts w:eastAsia="Times New Roman"/>
              </w:rPr>
            </w:pPr>
            <w:r>
              <w:rPr>
                <w:rStyle w:val="Emphasis"/>
                <w:szCs w:val="20"/>
                <w:lang w:eastAsia="en-AU"/>
              </w:rPr>
              <w:t>Yellow vein mosaic virus</w:t>
            </w:r>
          </w:p>
        </w:tc>
        <w:tc>
          <w:tcPr>
            <w:tcW w:w="1666" w:type="pct"/>
            <w:tcBorders>
              <w:top w:val="single" w:sz="4" w:space="0" w:color="BFBFBF" w:themeColor="background1" w:themeShade="BF"/>
              <w:left w:val="nil"/>
              <w:bottom w:val="single" w:sz="4" w:space="0" w:color="auto"/>
              <w:right w:val="nil"/>
            </w:tcBorders>
            <w:hideMark/>
          </w:tcPr>
          <w:p w14:paraId="25A9B400" w14:textId="77777777" w:rsidR="006347E3" w:rsidRDefault="006347E3">
            <w:pPr>
              <w:pStyle w:val="TableText"/>
              <w:rPr>
                <w:rFonts w:eastAsia="Times New Roman" w:cs="Times New Roman"/>
              </w:rPr>
            </w:pPr>
            <w:r>
              <w:rPr>
                <w:szCs w:val="20"/>
                <w:lang w:eastAsia="en-AU"/>
              </w:rPr>
              <w:t>Vein clearing/yellow vein mosaic</w:t>
            </w:r>
          </w:p>
        </w:tc>
        <w:tc>
          <w:tcPr>
            <w:tcW w:w="1667" w:type="pct"/>
            <w:tcBorders>
              <w:top w:val="single" w:sz="4" w:space="0" w:color="BFBFBF" w:themeColor="background1" w:themeShade="BF"/>
              <w:left w:val="nil"/>
              <w:bottom w:val="single" w:sz="4" w:space="0" w:color="auto"/>
              <w:right w:val="nil"/>
            </w:tcBorders>
            <w:hideMark/>
          </w:tcPr>
          <w:p w14:paraId="7A6B27F5" w14:textId="60203560" w:rsidR="006347E3" w:rsidRDefault="006347E3">
            <w:pPr>
              <w:pStyle w:val="TableText"/>
              <w:rPr>
                <w:rFonts w:eastAsia="Times New Roman" w:cs="Times New Roman"/>
                <w:szCs w:val="20"/>
                <w:lang w:eastAsia="en-AU"/>
              </w:rPr>
            </w:pPr>
            <w:r>
              <w:rPr>
                <w:szCs w:val="20"/>
                <w:lang w:eastAsia="en-AU"/>
              </w:rPr>
              <w:t>Managed through whitefly control, destruction of infected plants</w:t>
            </w:r>
          </w:p>
        </w:tc>
      </w:tr>
    </w:tbl>
    <w:p w14:paraId="45A0BE02" w14:textId="68EF259C" w:rsidR="006347E3" w:rsidRDefault="006347E3" w:rsidP="006347E3">
      <w:pPr>
        <w:pStyle w:val="FigureTableNoteSource"/>
      </w:pPr>
      <w:r>
        <w:rPr>
          <w:bCs/>
        </w:rPr>
        <w:t xml:space="preserve">Source: </w:t>
      </w:r>
      <w:bookmarkStart w:id="66" w:name="_Hlk82673943"/>
      <w:r w:rsidR="00703A5F">
        <w:fldChar w:fldCharType="begin" w:fldLock="1">
          <w:fldData xml:space="preserve">PEVuZE5vdGU+PENpdGUgQXV0aG9yWWVhcj0iMSI+PEF1dGhvcj5TdXNoaWw8L0F1dGhvcj48WWVh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</w:fldData>
        </w:fldChar>
      </w:r>
      <w:r w:rsidR="00B607F7">
        <w:instrText xml:space="preserve"> ADDIN EN.CITE </w:instrText>
      </w:r>
      <w:r w:rsidR="00B607F7">
        <w:fldChar w:fldCharType="begin">
          <w:fldData xml:space="preserve">PEVuZE5vdGU+PENpdGUgQXV0aG9yWWVhcj0iMSI+PEF1dGhvcj5TdXNoaWw8L0F1dGhvcj48WWVh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</w:fldData>
        </w:fldChar>
      </w:r>
      <w:r w:rsidR="00B607F7">
        <w:instrText xml:space="preserve"> ADDIN EN.CITE.DATA </w:instrText>
      </w:r>
      <w:r w:rsidR="00B607F7">
        <w:fldChar w:fldCharType="end"/>
      </w:r>
      <w:r w:rsidR="00703A5F">
        <w:fldChar w:fldCharType="separate"/>
      </w:r>
      <w:hyperlink w:anchor="_ENREF_71" w:tooltip="Chittora, 2016 #39358" w:history="1">
        <w:r w:rsidR="00B5266C">
          <w:rPr>
            <w:noProof/>
          </w:rPr>
          <w:t>Chittora and Singh (2016)</w:t>
        </w:r>
      </w:hyperlink>
      <w:r w:rsidR="00703A5F">
        <w:rPr>
          <w:noProof/>
        </w:rPr>
        <w:t xml:space="preserve">; </w:t>
      </w:r>
      <w:hyperlink w:anchor="_ENREF_168" w:tooltip="Government of India, 2017 #41061" w:history="1">
        <w:r w:rsidR="00B5266C">
          <w:rPr>
            <w:noProof/>
          </w:rPr>
          <w:t>Government of India (2017a)</w:t>
        </w:r>
      </w:hyperlink>
      <w:r w:rsidR="00703A5F">
        <w:rPr>
          <w:noProof/>
        </w:rPr>
        <w:t xml:space="preserve">; </w:t>
      </w:r>
      <w:hyperlink w:anchor="_ENREF_386" w:tooltip="Samnotra, 2016 #44607" w:history="1">
        <w:r w:rsidR="00B5266C">
          <w:rPr>
            <w:noProof/>
          </w:rPr>
          <w:t>Samnotra et al. (2016)</w:t>
        </w:r>
      </w:hyperlink>
      <w:r w:rsidR="00703A5F">
        <w:rPr>
          <w:noProof/>
        </w:rPr>
        <w:t xml:space="preserve">; </w:t>
      </w:r>
      <w:hyperlink w:anchor="_ENREF_437" w:tooltip="Sushil, 2020 #40897" w:history="1">
        <w:r w:rsidR="00B5266C">
          <w:rPr>
            <w:noProof/>
          </w:rPr>
          <w:t>Sushil et al. (2020)</w:t>
        </w:r>
      </w:hyperlink>
      <w:r w:rsidR="00703A5F">
        <w:fldChar w:fldCharType="end"/>
      </w:r>
      <w:bookmarkEnd w:id="66"/>
    </w:p>
    <w:p w14:paraId="42A62C44" w14:textId="77777777" w:rsidR="006347E3" w:rsidRDefault="006347E3" w:rsidP="006347E3">
      <w:pPr>
        <w:pStyle w:val="Heading3"/>
        <w:numPr>
          <w:ilvl w:val="1"/>
          <w:numId w:val="32"/>
        </w:numPr>
      </w:pPr>
      <w:bookmarkStart w:id="67" w:name="_Toc94628529"/>
      <w:bookmarkStart w:id="68" w:name="_Toc94628530"/>
      <w:bookmarkStart w:id="69" w:name="_Toc94628531"/>
      <w:bookmarkStart w:id="70" w:name="_Toc94628532"/>
      <w:bookmarkStart w:id="71" w:name="_Toc94628533"/>
      <w:bookmarkStart w:id="72" w:name="_Toc100304079"/>
      <w:bookmarkEnd w:id="67"/>
      <w:bookmarkEnd w:id="68"/>
      <w:bookmarkEnd w:id="69"/>
      <w:bookmarkEnd w:id="70"/>
      <w:bookmarkEnd w:id="71"/>
      <w:r>
        <w:t>Harvesting and handling procedures</w:t>
      </w:r>
      <w:bookmarkEnd w:id="72"/>
    </w:p>
    <w:p w14:paraId="7BFD08DD" w14:textId="1068FF2F" w:rsidR="006347E3" w:rsidRDefault="006347E3" w:rsidP="006347E3">
      <w:r>
        <w:t xml:space="preserve">The quality and </w:t>
      </w:r>
      <w:r w:rsidR="00D437DE">
        <w:t xml:space="preserve">shelf life </w:t>
      </w:r>
      <w:r>
        <w:t xml:space="preserve">of stored okra depends on the care taken during harvest </w:t>
      </w:r>
      <w:r w:rsidR="00703A5F">
        <w:fldChar w:fldCharType="begin" w:fldLock="1"/>
      </w:r>
      <w:r w:rsidR="00703A5F">
        <w:instrText xml:space="preserve"> ADDIN EN.CITE &lt;EndNote&gt;&lt;Cite&gt;&lt;Author&gt;Dhall&lt;/Author&gt;&lt;Year&gt;2012&lt;/Year&gt;&lt;RecNum&gt;44581&lt;/RecNum&gt;&lt;DisplayText&gt;(Dhall, Sharma &amp;amp; Mahajan 2012)&lt;/DisplayText&gt;&lt;record&gt;&lt;rec-number&gt;44581&lt;/rec-number&gt;&lt;foreign-keys&gt;&lt;key app="EN" db-id="pxwxw0er9zv2fxezxdk5tt5utz5p5vtrwdv0" timestamp="1630117183"&gt;44581&lt;/key&gt;&lt;/foreign-keys&gt;&lt;ref-type name="Journal Articles"&gt;17&lt;/ref-type&gt;&lt;contributors&gt;&lt;authors&gt;&lt;author&gt;Dhall, R.K.&lt;/author&gt;&lt;author&gt;Sharma, S.R.&lt;/author&gt;&lt;author&gt;Mahajan, B.V.C&lt;/author&gt;&lt;/authors&gt;&lt;/contributors&gt;&lt;titles&gt;&lt;title&gt;Development of post-harvest protocol of okra for export marketing&lt;/title&gt;&lt;secondary-title&gt;Journal of Food Science and Technology&lt;/secondary-title&gt;&lt;/titles&gt;&lt;periodical&gt;&lt;full-title&gt;Journal of Food Science and Technology&lt;/full-title&gt;&lt;/periodical&gt;&lt;pages&gt;1622-1625&lt;/pages&gt;&lt;volume&gt;51&lt;/volume&gt;&lt;number&gt;8&lt;/number&gt;&lt;keywords&gt;&lt;keyword&gt;Post-harvest&lt;/keyword&gt;&lt;keyword&gt;Process&lt;/keyword&gt;&lt;keyword&gt;Okra&lt;/keyword&gt;&lt;keyword&gt;Abelmoschus esculentus&lt;/keyword&gt;&lt;keyword&gt;Best practice&lt;/keyword&gt;&lt;keyword&gt;Handling&lt;/keyword&gt;&lt;keyword&gt;Storage&lt;/keyword&gt;&lt;keyword&gt;Rot&lt;/keyword&gt;&lt;keyword&gt;Export&lt;/keyword&gt;&lt;keyword&gt;Quality&lt;/keyword&gt;&lt;/keywords&gt;&lt;dates&gt;&lt;year&gt;2012&lt;/year&gt;&lt;pub-dates&gt;&lt;date&gt;08/01&lt;/date&gt;&lt;/pub-dates&gt;&lt;/dates&gt;&lt;orig-pub&gt;https://www.researchgate.net/publication/257798511_Development_of_post-harvest_protocol_of_okra_for_export_marketing&lt;/orig-pub&gt;&lt;urls&gt;&lt;pdf-urls&gt;&lt;url&gt;file://J:\E Library\Plant Catalogue\D\Dhall et al 2012 EN44581.pdf&lt;/url&gt;&lt;/pdf-urls&gt;&lt;/urls&gt;&lt;custom1&gt;Okra from india_GA&lt;/custom1&gt;&lt;electronic-resource-num&gt;10.1007/s13197-012-0669-0&lt;/electronic-resource-num&gt;&lt;/record&gt;&lt;/Cite&gt;&lt;/EndNote&gt;</w:instrText>
      </w:r>
      <w:r w:rsidR="00703A5F">
        <w:fldChar w:fldCharType="separate"/>
      </w:r>
      <w:r w:rsidR="00703A5F">
        <w:rPr>
          <w:noProof/>
        </w:rPr>
        <w:t>(</w:t>
      </w:r>
      <w:hyperlink w:anchor="_ENREF_112" w:tooltip="Dhall, 2012 #44581" w:history="1">
        <w:r w:rsidR="00B5266C">
          <w:rPr>
            <w:noProof/>
          </w:rPr>
          <w:t>Dhall, Sharma &amp; Mahajan 2012</w:t>
        </w:r>
      </w:hyperlink>
      <w:r w:rsidR="00703A5F">
        <w:rPr>
          <w:noProof/>
        </w:rPr>
        <w:t>)</w:t>
      </w:r>
      <w:r w:rsidR="00703A5F">
        <w:fldChar w:fldCharType="end"/>
      </w:r>
      <w:r>
        <w:t xml:space="preserve">. </w:t>
      </w:r>
      <w:r>
        <w:rPr>
          <w:color w:val="000000" w:themeColor="text1"/>
        </w:rPr>
        <w:t>Okra fruit are expected to be fresh, vibrant in colour, bear no bruises and snap when bent.</w:t>
      </w:r>
      <w:r>
        <w:t xml:space="preserve"> </w:t>
      </w:r>
      <w:r w:rsidR="004E403E">
        <w:t>Even m</w:t>
      </w:r>
      <w:r>
        <w:t xml:space="preserve">inor </w:t>
      </w:r>
      <w:r w:rsidR="004E403E">
        <w:t xml:space="preserve">bruising or </w:t>
      </w:r>
      <w:r>
        <w:t xml:space="preserve">damage to the fruit can become major sources of deterioration and decomposition after </w:t>
      </w:r>
      <w:r w:rsidR="00767BC3">
        <w:t xml:space="preserve">a few </w:t>
      </w:r>
      <w:r>
        <w:t>days in storage.</w:t>
      </w:r>
    </w:p>
    <w:p w14:paraId="3549F029" w14:textId="69E285BB" w:rsidR="006347E3" w:rsidRDefault="006347E3" w:rsidP="006347E3">
      <w:r>
        <w:rPr>
          <w:color w:val="000000" w:themeColor="text1"/>
        </w:rPr>
        <w:t xml:space="preserve">Okra fruit are harvested when immature, usually </w:t>
      </w:r>
      <w:r w:rsidR="00772B2B">
        <w:rPr>
          <w:color w:val="000000" w:themeColor="text1"/>
        </w:rPr>
        <w:t xml:space="preserve">5 </w:t>
      </w:r>
      <w:r>
        <w:rPr>
          <w:color w:val="000000" w:themeColor="text1"/>
        </w:rPr>
        <w:t xml:space="preserve">to </w:t>
      </w:r>
      <w:r w:rsidR="00772B2B">
        <w:rPr>
          <w:color w:val="000000" w:themeColor="text1"/>
        </w:rPr>
        <w:t xml:space="preserve">6 </w:t>
      </w:r>
      <w:r>
        <w:rPr>
          <w:color w:val="000000" w:themeColor="text1"/>
        </w:rPr>
        <w:t xml:space="preserve">days after the flower has opened </w:t>
      </w:r>
      <w:r w:rsidR="00703A5F">
        <w:rPr>
          <w:color w:val="000000" w:themeColor="text1"/>
        </w:rPr>
        <w:fldChar w:fldCharType="begin" w:fldLock="1"/>
      </w:r>
      <w:r w:rsidR="00703A5F">
        <w:rPr>
          <w:color w:val="000000" w:themeColor="text1"/>
        </w:rPr>
        <w:instrText xml:space="preserve"> ADDIN EN.CITE &lt;EndNote&gt;&lt;Cite&gt;&lt;Author&gt;TNAU-NAIP&lt;/Author&gt;&lt;Year&gt;2011&lt;/Year&gt;&lt;RecNum&gt;44611&lt;/RecNum&gt;&lt;DisplayText&gt;(TNAU-NAIP 2011)&lt;/DisplayText&gt;&lt;record&gt;&lt;rec-number&gt;44611&lt;/rec-number&gt;&lt;foreign-keys&gt;&lt;key app="EN" db-id="pxwxw0er9zv2fxezxdk5tt5utz5p5vtrwdv0" timestamp="1630213336"&gt;44611&lt;/key&gt;&lt;/foreign-keys&gt;&lt;ref-type name="Reports"&gt;27&lt;/ref-type&gt;&lt;contributors&gt;&lt;authors&gt;&lt;author&gt;TNAU-NAIP,&lt;/author&gt;&lt;/authors&gt;&lt;/contributors&gt;&lt;titles&gt;&lt;title&gt;&lt;style face="normal" font="default" size="100%"&gt;Origin, area, production, varieties, package of practices for bhendi (syn: Lady&amp;apos;s finger, Bhindi) (&lt;/style&gt;&lt;style face="italic" font="default" size="100%"&gt;Abelmoschus esculentus&lt;/style&gt;&lt;style face="normal" font="default" size="100%"&gt; (L.) Moench) (2n=130)&lt;/style&gt;&lt;/title&gt;&lt;/titles&gt;&lt;keywords&gt;&lt;keyword&gt;Lectures&lt;/keyword&gt;&lt;keyword&gt;Courses&lt;/keyword&gt;&lt;keyword&gt;University&lt;/keyword&gt;&lt;keyword&gt;Soil science&lt;/keyword&gt;&lt;keyword&gt;Agronomy&lt;/keyword&gt;&lt;keyword&gt;Entomology&lt;/keyword&gt;&lt;keyword&gt;Horticulture&lt;/keyword&gt;&lt;keyword&gt;Pathology&lt;/keyword&gt;&lt;keyword&gt;Breeding&lt;/keyword&gt;&lt;keyword&gt;Crops&lt;/keyword&gt;&lt;keyword&gt;Cropping&lt;/keyword&gt;&lt;keyword&gt;Chemistry&lt;/keyword&gt;&lt;keyword&gt;Weed&lt;/keyword&gt;&lt;keyword&gt;Pests&lt;/keyword&gt;&lt;keyword&gt;Taxonomy&lt;/keyword&gt;&lt;keyword&gt;Harvest&lt;/keyword&gt;&lt;keyword&gt;Post harvest&lt;/keyword&gt;&lt;keyword&gt;Varieties&lt;/keyword&gt;&lt;keyword&gt;Diseases&lt;/keyword&gt;&lt;/keywords&gt;&lt;dates&gt;&lt;year&gt;2011&lt;/year&gt;&lt;pub-dates&gt;&lt;date&gt;05/2021&lt;/date&gt;&lt;/pub-dates&gt;&lt;/dates&gt;&lt;pub-location&gt;Coimbatore, India&lt;/pub-location&gt;&lt;publisher&gt;Tamil Nadu Agricultural University (TNAU) and National Agricultural Innovation Project (NAIP)&lt;/publisher&gt;&lt;urls&gt;&lt;related-urls&gt;&lt;url&gt;http://eagri.org/eagri50/HORT281/lec06.html&lt;/url&gt;&lt;/related-urls&gt;&lt;pdf-urls&gt;&lt;url&gt;file://J:\E Library\Plant Catalogue\T\TANU-NAIP 2011 EN44611.pdf&lt;/url&gt;&lt;/pdf-urls&gt;&lt;/urls&gt;&lt;custom1&gt;Okra from India_GA&lt;/custom1&gt;&lt;electronic-resource-num&gt;TANU_NAIP&lt;/electronic-resource-num&gt;&lt;/record&gt;&lt;/Cite&gt;&lt;/EndNote&gt;</w:instrText>
      </w:r>
      <w:r w:rsidR="00703A5F">
        <w:rPr>
          <w:color w:val="000000" w:themeColor="text1"/>
        </w:rPr>
        <w:fldChar w:fldCharType="separate"/>
      </w:r>
      <w:r w:rsidR="00703A5F">
        <w:rPr>
          <w:noProof/>
          <w:color w:val="000000" w:themeColor="text1"/>
        </w:rPr>
        <w:t>(</w:t>
      </w:r>
      <w:hyperlink w:anchor="_ENREF_450" w:tooltip="TNAU-NAIP, 2011 #44611" w:history="1">
        <w:r w:rsidR="00B5266C">
          <w:rPr>
            <w:noProof/>
            <w:color w:val="000000" w:themeColor="text1"/>
          </w:rPr>
          <w:t>TNAU-NAIP 2011</w:t>
        </w:r>
      </w:hyperlink>
      <w:r w:rsidR="00703A5F">
        <w:rPr>
          <w:noProof/>
          <w:color w:val="000000" w:themeColor="text1"/>
        </w:rPr>
        <w:t>)</w:t>
      </w:r>
      <w:r w:rsidR="00703A5F">
        <w:rPr>
          <w:color w:val="000000" w:themeColor="text1"/>
        </w:rPr>
        <w:fldChar w:fldCharType="end"/>
      </w:r>
      <w:r>
        <w:rPr>
          <w:color w:val="000000" w:themeColor="text1"/>
        </w:rPr>
        <w:t xml:space="preserve">. Mature okra fruit are fibrous and not suitable for consumption but are used for fibre or seed production. Farmers harvest okra every other day when the fruit has reached the desired size </w:t>
      </w:r>
      <w:r w:rsidR="00703A5F">
        <w:rPr>
          <w:color w:val="000000" w:themeColor="text1"/>
        </w:rPr>
        <w:fldChar w:fldCharType="begin" w:fldLock="1"/>
      </w:r>
      <w:r w:rsidR="00674833">
        <w:rPr>
          <w:color w:val="000000" w:themeColor="text1"/>
        </w:rPr>
        <w:instrText xml:space="preserve"> ADDIN EN.CITE &lt;EndNote&gt;&lt;Cite&gt;&lt;Author&gt;Reddy&lt;/Author&gt;&lt;Year&gt;2019&lt;/Year&gt;&lt;RecNum&gt;44603&lt;/RecNum&gt;&lt;DisplayText&gt;(Reddy 2019b)&lt;/DisplayText&gt;&lt;record&gt;&lt;rec-number&gt;44603&lt;/rec-number&gt;&lt;foreign-keys&gt;&lt;key app="EN" db-id="pxwxw0er9zv2fxezxdk5tt5utz5p5vtrwdv0" timestamp="1630210013"&gt;44603&lt;/key&gt;&lt;/foreign-keys&gt;&lt;ref-type name="Reports"&gt;27&lt;/ref-type&gt;&lt;contributors&gt;&lt;authors&gt;&lt;author&gt;Reddy, J.&lt;/author&gt;&lt;/authors&gt;&lt;/contributors&gt;&lt;titles&gt;&lt;title&gt;Ladies finger farming (bhendi), planting, care, harvesting&lt;/title&gt;&lt;/titles&gt;&lt;keywords&gt;&lt;keyword&gt;Okra&lt;/keyword&gt;&lt;keyword&gt;Abelmoschus esculentus&lt;/keyword&gt;&lt;keyword&gt;Techniques&lt;/keyword&gt;&lt;keyword&gt;Cropping&lt;/keyword&gt;&lt;keyword&gt;Cultivation&lt;/keyword&gt;&lt;keyword&gt;Varities&lt;/keyword&gt;&lt;keyword&gt;Variety&lt;/keyword&gt;&lt;keyword&gt;Costs&lt;/keyword&gt;&lt;keyword&gt;Industry guide&lt;/keyword&gt;&lt;keyword&gt;India&lt;/keyword&gt;&lt;keyword&gt;Harvesting&lt;/keyword&gt;&lt;/keywords&gt;&lt;dates&gt;&lt;year&gt;2019&lt;/year&gt;&lt;/dates&gt;&lt;pub-location&gt;India&lt;/pub-location&gt;&lt;publisher&gt;Agri Farming&lt;/publisher&gt;&lt;urls&gt;&lt;related-urls&gt;&lt;url&gt;https://www.agrifarming.in/ladies-finger-farming&lt;/url&gt;&lt;/related-urls&gt;&lt;pdf-urls&gt;&lt;url&gt;file://J:\E Library\Plant Catalogue\R\Reddy 2019 EN44603 ladies finger farming.pdf&lt;/url&gt;&lt;/pdf-urls&gt;&lt;/urls&gt;&lt;custom1&gt;Okra from India_GA&lt;/custom1&gt;&lt;/record&gt;&lt;/Cite&gt;&lt;/EndNote&gt;</w:instrText>
      </w:r>
      <w:r w:rsidR="00703A5F">
        <w:rPr>
          <w:color w:val="000000" w:themeColor="text1"/>
        </w:rPr>
        <w:fldChar w:fldCharType="separate"/>
      </w:r>
      <w:r w:rsidR="00674833">
        <w:rPr>
          <w:noProof/>
          <w:color w:val="000000" w:themeColor="text1"/>
        </w:rPr>
        <w:t>(</w:t>
      </w:r>
      <w:hyperlink w:anchor="_ENREF_372" w:tooltip="Reddy, 2019 #44603" w:history="1">
        <w:r w:rsidR="00B5266C">
          <w:rPr>
            <w:noProof/>
            <w:color w:val="000000" w:themeColor="text1"/>
          </w:rPr>
          <w:t>Reddy 2019b</w:t>
        </w:r>
      </w:hyperlink>
      <w:r w:rsidR="00674833">
        <w:rPr>
          <w:noProof/>
          <w:color w:val="000000" w:themeColor="text1"/>
        </w:rPr>
        <w:t>)</w:t>
      </w:r>
      <w:r w:rsidR="00703A5F">
        <w:rPr>
          <w:color w:val="000000" w:themeColor="text1"/>
        </w:rPr>
        <w:fldChar w:fldCharType="end"/>
      </w:r>
      <w:r>
        <w:rPr>
          <w:color w:val="000000" w:themeColor="text1"/>
        </w:rPr>
        <w:t xml:space="preserve">. Harvesting often </w:t>
      </w:r>
      <w:r w:rsidR="004E403E">
        <w:rPr>
          <w:color w:val="000000" w:themeColor="text1"/>
        </w:rPr>
        <w:t xml:space="preserve">occurs </w:t>
      </w:r>
      <w:r>
        <w:rPr>
          <w:color w:val="000000" w:themeColor="text1"/>
        </w:rPr>
        <w:t>in the morning when the fruit are cool,</w:t>
      </w:r>
      <w:r>
        <w:t xml:space="preserve"> beginning 60 to 70 days after sowing and continuing for up to </w:t>
      </w:r>
      <w:r w:rsidR="00772B2B">
        <w:t xml:space="preserve">6 </w:t>
      </w:r>
      <w:r>
        <w:t xml:space="preserve">months </w:t>
      </w:r>
      <w:r w:rsidR="00703A5F">
        <w:fldChar w:fldCharType="begin" w:fldLock="1">
          <w:fldData xml:space="preserve">PEVuZE5vdGU+PENpdGU+PEF1dGhvcj5UdXNrZWdlZSBVbml2ZXJzaXR5PC9BdXRob3I+PFllYXI+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=
</w:fldData>
        </w:fldChar>
      </w:r>
      <w:r w:rsidR="00B607F7">
        <w:instrText xml:space="preserve"> ADDIN EN.CITE </w:instrText>
      </w:r>
      <w:r w:rsidR="00B607F7">
        <w:fldChar w:fldCharType="begin">
          <w:fldData xml:space="preserve">PEVuZE5vdGU+PENpdGU+PEF1dGhvcj5UdXNrZWdlZSBVbml2ZXJzaXR5PC9BdXRob3I+PFllYXI+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=
</w:fldData>
        </w:fldChar>
      </w:r>
      <w:r w:rsidR="00B607F7">
        <w:instrText xml:space="preserve"> ADDIN EN.CITE.DATA </w:instrText>
      </w:r>
      <w:r w:rsidR="00B607F7">
        <w:fldChar w:fldCharType="end"/>
      </w:r>
      <w:r w:rsidR="00703A5F">
        <w:fldChar w:fldCharType="separate"/>
      </w:r>
      <w:r w:rsidR="00703A5F">
        <w:rPr>
          <w:noProof/>
        </w:rPr>
        <w:t>(</w:t>
      </w:r>
      <w:hyperlink w:anchor="_ENREF_168" w:tooltip="Government of India, 2017 #41061" w:history="1">
        <w:r w:rsidR="00B5266C">
          <w:rPr>
            <w:noProof/>
          </w:rPr>
          <w:t>Government of India 2017a</w:t>
        </w:r>
      </w:hyperlink>
      <w:r w:rsidR="00703A5F">
        <w:rPr>
          <w:noProof/>
        </w:rPr>
        <w:t xml:space="preserve">; </w:t>
      </w:r>
      <w:hyperlink w:anchor="_ENREF_450" w:tooltip="TNAU-NAIP, 2011 #44611" w:history="1">
        <w:r w:rsidR="00B5266C">
          <w:rPr>
            <w:noProof/>
          </w:rPr>
          <w:t>TNAU-NAIP 2011</w:t>
        </w:r>
      </w:hyperlink>
      <w:r w:rsidR="00703A5F">
        <w:rPr>
          <w:noProof/>
        </w:rPr>
        <w:t xml:space="preserve">; </w:t>
      </w:r>
      <w:hyperlink w:anchor="_ENREF_455" w:tooltip="Tuskegee University, 2009 #44613" w:history="1">
        <w:r w:rsidR="00B5266C">
          <w:rPr>
            <w:noProof/>
          </w:rPr>
          <w:t>Tuskegee University 2009</w:t>
        </w:r>
      </w:hyperlink>
      <w:r w:rsidR="00703A5F">
        <w:rPr>
          <w:noProof/>
        </w:rPr>
        <w:t xml:space="preserve">; </w:t>
      </w:r>
      <w:hyperlink w:anchor="_ENREF_478" w:tooltip="Vidhi, 2016 #44614" w:history="1">
        <w:r w:rsidR="00B5266C">
          <w:rPr>
            <w:noProof/>
          </w:rPr>
          <w:t>Vidhi 2016</w:t>
        </w:r>
      </w:hyperlink>
      <w:r w:rsidR="00703A5F">
        <w:rPr>
          <w:noProof/>
        </w:rPr>
        <w:t>)</w:t>
      </w:r>
      <w:r w:rsidR="00703A5F">
        <w:fldChar w:fldCharType="end"/>
      </w:r>
      <w:r>
        <w:rPr>
          <w:color w:val="000000" w:themeColor="text1"/>
        </w:rPr>
        <w:t>.</w:t>
      </w:r>
    </w:p>
    <w:p w14:paraId="708F21B2" w14:textId="700E1A55" w:rsidR="006347E3" w:rsidRDefault="006347E3" w:rsidP="006347E3">
      <w:pPr>
        <w:rPr>
          <w:color w:val="000000" w:themeColor="text1"/>
        </w:rPr>
      </w:pPr>
      <w:r>
        <w:rPr>
          <w:color w:val="000000" w:themeColor="text1"/>
        </w:rPr>
        <w:t xml:space="preserve">Okra fruit are harvested by hand using cotton gloves to bend the fruit back until the peduncle snaps. Occasionally clippers are used to minimise damage to the fruit and ensure a short peduncle is retained with the fruit </w:t>
      </w:r>
      <w:r w:rsidR="00703A5F">
        <w:rPr>
          <w:color w:val="000000" w:themeColor="text1"/>
        </w:rPr>
        <w:fldChar w:fldCharType="begin" w:fldLock="1"/>
      </w:r>
      <w:r w:rsidR="00703A5F">
        <w:rPr>
          <w:color w:val="000000" w:themeColor="text1"/>
        </w:rPr>
        <w:instrText xml:space="preserve"> ADDIN EN.CITE &lt;EndNote&gt;&lt;Cite&gt;&lt;Author&gt;Dhall&lt;/Author&gt;&lt;Year&gt;2012&lt;/Year&gt;&lt;RecNum&gt;44581&lt;/RecNum&gt;&lt;DisplayText&gt;(Dhall, Sharma &amp;amp; Mahajan 2012)&lt;/DisplayText&gt;&lt;record&gt;&lt;rec-number&gt;44581&lt;/rec-number&gt;&lt;foreign-keys&gt;&lt;key app="EN" db-id="pxwxw0er9zv2fxezxdk5tt5utz5p5vtrwdv0" timestamp="1630117183"&gt;44581&lt;/key&gt;&lt;/foreign-keys&gt;&lt;ref-type name="Journal Articles"&gt;17&lt;/ref-type&gt;&lt;contributors&gt;&lt;authors&gt;&lt;author&gt;Dhall, R.K.&lt;/author&gt;&lt;author&gt;Sharma, S.R.&lt;/author&gt;&lt;author&gt;Mahajan, B.V.C&lt;/author&gt;&lt;/authors&gt;&lt;/contributors&gt;&lt;titles&gt;&lt;title&gt;Development of post-harvest protocol of okra for export marketing&lt;/title&gt;&lt;secondary-title&gt;Journal of Food Science and Technology&lt;/secondary-title&gt;&lt;/titles&gt;&lt;periodical&gt;&lt;full-title&gt;Journal of Food Science and Technology&lt;/full-title&gt;&lt;/periodical&gt;&lt;pages&gt;1622-1625&lt;/pages&gt;&lt;volume&gt;51&lt;/volume&gt;&lt;number&gt;8&lt;/number&gt;&lt;keywords&gt;&lt;keyword&gt;Post-harvest&lt;/keyword&gt;&lt;keyword&gt;Process&lt;/keyword&gt;&lt;keyword&gt;Okra&lt;/keyword&gt;&lt;keyword&gt;Abelmoschus esculentus&lt;/keyword&gt;&lt;keyword&gt;Best practice&lt;/keyword&gt;&lt;keyword&gt;Handling&lt;/keyword&gt;&lt;keyword&gt;Storage&lt;/keyword&gt;&lt;keyword&gt;Rot&lt;/keyword&gt;&lt;keyword&gt;Export&lt;/keyword&gt;&lt;keyword&gt;Quality&lt;/keyword&gt;&lt;/keywords&gt;&lt;dates&gt;&lt;year&gt;2012&lt;/year&gt;&lt;pub-dates&gt;&lt;date&gt;08/01&lt;/date&gt;&lt;/pub-dates&gt;&lt;/dates&gt;&lt;orig-pub&gt;https://www.researchgate.net/publication/257798511_Development_of_post-harvest_protocol_of_okra_for_export_marketing&lt;/orig-pub&gt;&lt;urls&gt;&lt;pdf-urls&gt;&lt;url&gt;file://J:\E Library\Plant Catalogue\D\Dhall et al 2012 EN44581.pdf&lt;/url&gt;&lt;/pdf-urls&gt;&lt;/urls&gt;&lt;custom1&gt;Okra from india_GA&lt;/custom1&gt;&lt;electronic-resource-num&gt;10.1007/s13197-012-0669-0&lt;/electronic-resource-num&gt;&lt;/record&gt;&lt;/Cite&gt;&lt;/EndNote&gt;</w:instrText>
      </w:r>
      <w:r w:rsidR="00703A5F">
        <w:rPr>
          <w:color w:val="000000" w:themeColor="text1"/>
        </w:rPr>
        <w:fldChar w:fldCharType="separate"/>
      </w:r>
      <w:r w:rsidR="00703A5F">
        <w:rPr>
          <w:noProof/>
          <w:color w:val="000000" w:themeColor="text1"/>
        </w:rPr>
        <w:t>(</w:t>
      </w:r>
      <w:hyperlink w:anchor="_ENREF_112" w:tooltip="Dhall, 2012 #44581" w:history="1">
        <w:r w:rsidR="00B5266C">
          <w:rPr>
            <w:noProof/>
            <w:color w:val="000000" w:themeColor="text1"/>
          </w:rPr>
          <w:t>Dhall, Sharma &amp; Mahajan 2012</w:t>
        </w:r>
      </w:hyperlink>
      <w:r w:rsidR="00703A5F">
        <w:rPr>
          <w:noProof/>
          <w:color w:val="000000" w:themeColor="text1"/>
        </w:rPr>
        <w:t>)</w:t>
      </w:r>
      <w:r w:rsidR="00703A5F">
        <w:rPr>
          <w:color w:val="000000" w:themeColor="text1"/>
        </w:rPr>
        <w:fldChar w:fldCharType="end"/>
      </w:r>
      <w:r>
        <w:rPr>
          <w:color w:val="000000" w:themeColor="text1"/>
        </w:rPr>
        <w:t xml:space="preserve">. In the field, fruit are placed in a cloth bag holding </w:t>
      </w:r>
      <w:r w:rsidR="00E9302E">
        <w:rPr>
          <w:color w:val="000000" w:themeColor="text1"/>
        </w:rPr>
        <w:t xml:space="preserve">about </w:t>
      </w:r>
      <w:r>
        <w:rPr>
          <w:color w:val="000000" w:themeColor="text1"/>
        </w:rPr>
        <w:t>2–3 k</w:t>
      </w:r>
      <w:r w:rsidR="001F439D">
        <w:rPr>
          <w:color w:val="000000" w:themeColor="text1"/>
        </w:rPr>
        <w:t>g</w:t>
      </w:r>
      <w:r>
        <w:rPr>
          <w:color w:val="000000" w:themeColor="text1"/>
        </w:rPr>
        <w:t xml:space="preserve"> of fruit at a time. </w:t>
      </w:r>
      <w:r w:rsidDel="00812FAB">
        <w:fldChar w:fldCharType="begin" w:fldLock="1"/>
      </w:r>
      <w:r w:rsidDel="00812FAB">
        <w:rPr>
          <w:color w:val="000000" w:themeColor="text1"/>
        </w:rPr>
        <w:instrText xml:space="preserve"> REF _Ref88727295 \h </w:instrText>
      </w:r>
      <w:r w:rsidDel="00812FAB">
        <w:fldChar w:fldCharType="separate"/>
      </w:r>
      <w:r w:rsidR="003D2190">
        <w:t xml:space="preserve">Figure </w:t>
      </w:r>
      <w:r w:rsidR="003D2190">
        <w:rPr>
          <w:noProof/>
        </w:rPr>
        <w:t>2</w:t>
      </w:r>
      <w:r w:rsidR="003D2190">
        <w:t>.</w:t>
      </w:r>
      <w:r w:rsidR="003D2190">
        <w:rPr>
          <w:noProof/>
        </w:rPr>
        <w:t>4</w:t>
      </w:r>
      <w:r w:rsidDel="00812FAB">
        <w:fldChar w:fldCharType="end"/>
      </w:r>
      <w:r w:rsidDel="00812FAB">
        <w:rPr>
          <w:color w:val="000000" w:themeColor="text1"/>
        </w:rPr>
        <w:t xml:space="preserve"> shows harvesting of okra.</w:t>
      </w:r>
    </w:p>
    <w:p w14:paraId="3E0C8A79" w14:textId="22CE2C26" w:rsidR="006347E3" w:rsidRDefault="006347E3" w:rsidP="006347E3">
      <w:pPr>
        <w:pStyle w:val="Caption"/>
      </w:pPr>
      <w:bookmarkStart w:id="73" w:name="_Ref88727295"/>
      <w:bookmarkStart w:id="74" w:name="_Toc100304108"/>
      <w:r>
        <w:t xml:space="preserve">Figure </w:t>
      </w:r>
      <w:fldSimple w:instr=" STYLEREF 2 \s " w:fldLock="1">
        <w:r w:rsidR="003D2190">
          <w:rPr>
            <w:noProof/>
          </w:rPr>
          <w:t>2</w:t>
        </w:r>
      </w:fldSimple>
      <w:r w:rsidR="000A28C1">
        <w:t>.</w:t>
      </w:r>
      <w:fldSimple w:instr=" SEQ Figure \* ARABIC \s 2 " w:fldLock="1">
        <w:r w:rsidR="003D2190">
          <w:rPr>
            <w:noProof/>
          </w:rPr>
          <w:t>4</w:t>
        </w:r>
      </w:fldSimple>
      <w:bookmarkEnd w:id="73"/>
      <w:r>
        <w:t xml:space="preserve"> Okra being harvested</w:t>
      </w:r>
      <w:bookmarkEnd w:id="74"/>
    </w:p>
    <w:p w14:paraId="02291183" w14:textId="7723D677" w:rsidR="006347E3" w:rsidRDefault="006347E3" w:rsidP="006347E3">
      <w:pPr>
        <w:spacing w:after="0"/>
      </w:pPr>
      <w:r>
        <w:rPr>
          <w:noProof/>
        </w:rPr>
        <w:drawing>
          <wp:inline distT="0" distB="0" distL="0" distR="0" wp14:anchorId="115D2C18" wp14:editId="581246DE">
            <wp:extent cx="4246880" cy="4220210"/>
            <wp:effectExtent l="0" t="0" r="1270" b="8890"/>
            <wp:docPr id="10" name="Picture 10" descr="Okra is being harvested. The harvester is wearing gloves and harvests the okra by hand, storing them in a tote bag over his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kra is being harvested. The harvester is wearing gloves and harvests the okra by hand, storing them in a tote bag over his shoulder."/>
                    <pic:cNvPicPr>
                      <a:picLocks noChangeAspect="1" noChangeArrowheads="1"/>
                    </pic:cNvPicPr>
                  </pic:nvPicPr>
                  <pic:blipFill>
                    <a:blip r:embed="rId53">
                      <a:extLst>
                        <a:ext uri="{28A0092B-C50C-407E-A947-70E740481C1C}">
                          <a14:useLocalDpi xmlns:a14="http://schemas.microsoft.com/office/drawing/2010/main" val="0"/>
                        </a:ext>
                      </a:extLst>
                    </a:blip>
                    <a:srcRect r="21635"/>
                    <a:stretch>
                      <a:fillRect/>
                    </a:stretch>
                  </pic:blipFill>
                  <pic:spPr bwMode="auto">
                    <a:xfrm>
                      <a:off x="0" y="0"/>
                      <a:ext cx="4246880" cy="4220210"/>
                    </a:xfrm>
                    <a:prstGeom prst="rect">
                      <a:avLst/>
                    </a:prstGeom>
                    <a:noFill/>
                    <a:ln>
                      <a:noFill/>
                    </a:ln>
                  </pic:spPr>
                </pic:pic>
              </a:graphicData>
            </a:graphic>
          </wp:inline>
        </w:drawing>
      </w:r>
    </w:p>
    <w:p w14:paraId="18DA241C" w14:textId="1E6C7391" w:rsidR="00284340" w:rsidRDefault="006347E3" w:rsidP="002B5D55">
      <w:pPr>
        <w:pStyle w:val="FigureTableNoteSource"/>
      </w:pPr>
      <w:r>
        <w:t xml:space="preserve">Source: </w:t>
      </w:r>
      <w:hyperlink w:anchor="_ENREF_455" w:tooltip="Tuskegee University, 2009 #44613" w:history="1">
        <w:r w:rsidR="00B5266C">
          <w:fldChar w:fldCharType="begin" w:fldLock="1"/>
        </w:r>
        <w:r w:rsidR="00B5266C">
          <w:instrText xml:space="preserve"> ADDIN EN.CITE &lt;EndNote&gt;&lt;Cite AuthorYear="1"&gt;&lt;Author&gt;Tuskegee University&lt;/Author&gt;&lt;Year&gt;2009&lt;/Year&gt;&lt;RecNum&gt;44613&lt;/RecNum&gt;&lt;DisplayText&gt;Tuskegee University (2009)&lt;/DisplayText&gt;&lt;record&gt;&lt;rec-number&gt;44613&lt;/rec-number&gt;&lt;foreign-keys&gt;&lt;key app="EN" db-id="pxwxw0er9zv2fxezxdk5tt5utz5p5vtrwdv0" timestamp="1630214043"&gt;44613&lt;/key&gt;&lt;/foreign-keys&gt;&lt;ref-type name="Reports"&gt;27&lt;/ref-type&gt;&lt;contributors&gt;&lt;authors&gt;&lt;author&gt;Tuskegee University,&lt;/author&gt;&lt;/authors&gt;&lt;/contributors&gt;&lt;titles&gt;&lt;title&gt;Identification of appropriate postharvest technologies for improving market access and incomes for small horticultural farmers in Sub-Saharan Africa and South Asia&lt;/title&gt;&lt;/titles&gt;&lt;pages&gt;8&lt;/pages&gt;&lt;keywords&gt;&lt;keyword&gt;Okra&lt;/keyword&gt;&lt;keyword&gt;India&lt;/keyword&gt;&lt;keyword&gt;Postharvest&lt;/keyword&gt;&lt;keyword&gt;Handling&lt;/keyword&gt;&lt;keyword&gt;Methods&lt;/keyword&gt;&lt;keyword&gt;Techniques&lt;/keyword&gt;&lt;keyword&gt;Storage&lt;/keyword&gt;&lt;keyword&gt;Transport&lt;/keyword&gt;&lt;keyword&gt;Packing&lt;/keyword&gt;&lt;/keywords&gt;&lt;dates&gt;&lt;year&gt;2009&lt;/year&gt;&lt;/dates&gt;&lt;pub-location&gt;Tuskegee, Alabama, USA&lt;/pub-location&gt;&lt;urls&gt;&lt;related-urls&gt;&lt;url&gt;https://www.tuskegee.edu/Content/Uploads/Tuskegee/files/CAENS/Others/Post%20Harvest/Assign4/CSA-OKRA%20India.pdf&lt;/url&gt;&lt;/related-urls&gt;&lt;pdf-urls&gt;&lt;url&gt;file://J:\E Library\Plant Catalogue\T\Tuskegee University 2009 EN44613.pdf&lt;/url&gt;&lt;/pdf-urls&gt;&lt;/urls&gt;&lt;custom1&gt;Okra from India_GA&lt;/custom1&gt;&lt;custom2&gt;1 mb&lt;/custom2&gt;&lt;custom3&gt;pdf&lt;/custom3&gt;&lt;/record&gt;&lt;/Cite&gt;&lt;/EndNote&gt;</w:instrText>
        </w:r>
        <w:r w:rsidR="00B5266C">
          <w:fldChar w:fldCharType="separate"/>
        </w:r>
        <w:r w:rsidR="00B5266C">
          <w:rPr>
            <w:noProof/>
          </w:rPr>
          <w:t>Tuskegee University (2009)</w:t>
        </w:r>
        <w:r w:rsidR="00B5266C">
          <w:fldChar w:fldCharType="end"/>
        </w:r>
      </w:hyperlink>
    </w:p>
    <w:p w14:paraId="7534B7FA" w14:textId="77777777" w:rsidR="006347E3" w:rsidRDefault="006347E3" w:rsidP="006347E3">
      <w:pPr>
        <w:pStyle w:val="Heading3"/>
        <w:numPr>
          <w:ilvl w:val="1"/>
          <w:numId w:val="32"/>
        </w:numPr>
      </w:pPr>
      <w:bookmarkStart w:id="75" w:name="_Toc94628535"/>
      <w:bookmarkStart w:id="76" w:name="_Toc100304080"/>
      <w:bookmarkEnd w:id="75"/>
      <w:r>
        <w:t>Post-harvest</w:t>
      </w:r>
      <w:bookmarkEnd w:id="76"/>
    </w:p>
    <w:p w14:paraId="65EBB90B" w14:textId="089B4DE7" w:rsidR="008F6A35" w:rsidRDefault="00D74689" w:rsidP="008F6A35">
      <w:r>
        <w:t xml:space="preserve">Harvested fruit are </w:t>
      </w:r>
      <w:r w:rsidR="00306821">
        <w:t>collected</w:t>
      </w:r>
      <w:r w:rsidR="004E403E">
        <w:t xml:space="preserve"> into crates and </w:t>
      </w:r>
      <w:r>
        <w:t xml:space="preserve">transported </w:t>
      </w:r>
      <w:r w:rsidR="008F6A35">
        <w:t xml:space="preserve">to the packing house </w:t>
      </w:r>
      <w:r w:rsidR="00FC0726">
        <w:t xml:space="preserve">in </w:t>
      </w:r>
      <w:r w:rsidR="008F6A35">
        <w:t>insect</w:t>
      </w:r>
      <w:r w:rsidR="004E403E">
        <w:t>-</w:t>
      </w:r>
      <w:r w:rsidR="008F6A35">
        <w:t>proof vehicles</w:t>
      </w:r>
      <w:r w:rsidR="004E403E">
        <w:t>.</w:t>
      </w:r>
      <w:r w:rsidR="008F6A35">
        <w:t xml:space="preserve"> </w:t>
      </w:r>
      <w:r w:rsidR="004E403E">
        <w:t>P</w:t>
      </w:r>
      <w:r w:rsidR="008F6A35">
        <w:t xml:space="preserve">roduction site/farm details are verified by inspectors at the packing house prior to </w:t>
      </w:r>
      <w:r w:rsidR="004E403E">
        <w:t xml:space="preserve">fruit </w:t>
      </w:r>
      <w:r w:rsidR="008F6A35">
        <w:t>being accepted for further processing</w:t>
      </w:r>
      <w:r w:rsidR="00657AF8">
        <w:t xml:space="preserve"> </w:t>
      </w:r>
      <w:r w:rsidR="00703A5F">
        <w:fldChar w:fldCharType="begin" w:fldLock="1"/>
      </w:r>
      <w:r w:rsidR="00703A5F">
        <w:instrText xml:space="preserve"> ADDIN EN.CITE &lt;EndNote&gt;&lt;Cite&gt;&lt;Author&gt;Government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703A5F">
        <w:fldChar w:fldCharType="separate"/>
      </w:r>
      <w:r w:rsidR="00703A5F">
        <w:rPr>
          <w:noProof/>
        </w:rPr>
        <w:t>(</w:t>
      </w:r>
      <w:hyperlink w:anchor="_ENREF_170" w:tooltip="Government of India, 2021 #45229" w:history="1">
        <w:r w:rsidR="00B5266C">
          <w:rPr>
            <w:noProof/>
          </w:rPr>
          <w:t>Government of India 2021</w:t>
        </w:r>
      </w:hyperlink>
      <w:r w:rsidR="00703A5F">
        <w:rPr>
          <w:noProof/>
        </w:rPr>
        <w:t>)</w:t>
      </w:r>
      <w:r w:rsidR="00703A5F">
        <w:fldChar w:fldCharType="end"/>
      </w:r>
      <w:r w:rsidR="008F6A35">
        <w:t>.</w:t>
      </w:r>
      <w:r w:rsidR="008F6A35" w:rsidRPr="008F6A35">
        <w:rPr>
          <w:color w:val="000000" w:themeColor="text1"/>
        </w:rPr>
        <w:t xml:space="preserve"> </w:t>
      </w:r>
      <w:r w:rsidR="00FC0726">
        <w:t>This enables a</w:t>
      </w:r>
      <w:r w:rsidR="00451959">
        <w:t xml:space="preserve"> system of traceability to ensure that investigation</w:t>
      </w:r>
      <w:r w:rsidR="00657AF8">
        <w:t>s</w:t>
      </w:r>
      <w:r w:rsidR="00451959">
        <w:t xml:space="preserve"> and corrective actions can be undertaken, should that become necessary. </w:t>
      </w:r>
      <w:r w:rsidR="005C3AD8">
        <w:fldChar w:fldCharType="begin" w:fldLock="1"/>
      </w:r>
      <w:r w:rsidR="005C3AD8">
        <w:instrText xml:space="preserve"> REF _Ref90983710 \h </w:instrText>
      </w:r>
      <w:r w:rsidR="005C3AD8">
        <w:fldChar w:fldCharType="separate"/>
      </w:r>
      <w:r w:rsidR="003D2190" w:rsidDel="00284340">
        <w:t xml:space="preserve">Figure </w:t>
      </w:r>
      <w:r w:rsidR="003D2190">
        <w:rPr>
          <w:noProof/>
        </w:rPr>
        <w:t>2</w:t>
      </w:r>
      <w:r w:rsidR="003D2190" w:rsidDel="00284340">
        <w:t>.</w:t>
      </w:r>
      <w:r w:rsidR="003D2190">
        <w:rPr>
          <w:noProof/>
        </w:rPr>
        <w:t>5</w:t>
      </w:r>
      <w:r w:rsidR="005C3AD8">
        <w:fldChar w:fldCharType="end"/>
      </w:r>
      <w:r w:rsidR="005C3AD8">
        <w:t xml:space="preserve"> </w:t>
      </w:r>
      <w:r w:rsidR="00451959" w:rsidDel="00284340">
        <w:t>gives an example of harvested okra.</w:t>
      </w:r>
    </w:p>
    <w:p w14:paraId="069C2C82" w14:textId="793AA02C" w:rsidR="00D14BE9" w:rsidDel="00284340" w:rsidRDefault="00D14BE9" w:rsidP="00D14BE9">
      <w:pPr>
        <w:pStyle w:val="Caption"/>
      </w:pPr>
      <w:bookmarkStart w:id="77" w:name="_Ref90983710"/>
      <w:bookmarkStart w:id="78" w:name="_Toc100304109"/>
      <w:r w:rsidDel="00284340">
        <w:t xml:space="preserve">Figure </w:t>
      </w:r>
      <w:fldSimple w:instr=" STYLEREF 2 \s " w:fldLock="1">
        <w:r w:rsidR="003D2190">
          <w:rPr>
            <w:noProof/>
          </w:rPr>
          <w:t>2</w:t>
        </w:r>
      </w:fldSimple>
      <w:r w:rsidDel="00284340">
        <w:t>.</w:t>
      </w:r>
      <w:fldSimple w:instr=" SEQ Figure \* ARABIC \s 2 " w:fldLock="1">
        <w:r w:rsidR="003D2190">
          <w:rPr>
            <w:noProof/>
          </w:rPr>
          <w:t>5</w:t>
        </w:r>
      </w:fldSimple>
      <w:bookmarkEnd w:id="77"/>
      <w:r w:rsidDel="00284340">
        <w:t xml:space="preserve"> Harvested okra</w:t>
      </w:r>
      <w:bookmarkEnd w:id="78"/>
    </w:p>
    <w:p w14:paraId="306439EA" w14:textId="77777777" w:rsidR="00D14BE9" w:rsidDel="00284340" w:rsidRDefault="00D14BE9" w:rsidP="00D14BE9">
      <w:pPr>
        <w:keepNext/>
        <w:spacing w:after="0"/>
      </w:pPr>
      <w:r w:rsidDel="00284340">
        <w:rPr>
          <w:noProof/>
        </w:rPr>
        <w:drawing>
          <wp:inline distT="0" distB="0" distL="0" distR="0" wp14:anchorId="1A22F002" wp14:editId="495E4A47">
            <wp:extent cx="2971800" cy="2233295"/>
            <wp:effectExtent l="0" t="0" r="0" b="0"/>
            <wp:docPr id="7" name="Picture 7" descr="Harvested okra in a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arvested okra in a ba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71800" cy="2233295"/>
                    </a:xfrm>
                    <a:prstGeom prst="rect">
                      <a:avLst/>
                    </a:prstGeom>
                    <a:noFill/>
                    <a:ln>
                      <a:noFill/>
                    </a:ln>
                  </pic:spPr>
                </pic:pic>
              </a:graphicData>
            </a:graphic>
          </wp:inline>
        </w:drawing>
      </w:r>
    </w:p>
    <w:p w14:paraId="32C4E854" w14:textId="7EAE1F62" w:rsidR="00D14BE9" w:rsidRDefault="00D14BE9" w:rsidP="00342CCD">
      <w:pPr>
        <w:pStyle w:val="FigureTableNoteSource"/>
      </w:pPr>
      <w:r w:rsidDel="00284340">
        <w:t xml:space="preserve">Source: </w:t>
      </w:r>
      <w:hyperlink w:anchor="_ENREF_203" w:tooltip="Infonet, 2019 #45948" w:history="1">
        <w:r w:rsidR="00B5266C">
          <w:fldChar w:fldCharType="begin" w:fldLock="1"/>
        </w:r>
        <w:r w:rsidR="00B5266C">
          <w:instrText xml:space="preserve"> ADDIN EN.CITE &lt;EndNote&gt;&lt;Cite AuthorYear="1"&gt;&lt;Author&gt;Infonet&lt;/Author&gt;&lt;Year&gt;2019&lt;/Year&gt;&lt;RecNum&gt;45948&lt;/RecNum&gt;&lt;DisplayText&gt;Infonet (2019)&lt;/DisplayText&gt;&lt;record&gt;&lt;rec-number&gt;45948&lt;/rec-number&gt;&lt;foreign-keys&gt;&lt;key app="EN" db-id="pxwxw0er9zv2fxezxdk5tt5utz5p5vtrwdv0" timestamp="1646096780"&gt;45948&lt;/key&gt;&lt;/foreign-keys&gt;&lt;ref-type name="Website"&gt;48&lt;/ref-type&gt;&lt;contributors&gt;&lt;authors&gt;&lt;author&gt;Infonet,&lt;/author&gt;&lt;/authors&gt;&lt;/contributors&gt;&lt;titles&gt;&lt;title&gt;Okra&lt;/title&gt;&lt;/titles&gt;&lt;keywords&gt;&lt;keyword&gt;Okra&lt;/keyword&gt;&lt;keyword&gt;Pests&lt;/keyword&gt;&lt;keyword&gt;Abelmoschus esculentus&lt;/keyword&gt;&lt;keyword&gt;Africa&lt;/keyword&gt;&lt;keyword&gt;Agronomics&lt;/keyword&gt;&lt;keyword&gt;Farming&lt;/keyword&gt;&lt;keyword&gt;Kenya&lt;/keyword&gt;&lt;keyword&gt;Farming&lt;/keyword&gt;&lt;/keywords&gt;&lt;dates&gt;&lt;year&gt;2019&lt;/year&gt;&lt;pub-dates&gt;&lt;date&gt;11/2021&lt;/date&gt;&lt;/pub-dates&gt;&lt;/dates&gt;&lt;pub-location&gt;Switzerland&lt;/pub-location&gt;&lt;publisher&gt;Infonet-Biovision&lt;/publisher&gt;&lt;urls&gt;&lt;related-urls&gt;&lt;url&gt;https://infonet-biovision.org/PlantHealth/Crops/Okra&lt;/url&gt;&lt;/related-urls&gt;&lt;pdf-urls&gt;&lt;url&gt;file://J:\E Library\Plant Catalogue\I\Infonet 2019 EN45948.pdf&lt;/url&gt;&lt;/pdf-urls&gt;&lt;/urls&gt;&lt;custom1&gt;Okra from India_GA&lt;/custom1&gt;&lt;/record&gt;&lt;/Cite&gt;&lt;/EndNote&gt;</w:instrText>
        </w:r>
        <w:r w:rsidR="00B5266C">
          <w:fldChar w:fldCharType="separate"/>
        </w:r>
        <w:r w:rsidR="00B5266C">
          <w:rPr>
            <w:noProof/>
          </w:rPr>
          <w:t>Infonet (2019)</w:t>
        </w:r>
        <w:r w:rsidR="00B5266C">
          <w:fldChar w:fldCharType="end"/>
        </w:r>
      </w:hyperlink>
    </w:p>
    <w:p w14:paraId="412AB442" w14:textId="3398EEA0" w:rsidR="00451959" w:rsidRPr="0040550F" w:rsidRDefault="00451959" w:rsidP="00451959">
      <w:pPr>
        <w:rPr>
          <w:color w:val="000000" w:themeColor="text1"/>
        </w:rPr>
      </w:pPr>
      <w:r w:rsidRPr="0040550F">
        <w:rPr>
          <w:color w:val="000000" w:themeColor="text1"/>
        </w:rPr>
        <w:t xml:space="preserve">Packing houses </w:t>
      </w:r>
      <w:r w:rsidR="00523468">
        <w:rPr>
          <w:color w:val="000000" w:themeColor="text1"/>
        </w:rPr>
        <w:t>which</w:t>
      </w:r>
      <w:r w:rsidRPr="0040550F">
        <w:rPr>
          <w:color w:val="000000" w:themeColor="text1"/>
        </w:rPr>
        <w:t xml:space="preserve"> receive okra intended for export are inspected and certified by the Pack </w:t>
      </w:r>
      <w:r w:rsidR="002E1F44" w:rsidRPr="0040550F">
        <w:rPr>
          <w:color w:val="000000" w:themeColor="text1"/>
        </w:rPr>
        <w:t>H</w:t>
      </w:r>
      <w:r w:rsidRPr="0040550F">
        <w:rPr>
          <w:color w:val="000000" w:themeColor="text1"/>
        </w:rPr>
        <w:t xml:space="preserve">ouse Inspection Committee constituted by the Agricultural and Processed Food Products Export Development Authority (APEDA). The Pack </w:t>
      </w:r>
      <w:r w:rsidR="002E1F44" w:rsidRPr="0040550F">
        <w:rPr>
          <w:color w:val="000000" w:themeColor="text1"/>
        </w:rPr>
        <w:t>H</w:t>
      </w:r>
      <w:r w:rsidRPr="0040550F">
        <w:rPr>
          <w:color w:val="000000" w:themeColor="text1"/>
        </w:rPr>
        <w:t xml:space="preserve">ouse Inspection Committee consists of a member of the horticulture division from APEDA head office, a member from the regional APEDA office, a member from the Directorate of Marketing and Inspection, and a member of the state agriculture department </w:t>
      </w:r>
      <w:r w:rsidR="00703A5F">
        <w:rPr>
          <w:color w:val="000000" w:themeColor="text1"/>
        </w:rPr>
        <w:fldChar w:fldCharType="begin" w:fldLock="1"/>
      </w:r>
      <w:r w:rsidR="00703A5F">
        <w:rPr>
          <w:color w:val="000000" w:themeColor="text1"/>
        </w:rPr>
        <w:instrText xml:space="preserve"> ADDIN EN.CITE &lt;EndNote&gt;&lt;Cite&gt;&lt;Author&gt;APEDA&lt;/Author&gt;&lt;Year&gt;2014&lt;/Year&gt;&lt;RecNum&gt;44570&lt;/RecNum&gt;&lt;DisplayText&gt;(APEDA 2014)&lt;/DisplayText&gt;&lt;record&gt;&lt;rec-number&gt;44570&lt;/rec-number&gt;&lt;foreign-keys&gt;&lt;key app="EN" db-id="pxwxw0er9zv2fxezxdk5tt5utz5p5vtrwdv0" timestamp="1630060898"&gt;44570&lt;/key&gt;&lt;/foreign-keys&gt;&lt;ref-type name="Reports"&gt;27&lt;/ref-type&gt;&lt;contributors&gt;&lt;authors&gt;&lt;author&gt;APEDA,&lt;/author&gt;&lt;/authors&gt;&lt;/contributors&gt;&lt;titles&gt;&lt;title&gt;Procedure for grant of recognition certificate for horticulture produce packhouse&lt;/title&gt;&lt;/titles&gt;&lt;pages&gt;91&lt;/pages&gt;&lt;number&gt;APEDA/FFV/PHRECOG/2014/15/&lt;/number&gt;&lt;keywords&gt;&lt;keyword&gt;Packhouse&lt;/keyword&gt;&lt;keyword&gt;Procedure&lt;/keyword&gt;&lt;keyword&gt;Phytosanitary&lt;/keyword&gt;&lt;keyword&gt;India&lt;/keyword&gt;&lt;keyword&gt;ISPM&lt;/keyword&gt;&lt;/keywords&gt;&lt;dates&gt;&lt;year&gt;2014&lt;/year&gt;&lt;/dates&gt;&lt;pub-location&gt;New Delhi, India&lt;/pub-location&gt;&lt;publisher&gt;Agricultural and Processed Food Products Export Development Authority Agri-exchange&lt;/publisher&gt;&lt;urls&gt;&lt;pdf-urls&gt;&lt;url&gt;file://J:\E Library\Plant Catalogue\A\APEDA 2014 EN44570.pdf&lt;/url&gt;&lt;/pdf-urls&gt;&lt;/urls&gt;&lt;custom1&gt;Okra from India_GA&lt;/custom1&gt;&lt;/record&gt;&lt;/Cite&gt;&lt;/EndNote&gt;</w:instrText>
      </w:r>
      <w:r w:rsidR="00703A5F">
        <w:rPr>
          <w:color w:val="000000" w:themeColor="text1"/>
        </w:rPr>
        <w:fldChar w:fldCharType="separate"/>
      </w:r>
      <w:r w:rsidR="00703A5F">
        <w:rPr>
          <w:noProof/>
          <w:color w:val="000000" w:themeColor="text1"/>
        </w:rPr>
        <w:t>(</w:t>
      </w:r>
      <w:hyperlink w:anchor="_ENREF_16" w:tooltip="APEDA, 2014 #44570" w:history="1">
        <w:r w:rsidR="00B5266C">
          <w:rPr>
            <w:noProof/>
            <w:color w:val="000000" w:themeColor="text1"/>
          </w:rPr>
          <w:t>APEDA 2014</w:t>
        </w:r>
      </w:hyperlink>
      <w:r w:rsidR="00703A5F">
        <w:rPr>
          <w:noProof/>
          <w:color w:val="000000" w:themeColor="text1"/>
        </w:rPr>
        <w:t>)</w:t>
      </w:r>
      <w:r w:rsidR="00703A5F">
        <w:rPr>
          <w:color w:val="000000" w:themeColor="text1"/>
        </w:rPr>
        <w:fldChar w:fldCharType="end"/>
      </w:r>
      <w:r w:rsidRPr="0040550F">
        <w:rPr>
          <w:color w:val="000000" w:themeColor="text1"/>
        </w:rPr>
        <w:t>.</w:t>
      </w:r>
      <w:r w:rsidR="003B3A08" w:rsidRPr="0040550F">
        <w:rPr>
          <w:color w:val="000000" w:themeColor="text1"/>
        </w:rPr>
        <w:t xml:space="preserve"> To obtain certification, a packing house must meet prescribed standards of quarantine safety, </w:t>
      </w:r>
      <w:r w:rsidR="003B3A08" w:rsidRPr="0040550F">
        <w:t xml:space="preserve">including a </w:t>
      </w:r>
      <w:r w:rsidR="00C91149">
        <w:t xml:space="preserve">separate </w:t>
      </w:r>
      <w:r w:rsidR="003B3A08" w:rsidRPr="0040550F">
        <w:t xml:space="preserve">plant quarantine area for phytosanitary inspection at the point of export </w:t>
      </w:r>
      <w:r w:rsidR="00703A5F">
        <w:rPr>
          <w:color w:val="000000" w:themeColor="text1"/>
        </w:rPr>
        <w:fldChar w:fldCharType="begin" w:fldLock="1"/>
      </w:r>
      <w:r w:rsidR="00703A5F">
        <w:rPr>
          <w:color w:val="000000" w:themeColor="text1"/>
        </w:rPr>
        <w:instrText xml:space="preserve"> ADDIN EN.CITE &lt;EndNote&gt;&lt;Cite&gt;&lt;Author&gt;APEDA&lt;/Author&gt;&lt;Year&gt;2014&lt;/Year&gt;&lt;RecNum&gt;44570&lt;/RecNum&gt;&lt;DisplayText&gt;(APEDA 2014)&lt;/DisplayText&gt;&lt;record&gt;&lt;rec-number&gt;44570&lt;/rec-number&gt;&lt;foreign-keys&gt;&lt;key app="EN" db-id="pxwxw0er9zv2fxezxdk5tt5utz5p5vtrwdv0" timestamp="1630060898"&gt;44570&lt;/key&gt;&lt;/foreign-keys&gt;&lt;ref-type name="Reports"&gt;27&lt;/ref-type&gt;&lt;contributors&gt;&lt;authors&gt;&lt;author&gt;APEDA,&lt;/author&gt;&lt;/authors&gt;&lt;/contributors&gt;&lt;titles&gt;&lt;title&gt;Procedure for grant of recognition certificate for horticulture produce packhouse&lt;/title&gt;&lt;/titles&gt;&lt;pages&gt;91&lt;/pages&gt;&lt;number&gt;APEDA/FFV/PHRECOG/2014/15/&lt;/number&gt;&lt;keywords&gt;&lt;keyword&gt;Packhouse&lt;/keyword&gt;&lt;keyword&gt;Procedure&lt;/keyword&gt;&lt;keyword&gt;Phytosanitary&lt;/keyword&gt;&lt;keyword&gt;India&lt;/keyword&gt;&lt;keyword&gt;ISPM&lt;/keyword&gt;&lt;/keywords&gt;&lt;dates&gt;&lt;year&gt;2014&lt;/year&gt;&lt;/dates&gt;&lt;pub-location&gt;New Delhi, India&lt;/pub-location&gt;&lt;publisher&gt;Agricultural and Processed Food Products Export Development Authority Agri-exchange&lt;/publisher&gt;&lt;urls&gt;&lt;pdf-urls&gt;&lt;url&gt;file://J:\E Library\Plant Catalogue\A\APEDA 2014 EN44570.pdf&lt;/url&gt;&lt;/pdf-urls&gt;&lt;/urls&gt;&lt;custom1&gt;Okra from India_GA&lt;/custom1&gt;&lt;/record&gt;&lt;/Cite&gt;&lt;/EndNote&gt;</w:instrText>
      </w:r>
      <w:r w:rsidR="00703A5F">
        <w:rPr>
          <w:color w:val="000000" w:themeColor="text1"/>
        </w:rPr>
        <w:fldChar w:fldCharType="separate"/>
      </w:r>
      <w:r w:rsidR="00703A5F">
        <w:rPr>
          <w:noProof/>
          <w:color w:val="000000" w:themeColor="text1"/>
        </w:rPr>
        <w:t>(</w:t>
      </w:r>
      <w:hyperlink w:anchor="_ENREF_16" w:tooltip="APEDA, 2014 #44570" w:history="1">
        <w:r w:rsidR="00B5266C">
          <w:rPr>
            <w:noProof/>
            <w:color w:val="000000" w:themeColor="text1"/>
          </w:rPr>
          <w:t>APEDA 2014</w:t>
        </w:r>
      </w:hyperlink>
      <w:r w:rsidR="00703A5F">
        <w:rPr>
          <w:noProof/>
          <w:color w:val="000000" w:themeColor="text1"/>
        </w:rPr>
        <w:t>)</w:t>
      </w:r>
      <w:r w:rsidR="00703A5F">
        <w:rPr>
          <w:color w:val="000000" w:themeColor="text1"/>
        </w:rPr>
        <w:fldChar w:fldCharType="end"/>
      </w:r>
      <w:r w:rsidR="003B3A08" w:rsidRPr="0040550F">
        <w:rPr>
          <w:color w:val="000000" w:themeColor="text1"/>
        </w:rPr>
        <w:t xml:space="preserve">. </w:t>
      </w:r>
      <w:r w:rsidR="003B3A08" w:rsidRPr="0040550F">
        <w:t xml:space="preserve">The suitability of </w:t>
      </w:r>
      <w:r w:rsidR="00344BE8" w:rsidRPr="0040550F">
        <w:t xml:space="preserve">packing house </w:t>
      </w:r>
      <w:r w:rsidR="003B3A08" w:rsidRPr="0040550F">
        <w:t>i</w:t>
      </w:r>
      <w:r w:rsidR="003B3A08" w:rsidRPr="0040550F">
        <w:rPr>
          <w:color w:val="000000" w:themeColor="text1"/>
        </w:rPr>
        <w:t>nfrastructure for safe commodity handling and storage, including facilities for pre-cooling and cool storage, are covered by the certification process, and i</w:t>
      </w:r>
      <w:r w:rsidR="003B3A08" w:rsidRPr="0040550F">
        <w:t xml:space="preserve">nternal quality assurance systems are validated for storage and </w:t>
      </w:r>
      <w:r w:rsidR="003B3A08" w:rsidRPr="0040550F">
        <w:rPr>
          <w:color w:val="000000" w:themeColor="text1"/>
        </w:rPr>
        <w:t xml:space="preserve">hygiene practices, and record keeping and </w:t>
      </w:r>
      <w:r w:rsidR="003B3A08" w:rsidRPr="0040550F">
        <w:t xml:space="preserve">traceability </w:t>
      </w:r>
      <w:r w:rsidR="00703A5F">
        <w:rPr>
          <w:color w:val="000000" w:themeColor="text1"/>
        </w:rPr>
        <w:fldChar w:fldCharType="begin" w:fldLock="1"/>
      </w:r>
      <w:r w:rsidR="00703A5F">
        <w:rPr>
          <w:color w:val="000000" w:themeColor="text1"/>
        </w:rPr>
        <w:instrText xml:space="preserve"> ADDIN EN.CITE &lt;EndNote&gt;&lt;Cite&gt;&lt;Author&gt;APEDA&lt;/Author&gt;&lt;Year&gt;2014&lt;/Year&gt;&lt;RecNum&gt;44570&lt;/RecNum&gt;&lt;DisplayText&gt;(APEDA 2014)&lt;/DisplayText&gt;&lt;record&gt;&lt;rec-number&gt;44570&lt;/rec-number&gt;&lt;foreign-keys&gt;&lt;key app="EN" db-id="pxwxw0er9zv2fxezxdk5tt5utz5p5vtrwdv0" timestamp="1630060898"&gt;44570&lt;/key&gt;&lt;/foreign-keys&gt;&lt;ref-type name="Reports"&gt;27&lt;/ref-type&gt;&lt;contributors&gt;&lt;authors&gt;&lt;author&gt;APEDA,&lt;/author&gt;&lt;/authors&gt;&lt;/contributors&gt;&lt;titles&gt;&lt;title&gt;Procedure for grant of recognition certificate for horticulture produce packhouse&lt;/title&gt;&lt;/titles&gt;&lt;pages&gt;91&lt;/pages&gt;&lt;number&gt;APEDA/FFV/PHRECOG/2014/15/&lt;/number&gt;&lt;keywords&gt;&lt;keyword&gt;Packhouse&lt;/keyword&gt;&lt;keyword&gt;Procedure&lt;/keyword&gt;&lt;keyword&gt;Phytosanitary&lt;/keyword&gt;&lt;keyword&gt;India&lt;/keyword&gt;&lt;keyword&gt;ISPM&lt;/keyword&gt;&lt;/keywords&gt;&lt;dates&gt;&lt;year&gt;2014&lt;/year&gt;&lt;/dates&gt;&lt;pub-location&gt;New Delhi, India&lt;/pub-location&gt;&lt;publisher&gt;Agricultural and Processed Food Products Export Development Authority Agri-exchange&lt;/publisher&gt;&lt;urls&gt;&lt;pdf-urls&gt;&lt;url&gt;file://J:\E Library\Plant Catalogue\A\APEDA 2014 EN44570.pdf&lt;/url&gt;&lt;/pdf-urls&gt;&lt;/urls&gt;&lt;custom1&gt;Okra from India_GA&lt;/custom1&gt;&lt;/record&gt;&lt;/Cite&gt;&lt;/EndNote&gt;</w:instrText>
      </w:r>
      <w:r w:rsidR="00703A5F">
        <w:rPr>
          <w:color w:val="000000" w:themeColor="text1"/>
        </w:rPr>
        <w:fldChar w:fldCharType="separate"/>
      </w:r>
      <w:r w:rsidR="00703A5F">
        <w:rPr>
          <w:noProof/>
          <w:color w:val="000000" w:themeColor="text1"/>
        </w:rPr>
        <w:t>(</w:t>
      </w:r>
      <w:hyperlink w:anchor="_ENREF_16" w:tooltip="APEDA, 2014 #44570" w:history="1">
        <w:r w:rsidR="00B5266C">
          <w:rPr>
            <w:noProof/>
            <w:color w:val="000000" w:themeColor="text1"/>
          </w:rPr>
          <w:t>APEDA 2014</w:t>
        </w:r>
      </w:hyperlink>
      <w:r w:rsidR="00703A5F">
        <w:rPr>
          <w:noProof/>
          <w:color w:val="000000" w:themeColor="text1"/>
        </w:rPr>
        <w:t>)</w:t>
      </w:r>
      <w:r w:rsidR="00703A5F">
        <w:rPr>
          <w:color w:val="000000" w:themeColor="text1"/>
        </w:rPr>
        <w:fldChar w:fldCharType="end"/>
      </w:r>
      <w:r w:rsidR="003B3A08" w:rsidRPr="0040550F">
        <w:t>.</w:t>
      </w:r>
    </w:p>
    <w:p w14:paraId="2AB4AFFA" w14:textId="77777777" w:rsidR="006347E3" w:rsidRPr="0040550F" w:rsidRDefault="006347E3" w:rsidP="006347E3">
      <w:pPr>
        <w:pStyle w:val="Heading4"/>
        <w:numPr>
          <w:ilvl w:val="2"/>
          <w:numId w:val="32"/>
        </w:numPr>
      </w:pPr>
      <w:r w:rsidRPr="0040550F">
        <w:t>Packing house processes</w:t>
      </w:r>
    </w:p>
    <w:p w14:paraId="0D7E8CA4" w14:textId="365FE1BC" w:rsidR="00B278FE" w:rsidRDefault="00EB0151" w:rsidP="00D14BE9">
      <w:r w:rsidRPr="0040550F">
        <w:rPr>
          <w:color w:val="000000" w:themeColor="text1"/>
        </w:rPr>
        <w:t>Okra consignments for export are received from farmers</w:t>
      </w:r>
      <w:r w:rsidR="007D0DA5">
        <w:rPr>
          <w:color w:val="000000" w:themeColor="text1"/>
        </w:rPr>
        <w:t xml:space="preserve"> </w:t>
      </w:r>
      <w:r w:rsidR="007E71B5" w:rsidRPr="0040550F">
        <w:rPr>
          <w:color w:val="000000" w:themeColor="text1"/>
        </w:rPr>
        <w:t>i</w:t>
      </w:r>
      <w:r w:rsidRPr="0040550F">
        <w:rPr>
          <w:color w:val="000000" w:themeColor="text1"/>
        </w:rPr>
        <w:t xml:space="preserve">nto a primary inspection and holding area where an initial inspection is conducted by </w:t>
      </w:r>
      <w:r w:rsidR="005951AC">
        <w:rPr>
          <w:color w:val="000000" w:themeColor="text1"/>
        </w:rPr>
        <w:t>DAFW</w:t>
      </w:r>
      <w:r w:rsidR="0043403B" w:rsidRPr="008F52C1">
        <w:t>-approved personnel</w:t>
      </w:r>
      <w:r w:rsidR="0043403B" w:rsidRPr="0040550F">
        <w:rPr>
          <w:color w:val="000000" w:themeColor="text1"/>
        </w:rPr>
        <w:t xml:space="preserve"> </w:t>
      </w:r>
      <w:r w:rsidRPr="0040550F">
        <w:rPr>
          <w:color w:val="000000" w:themeColor="text1"/>
        </w:rPr>
        <w:t xml:space="preserve">to ensure consignments with symptomatic fruit do not enter the main packing house facility. </w:t>
      </w:r>
      <w:r w:rsidRPr="0040550F">
        <w:t>After primary inspection, okra fruit are placed into 8 kg capacity plastic crates and held under cool storage ready for sorting, grading and packing for export.</w:t>
      </w:r>
    </w:p>
    <w:p w14:paraId="4BB92780" w14:textId="1405126D" w:rsidR="0042691D" w:rsidRDefault="0042691D" w:rsidP="0042691D">
      <w:pPr>
        <w:pStyle w:val="Heading5"/>
      </w:pPr>
      <w:r>
        <w:t>Sorting and grading</w:t>
      </w:r>
    </w:p>
    <w:p w14:paraId="6D984121" w14:textId="234DCFA1" w:rsidR="00247F37" w:rsidRDefault="00657AF8" w:rsidP="0042691D">
      <w:r>
        <w:t xml:space="preserve">In the packing house, fruit are </w:t>
      </w:r>
      <w:r w:rsidR="0042691D">
        <w:t xml:space="preserve">sorted and graded </w:t>
      </w:r>
      <w:r>
        <w:t xml:space="preserve">in </w:t>
      </w:r>
      <w:r w:rsidR="00FC0726">
        <w:t xml:space="preserve">well-lit rooms. Fruit are </w:t>
      </w:r>
      <w:r>
        <w:t xml:space="preserve">generally </w:t>
      </w:r>
      <w:r w:rsidR="00FC0726">
        <w:t xml:space="preserve">placed </w:t>
      </w:r>
      <w:r w:rsidR="0042691D">
        <w:t xml:space="preserve">on </w:t>
      </w:r>
      <w:r w:rsidR="00FC0726">
        <w:t>clean</w:t>
      </w:r>
      <w:r w:rsidR="0042691D">
        <w:t xml:space="preserve"> stainless steel tables</w:t>
      </w:r>
      <w:r w:rsidR="00FC0726">
        <w:t xml:space="preserve"> and sorted manually.</w:t>
      </w:r>
      <w:r>
        <w:t xml:space="preserve"> </w:t>
      </w:r>
      <w:r w:rsidR="0042691D">
        <w:t xml:space="preserve">Fruit that do not meet export </w:t>
      </w:r>
      <w:r w:rsidR="00247F37">
        <w:t xml:space="preserve">requirements </w:t>
      </w:r>
      <w:r w:rsidR="0042691D">
        <w:t>are rejected</w:t>
      </w:r>
      <w:r w:rsidR="00451959">
        <w:t xml:space="preserve"> and sent back to the </w:t>
      </w:r>
      <w:r w:rsidR="001D23D7">
        <w:t>producer</w:t>
      </w:r>
      <w:r w:rsidR="0042691D">
        <w:t>.</w:t>
      </w:r>
    </w:p>
    <w:p w14:paraId="21A09061" w14:textId="514A49AD" w:rsidR="0042691D" w:rsidRDefault="0042691D" w:rsidP="0042691D">
      <w:r>
        <w:t xml:space="preserve">Sorting and grading areas are supplied with </w:t>
      </w:r>
      <w:r w:rsidR="00657AF8">
        <w:t xml:space="preserve">waste </w:t>
      </w:r>
      <w:r>
        <w:t>bins</w:t>
      </w:r>
      <w:r w:rsidR="00657AF8">
        <w:t>, which are emptied regularly to avoid secondary infestation</w:t>
      </w:r>
      <w:r w:rsidR="001D23D7">
        <w:t>,</w:t>
      </w:r>
      <w:r w:rsidR="00657AF8">
        <w:t xml:space="preserve"> </w:t>
      </w:r>
      <w:r w:rsidR="00D16E18">
        <w:t>and</w:t>
      </w:r>
      <w:r w:rsidR="00657AF8">
        <w:t xml:space="preserve"> accumulated waste </w:t>
      </w:r>
      <w:r w:rsidR="00523468">
        <w:t>goes to</w:t>
      </w:r>
      <w:r w:rsidR="00657AF8">
        <w:t xml:space="preserve"> municipal </w:t>
      </w:r>
      <w:r w:rsidR="00D16E18">
        <w:t xml:space="preserve">authorities </w:t>
      </w:r>
      <w:r w:rsidR="00657AF8">
        <w:t xml:space="preserve">for </w:t>
      </w:r>
      <w:r w:rsidR="00233090">
        <w:t>disposal</w:t>
      </w:r>
      <w:r w:rsidR="00657AF8">
        <w:t>. Sticky traps are installed for monitoring/detection of insect pests</w:t>
      </w:r>
      <w:r w:rsidR="00D16E18">
        <w:t xml:space="preserve"> throughout the packing house and the sorting and grading area is cleaned daily</w:t>
      </w:r>
      <w:r w:rsidR="00657AF8">
        <w:t xml:space="preserve"> </w:t>
      </w:r>
      <w:r w:rsidR="00703A5F">
        <w:fldChar w:fldCharType="begin" w:fldLock="1"/>
      </w:r>
      <w:r w:rsidR="00703A5F">
        <w:instrText xml:space="preserve"> ADDIN EN.CITE &lt;EndNote&gt;&lt;Cite&gt;&lt;Author&gt;Government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703A5F">
        <w:fldChar w:fldCharType="separate"/>
      </w:r>
      <w:r w:rsidR="00703A5F">
        <w:rPr>
          <w:noProof/>
        </w:rPr>
        <w:t>(</w:t>
      </w:r>
      <w:hyperlink w:anchor="_ENREF_170" w:tooltip="Government of India, 2021 #45229" w:history="1">
        <w:r w:rsidR="00B5266C">
          <w:rPr>
            <w:noProof/>
          </w:rPr>
          <w:t>Government of India 2021</w:t>
        </w:r>
      </w:hyperlink>
      <w:r w:rsidR="00703A5F">
        <w:rPr>
          <w:noProof/>
        </w:rPr>
        <w:t>)</w:t>
      </w:r>
      <w:r w:rsidR="00703A5F">
        <w:fldChar w:fldCharType="end"/>
      </w:r>
      <w:r>
        <w:t xml:space="preserve">. </w:t>
      </w:r>
      <w:r w:rsidR="00D14BE9">
        <w:fldChar w:fldCharType="begin" w:fldLock="1"/>
      </w:r>
      <w:r w:rsidR="00D14BE9">
        <w:instrText xml:space="preserve"> REF _Ref90977667 \h </w:instrText>
      </w:r>
      <w:r w:rsidR="00D14BE9">
        <w:fldChar w:fldCharType="separate"/>
      </w:r>
      <w:r w:rsidR="003D2190">
        <w:t xml:space="preserve">Figure </w:t>
      </w:r>
      <w:r w:rsidR="003D2190">
        <w:rPr>
          <w:noProof/>
        </w:rPr>
        <w:t>2</w:t>
      </w:r>
      <w:r w:rsidR="003D2190">
        <w:t>.</w:t>
      </w:r>
      <w:r w:rsidR="003D2190">
        <w:rPr>
          <w:noProof/>
        </w:rPr>
        <w:t>6</w:t>
      </w:r>
      <w:r w:rsidR="00D14BE9">
        <w:fldChar w:fldCharType="end"/>
      </w:r>
      <w:r>
        <w:t xml:space="preserve"> shows okra being sorted and graded.</w:t>
      </w:r>
    </w:p>
    <w:p w14:paraId="5CD31EFB" w14:textId="40187E14" w:rsidR="0042691D" w:rsidRDefault="0042691D" w:rsidP="0042691D">
      <w:pPr>
        <w:pStyle w:val="Caption"/>
      </w:pPr>
      <w:bookmarkStart w:id="79" w:name="_Ref90977667"/>
      <w:bookmarkStart w:id="80" w:name="_Ref90977661"/>
      <w:bookmarkStart w:id="81" w:name="_Toc100304110"/>
      <w:r>
        <w:t xml:space="preserve">Figure </w:t>
      </w:r>
      <w:fldSimple w:instr=" STYLEREF 2 \s " w:fldLock="1">
        <w:r w:rsidR="003D2190">
          <w:rPr>
            <w:noProof/>
          </w:rPr>
          <w:t>2</w:t>
        </w:r>
      </w:fldSimple>
      <w:r>
        <w:t>.</w:t>
      </w:r>
      <w:fldSimple w:instr=" SEQ Figure \* ARABIC \s 2 " w:fldLock="1">
        <w:r w:rsidR="003D2190">
          <w:rPr>
            <w:noProof/>
          </w:rPr>
          <w:t>6</w:t>
        </w:r>
      </w:fldSimple>
      <w:bookmarkEnd w:id="79"/>
      <w:r>
        <w:t xml:space="preserve"> Okra being sorted and graded</w:t>
      </w:r>
      <w:bookmarkEnd w:id="80"/>
      <w:bookmarkEnd w:id="81"/>
    </w:p>
    <w:p w14:paraId="2A586651" w14:textId="77777777" w:rsidR="0042691D" w:rsidRDefault="0042691D" w:rsidP="0042691D">
      <w:pPr>
        <w:spacing w:after="0"/>
      </w:pPr>
      <w:r>
        <w:rPr>
          <w:noProof/>
        </w:rPr>
        <w:drawing>
          <wp:inline distT="0" distB="0" distL="0" distR="0" wp14:anchorId="41784F07" wp14:editId="0889BE62">
            <wp:extent cx="4457700" cy="5153025"/>
            <wp:effectExtent l="0" t="0" r="0" b="9525"/>
            <wp:docPr id="21" name="Picture 21" descr="Okra being sorted and graded. The okra fruits are in piles indoors on a stainless steel table. Two workers wearing gloves, hairnets and masks inspect the okra before putting the fruits into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kra being sorted and graded. The okra fruits are in piles indoors on a stainless steel table. Two workers wearing gloves, hairnets and masks inspect the okra before putting the fruits into boxes."/>
                    <pic:cNvPicPr/>
                  </pic:nvPicPr>
                  <pic:blipFill>
                    <a:blip r:embed="rId55"/>
                    <a:stretch>
                      <a:fillRect/>
                    </a:stretch>
                  </pic:blipFill>
                  <pic:spPr>
                    <a:xfrm>
                      <a:off x="0" y="0"/>
                      <a:ext cx="4457700" cy="5153025"/>
                    </a:xfrm>
                    <a:prstGeom prst="rect">
                      <a:avLst/>
                    </a:prstGeom>
                  </pic:spPr>
                </pic:pic>
              </a:graphicData>
            </a:graphic>
          </wp:inline>
        </w:drawing>
      </w:r>
    </w:p>
    <w:p w14:paraId="0E968C07" w14:textId="50DFF1BB" w:rsidR="0042691D" w:rsidRPr="00B03CAC" w:rsidRDefault="0042691D" w:rsidP="00B03CAC">
      <w:pPr>
        <w:pStyle w:val="FigureTableNoteSource"/>
      </w:pPr>
      <w:r w:rsidRPr="00B03CAC">
        <w:t>Source:</w:t>
      </w:r>
      <w:r w:rsidRPr="0008670C">
        <w:t xml:space="preserve"> </w:t>
      </w:r>
      <w:hyperlink w:anchor="_ENREF_170" w:tooltip="Government of India, 2021 #45229" w:history="1">
        <w:r w:rsidR="00B5266C" w:rsidRPr="0008670C">
          <w:fldChar w:fldCharType="begin" w:fldLock="1"/>
        </w:r>
        <w:r w:rsidR="00B5266C" w:rsidRPr="0008670C">
          <w:instrText xml:space="preserve"> ADDIN EN.CITE &lt;EndNote&gt;&lt;Cite AuthorYear="1"&gt;&lt;Author&gt;Government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B5266C" w:rsidRPr="0008670C">
          <w:fldChar w:fldCharType="separate"/>
        </w:r>
        <w:r w:rsidR="00B5266C" w:rsidRPr="00B03CAC">
          <w:t>Government of India (2021)</w:t>
        </w:r>
        <w:r w:rsidR="00B5266C" w:rsidRPr="0008670C">
          <w:fldChar w:fldCharType="end"/>
        </w:r>
      </w:hyperlink>
    </w:p>
    <w:p w14:paraId="3EE565C9" w14:textId="77777777" w:rsidR="006347E3" w:rsidRDefault="006347E3" w:rsidP="006347E3">
      <w:pPr>
        <w:pStyle w:val="Heading5"/>
      </w:pPr>
      <w:r>
        <w:t>Packing</w:t>
      </w:r>
    </w:p>
    <w:p w14:paraId="331DE8A3" w14:textId="4A2AC709" w:rsidR="00D14BE9" w:rsidRDefault="009810D7" w:rsidP="006347E3">
      <w:r w:rsidRPr="0040550F">
        <w:t xml:space="preserve">After grading, fruit are placed into </w:t>
      </w:r>
      <w:r w:rsidR="0066538F" w:rsidRPr="0040550F">
        <w:t>5 kg ventilated corrugated fibre board (CFB) boxes lined with a low-density polyethylene (LDPE) or polypropylene (PP) film</w:t>
      </w:r>
      <w:r w:rsidR="004B59EC">
        <w:t>,</w:t>
      </w:r>
      <w:r w:rsidR="0066538F" w:rsidRPr="0040550F">
        <w:t xml:space="preserve"> </w:t>
      </w:r>
      <w:r w:rsidR="004B59EC">
        <w:t>which is folde</w:t>
      </w:r>
      <w:r w:rsidR="00CA40BC">
        <w:t>d</w:t>
      </w:r>
      <w:r w:rsidR="004B59EC">
        <w:t xml:space="preserve"> over the top of the fruit and a lid placed onto the box. </w:t>
      </w:r>
      <w:r w:rsidR="00CA40BC">
        <w:t xml:space="preserve">Fruit </w:t>
      </w:r>
      <w:r w:rsidR="004B59EC">
        <w:t xml:space="preserve">for export then progress to </w:t>
      </w:r>
      <w:r w:rsidR="0066538F" w:rsidRPr="0040550F">
        <w:t xml:space="preserve">phytosanitary inspection or </w:t>
      </w:r>
      <w:r w:rsidR="00CA40BC">
        <w:t xml:space="preserve">are </w:t>
      </w:r>
      <w:r w:rsidR="0066538F" w:rsidRPr="0040550F">
        <w:t xml:space="preserve">stored in cool rooms after packing awaiting phytosanitary inspection. Under optimal conditions of </w:t>
      </w:r>
      <w:r w:rsidR="0066538F" w:rsidRPr="0040550F">
        <w:rPr>
          <w:szCs w:val="18"/>
          <w:lang w:val="pt-BR"/>
        </w:rPr>
        <w:t xml:space="preserve">7°C to 10°C and </w:t>
      </w:r>
      <w:r w:rsidR="001F018F">
        <w:rPr>
          <w:szCs w:val="18"/>
          <w:lang w:val="pt-BR"/>
        </w:rPr>
        <w:t xml:space="preserve">relative humidity of </w:t>
      </w:r>
      <w:r w:rsidR="0066538F" w:rsidRPr="0040550F">
        <w:rPr>
          <w:szCs w:val="18"/>
          <w:lang w:val="pt-BR"/>
        </w:rPr>
        <w:t xml:space="preserve">90 to 95% </w:t>
      </w:r>
      <w:r w:rsidR="00703A5F">
        <w:rPr>
          <w:szCs w:val="18"/>
          <w:lang w:val="pt-BR"/>
        </w:rPr>
        <w:fldChar w:fldCharType="begin" w:fldLock="1"/>
      </w:r>
      <w:r w:rsidR="00B607F7">
        <w:rPr>
          <w:szCs w:val="18"/>
          <w:lang w:val="pt-BR"/>
        </w:rPr>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rPr>
          <w:szCs w:val="18"/>
          <w:lang w:val="pt-BR"/>
        </w:rPr>
        <w:fldChar w:fldCharType="separate"/>
      </w:r>
      <w:r w:rsidR="00703A5F">
        <w:rPr>
          <w:noProof/>
          <w:szCs w:val="18"/>
          <w:lang w:val="pt-BR"/>
        </w:rPr>
        <w:t>(</w:t>
      </w:r>
      <w:hyperlink w:anchor="_ENREF_168" w:tooltip="Government of India, 2017 #41061" w:history="1">
        <w:r w:rsidR="00B5266C">
          <w:rPr>
            <w:noProof/>
            <w:szCs w:val="18"/>
            <w:lang w:val="pt-BR"/>
          </w:rPr>
          <w:t>Government of India 2017a</w:t>
        </w:r>
      </w:hyperlink>
      <w:r w:rsidR="00703A5F">
        <w:rPr>
          <w:noProof/>
          <w:szCs w:val="18"/>
          <w:lang w:val="pt-BR"/>
        </w:rPr>
        <w:t>)</w:t>
      </w:r>
      <w:r w:rsidR="00703A5F">
        <w:rPr>
          <w:szCs w:val="18"/>
          <w:lang w:val="pt-BR"/>
        </w:rPr>
        <w:fldChar w:fldCharType="end"/>
      </w:r>
      <w:r w:rsidR="001F018F">
        <w:rPr>
          <w:szCs w:val="18"/>
          <w:lang w:val="pt-BR"/>
        </w:rPr>
        <w:t>,</w:t>
      </w:r>
      <w:r w:rsidR="0066538F" w:rsidRPr="0040550F">
        <w:rPr>
          <w:szCs w:val="18"/>
          <w:lang w:val="pt-BR"/>
        </w:rPr>
        <w:t xml:space="preserve"> </w:t>
      </w:r>
      <w:r w:rsidR="0066538F" w:rsidRPr="0040550F">
        <w:t xml:space="preserve">okra can be stored for </w:t>
      </w:r>
      <w:r w:rsidR="00DC2D3D">
        <w:t xml:space="preserve">7 </w:t>
      </w:r>
      <w:r w:rsidR="0066538F" w:rsidRPr="0040550F">
        <w:t xml:space="preserve">to </w:t>
      </w:r>
      <w:r w:rsidR="00DC2D3D">
        <w:t>10</w:t>
      </w:r>
      <w:r w:rsidR="00DC2D3D" w:rsidRPr="0040550F">
        <w:t xml:space="preserve"> </w:t>
      </w:r>
      <w:r w:rsidR="0066538F" w:rsidRPr="0040550F">
        <w:t xml:space="preserve">days </w:t>
      </w:r>
      <w:r w:rsidR="00703A5F">
        <w:fldChar w:fldCharType="begin" w:fldLock="1"/>
      </w:r>
      <w:r w:rsidR="00B607F7">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fldChar w:fldCharType="separate"/>
      </w:r>
      <w:r w:rsidR="00703A5F">
        <w:rPr>
          <w:noProof/>
        </w:rPr>
        <w:t>(</w:t>
      </w:r>
      <w:hyperlink w:anchor="_ENREF_168" w:tooltip="Government of India, 2017 #41061" w:history="1">
        <w:r w:rsidR="00B5266C">
          <w:rPr>
            <w:noProof/>
          </w:rPr>
          <w:t>Government of India 2017a</w:t>
        </w:r>
      </w:hyperlink>
      <w:r w:rsidR="00703A5F">
        <w:rPr>
          <w:noProof/>
        </w:rPr>
        <w:t>)</w:t>
      </w:r>
      <w:r w:rsidR="00703A5F">
        <w:fldChar w:fldCharType="end"/>
      </w:r>
      <w:r w:rsidR="0066538F" w:rsidRPr="0040550F">
        <w:t>.</w:t>
      </w:r>
      <w:r w:rsidRPr="0040550F">
        <w:t xml:space="preserve"> Below 7°C, okra suffers chilling injury causing pitting and darkening of the fruit surface </w:t>
      </w:r>
      <w:r w:rsidR="00703A5F">
        <w:fldChar w:fldCharType="begin" w:fldLock="1"/>
      </w:r>
      <w:r w:rsidR="00703A5F">
        <w:instrText xml:space="preserve"> ADDIN EN.CITE &lt;EndNote&gt;&lt;Cite&gt;&lt;Author&gt;National Horticulture Board&lt;/Author&gt;&lt;Year&gt;2019&lt;/Year&gt;&lt;RecNum&gt;44600&lt;/RecNum&gt;&lt;DisplayText&gt;(National Horticulture Board 2019)&lt;/DisplayText&gt;&lt;record&gt;&lt;rec-number&gt;44600&lt;/rec-number&gt;&lt;foreign-keys&gt;&lt;key app="EN" db-id="pxwxw0er9zv2fxezxdk5tt5utz5p5vtrwdv0" timestamp="1630205751"&gt;44600&lt;/key&gt;&lt;/foreign-keys&gt;&lt;ref-type name="Reports"&gt;27&lt;/ref-type&gt;&lt;contributors&gt;&lt;authors&gt;&lt;author&gt;National Horticulture Board,&lt;/author&gt;&lt;/authors&gt;&lt;/contributors&gt;&lt;titles&gt;&lt;title&gt;Okra post harvest technology&lt;/title&gt;&lt;/titles&gt;&lt;keywords&gt;&lt;keyword&gt;India&lt;/keyword&gt;&lt;keyword&gt;Government&lt;/keyword&gt;&lt;keyword&gt;National Horticulture Board&lt;/keyword&gt;&lt;keyword&gt;Okra&lt;/keyword&gt;&lt;keyword&gt;Postharvest&lt;/keyword&gt;&lt;keyword&gt;Post-harvest&lt;/keyword&gt;&lt;keyword&gt;Abelmoschus esculentus&lt;/keyword&gt;&lt;keyword&gt;Export&lt;/keyword&gt;&lt;keyword&gt;Market&lt;/keyword&gt;&lt;keyword&gt;Storage&lt;/keyword&gt;&lt;keyword&gt;Packaging&lt;/keyword&gt;&lt;keyword&gt;Cold storage&lt;/keyword&gt;&lt;keyword&gt;Temperature&lt;/keyword&gt;&lt;/keywords&gt;&lt;dates&gt;&lt;year&gt;2019&lt;/year&gt;&lt;/dates&gt;&lt;pub-location&gt;Gurugram, Haryana, India&lt;/pub-location&gt;&lt;publisher&gt;Government of India&lt;/publisher&gt;&lt;urls&gt;&lt;related-urls&gt;&lt;url&gt;http://nhb.gov.in/pdf/vegetable/okra/okr008.pdf&lt;/url&gt;&lt;/related-urls&gt;&lt;pdf-urls&gt;&lt;url&gt;file://J:\E Library\Plant Catalogue\N\National Horticulture Board 2019 EN44600.pdf&lt;/url&gt;&lt;/pdf-urls&gt;&lt;/urls&gt;&lt;custom1&gt;Okra from India_GA&lt;/custom1&gt;&lt;custom2&gt;21 kb&lt;/custom2&gt;&lt;custom3&gt;pdf&lt;/custom3&gt;&lt;/record&gt;&lt;/Cite&gt;&lt;/EndNote&gt;</w:instrText>
      </w:r>
      <w:r w:rsidR="00703A5F">
        <w:fldChar w:fldCharType="separate"/>
      </w:r>
      <w:r w:rsidR="00703A5F">
        <w:rPr>
          <w:noProof/>
        </w:rPr>
        <w:t>(</w:t>
      </w:r>
      <w:hyperlink w:anchor="_ENREF_320" w:tooltip="National Horticulture Board, 2019 #44600" w:history="1">
        <w:r w:rsidR="00B5266C">
          <w:rPr>
            <w:noProof/>
          </w:rPr>
          <w:t>National Horticulture Board 2019</w:t>
        </w:r>
      </w:hyperlink>
      <w:r w:rsidR="00703A5F">
        <w:rPr>
          <w:noProof/>
        </w:rPr>
        <w:t>)</w:t>
      </w:r>
      <w:r w:rsidR="00703A5F">
        <w:fldChar w:fldCharType="end"/>
      </w:r>
      <w:r w:rsidRPr="0040550F">
        <w:t>.</w:t>
      </w:r>
      <w:r w:rsidR="006162DB" w:rsidRPr="0040550F">
        <w:t xml:space="preserve"> </w:t>
      </w:r>
      <w:r w:rsidR="006162DB" w:rsidRPr="0040550F">
        <w:fldChar w:fldCharType="begin" w:fldLock="1"/>
      </w:r>
      <w:r w:rsidR="006162DB" w:rsidRPr="0040550F">
        <w:instrText xml:space="preserve"> REF _Ref90980752 \h </w:instrText>
      </w:r>
      <w:r w:rsidR="007E71B5" w:rsidRPr="0040550F">
        <w:instrText xml:space="preserve"> \* MERGEFORMAT </w:instrText>
      </w:r>
      <w:r w:rsidR="006162DB" w:rsidRPr="0040550F">
        <w:fldChar w:fldCharType="separate"/>
      </w:r>
      <w:r w:rsidR="003D2190">
        <w:t xml:space="preserve">Figure </w:t>
      </w:r>
      <w:r w:rsidR="003D2190">
        <w:rPr>
          <w:noProof/>
        </w:rPr>
        <w:t>2.7</w:t>
      </w:r>
      <w:r w:rsidR="006162DB" w:rsidRPr="0040550F">
        <w:fldChar w:fldCharType="end"/>
      </w:r>
      <w:r w:rsidR="006162DB" w:rsidRPr="0040550F">
        <w:t xml:space="preserve"> shows packed okra ready to be exported.</w:t>
      </w:r>
    </w:p>
    <w:p w14:paraId="72BD34CC" w14:textId="74BC3C30" w:rsidR="006347E3" w:rsidRDefault="006347E3" w:rsidP="006347E3">
      <w:pPr>
        <w:pStyle w:val="Caption"/>
      </w:pPr>
      <w:bookmarkStart w:id="82" w:name="_Ref90980752"/>
      <w:bookmarkStart w:id="83" w:name="_Toc100304111"/>
      <w:r>
        <w:t xml:space="preserve">Figure </w:t>
      </w:r>
      <w:fldSimple w:instr=" STYLEREF 2 \s " w:fldLock="1">
        <w:r w:rsidR="003D2190">
          <w:rPr>
            <w:noProof/>
          </w:rPr>
          <w:t>2</w:t>
        </w:r>
      </w:fldSimple>
      <w:r w:rsidR="000A28C1">
        <w:t>.</w:t>
      </w:r>
      <w:fldSimple w:instr=" SEQ Figure \* ARABIC \s 2 " w:fldLock="1">
        <w:r w:rsidR="003D2190">
          <w:rPr>
            <w:noProof/>
          </w:rPr>
          <w:t>7</w:t>
        </w:r>
      </w:fldSimple>
      <w:bookmarkEnd w:id="82"/>
      <w:r>
        <w:t xml:space="preserve"> Packed okra for export</w:t>
      </w:r>
      <w:bookmarkEnd w:id="83"/>
    </w:p>
    <w:p w14:paraId="5F9F7BDB" w14:textId="4FEC6FA7" w:rsidR="006347E3" w:rsidRDefault="00284340" w:rsidP="006347E3">
      <w:pPr>
        <w:spacing w:after="0"/>
      </w:pPr>
      <w:r>
        <w:rPr>
          <w:noProof/>
        </w:rPr>
        <w:drawing>
          <wp:inline distT="0" distB="0" distL="0" distR="0" wp14:anchorId="3C843E86" wp14:editId="213B6F38">
            <wp:extent cx="4381500" cy="5000625"/>
            <wp:effectExtent l="0" t="0" r="0" b="9525"/>
            <wp:docPr id="18" name="Picture 18" descr="Packed okra. Okra fruits are contained in plastic lined cardboard bo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acked okra. Okra fruits are contained in plastic lined cardboard boxes. "/>
                    <pic:cNvPicPr/>
                  </pic:nvPicPr>
                  <pic:blipFill>
                    <a:blip r:embed="rId56"/>
                    <a:stretch>
                      <a:fillRect/>
                    </a:stretch>
                  </pic:blipFill>
                  <pic:spPr>
                    <a:xfrm>
                      <a:off x="0" y="0"/>
                      <a:ext cx="4381500" cy="5000625"/>
                    </a:xfrm>
                    <a:prstGeom prst="rect">
                      <a:avLst/>
                    </a:prstGeom>
                  </pic:spPr>
                </pic:pic>
              </a:graphicData>
            </a:graphic>
          </wp:inline>
        </w:drawing>
      </w:r>
    </w:p>
    <w:p w14:paraId="660DA813" w14:textId="03E79746" w:rsidR="009810D7" w:rsidRPr="00B03CAC" w:rsidRDefault="006347E3" w:rsidP="00B03CAC">
      <w:pPr>
        <w:pStyle w:val="FigureTableNoteSource"/>
      </w:pPr>
      <w:r w:rsidRPr="00B03CAC">
        <w:t>Source:</w:t>
      </w:r>
      <w:r w:rsidRPr="003D38C5">
        <w:t xml:space="preserve"> </w:t>
      </w:r>
      <w:hyperlink w:anchor="_ENREF_170" w:tooltip="Government of India, 2021 #45229" w:history="1">
        <w:r w:rsidR="00B5266C" w:rsidRPr="00CC7A43">
          <w:fldChar w:fldCharType="begin" w:fldLock="1"/>
        </w:r>
        <w:r w:rsidR="00B5266C" w:rsidRPr="00CC7A43">
          <w:instrText xml:space="preserve"> ADDIN EN.CITE &lt;EndNote&gt;&lt;Cite AuthorYear="1"&gt;&lt;Author&gt;Government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B5266C" w:rsidRPr="00CC7A43">
          <w:fldChar w:fldCharType="separate"/>
        </w:r>
        <w:r w:rsidR="00B5266C" w:rsidRPr="00CC7A43">
          <w:t>Government of India (2021)</w:t>
        </w:r>
        <w:r w:rsidR="00B5266C" w:rsidRPr="00CC7A43">
          <w:fldChar w:fldCharType="end"/>
        </w:r>
      </w:hyperlink>
    </w:p>
    <w:p w14:paraId="5C29A98C" w14:textId="77777777" w:rsidR="006347E3" w:rsidRDefault="006347E3" w:rsidP="006347E3">
      <w:pPr>
        <w:pStyle w:val="Heading4"/>
        <w:numPr>
          <w:ilvl w:val="2"/>
          <w:numId w:val="32"/>
        </w:numPr>
      </w:pPr>
      <w:r>
        <w:t>Phytosanitary inspection</w:t>
      </w:r>
    </w:p>
    <w:p w14:paraId="40C4A08A" w14:textId="53DE6DB2" w:rsidR="0066538F" w:rsidRDefault="00042A7D" w:rsidP="0066538F">
      <w:r w:rsidRPr="00C7362F">
        <w:t>Prior to export, randomly selected samples from each consignment are inspected at the packing house by DA</w:t>
      </w:r>
      <w:r w:rsidR="005951AC">
        <w:t>FW</w:t>
      </w:r>
      <w:r w:rsidRPr="00C7362F">
        <w:t xml:space="preserve">-approved personnel, as described in section </w:t>
      </w:r>
      <w:r w:rsidR="008C5388">
        <w:fldChar w:fldCharType="begin" w:fldLock="1"/>
      </w:r>
      <w:r w:rsidR="008C5388">
        <w:instrText xml:space="preserve"> REF _Ref94600975 \n \h </w:instrText>
      </w:r>
      <w:r w:rsidR="008C5388">
        <w:fldChar w:fldCharType="separate"/>
      </w:r>
      <w:r w:rsidR="003D2190">
        <w:t>4.2.6</w:t>
      </w:r>
      <w:r w:rsidR="008C5388">
        <w:fldChar w:fldCharType="end"/>
      </w:r>
      <w:r w:rsidRPr="00C7362F">
        <w:t xml:space="preserve">. If the consignment is found to be free of pests and meets the requirements of the importing country, it is issued with a phytosanitary certificate. </w:t>
      </w:r>
      <w:r w:rsidR="008E5261">
        <w:t>CFB</w:t>
      </w:r>
      <w:r w:rsidR="0066538F" w:rsidRPr="007571BA">
        <w:t xml:space="preserve"> boxes are then suitably labelled as </w:t>
      </w:r>
      <w:r w:rsidR="00C64A41">
        <w:t xml:space="preserve">having </w:t>
      </w:r>
      <w:r w:rsidR="0066538F" w:rsidRPr="007571BA">
        <w:t xml:space="preserve">passed plant quarantine inspection and placed in </w:t>
      </w:r>
      <w:r w:rsidR="00344BE8" w:rsidRPr="007571BA">
        <w:t xml:space="preserve">packing house </w:t>
      </w:r>
      <w:r w:rsidR="0066538F" w:rsidRPr="007571BA">
        <w:t xml:space="preserve">cold storage awaiting transport to cold storage facilities located at the airport </w:t>
      </w:r>
      <w:r w:rsidR="00703A5F">
        <w:fldChar w:fldCharType="begin" w:fldLock="1"/>
      </w:r>
      <w:r w:rsidR="00703A5F">
        <w:instrText xml:space="preserve"> ADDIN EN.CITE &lt;EndNote&gt;&lt;Cite&gt;&lt;Author&gt;Government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703A5F">
        <w:fldChar w:fldCharType="separate"/>
      </w:r>
      <w:r w:rsidR="00703A5F">
        <w:rPr>
          <w:noProof/>
        </w:rPr>
        <w:t>(</w:t>
      </w:r>
      <w:hyperlink w:anchor="_ENREF_170" w:tooltip="Government of India, 2021 #45229" w:history="1">
        <w:r w:rsidR="00B5266C">
          <w:rPr>
            <w:noProof/>
          </w:rPr>
          <w:t>Government of India 2021</w:t>
        </w:r>
      </w:hyperlink>
      <w:r w:rsidR="00703A5F">
        <w:rPr>
          <w:noProof/>
        </w:rPr>
        <w:t>)</w:t>
      </w:r>
      <w:r w:rsidR="00703A5F">
        <w:fldChar w:fldCharType="end"/>
      </w:r>
      <w:r w:rsidR="0066538F" w:rsidRPr="007571BA">
        <w:t>.</w:t>
      </w:r>
    </w:p>
    <w:p w14:paraId="35D0E6BF" w14:textId="77777777" w:rsidR="006347E3" w:rsidRDefault="006347E3" w:rsidP="006347E3">
      <w:pPr>
        <w:pStyle w:val="Heading4"/>
        <w:numPr>
          <w:ilvl w:val="2"/>
          <w:numId w:val="32"/>
        </w:numPr>
      </w:pPr>
      <w:r>
        <w:t>Transport</w:t>
      </w:r>
    </w:p>
    <w:p w14:paraId="2A30FA57" w14:textId="4346F124" w:rsidR="006347E3" w:rsidRDefault="00D30E49" w:rsidP="006347E3">
      <w:r w:rsidRPr="000815BE">
        <w:t xml:space="preserve">Okra that </w:t>
      </w:r>
      <w:r w:rsidR="00233090">
        <w:t>are</w:t>
      </w:r>
      <w:r w:rsidR="00233090" w:rsidRPr="000815BE">
        <w:t xml:space="preserve"> </w:t>
      </w:r>
      <w:r w:rsidRPr="000815BE">
        <w:t xml:space="preserve">ready for export </w:t>
      </w:r>
      <w:r w:rsidR="00233090">
        <w:t>are</w:t>
      </w:r>
      <w:r w:rsidR="00233090" w:rsidRPr="000815BE">
        <w:t xml:space="preserve"> </w:t>
      </w:r>
      <w:r w:rsidRPr="000815BE">
        <w:t xml:space="preserve">loaded into refrigerated </w:t>
      </w:r>
      <w:r w:rsidR="001614F9">
        <w:t>vehicles</w:t>
      </w:r>
      <w:r w:rsidRPr="000815BE">
        <w:t xml:space="preserve">. All refrigerated vehicles used for the transport of okra export consignments are verified as suitable for carriage following inspection </w:t>
      </w:r>
      <w:r w:rsidRPr="00F91C28">
        <w:t>by an NPPO inspector.</w:t>
      </w:r>
      <w:r w:rsidRPr="000815BE">
        <w:t xml:space="preserve"> Following loading at the packing house, the vehicle load is sealed and </w:t>
      </w:r>
      <w:r w:rsidR="00D103D5">
        <w:t>verified</w:t>
      </w:r>
      <w:r w:rsidRPr="000815BE">
        <w:t>. The vehicle seal is verified following arrival at the airport and</w:t>
      </w:r>
      <w:r w:rsidR="001D23D7">
        <w:t xml:space="preserve"> the</w:t>
      </w:r>
      <w:r w:rsidRPr="000815BE">
        <w:t xml:space="preserve"> seal</w:t>
      </w:r>
      <w:r w:rsidR="001D23D7">
        <w:t xml:space="preserve"> is</w:t>
      </w:r>
      <w:r w:rsidRPr="000815BE">
        <w:t xml:space="preserve"> removed by a plant quarantine inspector ready for final transfer to </w:t>
      </w:r>
      <w:r w:rsidR="001614F9">
        <w:t xml:space="preserve">an </w:t>
      </w:r>
      <w:r w:rsidRPr="000815BE">
        <w:t>air</w:t>
      </w:r>
      <w:r w:rsidR="001614F9">
        <w:t>craft</w:t>
      </w:r>
      <w:r w:rsidR="00FB4D35">
        <w:t xml:space="preserve"> </w:t>
      </w:r>
      <w:r w:rsidR="00703A5F">
        <w:fldChar w:fldCharType="begin" w:fldLock="1"/>
      </w:r>
      <w:r w:rsidR="00703A5F">
        <w:instrText xml:space="preserve"> ADDIN EN.CITE &lt;EndNote&gt;&lt;Cite&gt;&lt;Author&gt;Government of India&lt;/Author&gt;&lt;Year&gt;2021&lt;/Year&gt;&lt;RecNum&gt;45229&lt;/RecNum&gt;&lt;DisplayText&gt;(Government of India 2021)&lt;/DisplayText&gt;&lt;record&gt;&lt;rec-number&gt;45229&lt;/rec-number&gt;&lt;foreign-keys&gt;&lt;key app="EN" db-id="pxwxw0er9zv2fxezxdk5tt5utz5p5vtrwdv0" timestamp="1639461559"&gt;45229&lt;/key&gt;&lt;/foreign-keys&gt;&lt;ref-type name="Reports"&gt;27&lt;/ref-type&gt;&lt;contributors&gt;&lt;authors&gt;&lt;author&gt;Government of India,&lt;/author&gt;&lt;/authors&gt;&lt;/contributors&gt;&lt;titles&gt;&lt;title&gt;Okra export procedure from India&lt;/title&gt;&lt;/titles&gt;&lt;pages&gt;7&lt;/pages&gt;&lt;keywords&gt;&lt;keyword&gt;Okra&lt;/keyword&gt;&lt;keyword&gt;Bhendi&lt;/keyword&gt;&lt;keyword&gt;Abelmoschus esculentus&lt;/keyword&gt;&lt;keyword&gt;India&lt;/keyword&gt;&lt;keyword&gt;DAFW&lt;/keyword&gt;&lt;keyword&gt;Agriculture&lt;/keyword&gt;&lt;keyword&gt;Growing&lt;/keyword&gt;&lt;keyword&gt;Pest control&lt;/keyword&gt;&lt;keyword&gt;Farming&lt;/keyword&gt;&lt;keyword&gt;Inspections&lt;/keyword&gt;&lt;keyword&gt;NPPO&lt;/keyword&gt;&lt;keyword&gt;Export&lt;/keyword&gt;&lt;/keywords&gt;&lt;dates&gt;&lt;year&gt;2021&lt;/year&gt;&lt;/dates&gt;&lt;pub-location&gt;New Delhi, India&lt;/pub-location&gt;&lt;publisher&gt;Department of Agriculture and Farmers Welfare, Government of India&lt;/publisher&gt;&lt;urls&gt;&lt;pdf-urls&gt;&lt;url&gt;file://J:\E Library\Plant Catalogue\G\Government of India 2021 EN45229.pdf&lt;/url&gt;&lt;/pdf-urls&gt;&lt;/urls&gt;&lt;custom1&gt;Okra from India_GA&lt;/custom1&gt;&lt;/record&gt;&lt;/Cite&gt;&lt;/EndNote&gt;</w:instrText>
      </w:r>
      <w:r w:rsidR="00703A5F">
        <w:fldChar w:fldCharType="separate"/>
      </w:r>
      <w:r w:rsidR="00703A5F">
        <w:rPr>
          <w:noProof/>
        </w:rPr>
        <w:t>(</w:t>
      </w:r>
      <w:hyperlink w:anchor="_ENREF_170" w:tooltip="Government of India, 2021 #45229" w:history="1">
        <w:r w:rsidR="00B5266C">
          <w:rPr>
            <w:noProof/>
          </w:rPr>
          <w:t>Government of India 2021</w:t>
        </w:r>
      </w:hyperlink>
      <w:r w:rsidR="00703A5F">
        <w:rPr>
          <w:noProof/>
        </w:rPr>
        <w:t>)</w:t>
      </w:r>
      <w:r w:rsidR="00703A5F">
        <w:fldChar w:fldCharType="end"/>
      </w:r>
      <w:r w:rsidRPr="000815BE">
        <w:t>.</w:t>
      </w:r>
      <w:r w:rsidRPr="00731775">
        <w:t xml:space="preserve"> </w:t>
      </w:r>
      <w:r w:rsidR="006347E3">
        <w:t>A temperature of 7°C</w:t>
      </w:r>
      <w:r w:rsidR="00B26D40">
        <w:t xml:space="preserve"> to</w:t>
      </w:r>
      <w:r w:rsidR="001614F9">
        <w:t xml:space="preserve"> </w:t>
      </w:r>
      <w:r w:rsidR="006347E3">
        <w:t xml:space="preserve">10°C </w:t>
      </w:r>
      <w:r w:rsidR="00E872F3">
        <w:t xml:space="preserve">and relative humidity of 90 to 95% </w:t>
      </w:r>
      <w:r w:rsidR="006347E3">
        <w:t xml:space="preserve">is maintained during transit </w:t>
      </w:r>
      <w:r w:rsidR="00703A5F">
        <w:fldChar w:fldCharType="begin" w:fldLock="1"/>
      </w:r>
      <w:r w:rsidR="00703A5F">
        <w:instrText xml:space="preserve"> ADDIN EN.CITE &lt;EndNote&gt;&lt;Cite&gt;&lt;Author&gt;National Horticulture Board&lt;/Author&gt;&lt;Year&gt;2019&lt;/Year&gt;&lt;RecNum&gt;44600&lt;/RecNum&gt;&lt;DisplayText&gt;(National Horticulture Board 2019)&lt;/DisplayText&gt;&lt;record&gt;&lt;rec-number&gt;44600&lt;/rec-number&gt;&lt;foreign-keys&gt;&lt;key app="EN" db-id="pxwxw0er9zv2fxezxdk5tt5utz5p5vtrwdv0" timestamp="1630205751"&gt;44600&lt;/key&gt;&lt;/foreign-keys&gt;&lt;ref-type name="Reports"&gt;27&lt;/ref-type&gt;&lt;contributors&gt;&lt;authors&gt;&lt;author&gt;National Horticulture Board,&lt;/author&gt;&lt;/authors&gt;&lt;/contributors&gt;&lt;titles&gt;&lt;title&gt;Okra post harvest technology&lt;/title&gt;&lt;/titles&gt;&lt;keywords&gt;&lt;keyword&gt;India&lt;/keyword&gt;&lt;keyword&gt;Government&lt;/keyword&gt;&lt;keyword&gt;National Horticulture Board&lt;/keyword&gt;&lt;keyword&gt;Okra&lt;/keyword&gt;&lt;keyword&gt;Postharvest&lt;/keyword&gt;&lt;keyword&gt;Post-harvest&lt;/keyword&gt;&lt;keyword&gt;Abelmoschus esculentus&lt;/keyword&gt;&lt;keyword&gt;Export&lt;/keyword&gt;&lt;keyword&gt;Market&lt;/keyword&gt;&lt;keyword&gt;Storage&lt;/keyword&gt;&lt;keyword&gt;Packaging&lt;/keyword&gt;&lt;keyword&gt;Cold storage&lt;/keyword&gt;&lt;keyword&gt;Temperature&lt;/keyword&gt;&lt;/keywords&gt;&lt;dates&gt;&lt;year&gt;2019&lt;/year&gt;&lt;/dates&gt;&lt;pub-location&gt;Gurugram, Haryana, India&lt;/pub-location&gt;&lt;publisher&gt;Government of India&lt;/publisher&gt;&lt;urls&gt;&lt;related-urls&gt;&lt;url&gt;http://nhb.gov.in/pdf/vegetable/okra/okr008.pdf&lt;/url&gt;&lt;/related-urls&gt;&lt;pdf-urls&gt;&lt;url&gt;file://J:\E Library\Plant Catalogue\N\National Horticulture Board 2019 EN44600.pdf&lt;/url&gt;&lt;/pdf-urls&gt;&lt;/urls&gt;&lt;custom1&gt;Okra from India_GA&lt;/custom1&gt;&lt;custom2&gt;21 kb&lt;/custom2&gt;&lt;custom3&gt;pdf&lt;/custom3&gt;&lt;/record&gt;&lt;/Cite&gt;&lt;/EndNote&gt;</w:instrText>
      </w:r>
      <w:r w:rsidR="00703A5F">
        <w:fldChar w:fldCharType="separate"/>
      </w:r>
      <w:r w:rsidR="00703A5F">
        <w:rPr>
          <w:noProof/>
        </w:rPr>
        <w:t>(</w:t>
      </w:r>
      <w:hyperlink w:anchor="_ENREF_320" w:tooltip="National Horticulture Board, 2019 #44600" w:history="1">
        <w:r w:rsidR="00B5266C">
          <w:rPr>
            <w:noProof/>
          </w:rPr>
          <w:t>National Horticulture Board 2019</w:t>
        </w:r>
      </w:hyperlink>
      <w:r w:rsidR="00703A5F">
        <w:rPr>
          <w:noProof/>
        </w:rPr>
        <w:t>)</w:t>
      </w:r>
      <w:r w:rsidR="00703A5F">
        <w:fldChar w:fldCharType="end"/>
      </w:r>
      <w:r w:rsidR="006347E3">
        <w:t xml:space="preserve">. </w:t>
      </w:r>
      <w:r w:rsidR="001614F9">
        <w:t>Aircraft are the only viable transportation option d</w:t>
      </w:r>
      <w:r w:rsidR="006347E3">
        <w:t>ue to the short shelf life of okra (</w:t>
      </w:r>
      <w:r w:rsidR="00DC2D3D">
        <w:t xml:space="preserve">7 </w:t>
      </w:r>
      <w:r w:rsidR="007A07F3">
        <w:t>to</w:t>
      </w:r>
      <w:r w:rsidR="00461BAC">
        <w:t xml:space="preserve"> </w:t>
      </w:r>
      <w:r w:rsidR="00DC2D3D">
        <w:t xml:space="preserve">10 </w:t>
      </w:r>
      <w:r w:rsidR="006347E3">
        <w:t>days).</w:t>
      </w:r>
    </w:p>
    <w:p w14:paraId="313D93D5" w14:textId="3E03D4AA" w:rsidR="00EB4370" w:rsidRDefault="006347E3" w:rsidP="006347E3">
      <w:pPr>
        <w:spacing w:after="160" w:line="256" w:lineRule="auto"/>
      </w:pPr>
      <w:r>
        <w:t xml:space="preserve">A summary of the operational steps for </w:t>
      </w:r>
      <w:fldSimple w:instr=" REF  commodity \* Lower  \* MERGEFORMAT " w:fldLock="1">
        <w:r w:rsidR="003D2190">
          <w:t>okra</w:t>
        </w:r>
      </w:fldSimple>
      <w:r>
        <w:t xml:space="preserve"> grown in </w:t>
      </w:r>
      <w:fldSimple w:instr=" REF  Country  \* MERGEFORMAT " w:fldLock="1">
        <w:r w:rsidR="003D2190">
          <w:t>India</w:t>
        </w:r>
      </w:fldSimple>
      <w:r>
        <w:t xml:space="preserve"> </w:t>
      </w:r>
      <w:r w:rsidR="003F7C39">
        <w:t xml:space="preserve">for export </w:t>
      </w:r>
      <w:r>
        <w:t>is provided in</w:t>
      </w:r>
      <w:r w:rsidR="00F65B22">
        <w:t xml:space="preserve"> </w:t>
      </w:r>
      <w:r w:rsidR="00F65B22">
        <w:fldChar w:fldCharType="begin" w:fldLock="1"/>
      </w:r>
      <w:r w:rsidR="00F65B22">
        <w:instrText xml:space="preserve"> REF _Ref87462486 \h </w:instrText>
      </w:r>
      <w:r w:rsidR="00F65B22">
        <w:fldChar w:fldCharType="separate"/>
      </w:r>
      <w:r w:rsidR="003D2190">
        <w:t xml:space="preserve">Figure </w:t>
      </w:r>
      <w:r w:rsidR="003D2190">
        <w:rPr>
          <w:noProof/>
        </w:rPr>
        <w:t>2</w:t>
      </w:r>
      <w:r w:rsidR="003D2190">
        <w:t>.</w:t>
      </w:r>
      <w:r w:rsidR="003D2190">
        <w:rPr>
          <w:noProof/>
        </w:rPr>
        <w:t>8</w:t>
      </w:r>
      <w:r w:rsidR="00F65B22">
        <w:fldChar w:fldCharType="end"/>
      </w:r>
      <w:r>
        <w:t>.</w:t>
      </w:r>
    </w:p>
    <w:p w14:paraId="1E8C91A8" w14:textId="04A998BC" w:rsidR="00EB4370" w:rsidRDefault="00997876" w:rsidP="00EB4370">
      <w:pPr>
        <w:pStyle w:val="Caption"/>
      </w:pPr>
      <w:bookmarkStart w:id="84" w:name="_Ref87462486"/>
      <w:bookmarkStart w:id="85" w:name="_Toc100304112"/>
      <w:r>
        <w:object w:dxaOrig="1440" w:dyaOrig="1440" w14:anchorId="1FAF8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This figure is a flow process diagram that summarises the operational steps for the commodity grown in Country for export" style="position:absolute;margin-left:-70.65pt;margin-top:10.3pt;width:747.05pt;height:624.85pt;z-index:251661312;mso-position-horizontal-relative:text;mso-position-vertical-relative:text" wrapcoords="5694 88 5694 555 190 614 190 906 5694 1023 190 1023 190 1315 5694 1491 5694 2192 9338 2426 12565 2426 12375 2660 12489 2894 5694 3215 5694 5378 10629 5700 228 5700 228 5758 12489 6167 5694 6489 5694 6635 190 7073 190 7336 3113 7570 5694 7570 5694 8652 10629 8973 12565 8973 12375 9090 12375 9178 12565 9441 6112 9675 5694 9675 5694 11779 190 12071 228 12159 12375 12305 12413 12422 12603 12714 6074 12919 5694 12919 5694 13182 190 13504 228 13767 4479 14117 5694 14117 5694 15053 12565 15053 12565 15520 12375 15579 12641 15988 5694 16134 5694 18297 12565 18326 12565 18794 12375 18794 12375 18853 12641 19262 5694 19379 5694 21512 20120 21512 20195 19408 19892 19379 13135 19262 13400 18969 13438 18794 13211 18794 13211 18326 20195 18297 20195 16134 13173 15988 13400 15725 13438 15550 13211 15520 13211 15053 19930 15053 20195 15024 20195 12919 19816 12919 13211 12714 13438 12481 13438 12335 21524 12159 21600 12101 20120 11779 20195 9704 19588 9645 13211 9441 13438 9265 13438 9119 13211 8973 15185 8973 20157 8652 20195 6489 13286 6167 21562 5758 21562 5700 15185 5700 20157 5378 20195 3215 13286 2894 13438 2835 13438 2660 13211 2426 16513 2426 20157 2192 20120 88 5694 88">
            <v:imagedata r:id="rId57" o:title=""/>
            <w10:wrap type="tight"/>
          </v:shape>
          <o:OLEObject Type="Embed" ProgID="Visio.Drawing.15" ShapeID="_x0000_s1026" DrawAspect="Content" ObjectID="_1716806802" r:id="rId58"/>
        </w:object>
      </w:r>
      <w:r w:rsidR="00EB4370" w:rsidRPr="002455EA">
        <w:t xml:space="preserve">Figure </w:t>
      </w:r>
      <w:fldSimple w:instr=" STYLEREF 2 \s " w:fldLock="1">
        <w:r w:rsidR="003D2190" w:rsidRPr="002455EA">
          <w:rPr>
            <w:noProof/>
          </w:rPr>
          <w:t>2</w:t>
        </w:r>
      </w:fldSimple>
      <w:r w:rsidR="00EB4370" w:rsidRPr="002455EA">
        <w:t>.</w:t>
      </w:r>
      <w:fldSimple w:instr=" SEQ Figure \* ARABIC \s 2 " w:fldLock="1">
        <w:r w:rsidR="003D2190" w:rsidRPr="002455EA">
          <w:rPr>
            <w:noProof/>
          </w:rPr>
          <w:t>8</w:t>
        </w:r>
      </w:fldSimple>
      <w:bookmarkEnd w:id="84"/>
      <w:r w:rsidR="00EB4370" w:rsidRPr="002455EA">
        <w:t xml:space="preserve"> Summary of operational steps for </w:t>
      </w:r>
      <w:r>
        <w:fldChar w:fldCharType="begin" w:fldLock="1"/>
      </w:r>
      <w:r>
        <w:instrText xml:space="preserve"> REF  commodity \* Lower  \* MERGEFORMAT </w:instrText>
      </w:r>
      <w:r>
        <w:fldChar w:fldCharType="separate"/>
      </w:r>
      <w:r w:rsidR="003D2190" w:rsidRPr="002455EA">
        <w:t>okra</w:t>
      </w:r>
      <w:r>
        <w:fldChar w:fldCharType="end"/>
      </w:r>
      <w:r w:rsidR="00EB4370" w:rsidRPr="002455EA">
        <w:t xml:space="preserve"> grown in </w:t>
      </w:r>
      <w:r>
        <w:fldChar w:fldCharType="begin" w:fldLock="1"/>
      </w:r>
      <w:r>
        <w:instrText xml:space="preserve"> REF Country  \* MERGEFORMAT </w:instrText>
      </w:r>
      <w:r>
        <w:fldChar w:fldCharType="separate"/>
      </w:r>
      <w:r w:rsidR="003D2190" w:rsidRPr="002455EA">
        <w:t>India</w:t>
      </w:r>
      <w:r>
        <w:fldChar w:fldCharType="end"/>
      </w:r>
      <w:r w:rsidR="00EB4370" w:rsidRPr="002455EA">
        <w:t xml:space="preserve"> for export</w:t>
      </w:r>
      <w:bookmarkEnd w:id="85"/>
    </w:p>
    <w:p w14:paraId="3400A3FD" w14:textId="6A3292FB" w:rsidR="006347E3" w:rsidRDefault="006347E3" w:rsidP="006347E3">
      <w:pPr>
        <w:spacing w:after="160" w:line="256" w:lineRule="auto"/>
      </w:pPr>
      <w:r>
        <w:br w:type="page"/>
      </w:r>
    </w:p>
    <w:p w14:paraId="4C72D795" w14:textId="77777777" w:rsidR="006347E3" w:rsidRDefault="006347E3" w:rsidP="006347E3">
      <w:pPr>
        <w:pStyle w:val="Heading3"/>
        <w:numPr>
          <w:ilvl w:val="1"/>
          <w:numId w:val="32"/>
        </w:numPr>
      </w:pPr>
      <w:bookmarkStart w:id="86" w:name="_Toc100304081"/>
      <w:r>
        <w:t>Export capability</w:t>
      </w:r>
      <w:bookmarkEnd w:id="86"/>
    </w:p>
    <w:p w14:paraId="6CC549DD" w14:textId="77777777" w:rsidR="006347E3" w:rsidRDefault="006347E3" w:rsidP="006347E3">
      <w:pPr>
        <w:pStyle w:val="Heading4"/>
        <w:numPr>
          <w:ilvl w:val="2"/>
          <w:numId w:val="32"/>
        </w:numPr>
      </w:pPr>
      <w:r>
        <w:t>Production statistics</w:t>
      </w:r>
    </w:p>
    <w:p w14:paraId="67AFA236" w14:textId="3EEDB899" w:rsidR="006347E3" w:rsidRDefault="006347E3" w:rsidP="006347E3">
      <w:r>
        <w:t xml:space="preserve">India is the largest producer of okra in the world, producing 6,075,900 t during the 2017–18 growing season. A summary of okra production for major okra producing Indian states is provided in </w:t>
      </w:r>
      <w:r>
        <w:fldChar w:fldCharType="begin" w:fldLock="1"/>
      </w:r>
      <w:r>
        <w:instrText xml:space="preserve"> REF _Ref88730573 \h </w:instrText>
      </w:r>
      <w:r>
        <w:fldChar w:fldCharType="separate"/>
      </w:r>
      <w:r w:rsidR="003D2190">
        <w:t xml:space="preserve">Table </w:t>
      </w:r>
      <w:r w:rsidR="003D2190">
        <w:rPr>
          <w:noProof/>
        </w:rPr>
        <w:t>2</w:t>
      </w:r>
      <w:r w:rsidR="003D2190">
        <w:t>.</w:t>
      </w:r>
      <w:r w:rsidR="003D2190">
        <w:rPr>
          <w:noProof/>
        </w:rPr>
        <w:t>3</w:t>
      </w:r>
      <w:r>
        <w:fldChar w:fldCharType="end"/>
      </w:r>
      <w:r>
        <w:t>.</w:t>
      </w:r>
    </w:p>
    <w:p w14:paraId="57EEE66E" w14:textId="6B21EE21" w:rsidR="006347E3" w:rsidRDefault="006347E3" w:rsidP="006347E3">
      <w:pPr>
        <w:pStyle w:val="Tablecaption"/>
      </w:pPr>
      <w:bookmarkStart w:id="87" w:name="_Ref88730573"/>
      <w:bookmarkStart w:id="88" w:name="_Toc100304117"/>
      <w:r>
        <w:t xml:space="preserve">Table </w:t>
      </w:r>
      <w:fldSimple w:instr=" STYLEREF 2 \s " w:fldLock="1">
        <w:r w:rsidR="003D2190">
          <w:rPr>
            <w:noProof/>
          </w:rPr>
          <w:t>2</w:t>
        </w:r>
      </w:fldSimple>
      <w:r w:rsidR="000A28C1">
        <w:t>.</w:t>
      </w:r>
      <w:fldSimple w:instr=" SEQ Table \* ARABIC \s 2 " w:fldLock="1">
        <w:r w:rsidR="003D2190">
          <w:rPr>
            <w:noProof/>
          </w:rPr>
          <w:t>3</w:t>
        </w:r>
      </w:fldSimple>
      <w:bookmarkEnd w:id="87"/>
      <w:r>
        <w:t xml:space="preserve"> Okra production in major okra producing states of India (2017-18 growing season)</w:t>
      </w:r>
      <w:bookmarkEnd w:id="88"/>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5"/>
        <w:gridCol w:w="4535"/>
      </w:tblGrid>
      <w:tr w:rsidR="006347E3" w14:paraId="6D8A65E2" w14:textId="77777777" w:rsidTr="006347E3">
        <w:trPr>
          <w:cantSplit/>
          <w:tblHeader/>
        </w:trPr>
        <w:tc>
          <w:tcPr>
            <w:tcW w:w="2500" w:type="pct"/>
            <w:tcBorders>
              <w:top w:val="single" w:sz="4" w:space="0" w:color="auto"/>
              <w:left w:val="nil"/>
              <w:bottom w:val="single" w:sz="4" w:space="0" w:color="auto"/>
              <w:right w:val="nil"/>
            </w:tcBorders>
            <w:hideMark/>
          </w:tcPr>
          <w:p w14:paraId="030AEA9F" w14:textId="77777777" w:rsidR="006347E3" w:rsidRDefault="006347E3">
            <w:pPr>
              <w:pStyle w:val="TableHeading"/>
            </w:pPr>
            <w:r>
              <w:t>State</w:t>
            </w:r>
          </w:p>
        </w:tc>
        <w:tc>
          <w:tcPr>
            <w:tcW w:w="2500" w:type="pct"/>
            <w:tcBorders>
              <w:top w:val="single" w:sz="4" w:space="0" w:color="auto"/>
              <w:left w:val="nil"/>
              <w:bottom w:val="single" w:sz="4" w:space="0" w:color="auto"/>
              <w:right w:val="nil"/>
            </w:tcBorders>
            <w:hideMark/>
          </w:tcPr>
          <w:p w14:paraId="54D79560" w14:textId="77777777" w:rsidR="006347E3" w:rsidRDefault="006347E3">
            <w:pPr>
              <w:pStyle w:val="TableHeading"/>
            </w:pPr>
            <w:r>
              <w:t>Yield (tonnes)</w:t>
            </w:r>
          </w:p>
        </w:tc>
      </w:tr>
      <w:tr w:rsidR="006347E3" w14:paraId="0AE1EA88"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7173700E" w14:textId="77777777" w:rsidR="006347E3" w:rsidRDefault="006347E3">
            <w:pPr>
              <w:pStyle w:val="TableText"/>
            </w:pPr>
            <w:r>
              <w:t>Gujarat</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749ECB15" w14:textId="77777777" w:rsidR="006347E3" w:rsidRDefault="006347E3">
            <w:pPr>
              <w:pStyle w:val="TableText"/>
            </w:pPr>
            <w:r>
              <w:t>921,720</w:t>
            </w:r>
          </w:p>
        </w:tc>
      </w:tr>
      <w:tr w:rsidR="006347E3" w14:paraId="07DA5511"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17EF074D" w14:textId="77777777" w:rsidR="006347E3" w:rsidRDefault="006347E3">
            <w:pPr>
              <w:pStyle w:val="TableText"/>
            </w:pPr>
            <w:r>
              <w:t>West Bengal</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47F7C8AC" w14:textId="77777777" w:rsidR="006347E3" w:rsidRDefault="006347E3">
            <w:pPr>
              <w:pStyle w:val="TableText"/>
            </w:pPr>
            <w:r>
              <w:t>914,860</w:t>
            </w:r>
          </w:p>
        </w:tc>
      </w:tr>
      <w:tr w:rsidR="006347E3" w14:paraId="3707BFB1"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5DFE13D6" w14:textId="77777777" w:rsidR="006347E3" w:rsidRDefault="006347E3">
            <w:pPr>
              <w:pStyle w:val="TableText"/>
            </w:pPr>
            <w:r>
              <w:t>Bihar</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774BEE74" w14:textId="77777777" w:rsidR="006347E3" w:rsidRDefault="006347E3">
            <w:pPr>
              <w:pStyle w:val="TableText"/>
            </w:pPr>
            <w:r>
              <w:t>787,780</w:t>
            </w:r>
          </w:p>
        </w:tc>
      </w:tr>
      <w:tr w:rsidR="006347E3" w14:paraId="1A5AF665"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3F51C457" w14:textId="77777777" w:rsidR="006347E3" w:rsidRDefault="006347E3">
            <w:pPr>
              <w:pStyle w:val="TableText"/>
            </w:pPr>
            <w:r>
              <w:t>Madhya Pradesh</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3EE60BAE" w14:textId="77777777" w:rsidR="006347E3" w:rsidRDefault="006347E3">
            <w:pPr>
              <w:pStyle w:val="TableText"/>
            </w:pPr>
            <w:r>
              <w:t>638,340</w:t>
            </w:r>
          </w:p>
        </w:tc>
      </w:tr>
      <w:tr w:rsidR="006347E3" w14:paraId="54383BD6"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2EAB2E8D" w14:textId="77777777" w:rsidR="006347E3" w:rsidRDefault="006347E3">
            <w:pPr>
              <w:pStyle w:val="TableText"/>
            </w:pPr>
            <w:r>
              <w:t>Odisha</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782590FD" w14:textId="77777777" w:rsidR="006347E3" w:rsidRDefault="006347E3">
            <w:pPr>
              <w:pStyle w:val="TableText"/>
            </w:pPr>
            <w:r>
              <w:t>566,880</w:t>
            </w:r>
          </w:p>
        </w:tc>
      </w:tr>
      <w:tr w:rsidR="006347E3" w14:paraId="52FC0E9C"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0C5C5963" w14:textId="77777777" w:rsidR="006347E3" w:rsidRDefault="006347E3">
            <w:pPr>
              <w:pStyle w:val="TableText"/>
            </w:pPr>
            <w:r>
              <w:t>Chhattisgarh</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4DDDD9DF" w14:textId="77777777" w:rsidR="006347E3" w:rsidRDefault="006347E3">
            <w:pPr>
              <w:pStyle w:val="TableText"/>
            </w:pPr>
            <w:r>
              <w:t>323,340</w:t>
            </w:r>
          </w:p>
        </w:tc>
      </w:tr>
      <w:tr w:rsidR="006347E3" w14:paraId="01430E72"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2AC96545" w14:textId="77777777" w:rsidR="006347E3" w:rsidRDefault="006347E3">
            <w:pPr>
              <w:pStyle w:val="TableText"/>
            </w:pPr>
            <w:r>
              <w:t>Uttar Pradesh</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0B3EBF71" w14:textId="77777777" w:rsidR="006347E3" w:rsidRDefault="006347E3">
            <w:pPr>
              <w:pStyle w:val="TableText"/>
            </w:pPr>
            <w:r>
              <w:t>307,290</w:t>
            </w:r>
          </w:p>
        </w:tc>
      </w:tr>
      <w:tr w:rsidR="006347E3" w14:paraId="238C22DD"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048DEE54" w14:textId="77777777" w:rsidR="006347E3" w:rsidRDefault="006347E3">
            <w:pPr>
              <w:pStyle w:val="TableText"/>
            </w:pPr>
            <w:r>
              <w:t>Haryana</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53FCC7DC" w14:textId="77777777" w:rsidR="006347E3" w:rsidRDefault="006347E3">
            <w:pPr>
              <w:pStyle w:val="TableText"/>
            </w:pPr>
            <w:r>
              <w:t>233,960</w:t>
            </w:r>
          </w:p>
        </w:tc>
      </w:tr>
      <w:tr w:rsidR="006347E3" w14:paraId="5E27E803" w14:textId="77777777" w:rsidTr="006347E3">
        <w:tc>
          <w:tcPr>
            <w:tcW w:w="2500" w:type="pct"/>
            <w:tcBorders>
              <w:top w:val="single" w:sz="4" w:space="0" w:color="BFBFBF" w:themeColor="background1" w:themeShade="BF"/>
              <w:left w:val="nil"/>
              <w:bottom w:val="single" w:sz="4" w:space="0" w:color="BFBFBF" w:themeColor="background1" w:themeShade="BF"/>
              <w:right w:val="nil"/>
            </w:tcBorders>
            <w:hideMark/>
          </w:tcPr>
          <w:p w14:paraId="52224E01" w14:textId="77777777" w:rsidR="006347E3" w:rsidRDefault="006347E3">
            <w:pPr>
              <w:pStyle w:val="TableText"/>
            </w:pPr>
            <w:r>
              <w:t>Andhra Pradesh</w:t>
            </w:r>
          </w:p>
        </w:tc>
        <w:tc>
          <w:tcPr>
            <w:tcW w:w="2500" w:type="pct"/>
            <w:tcBorders>
              <w:top w:val="single" w:sz="4" w:space="0" w:color="BFBFBF" w:themeColor="background1" w:themeShade="BF"/>
              <w:left w:val="nil"/>
              <w:bottom w:val="single" w:sz="4" w:space="0" w:color="BFBFBF" w:themeColor="background1" w:themeShade="BF"/>
              <w:right w:val="nil"/>
            </w:tcBorders>
            <w:hideMark/>
          </w:tcPr>
          <w:p w14:paraId="09174E6A" w14:textId="77777777" w:rsidR="006347E3" w:rsidRDefault="006347E3">
            <w:pPr>
              <w:pStyle w:val="TableText"/>
            </w:pPr>
            <w:r>
              <w:t>205,910</w:t>
            </w:r>
          </w:p>
        </w:tc>
      </w:tr>
      <w:tr w:rsidR="006347E3" w14:paraId="7F391CC6" w14:textId="77777777" w:rsidTr="006347E3">
        <w:tc>
          <w:tcPr>
            <w:tcW w:w="2500" w:type="pct"/>
            <w:tcBorders>
              <w:top w:val="single" w:sz="4" w:space="0" w:color="BFBFBF" w:themeColor="background1" w:themeShade="BF"/>
              <w:left w:val="nil"/>
              <w:bottom w:val="single" w:sz="4" w:space="0" w:color="auto"/>
              <w:right w:val="nil"/>
            </w:tcBorders>
            <w:hideMark/>
          </w:tcPr>
          <w:p w14:paraId="3BFC9B13" w14:textId="77777777" w:rsidR="006347E3" w:rsidRDefault="006347E3">
            <w:pPr>
              <w:pStyle w:val="TableText"/>
            </w:pPr>
            <w:r>
              <w:t>Telangana</w:t>
            </w:r>
          </w:p>
        </w:tc>
        <w:tc>
          <w:tcPr>
            <w:tcW w:w="2500" w:type="pct"/>
            <w:tcBorders>
              <w:top w:val="single" w:sz="4" w:space="0" w:color="BFBFBF" w:themeColor="background1" w:themeShade="BF"/>
              <w:left w:val="nil"/>
              <w:bottom w:val="single" w:sz="4" w:space="0" w:color="auto"/>
              <w:right w:val="nil"/>
            </w:tcBorders>
            <w:hideMark/>
          </w:tcPr>
          <w:p w14:paraId="64D5F587" w14:textId="77777777" w:rsidR="006347E3" w:rsidRDefault="006347E3">
            <w:pPr>
              <w:pStyle w:val="TableText"/>
            </w:pPr>
            <w:r>
              <w:t>167,260</w:t>
            </w:r>
          </w:p>
        </w:tc>
      </w:tr>
    </w:tbl>
    <w:p w14:paraId="4D11C4E0" w14:textId="721C7FD7" w:rsidR="006347E3" w:rsidRDefault="006347E3" w:rsidP="006347E3">
      <w:pPr>
        <w:pStyle w:val="FigureTableNoteSource"/>
        <w:rPr>
          <w:bCs/>
        </w:rPr>
      </w:pPr>
      <w:r>
        <w:rPr>
          <w:bCs/>
        </w:rPr>
        <w:t xml:space="preserve">Source: </w:t>
      </w:r>
      <w:hyperlink w:anchor="_ENREF_18" w:tooltip="APEDA, 2021 #44574" w:history="1">
        <w:r w:rsidR="00B5266C">
          <w:fldChar w:fldCharType="begin" w:fldLock="1"/>
        </w:r>
        <w:r w:rsidR="00B5266C">
          <w:instrText xml:space="preserve"> ADDIN EN.CITE &lt;EndNote&gt;&lt;Cite AuthorYear="1"&gt;&lt;Author&gt;APEDA&lt;/Author&gt;&lt;Year&gt;2021&lt;/Year&gt;&lt;RecNum&gt;44574&lt;/RecNum&gt;&lt;DisplayText&gt;APEDA (2021)&lt;/DisplayText&gt;&lt;record&gt;&lt;rec-number&gt;44574&lt;/rec-number&gt;&lt;foreign-keys&gt;&lt;key app="EN" db-id="pxwxw0er9zv2fxezxdk5tt5utz5p5vtrwdv0" timestamp="1630060899"&gt;44574&lt;/key&gt;&lt;/foreign-keys&gt;&lt;ref-type name="Web Page/Online Document"&gt;12&lt;/ref-type&gt;&lt;contributors&gt;&lt;authors&gt;&lt;author&gt;APEDA,&lt;/author&gt;&lt;/authors&gt;&lt;/contributors&gt;&lt;titles&gt;&lt;title&gt;Product profile: Indian okra&lt;/title&gt;&lt;/titles&gt;&lt;keywords&gt;&lt;keyword&gt;India&lt;/keyword&gt;&lt;keyword&gt;States&lt;/keyword&gt;&lt;keyword&gt;Okra&lt;/keyword&gt;&lt;keyword&gt;Production&lt;/keyword&gt;&lt;keyword&gt;Abelmoschus esculentus&lt;/keyword&gt;&lt;keyword&gt;Rank&lt;/keyword&gt;&lt;keyword&gt;Graph&lt;/keyword&gt;&lt;/keywords&gt;&lt;dates&gt;&lt;year&gt;2021&lt;/year&gt;&lt;pub-dates&gt;&lt;date&gt;05/2021&lt;/date&gt;&lt;/pub-dates&gt;&lt;/dates&gt;&lt;pub-location&gt;India&lt;/pub-location&gt;&lt;publisher&gt;Agricultural and Processed Food Products Export Development Authority Agri-exchange&lt;/publisher&gt;&lt;label&gt;86104&lt;/label&gt;&lt;urls&gt;&lt;related-urls&gt;&lt;url&gt;https://agriexchange.apeda.gov.in/India%20Production/India_Productions.aspx?cat=Vegetables&amp;amp;hscode=1079&lt;/url&gt;&lt;/related-urls&gt;&lt;pdf-urls&gt;&lt;url&gt;file://J:\E Library\Plant Catalogue\A\APEDA 2021 EN44574.pdf&lt;/url&gt;&lt;/pdf-urls&gt;&lt;/urls&gt;&lt;custom1&gt;Okra from India_GA&lt;/custom1&gt;&lt;/record&gt;&lt;/Cite&gt;&lt;/EndNote&gt;</w:instrText>
        </w:r>
        <w:r w:rsidR="00B5266C">
          <w:fldChar w:fldCharType="separate"/>
        </w:r>
        <w:r w:rsidR="00B5266C">
          <w:rPr>
            <w:noProof/>
          </w:rPr>
          <w:t>APEDA (2021)</w:t>
        </w:r>
        <w:r w:rsidR="00B5266C">
          <w:fldChar w:fldCharType="end"/>
        </w:r>
      </w:hyperlink>
    </w:p>
    <w:p w14:paraId="3DBAA369" w14:textId="77777777" w:rsidR="006347E3" w:rsidRDefault="006347E3" w:rsidP="006347E3">
      <w:pPr>
        <w:pStyle w:val="Heading4"/>
        <w:numPr>
          <w:ilvl w:val="2"/>
          <w:numId w:val="32"/>
        </w:numPr>
      </w:pPr>
      <w:r>
        <w:t>Export statistics</w:t>
      </w:r>
    </w:p>
    <w:p w14:paraId="3C1BCB69" w14:textId="63AE58E4" w:rsidR="006347E3" w:rsidRDefault="006347E3" w:rsidP="006347E3">
      <w:r>
        <w:t>The precise quantity of okra exported from India is unknown, as exported okra is included in the category of ‘mixed vegetables’ for statistical purposes. The value of exported mixed vegetables during the period of 2011–12 amounted to 3,153,856,000 rupees (</w:t>
      </w:r>
      <w:r w:rsidR="00D60F51">
        <w:t xml:space="preserve">approximately </w:t>
      </w:r>
      <w:r w:rsidR="001C4775">
        <w:t>A$</w:t>
      </w:r>
      <w:r>
        <w:t xml:space="preserve">57,000,000) </w:t>
      </w:r>
      <w:r w:rsidR="00703A5F">
        <w:fldChar w:fldCharType="begin" w:fldLock="1"/>
      </w:r>
      <w:r w:rsidR="00B607F7">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fldChar w:fldCharType="separate"/>
      </w:r>
      <w:r w:rsidR="00703A5F">
        <w:rPr>
          <w:noProof/>
        </w:rPr>
        <w:t>(</w:t>
      </w:r>
      <w:hyperlink w:anchor="_ENREF_168" w:tooltip="Government of India, 2017 #41061" w:history="1">
        <w:r w:rsidR="00B5266C">
          <w:rPr>
            <w:noProof/>
          </w:rPr>
          <w:t>Government of India 2017a</w:t>
        </w:r>
      </w:hyperlink>
      <w:r w:rsidR="00703A5F">
        <w:rPr>
          <w:noProof/>
        </w:rPr>
        <w:t>)</w:t>
      </w:r>
      <w:r w:rsidR="00703A5F">
        <w:fldChar w:fldCharType="end"/>
      </w:r>
      <w:r>
        <w:t>. Major importing countries for mixed vegetables from</w:t>
      </w:r>
      <w:r w:rsidRPr="00B03CAC">
        <w:t xml:space="preserve"> </w:t>
      </w:r>
      <w:r w:rsidRPr="001C4775">
        <w:t>I</w:t>
      </w:r>
      <w:r>
        <w:t xml:space="preserve">ndia are the United Arab Emirates, Nepal, the United Kingdom, Qatar and Bangladesh </w:t>
      </w:r>
      <w:r w:rsidR="00703A5F">
        <w:fldChar w:fldCharType="begin" w:fldLock="1"/>
      </w:r>
      <w:r w:rsidR="00703A5F">
        <w:instrText xml:space="preserve"> ADDIN EN.CITE &lt;EndNote&gt;&lt;Cite&gt;&lt;Author&gt;APEDA&lt;/Author&gt;&lt;Year&gt;2021&lt;/Year&gt;&lt;RecNum&gt;44574&lt;/RecNum&gt;&lt;DisplayText&gt;(APEDA 2021)&lt;/DisplayText&gt;&lt;record&gt;&lt;rec-number&gt;44574&lt;/rec-number&gt;&lt;foreign-keys&gt;&lt;key app="EN" db-id="pxwxw0er9zv2fxezxdk5tt5utz5p5vtrwdv0" timestamp="1630060899"&gt;44574&lt;/key&gt;&lt;/foreign-keys&gt;&lt;ref-type name="Web Page/Online Document"&gt;12&lt;/ref-type&gt;&lt;contributors&gt;&lt;authors&gt;&lt;author&gt;APEDA,&lt;/author&gt;&lt;/authors&gt;&lt;/contributors&gt;&lt;titles&gt;&lt;title&gt;Product profile: Indian okra&lt;/title&gt;&lt;/titles&gt;&lt;keywords&gt;&lt;keyword&gt;India&lt;/keyword&gt;&lt;keyword&gt;States&lt;/keyword&gt;&lt;keyword&gt;Okra&lt;/keyword&gt;&lt;keyword&gt;Production&lt;/keyword&gt;&lt;keyword&gt;Abelmoschus esculentus&lt;/keyword&gt;&lt;keyword&gt;Rank&lt;/keyword&gt;&lt;keyword&gt;Graph&lt;/keyword&gt;&lt;/keywords&gt;&lt;dates&gt;&lt;year&gt;2021&lt;/year&gt;&lt;pub-dates&gt;&lt;date&gt;05/2021&lt;/date&gt;&lt;/pub-dates&gt;&lt;/dates&gt;&lt;pub-location&gt;India&lt;/pub-location&gt;&lt;publisher&gt;Agricultural and Processed Food Products Export Development Authority Agri-exchange&lt;/publisher&gt;&lt;label&gt;86104&lt;/label&gt;&lt;urls&gt;&lt;related-urls&gt;&lt;url&gt;https://agriexchange.apeda.gov.in/India%20Production/India_Productions.aspx?cat=Vegetables&amp;amp;hscode=1079&lt;/url&gt;&lt;/related-urls&gt;&lt;pdf-urls&gt;&lt;url&gt;file://J:\E Library\Plant Catalogue\A\APEDA 2021 EN44574.pdf&lt;/url&gt;&lt;/pdf-urls&gt;&lt;/urls&gt;&lt;custom1&gt;Okra from India_GA&lt;/custom1&gt;&lt;/record&gt;&lt;/Cite&gt;&lt;/EndNote&gt;</w:instrText>
      </w:r>
      <w:r w:rsidR="00703A5F">
        <w:fldChar w:fldCharType="separate"/>
      </w:r>
      <w:r w:rsidR="00703A5F">
        <w:rPr>
          <w:noProof/>
        </w:rPr>
        <w:t>(</w:t>
      </w:r>
      <w:hyperlink w:anchor="_ENREF_18" w:tooltip="APEDA, 2021 #44574" w:history="1">
        <w:r w:rsidR="00B5266C">
          <w:rPr>
            <w:noProof/>
          </w:rPr>
          <w:t>APEDA 2021</w:t>
        </w:r>
      </w:hyperlink>
      <w:r w:rsidR="00703A5F">
        <w:rPr>
          <w:noProof/>
        </w:rPr>
        <w:t>)</w:t>
      </w:r>
      <w:r w:rsidR="00703A5F">
        <w:fldChar w:fldCharType="end"/>
      </w:r>
      <w:r>
        <w:t>.</w:t>
      </w:r>
    </w:p>
    <w:p w14:paraId="115753F0" w14:textId="77777777" w:rsidR="006347E3" w:rsidRDefault="006347E3" w:rsidP="006347E3">
      <w:pPr>
        <w:pStyle w:val="Heading4"/>
        <w:numPr>
          <w:ilvl w:val="2"/>
          <w:numId w:val="32"/>
        </w:numPr>
      </w:pPr>
      <w:r>
        <w:t>Export season</w:t>
      </w:r>
    </w:p>
    <w:p w14:paraId="5E3BDB07" w14:textId="23A84F66" w:rsidR="006347E3" w:rsidRDefault="006347E3" w:rsidP="006347E3">
      <w:r>
        <w:t xml:space="preserve">The broad climatic range of India and the suitable growing conditions in both summer and monsoon seasons enable harvesting </w:t>
      </w:r>
      <w:r w:rsidR="001614F9">
        <w:t xml:space="preserve">of okra </w:t>
      </w:r>
      <w:r>
        <w:t xml:space="preserve">throughout the year. The coastal states of West Bengal, Gujarat and Odisha experience prime okra growing and harvesting conditions year-round </w:t>
      </w:r>
      <w:r w:rsidR="00703A5F">
        <w:fldChar w:fldCharType="begin" w:fldLock="1"/>
      </w:r>
      <w:r w:rsidR="00703A5F">
        <w:instrText xml:space="preserve"> ADDIN EN.CITE &lt;EndNote&gt;&lt;Cite&gt;&lt;Author&gt;APEDA&lt;/Author&gt;&lt;Year&gt;2015&lt;/Year&gt;&lt;RecNum&gt;44572&lt;/RecNum&gt;&lt;DisplayText&gt;(APEDA 2015)&lt;/DisplayText&gt;&lt;record&gt;&lt;rec-number&gt;44572&lt;/rec-number&gt;&lt;foreign-keys&gt;&lt;key app="EN" db-id="pxwxw0er9zv2fxezxdk5tt5utz5p5vtrwdv0" timestamp="1630060899"&gt;44572&lt;/key&gt;&lt;/foreign-keys&gt;&lt;ref-type name="Web Page/Online Document"&gt;12&lt;/ref-type&gt;&lt;contributors&gt;&lt;authors&gt;&lt;author&gt;APEDA,&lt;/author&gt;&lt;/authors&gt;&lt;/contributors&gt;&lt;titles&gt;&lt;title&gt;Harvesting season of okra&lt;/title&gt;&lt;/titles&gt;&lt;keywords&gt;&lt;keyword&gt;India&lt;/keyword&gt;&lt;keyword&gt;States&lt;/keyword&gt;&lt;keyword&gt;Okra&lt;/keyword&gt;&lt;keyword&gt;Production&lt;/keyword&gt;&lt;keyword&gt;Abelmoschus esculentus&lt;/keyword&gt;&lt;keyword&gt;Climate&lt;/keyword&gt;&lt;keyword&gt;Growing season&lt;/keyword&gt;&lt;/keywords&gt;&lt;dates&gt;&lt;year&gt;2015&lt;/year&gt;&lt;pub-dates&gt;&lt;date&gt;05/2021&lt;/date&gt;&lt;/pub-dates&gt;&lt;/dates&gt;&lt;pub-location&gt;India&lt;/pub-location&gt;&lt;publisher&gt;Agricultural and Processed Food Products Export Development Authority Agri-exchange&lt;/publisher&gt;&lt;label&gt;86104&lt;/label&gt;&lt;urls&gt;&lt;related-urls&gt;&lt;url&gt;http://www.apeda.gov.in/apedawebsite/six_head_product/Harvesting_Season_Okra.htm&lt;/url&gt;&lt;/related-urls&gt;&lt;pdf-urls&gt;&lt;url&gt;file://J:\E Library\Plant Catalogue\A\Apeda 2015 EN44572.pdf&lt;/url&gt;&lt;/pdf-urls&gt;&lt;/urls&gt;&lt;custom1&gt;Okra from India_GA&lt;/custom1&gt;&lt;/record&gt;&lt;/Cite&gt;&lt;/EndNote&gt;</w:instrText>
      </w:r>
      <w:r w:rsidR="00703A5F">
        <w:fldChar w:fldCharType="separate"/>
      </w:r>
      <w:r w:rsidR="00703A5F">
        <w:rPr>
          <w:noProof/>
        </w:rPr>
        <w:t>(</w:t>
      </w:r>
      <w:hyperlink w:anchor="_ENREF_17" w:tooltip="APEDA, 2015 #44572" w:history="1">
        <w:r w:rsidR="00B5266C">
          <w:rPr>
            <w:noProof/>
          </w:rPr>
          <w:t>APEDA 2015</w:t>
        </w:r>
      </w:hyperlink>
      <w:r w:rsidR="00703A5F">
        <w:rPr>
          <w:noProof/>
        </w:rPr>
        <w:t>)</w:t>
      </w:r>
      <w:r w:rsidR="00703A5F">
        <w:fldChar w:fldCharType="end"/>
      </w:r>
      <w:r>
        <w:t>. Conditions in other states only permit okra to be harvested during specific periods</w:t>
      </w:r>
      <w:r w:rsidR="00C53F1D">
        <w:t xml:space="preserve"> (see </w:t>
      </w:r>
      <w:r w:rsidR="008A60E2">
        <w:fldChar w:fldCharType="begin" w:fldLock="1"/>
      </w:r>
      <w:r w:rsidR="008A60E2">
        <w:instrText xml:space="preserve"> REF _Ref90381424 \h </w:instrText>
      </w:r>
      <w:r w:rsidR="008A60E2">
        <w:fldChar w:fldCharType="separate"/>
      </w:r>
      <w:r w:rsidR="003D2190">
        <w:t xml:space="preserve">Table </w:t>
      </w:r>
      <w:r w:rsidR="003D2190">
        <w:rPr>
          <w:noProof/>
        </w:rPr>
        <w:t>2</w:t>
      </w:r>
      <w:r w:rsidR="003D2190">
        <w:t>.</w:t>
      </w:r>
      <w:r w:rsidR="003D2190">
        <w:rPr>
          <w:noProof/>
        </w:rPr>
        <w:t>4</w:t>
      </w:r>
      <w:r w:rsidR="008A60E2">
        <w:fldChar w:fldCharType="end"/>
      </w:r>
      <w:r w:rsidR="00C53F1D">
        <w:t>)</w:t>
      </w:r>
      <w:r>
        <w:t>.</w:t>
      </w:r>
    </w:p>
    <w:p w14:paraId="62D977D8" w14:textId="4402726C" w:rsidR="00B26D40" w:rsidRDefault="00B26D40">
      <w:pPr>
        <w:spacing w:after="160" w:line="259" w:lineRule="auto"/>
      </w:pPr>
      <w:r>
        <w:br w:type="page"/>
      </w:r>
    </w:p>
    <w:p w14:paraId="14CE61B0" w14:textId="65DC88C8" w:rsidR="006347E3" w:rsidRDefault="006347E3" w:rsidP="006347E3">
      <w:pPr>
        <w:pStyle w:val="Tablecaption"/>
      </w:pPr>
      <w:bookmarkStart w:id="89" w:name="_Ref90381424"/>
      <w:bookmarkStart w:id="90" w:name="_Toc100304118"/>
      <w:bookmarkStart w:id="91" w:name="_Hlk88226205"/>
      <w:bookmarkStart w:id="92" w:name="_Hlk88466727"/>
      <w:r>
        <w:t xml:space="preserve">Table </w:t>
      </w:r>
      <w:fldSimple w:instr=" STYLEREF 2 \s " w:fldLock="1">
        <w:r w:rsidR="003D2190">
          <w:rPr>
            <w:noProof/>
          </w:rPr>
          <w:t>2</w:t>
        </w:r>
      </w:fldSimple>
      <w:r w:rsidR="000A28C1">
        <w:t>.</w:t>
      </w:r>
      <w:fldSimple w:instr=" SEQ Table \* ARABIC \s 2 " w:fldLock="1">
        <w:r w:rsidR="003D2190">
          <w:rPr>
            <w:noProof/>
          </w:rPr>
          <w:t>4</w:t>
        </w:r>
      </w:fldSimple>
      <w:bookmarkEnd w:id="89"/>
      <w:r>
        <w:t xml:space="preserve"> Peak okra growing periods in major okra producing states</w:t>
      </w:r>
      <w:bookmarkEnd w:id="90"/>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04"/>
        <w:gridCol w:w="612"/>
        <w:gridCol w:w="614"/>
        <w:gridCol w:w="614"/>
        <w:gridCol w:w="616"/>
        <w:gridCol w:w="614"/>
        <w:gridCol w:w="614"/>
        <w:gridCol w:w="613"/>
        <w:gridCol w:w="615"/>
        <w:gridCol w:w="613"/>
        <w:gridCol w:w="613"/>
        <w:gridCol w:w="613"/>
        <w:gridCol w:w="615"/>
      </w:tblGrid>
      <w:tr w:rsidR="006347E3" w14:paraId="6F00014D" w14:textId="77777777" w:rsidTr="006347E3">
        <w:trPr>
          <w:tblHeader/>
        </w:trPr>
        <w:tc>
          <w:tcPr>
            <w:tcW w:w="938" w:type="pct"/>
            <w:tcBorders>
              <w:top w:val="single" w:sz="4" w:space="0" w:color="auto"/>
              <w:left w:val="nil"/>
              <w:bottom w:val="single" w:sz="4" w:space="0" w:color="auto"/>
              <w:right w:val="nil"/>
            </w:tcBorders>
            <w:hideMark/>
          </w:tcPr>
          <w:p w14:paraId="4C864D44" w14:textId="77777777" w:rsidR="006347E3" w:rsidRDefault="006347E3">
            <w:pPr>
              <w:pStyle w:val="TableHeading"/>
              <w:rPr>
                <w:rFonts w:eastAsia="Times New Roman" w:cs="Times New Roman"/>
                <w:szCs w:val="20"/>
                <w:lang w:eastAsia="en-AU"/>
              </w:rPr>
            </w:pPr>
            <w:r>
              <w:rPr>
                <w:szCs w:val="20"/>
                <w:lang w:eastAsia="en-AU"/>
              </w:rPr>
              <w:t>State</w:t>
            </w:r>
          </w:p>
        </w:tc>
        <w:tc>
          <w:tcPr>
            <w:tcW w:w="337" w:type="pct"/>
            <w:tcBorders>
              <w:top w:val="single" w:sz="4" w:space="0" w:color="auto"/>
              <w:left w:val="nil"/>
              <w:bottom w:val="single" w:sz="4" w:space="0" w:color="auto"/>
              <w:right w:val="nil"/>
            </w:tcBorders>
            <w:hideMark/>
          </w:tcPr>
          <w:p w14:paraId="574F099C" w14:textId="77777777" w:rsidR="006347E3" w:rsidRDefault="006347E3">
            <w:pPr>
              <w:pStyle w:val="TableHeading"/>
              <w:rPr>
                <w:rFonts w:eastAsia="Times New Roman" w:cs="Times New Roman"/>
                <w:szCs w:val="20"/>
                <w:lang w:eastAsia="en-AU"/>
              </w:rPr>
            </w:pPr>
            <w:r>
              <w:rPr>
                <w:szCs w:val="20"/>
                <w:lang w:eastAsia="en-AU"/>
              </w:rPr>
              <w:t>Jan</w:t>
            </w:r>
          </w:p>
        </w:tc>
        <w:tc>
          <w:tcPr>
            <w:tcW w:w="338" w:type="pct"/>
            <w:tcBorders>
              <w:top w:val="single" w:sz="4" w:space="0" w:color="auto"/>
              <w:left w:val="nil"/>
              <w:bottom w:val="single" w:sz="4" w:space="0" w:color="auto"/>
              <w:right w:val="nil"/>
            </w:tcBorders>
            <w:hideMark/>
          </w:tcPr>
          <w:p w14:paraId="0E3092B2" w14:textId="77777777" w:rsidR="006347E3" w:rsidRDefault="006347E3">
            <w:pPr>
              <w:pStyle w:val="TableHeading"/>
              <w:rPr>
                <w:rFonts w:eastAsia="Times New Roman" w:cs="Times New Roman"/>
                <w:szCs w:val="20"/>
                <w:lang w:eastAsia="en-AU"/>
              </w:rPr>
            </w:pPr>
            <w:r>
              <w:rPr>
                <w:szCs w:val="20"/>
                <w:lang w:eastAsia="en-AU"/>
              </w:rPr>
              <w:t>Feb</w:t>
            </w:r>
          </w:p>
        </w:tc>
        <w:tc>
          <w:tcPr>
            <w:tcW w:w="338" w:type="pct"/>
            <w:tcBorders>
              <w:top w:val="single" w:sz="4" w:space="0" w:color="auto"/>
              <w:left w:val="nil"/>
              <w:bottom w:val="single" w:sz="4" w:space="0" w:color="auto"/>
              <w:right w:val="nil"/>
            </w:tcBorders>
            <w:hideMark/>
          </w:tcPr>
          <w:p w14:paraId="78787527" w14:textId="77777777" w:rsidR="006347E3" w:rsidRDefault="006347E3">
            <w:pPr>
              <w:pStyle w:val="TableHeading"/>
              <w:rPr>
                <w:rFonts w:eastAsia="Times New Roman" w:cs="Times New Roman"/>
                <w:szCs w:val="20"/>
                <w:lang w:eastAsia="en-AU"/>
              </w:rPr>
            </w:pPr>
            <w:r>
              <w:rPr>
                <w:szCs w:val="20"/>
                <w:lang w:eastAsia="en-AU"/>
              </w:rPr>
              <w:t>Mar</w:t>
            </w:r>
          </w:p>
        </w:tc>
        <w:tc>
          <w:tcPr>
            <w:tcW w:w="339" w:type="pct"/>
            <w:tcBorders>
              <w:top w:val="single" w:sz="4" w:space="0" w:color="auto"/>
              <w:left w:val="nil"/>
              <w:bottom w:val="single" w:sz="4" w:space="0" w:color="auto"/>
              <w:right w:val="nil"/>
            </w:tcBorders>
            <w:hideMark/>
          </w:tcPr>
          <w:p w14:paraId="403345BD" w14:textId="77777777" w:rsidR="006347E3" w:rsidRDefault="006347E3">
            <w:pPr>
              <w:pStyle w:val="TableHeading"/>
              <w:rPr>
                <w:rFonts w:eastAsia="Times New Roman" w:cs="Times New Roman"/>
                <w:szCs w:val="20"/>
                <w:lang w:eastAsia="en-AU"/>
              </w:rPr>
            </w:pPr>
            <w:r>
              <w:rPr>
                <w:szCs w:val="20"/>
                <w:lang w:eastAsia="en-AU"/>
              </w:rPr>
              <w:t>Apr</w:t>
            </w:r>
          </w:p>
        </w:tc>
        <w:tc>
          <w:tcPr>
            <w:tcW w:w="338" w:type="pct"/>
            <w:tcBorders>
              <w:top w:val="single" w:sz="4" w:space="0" w:color="auto"/>
              <w:left w:val="nil"/>
              <w:bottom w:val="single" w:sz="4" w:space="0" w:color="auto"/>
              <w:right w:val="nil"/>
            </w:tcBorders>
            <w:hideMark/>
          </w:tcPr>
          <w:p w14:paraId="0A074525" w14:textId="77777777" w:rsidR="006347E3" w:rsidRDefault="006347E3">
            <w:pPr>
              <w:pStyle w:val="TableHeading"/>
              <w:rPr>
                <w:rFonts w:eastAsia="Times New Roman" w:cs="Times New Roman"/>
                <w:szCs w:val="20"/>
                <w:lang w:eastAsia="en-AU"/>
              </w:rPr>
            </w:pPr>
            <w:r>
              <w:rPr>
                <w:szCs w:val="20"/>
                <w:lang w:eastAsia="en-AU"/>
              </w:rPr>
              <w:t>May</w:t>
            </w:r>
          </w:p>
        </w:tc>
        <w:tc>
          <w:tcPr>
            <w:tcW w:w="338" w:type="pct"/>
            <w:tcBorders>
              <w:top w:val="single" w:sz="4" w:space="0" w:color="auto"/>
              <w:left w:val="nil"/>
              <w:bottom w:val="single" w:sz="4" w:space="0" w:color="auto"/>
              <w:right w:val="nil"/>
            </w:tcBorders>
            <w:hideMark/>
          </w:tcPr>
          <w:p w14:paraId="53F45BFB" w14:textId="77777777" w:rsidR="006347E3" w:rsidRDefault="006347E3">
            <w:pPr>
              <w:pStyle w:val="TableHeading"/>
              <w:rPr>
                <w:rFonts w:eastAsia="Times New Roman" w:cs="Times New Roman"/>
                <w:szCs w:val="20"/>
                <w:lang w:eastAsia="en-AU"/>
              </w:rPr>
            </w:pPr>
            <w:r>
              <w:rPr>
                <w:szCs w:val="20"/>
                <w:lang w:eastAsia="en-AU"/>
              </w:rPr>
              <w:t>Jun</w:t>
            </w:r>
          </w:p>
        </w:tc>
        <w:tc>
          <w:tcPr>
            <w:tcW w:w="338" w:type="pct"/>
            <w:tcBorders>
              <w:top w:val="single" w:sz="4" w:space="0" w:color="auto"/>
              <w:left w:val="nil"/>
              <w:bottom w:val="single" w:sz="4" w:space="0" w:color="auto"/>
              <w:right w:val="nil"/>
            </w:tcBorders>
            <w:hideMark/>
          </w:tcPr>
          <w:p w14:paraId="60798738" w14:textId="77777777" w:rsidR="006347E3" w:rsidRDefault="006347E3">
            <w:pPr>
              <w:pStyle w:val="TableHeading"/>
              <w:rPr>
                <w:rFonts w:eastAsia="Times New Roman" w:cs="Times New Roman"/>
                <w:szCs w:val="20"/>
                <w:lang w:eastAsia="en-AU"/>
              </w:rPr>
            </w:pPr>
            <w:r>
              <w:rPr>
                <w:szCs w:val="20"/>
                <w:lang w:eastAsia="en-AU"/>
              </w:rPr>
              <w:t>Jul</w:t>
            </w:r>
          </w:p>
        </w:tc>
        <w:tc>
          <w:tcPr>
            <w:tcW w:w="339" w:type="pct"/>
            <w:tcBorders>
              <w:top w:val="single" w:sz="4" w:space="0" w:color="auto"/>
              <w:left w:val="nil"/>
              <w:bottom w:val="single" w:sz="4" w:space="0" w:color="auto"/>
              <w:right w:val="nil"/>
            </w:tcBorders>
            <w:hideMark/>
          </w:tcPr>
          <w:p w14:paraId="314563C9" w14:textId="77777777" w:rsidR="006347E3" w:rsidRDefault="006347E3">
            <w:pPr>
              <w:pStyle w:val="TableHeading"/>
              <w:rPr>
                <w:rFonts w:eastAsia="Times New Roman" w:cs="Times New Roman"/>
                <w:szCs w:val="20"/>
                <w:lang w:eastAsia="en-AU"/>
              </w:rPr>
            </w:pPr>
            <w:r>
              <w:rPr>
                <w:szCs w:val="20"/>
                <w:lang w:eastAsia="en-AU"/>
              </w:rPr>
              <w:t>Aug</w:t>
            </w:r>
          </w:p>
        </w:tc>
        <w:tc>
          <w:tcPr>
            <w:tcW w:w="338" w:type="pct"/>
            <w:tcBorders>
              <w:top w:val="single" w:sz="4" w:space="0" w:color="auto"/>
              <w:left w:val="nil"/>
              <w:bottom w:val="single" w:sz="4" w:space="0" w:color="auto"/>
              <w:right w:val="nil"/>
            </w:tcBorders>
            <w:hideMark/>
          </w:tcPr>
          <w:p w14:paraId="4E11D3D6" w14:textId="77777777" w:rsidR="006347E3" w:rsidRDefault="006347E3">
            <w:pPr>
              <w:pStyle w:val="TableHeading"/>
              <w:rPr>
                <w:rFonts w:eastAsia="Times New Roman" w:cs="Times New Roman"/>
                <w:szCs w:val="20"/>
                <w:lang w:eastAsia="en-AU"/>
              </w:rPr>
            </w:pPr>
            <w:r>
              <w:rPr>
                <w:szCs w:val="20"/>
                <w:lang w:eastAsia="en-AU"/>
              </w:rPr>
              <w:t>Sep</w:t>
            </w:r>
          </w:p>
        </w:tc>
        <w:tc>
          <w:tcPr>
            <w:tcW w:w="338" w:type="pct"/>
            <w:tcBorders>
              <w:top w:val="single" w:sz="4" w:space="0" w:color="auto"/>
              <w:left w:val="nil"/>
              <w:bottom w:val="single" w:sz="4" w:space="0" w:color="auto"/>
              <w:right w:val="nil"/>
            </w:tcBorders>
            <w:hideMark/>
          </w:tcPr>
          <w:p w14:paraId="1CF88CF7" w14:textId="77777777" w:rsidR="006347E3" w:rsidRDefault="006347E3">
            <w:pPr>
              <w:pStyle w:val="TableHeading"/>
              <w:rPr>
                <w:rFonts w:eastAsia="Times New Roman" w:cs="Times New Roman"/>
                <w:szCs w:val="20"/>
                <w:lang w:eastAsia="en-AU"/>
              </w:rPr>
            </w:pPr>
            <w:r>
              <w:rPr>
                <w:szCs w:val="20"/>
                <w:lang w:eastAsia="en-AU"/>
              </w:rPr>
              <w:t>Oct</w:t>
            </w:r>
          </w:p>
        </w:tc>
        <w:tc>
          <w:tcPr>
            <w:tcW w:w="338" w:type="pct"/>
            <w:tcBorders>
              <w:top w:val="single" w:sz="4" w:space="0" w:color="auto"/>
              <w:left w:val="nil"/>
              <w:bottom w:val="single" w:sz="4" w:space="0" w:color="auto"/>
              <w:right w:val="nil"/>
            </w:tcBorders>
            <w:hideMark/>
          </w:tcPr>
          <w:p w14:paraId="06449981" w14:textId="77777777" w:rsidR="006347E3" w:rsidRDefault="006347E3">
            <w:pPr>
              <w:pStyle w:val="TableHeading"/>
              <w:rPr>
                <w:rFonts w:eastAsia="Times New Roman" w:cs="Times New Roman"/>
                <w:szCs w:val="20"/>
                <w:lang w:eastAsia="en-AU"/>
              </w:rPr>
            </w:pPr>
            <w:r>
              <w:rPr>
                <w:szCs w:val="20"/>
                <w:lang w:eastAsia="en-AU"/>
              </w:rPr>
              <w:t>Nov</w:t>
            </w:r>
          </w:p>
        </w:tc>
        <w:tc>
          <w:tcPr>
            <w:tcW w:w="339" w:type="pct"/>
            <w:tcBorders>
              <w:top w:val="single" w:sz="4" w:space="0" w:color="auto"/>
              <w:left w:val="nil"/>
              <w:bottom w:val="single" w:sz="4" w:space="0" w:color="auto"/>
              <w:right w:val="nil"/>
            </w:tcBorders>
            <w:hideMark/>
          </w:tcPr>
          <w:p w14:paraId="10C19F11" w14:textId="77777777" w:rsidR="006347E3" w:rsidRDefault="006347E3">
            <w:pPr>
              <w:pStyle w:val="TableHeading"/>
              <w:rPr>
                <w:rFonts w:eastAsia="Times New Roman" w:cs="Times New Roman"/>
                <w:szCs w:val="20"/>
                <w:lang w:eastAsia="en-AU"/>
              </w:rPr>
            </w:pPr>
            <w:r>
              <w:rPr>
                <w:szCs w:val="20"/>
                <w:lang w:eastAsia="en-AU"/>
              </w:rPr>
              <w:t>Dec</w:t>
            </w:r>
          </w:p>
        </w:tc>
      </w:tr>
    </w:tbl>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43B0A5DB"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6E3ED4AA" w14:textId="77777777" w:rsidR="006347E3" w:rsidRDefault="006347E3">
            <w:pPr>
              <w:pStyle w:val="TableText"/>
            </w:pPr>
            <w:r>
              <w:rPr>
                <w:rFonts w:ascii="Calibri" w:hAnsi="Calibri" w:cs="Calibri"/>
                <w:color w:val="000000"/>
                <w:sz w:val="20"/>
              </w:rPr>
              <w:t>Gujarat</w:t>
            </w: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B717AF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B871D49"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97B655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2DEBA30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3DB31D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B14ED1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CD7495D"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6A266AB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5ED9117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87F453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5590148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370FB1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05DEFC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5EC4B59A"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3B77CF27"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7E52EED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EA0DE75"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C83053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96B2F1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3FF9B28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943FCC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046310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FD45467"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1FB6D25B" w14:textId="77777777" w:rsidR="006347E3" w:rsidRDefault="006347E3">
            <w:pPr>
              <w:pStyle w:val="TableText"/>
            </w:pPr>
          </w:p>
        </w:tc>
      </w:tr>
      <w:tr w:rsidR="006347E3" w14:paraId="7593252D"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6AD79042" w14:textId="77777777" w:rsidR="006347E3" w:rsidRDefault="006347E3">
            <w:pPr>
              <w:pStyle w:val="TableText"/>
            </w:pPr>
            <w:r>
              <w:rPr>
                <w:rFonts w:ascii="Calibri" w:hAnsi="Calibri" w:cs="Calibri"/>
                <w:color w:val="000000"/>
                <w:sz w:val="20"/>
              </w:rPr>
              <w:t>West Bengal</w:t>
            </w: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AC61BA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D20A4AC"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85A38D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38429E1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EB6BAA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322A52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325B989"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294B6874"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CF3000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21542CB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35440FB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F1CCCC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5EE7F50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3B11E57"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3CE59392"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4E5B291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A4379F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29ABF90A"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57DC07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44D41D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22E2A55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BED360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63F3C7C"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43001785" w14:textId="77777777" w:rsidR="006347E3" w:rsidRDefault="006347E3">
            <w:pPr>
              <w:pStyle w:val="TableText"/>
            </w:pPr>
          </w:p>
        </w:tc>
      </w:tr>
      <w:tr w:rsidR="006347E3" w14:paraId="095D9CDF"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290623B7" w14:textId="77777777" w:rsidR="006347E3" w:rsidRDefault="006347E3">
            <w:pPr>
              <w:pStyle w:val="TableText"/>
            </w:pPr>
            <w:r>
              <w:rPr>
                <w:rFonts w:ascii="Calibri" w:hAnsi="Calibri" w:cs="Calibri"/>
                <w:color w:val="000000"/>
                <w:sz w:val="20"/>
              </w:rPr>
              <w:t>Bihar</w:t>
            </w:r>
          </w:p>
        </w:tc>
        <w:tc>
          <w:tcPr>
            <w:tcW w:w="169" w:type="pct"/>
            <w:tcBorders>
              <w:top w:val="single" w:sz="4" w:space="0" w:color="BFBFBF" w:themeColor="background1" w:themeShade="BF"/>
              <w:left w:val="nil"/>
              <w:bottom w:val="single" w:sz="4" w:space="0" w:color="BFBFBF" w:themeColor="background1" w:themeShade="BF"/>
              <w:right w:val="nil"/>
            </w:tcBorders>
          </w:tcPr>
          <w:p w14:paraId="6B94DA67"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488B80BA"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2AD63B3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77AA3FB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595B12B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15E8E79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3097D26"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FFFF00"/>
          </w:tcPr>
          <w:p w14:paraId="3E12E6D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762F476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0ED3578C"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5CD2459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09C4806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527DF0D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48E3024"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1DD9B776"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FFFF00"/>
          </w:tcPr>
          <w:p w14:paraId="445FF04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F9289EC"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3C1F54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62EC919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89B43E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67889EC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7F410CEA"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7D99632B"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tcPr>
          <w:p w14:paraId="007E53B3" w14:textId="77777777" w:rsidR="006347E3" w:rsidRDefault="006347E3">
            <w:pPr>
              <w:pStyle w:val="TableText"/>
            </w:pPr>
          </w:p>
        </w:tc>
      </w:tr>
    </w:tbl>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10AA0FAC"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6757DC3F" w14:textId="77777777" w:rsidR="006347E3" w:rsidRDefault="006347E3">
            <w:pPr>
              <w:pStyle w:val="TableText"/>
              <w:rPr>
                <w:rFonts w:eastAsia="Times New Roman" w:cs="Times New Roman"/>
                <w:szCs w:val="20"/>
                <w:lang w:eastAsia="en-AU"/>
              </w:rPr>
            </w:pPr>
            <w:r>
              <w:rPr>
                <w:rFonts w:ascii="Calibri" w:hAnsi="Calibri" w:cs="Calibri"/>
                <w:color w:val="000000"/>
                <w:sz w:val="20"/>
                <w:szCs w:val="20"/>
                <w:lang w:eastAsia="en-AU"/>
              </w:rPr>
              <w:t>Madhya Pradesh</w:t>
            </w: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30A93BEF"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676D164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5EFD063F"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BE59846"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20F72CC"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5B3CCE2"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1DC7CC9A"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1500E2E6"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5E0D58CF"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114F370"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5BCBDB4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36A88A4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ACDFBA4"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B3BBCB6"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DC36EF4"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5D846280"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3AC3BCDD"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02314780"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3790AB7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40F4715"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1926C05B"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EAE20B9"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92A45DA"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65C6A4B8" w14:textId="77777777" w:rsidR="006347E3" w:rsidRDefault="006347E3">
            <w:pPr>
              <w:pStyle w:val="TableText"/>
              <w:rPr>
                <w:rFonts w:eastAsia="Times New Roman" w:cs="Times New Roman"/>
                <w:szCs w:val="20"/>
                <w:lang w:eastAsia="en-AU"/>
              </w:rPr>
            </w:pPr>
          </w:p>
        </w:tc>
      </w:tr>
    </w:tbl>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22555112"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6727F161" w14:textId="77777777" w:rsidR="006347E3" w:rsidRDefault="006347E3">
            <w:pPr>
              <w:pStyle w:val="TableText"/>
            </w:pPr>
            <w:r>
              <w:rPr>
                <w:rFonts w:ascii="Calibri" w:hAnsi="Calibri" w:cs="Calibri"/>
                <w:color w:val="000000"/>
                <w:sz w:val="20"/>
              </w:rPr>
              <w:t>Odisha</w:t>
            </w: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264036A"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51E39F9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246D885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915774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78EE08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F4851D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477904C"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39E797A4"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4B134D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D45C44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888726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59A78C5"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5217E7B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A225D7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3692262"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4358D64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42204E7C"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6C6FC0D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1645D12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F74640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7F2D8115"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FBDF319"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BEFFF"/>
          </w:tcPr>
          <w:p w14:paraId="0523D24A"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BEFFF"/>
          </w:tcPr>
          <w:p w14:paraId="4A4709F1" w14:textId="77777777" w:rsidR="006347E3" w:rsidRDefault="006347E3">
            <w:pPr>
              <w:pStyle w:val="TableText"/>
            </w:pPr>
          </w:p>
        </w:tc>
      </w:tr>
    </w:tbl>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2CF27427"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3E13F64E" w14:textId="77777777" w:rsidR="006347E3" w:rsidRDefault="006347E3">
            <w:pPr>
              <w:pStyle w:val="TableText"/>
              <w:rPr>
                <w:rFonts w:eastAsia="Times New Roman" w:cs="Times New Roman"/>
                <w:szCs w:val="20"/>
                <w:lang w:eastAsia="en-AU"/>
              </w:rPr>
            </w:pPr>
            <w:r>
              <w:rPr>
                <w:rFonts w:ascii="Calibri" w:hAnsi="Calibri" w:cs="Calibri"/>
                <w:color w:val="000000"/>
                <w:sz w:val="20"/>
                <w:szCs w:val="20"/>
                <w:lang w:eastAsia="en-AU"/>
              </w:rPr>
              <w:t>Chhattisgarh</w:t>
            </w: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1EDCF537"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1DB80185"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371F0A2F"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3CD66FC3"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098A58A5"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1B776C63"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F85DF84"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5DDCA4B7"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4A7F18B"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69EA655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603FBB5C"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0803AE10"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10395609"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02A64FEB"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154AA23"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680FCA4B"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0D09E53"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1E56B264"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F0670C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35227DC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07412221"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68C6FAB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348E320D"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FFFF00"/>
          </w:tcPr>
          <w:p w14:paraId="4E22ED32" w14:textId="77777777" w:rsidR="006347E3" w:rsidRDefault="006347E3">
            <w:pPr>
              <w:pStyle w:val="TableText"/>
              <w:rPr>
                <w:rFonts w:eastAsia="Times New Roman" w:cs="Times New Roman"/>
                <w:szCs w:val="20"/>
                <w:lang w:eastAsia="en-AU"/>
              </w:rPr>
            </w:pPr>
          </w:p>
        </w:tc>
      </w:tr>
    </w:tbl>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3315A10A"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6C5EBF9A" w14:textId="77777777" w:rsidR="006347E3" w:rsidRDefault="006347E3">
            <w:pPr>
              <w:pStyle w:val="TableText"/>
            </w:pPr>
            <w:r>
              <w:rPr>
                <w:rFonts w:ascii="Calibri" w:hAnsi="Calibri" w:cs="Calibri"/>
                <w:color w:val="000000"/>
                <w:sz w:val="20"/>
              </w:rPr>
              <w:t>Uttar Pradesh</w:t>
            </w:r>
          </w:p>
        </w:tc>
        <w:tc>
          <w:tcPr>
            <w:tcW w:w="169" w:type="pct"/>
            <w:tcBorders>
              <w:top w:val="single" w:sz="4" w:space="0" w:color="BFBFBF" w:themeColor="background1" w:themeShade="BF"/>
              <w:left w:val="nil"/>
              <w:bottom w:val="single" w:sz="4" w:space="0" w:color="BFBFBF" w:themeColor="background1" w:themeShade="BF"/>
              <w:right w:val="nil"/>
            </w:tcBorders>
          </w:tcPr>
          <w:p w14:paraId="09E9631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598A613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2CC02CE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6386B2E4"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189B809"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5B65F7A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71D9A477"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38135"/>
          </w:tcPr>
          <w:p w14:paraId="45876649"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766BDE8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2343C87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7A6F4424"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19960607"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B71F237"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4D66003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5D2449AD"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FFFF00"/>
          </w:tcPr>
          <w:p w14:paraId="542B550D"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1D6AC07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23659E65"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0C7A5F6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DAA128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1094F24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3D1E3FB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4C80223B"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tcPr>
          <w:p w14:paraId="6AAE12D7" w14:textId="77777777" w:rsidR="006347E3" w:rsidRDefault="006347E3">
            <w:pPr>
              <w:pStyle w:val="TableText"/>
            </w:pPr>
          </w:p>
        </w:tc>
      </w:tr>
    </w:tbl>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5D84F08B"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5FCFDBCA" w14:textId="77777777" w:rsidR="006347E3" w:rsidRDefault="006347E3">
            <w:pPr>
              <w:pStyle w:val="TableText"/>
              <w:rPr>
                <w:rFonts w:eastAsia="Times New Roman" w:cs="Times New Roman"/>
                <w:szCs w:val="20"/>
                <w:lang w:eastAsia="en-AU"/>
              </w:rPr>
            </w:pPr>
            <w:r>
              <w:rPr>
                <w:rFonts w:ascii="Calibri" w:hAnsi="Calibri" w:cs="Calibri"/>
                <w:color w:val="000000"/>
                <w:sz w:val="20"/>
                <w:szCs w:val="20"/>
                <w:lang w:eastAsia="en-AU"/>
              </w:rPr>
              <w:t>Haryana</w:t>
            </w:r>
          </w:p>
        </w:tc>
        <w:tc>
          <w:tcPr>
            <w:tcW w:w="169" w:type="pct"/>
            <w:tcBorders>
              <w:top w:val="single" w:sz="4" w:space="0" w:color="BFBFBF" w:themeColor="background1" w:themeShade="BF"/>
              <w:left w:val="nil"/>
              <w:bottom w:val="single" w:sz="4" w:space="0" w:color="BFBFBF" w:themeColor="background1" w:themeShade="BF"/>
              <w:right w:val="nil"/>
            </w:tcBorders>
          </w:tcPr>
          <w:p w14:paraId="442FC872"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829A51D"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0B0325B"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3288D1C2"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5E3CD54"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F48DEC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3997CBF7"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38135"/>
          </w:tcPr>
          <w:p w14:paraId="0F78A1B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1E1B5C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6B07CFF6"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25C1F872"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1D64EC6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3CF0895"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889270C"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40ABFF48"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216D33D1"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7569976A"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6EE2AA14"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08A3A2C0"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08A75F5E"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180254CB"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2C7BB9B4" w14:textId="77777777" w:rsidR="006347E3" w:rsidRDefault="006347E3">
            <w:pPr>
              <w:pStyle w:val="TableText"/>
              <w:rPr>
                <w:rFonts w:eastAsia="Times New Roman" w:cs="Times New Roman"/>
                <w:szCs w:val="20"/>
                <w:lang w:eastAsia="en-AU"/>
              </w:rPr>
            </w:pPr>
          </w:p>
        </w:tc>
        <w:tc>
          <w:tcPr>
            <w:tcW w:w="169" w:type="pct"/>
            <w:tcBorders>
              <w:top w:val="single" w:sz="4" w:space="0" w:color="BFBFBF" w:themeColor="background1" w:themeShade="BF"/>
              <w:left w:val="nil"/>
              <w:bottom w:val="single" w:sz="4" w:space="0" w:color="BFBFBF" w:themeColor="background1" w:themeShade="BF"/>
              <w:right w:val="nil"/>
            </w:tcBorders>
          </w:tcPr>
          <w:p w14:paraId="218FEC95" w14:textId="77777777" w:rsidR="006347E3" w:rsidRDefault="006347E3">
            <w:pPr>
              <w:pStyle w:val="TableText"/>
              <w:rPr>
                <w:rFonts w:eastAsia="Times New Roman" w:cs="Times New Roman"/>
                <w:szCs w:val="20"/>
                <w:lang w:eastAsia="en-AU"/>
              </w:rPr>
            </w:pPr>
          </w:p>
        </w:tc>
        <w:tc>
          <w:tcPr>
            <w:tcW w:w="170" w:type="pct"/>
            <w:tcBorders>
              <w:top w:val="single" w:sz="4" w:space="0" w:color="BFBFBF" w:themeColor="background1" w:themeShade="BF"/>
              <w:left w:val="nil"/>
              <w:bottom w:val="single" w:sz="4" w:space="0" w:color="BFBFBF" w:themeColor="background1" w:themeShade="BF"/>
              <w:right w:val="nil"/>
            </w:tcBorders>
          </w:tcPr>
          <w:p w14:paraId="2973E0D4" w14:textId="77777777" w:rsidR="006347E3" w:rsidRDefault="006347E3">
            <w:pPr>
              <w:pStyle w:val="TableText"/>
              <w:rPr>
                <w:rFonts w:eastAsia="Times New Roman" w:cs="Times New Roman"/>
                <w:szCs w:val="20"/>
                <w:lang w:eastAsia="en-AU"/>
              </w:rPr>
            </w:pPr>
          </w:p>
        </w:tc>
      </w:tr>
    </w:tbl>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02"/>
        <w:gridCol w:w="306"/>
        <w:gridCol w:w="306"/>
        <w:gridCol w:w="306"/>
        <w:gridCol w:w="307"/>
        <w:gridCol w:w="307"/>
        <w:gridCol w:w="307"/>
        <w:gridCol w:w="307"/>
        <w:gridCol w:w="308"/>
        <w:gridCol w:w="307"/>
        <w:gridCol w:w="307"/>
        <w:gridCol w:w="307"/>
        <w:gridCol w:w="307"/>
        <w:gridCol w:w="307"/>
        <w:gridCol w:w="307"/>
        <w:gridCol w:w="307"/>
        <w:gridCol w:w="308"/>
        <w:gridCol w:w="307"/>
        <w:gridCol w:w="307"/>
        <w:gridCol w:w="307"/>
        <w:gridCol w:w="307"/>
        <w:gridCol w:w="307"/>
        <w:gridCol w:w="307"/>
        <w:gridCol w:w="307"/>
        <w:gridCol w:w="308"/>
      </w:tblGrid>
      <w:tr w:rsidR="006347E3" w14:paraId="6C467FC1" w14:textId="77777777" w:rsidTr="006347E3">
        <w:tc>
          <w:tcPr>
            <w:tcW w:w="938" w:type="pct"/>
            <w:tcBorders>
              <w:top w:val="single" w:sz="4" w:space="0" w:color="BFBFBF" w:themeColor="background1" w:themeShade="BF"/>
              <w:left w:val="nil"/>
              <w:bottom w:val="single" w:sz="4" w:space="0" w:color="BFBFBF" w:themeColor="background1" w:themeShade="BF"/>
              <w:right w:val="nil"/>
            </w:tcBorders>
            <w:hideMark/>
          </w:tcPr>
          <w:p w14:paraId="500CE1EE" w14:textId="77777777" w:rsidR="006347E3" w:rsidRDefault="006347E3">
            <w:pPr>
              <w:pStyle w:val="TableText"/>
            </w:pPr>
            <w:r>
              <w:rPr>
                <w:rFonts w:ascii="Calibri" w:hAnsi="Calibri" w:cs="Calibri"/>
                <w:color w:val="000000"/>
                <w:sz w:val="20"/>
              </w:rPr>
              <w:t>Andhra Pradesh</w:t>
            </w:r>
          </w:p>
        </w:tc>
        <w:tc>
          <w:tcPr>
            <w:tcW w:w="169" w:type="pct"/>
            <w:tcBorders>
              <w:top w:val="single" w:sz="4" w:space="0" w:color="BFBFBF" w:themeColor="background1" w:themeShade="BF"/>
              <w:left w:val="nil"/>
              <w:bottom w:val="single" w:sz="4" w:space="0" w:color="BFBFBF" w:themeColor="background1" w:themeShade="BF"/>
              <w:right w:val="nil"/>
            </w:tcBorders>
          </w:tcPr>
          <w:p w14:paraId="194454B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6D72772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5B51CD03"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tcPr>
          <w:p w14:paraId="6C32CE9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742D7E21"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104CA636"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67912095"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538135"/>
          </w:tcPr>
          <w:p w14:paraId="459BF275"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0AB155CA"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5034CD5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14B69432"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3B5FF2D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6AF50B08"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55B530AF"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319904E"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FFFF00"/>
          </w:tcPr>
          <w:p w14:paraId="26C1B4F0"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7047224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73FB7F8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1258F1B5"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538135"/>
          </w:tcPr>
          <w:p w14:paraId="793D6A1E"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441CF809"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266443EB" w14:textId="77777777" w:rsidR="006347E3" w:rsidRDefault="006347E3">
            <w:pPr>
              <w:pStyle w:val="TableText"/>
            </w:pPr>
          </w:p>
        </w:tc>
        <w:tc>
          <w:tcPr>
            <w:tcW w:w="169" w:type="pct"/>
            <w:tcBorders>
              <w:top w:val="single" w:sz="4" w:space="0" w:color="BFBFBF" w:themeColor="background1" w:themeShade="BF"/>
              <w:left w:val="nil"/>
              <w:bottom w:val="single" w:sz="4" w:space="0" w:color="BFBFBF" w:themeColor="background1" w:themeShade="BF"/>
              <w:right w:val="nil"/>
            </w:tcBorders>
            <w:shd w:val="clear" w:color="auto" w:fill="FFFF00"/>
          </w:tcPr>
          <w:p w14:paraId="6F8E4F42" w14:textId="77777777" w:rsidR="006347E3" w:rsidRDefault="006347E3">
            <w:pPr>
              <w:pStyle w:val="TableText"/>
            </w:pPr>
          </w:p>
        </w:tc>
        <w:tc>
          <w:tcPr>
            <w:tcW w:w="170" w:type="pct"/>
            <w:tcBorders>
              <w:top w:val="single" w:sz="4" w:space="0" w:color="BFBFBF" w:themeColor="background1" w:themeShade="BF"/>
              <w:left w:val="nil"/>
              <w:bottom w:val="single" w:sz="4" w:space="0" w:color="BFBFBF" w:themeColor="background1" w:themeShade="BF"/>
              <w:right w:val="nil"/>
            </w:tcBorders>
            <w:shd w:val="clear" w:color="auto" w:fill="FFFF00"/>
          </w:tcPr>
          <w:p w14:paraId="41837C5B" w14:textId="77777777" w:rsidR="006347E3" w:rsidRDefault="006347E3">
            <w:pPr>
              <w:pStyle w:val="TableText"/>
            </w:pPr>
          </w:p>
        </w:tc>
      </w:tr>
      <w:tr w:rsidR="006347E3" w14:paraId="63D80972" w14:textId="77777777" w:rsidTr="006347E3">
        <w:tc>
          <w:tcPr>
            <w:tcW w:w="938" w:type="pct"/>
            <w:tcBorders>
              <w:top w:val="single" w:sz="4" w:space="0" w:color="BFBFBF" w:themeColor="background1" w:themeShade="BF"/>
              <w:left w:val="nil"/>
              <w:bottom w:val="single" w:sz="4" w:space="0" w:color="auto"/>
              <w:right w:val="nil"/>
            </w:tcBorders>
            <w:hideMark/>
          </w:tcPr>
          <w:p w14:paraId="67A00101" w14:textId="77777777" w:rsidR="006347E3" w:rsidRDefault="006347E3">
            <w:pPr>
              <w:pStyle w:val="TableText"/>
            </w:pPr>
            <w:r>
              <w:rPr>
                <w:rFonts w:ascii="Calibri" w:hAnsi="Calibri" w:cs="Calibri"/>
                <w:color w:val="000000"/>
                <w:sz w:val="20"/>
              </w:rPr>
              <w:t>Telangana</w:t>
            </w:r>
          </w:p>
        </w:tc>
        <w:tc>
          <w:tcPr>
            <w:tcW w:w="169" w:type="pct"/>
            <w:tcBorders>
              <w:top w:val="single" w:sz="4" w:space="0" w:color="BFBFBF" w:themeColor="background1" w:themeShade="BF"/>
              <w:left w:val="nil"/>
              <w:bottom w:val="single" w:sz="4" w:space="0" w:color="auto"/>
              <w:right w:val="nil"/>
            </w:tcBorders>
          </w:tcPr>
          <w:p w14:paraId="005360CE"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tcPr>
          <w:p w14:paraId="19B55F5C"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tcPr>
          <w:p w14:paraId="5E17F974"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tcPr>
          <w:p w14:paraId="58C9C5B7"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4FB2E315"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1CBE8229"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53941717" w14:textId="77777777" w:rsidR="006347E3" w:rsidRDefault="006347E3">
            <w:pPr>
              <w:pStyle w:val="TableText"/>
            </w:pPr>
          </w:p>
        </w:tc>
        <w:tc>
          <w:tcPr>
            <w:tcW w:w="170" w:type="pct"/>
            <w:tcBorders>
              <w:top w:val="single" w:sz="4" w:space="0" w:color="BFBFBF" w:themeColor="background1" w:themeShade="BF"/>
              <w:left w:val="nil"/>
              <w:bottom w:val="single" w:sz="4" w:space="0" w:color="auto"/>
              <w:right w:val="nil"/>
            </w:tcBorders>
            <w:shd w:val="clear" w:color="auto" w:fill="538135"/>
          </w:tcPr>
          <w:p w14:paraId="7346B009"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79DC2B92"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0E808C3C"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74908793"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67AE11EE"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1BF2B74C"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496E9E4C"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33BBB296" w14:textId="77777777" w:rsidR="006347E3" w:rsidRDefault="006347E3">
            <w:pPr>
              <w:pStyle w:val="TableText"/>
            </w:pPr>
          </w:p>
        </w:tc>
        <w:tc>
          <w:tcPr>
            <w:tcW w:w="170" w:type="pct"/>
            <w:tcBorders>
              <w:top w:val="single" w:sz="4" w:space="0" w:color="BFBFBF" w:themeColor="background1" w:themeShade="BF"/>
              <w:left w:val="nil"/>
              <w:bottom w:val="single" w:sz="4" w:space="0" w:color="auto"/>
              <w:right w:val="nil"/>
            </w:tcBorders>
            <w:shd w:val="clear" w:color="auto" w:fill="FFFF00"/>
          </w:tcPr>
          <w:p w14:paraId="42BEEA53"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31305715"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26898DCF"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0611F520"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538135"/>
          </w:tcPr>
          <w:p w14:paraId="79F58591"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5B120DAD"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5EA38561" w14:textId="77777777" w:rsidR="006347E3" w:rsidRDefault="006347E3">
            <w:pPr>
              <w:pStyle w:val="TableText"/>
            </w:pPr>
          </w:p>
        </w:tc>
        <w:tc>
          <w:tcPr>
            <w:tcW w:w="169" w:type="pct"/>
            <w:tcBorders>
              <w:top w:val="single" w:sz="4" w:space="0" w:color="BFBFBF" w:themeColor="background1" w:themeShade="BF"/>
              <w:left w:val="nil"/>
              <w:bottom w:val="single" w:sz="4" w:space="0" w:color="auto"/>
              <w:right w:val="nil"/>
            </w:tcBorders>
            <w:shd w:val="clear" w:color="auto" w:fill="FFFF00"/>
          </w:tcPr>
          <w:p w14:paraId="4240CAC8" w14:textId="77777777" w:rsidR="006347E3" w:rsidRDefault="006347E3">
            <w:pPr>
              <w:pStyle w:val="TableText"/>
            </w:pPr>
          </w:p>
        </w:tc>
        <w:tc>
          <w:tcPr>
            <w:tcW w:w="170" w:type="pct"/>
            <w:tcBorders>
              <w:top w:val="single" w:sz="4" w:space="0" w:color="BFBFBF" w:themeColor="background1" w:themeShade="BF"/>
              <w:left w:val="nil"/>
              <w:bottom w:val="single" w:sz="4" w:space="0" w:color="auto"/>
              <w:right w:val="nil"/>
            </w:tcBorders>
            <w:shd w:val="clear" w:color="auto" w:fill="FFFF00"/>
          </w:tcPr>
          <w:p w14:paraId="4AB02DC0" w14:textId="77777777" w:rsidR="006347E3" w:rsidRDefault="006347E3">
            <w:pPr>
              <w:pStyle w:val="TableText"/>
            </w:pPr>
          </w:p>
        </w:tc>
      </w:tr>
    </w:tbl>
    <w:p w14:paraId="71EF4D6D" w14:textId="20D43FA2" w:rsidR="006347E3" w:rsidRDefault="006347E3" w:rsidP="006347E3">
      <w:pPr>
        <w:pStyle w:val="FigureTableNoteSource"/>
        <w:rPr>
          <w:szCs w:val="18"/>
        </w:rPr>
      </w:pPr>
      <w:bookmarkStart w:id="93" w:name="_Hlk87016551"/>
      <w:bookmarkEnd w:id="91"/>
      <w:bookmarkEnd w:id="92"/>
      <w:r>
        <w:rPr>
          <w:szCs w:val="18"/>
        </w:rPr>
        <w:t>Peak (</w:t>
      </w:r>
      <w:r>
        <w:rPr>
          <w:rFonts w:ascii="Arial" w:hAnsi="Arial" w:cs="Arial"/>
          <w:color w:val="538135" w:themeColor="accent6" w:themeShade="BF"/>
          <w:szCs w:val="18"/>
        </w:rPr>
        <w:t>■</w:t>
      </w:r>
      <w:r>
        <w:rPr>
          <w:szCs w:val="18"/>
        </w:rPr>
        <w:t>), lean (</w:t>
      </w:r>
      <w:r>
        <w:rPr>
          <w:rFonts w:ascii="Arial" w:hAnsi="Arial" w:cs="Arial"/>
          <w:color w:val="FFFF00"/>
          <w:szCs w:val="18"/>
        </w:rPr>
        <w:t>■</w:t>
      </w:r>
      <w:r>
        <w:rPr>
          <w:szCs w:val="18"/>
        </w:rPr>
        <w:t>), and year-round (</w:t>
      </w:r>
      <w:r>
        <w:rPr>
          <w:rFonts w:ascii="Arial" w:hAnsi="Arial" w:cs="Arial"/>
          <w:color w:val="5BEFFF"/>
          <w:szCs w:val="18"/>
        </w:rPr>
        <w:t>■</w:t>
      </w:r>
      <w:r>
        <w:rPr>
          <w:szCs w:val="18"/>
        </w:rPr>
        <w:t xml:space="preserve">) growing seasons in major okra producing states. </w:t>
      </w:r>
      <w:r>
        <w:t xml:space="preserve">Adapted from: </w:t>
      </w:r>
      <w:hyperlink w:anchor="_ENREF_17" w:tooltip="APEDA, 2015 #44572" w:history="1">
        <w:r w:rsidR="00B5266C">
          <w:fldChar w:fldCharType="begin" w:fldLock="1"/>
        </w:r>
        <w:r w:rsidR="00B5266C">
          <w:instrText xml:space="preserve"> ADDIN EN.CITE &lt;EndNote&gt;&lt;Cite AuthorYear="1"&gt;&lt;Author&gt;APEDA&lt;/Author&gt;&lt;Year&gt;2015&lt;/Year&gt;&lt;RecNum&gt;44572&lt;/RecNum&gt;&lt;DisplayText&gt;APEDA (2015)&lt;/DisplayText&gt;&lt;record&gt;&lt;rec-number&gt;44572&lt;/rec-number&gt;&lt;foreign-keys&gt;&lt;key app="EN" db-id="pxwxw0er9zv2fxezxdk5tt5utz5p5vtrwdv0" timestamp="1630060899"&gt;44572&lt;/key&gt;&lt;/foreign-keys&gt;&lt;ref-type name="Web Page/Online Document"&gt;12&lt;/ref-type&gt;&lt;contributors&gt;&lt;authors&gt;&lt;author&gt;APEDA,&lt;/author&gt;&lt;/authors&gt;&lt;/contributors&gt;&lt;titles&gt;&lt;title&gt;Harvesting season of okra&lt;/title&gt;&lt;/titles&gt;&lt;keywords&gt;&lt;keyword&gt;India&lt;/keyword&gt;&lt;keyword&gt;States&lt;/keyword&gt;&lt;keyword&gt;Okra&lt;/keyword&gt;&lt;keyword&gt;Production&lt;/keyword&gt;&lt;keyword&gt;Abelmoschus esculentus&lt;/keyword&gt;&lt;keyword&gt;Climate&lt;/keyword&gt;&lt;keyword&gt;Growing season&lt;/keyword&gt;&lt;/keywords&gt;&lt;dates&gt;&lt;year&gt;2015&lt;/year&gt;&lt;pub-dates&gt;&lt;date&gt;05/2021&lt;/date&gt;&lt;/pub-dates&gt;&lt;/dates&gt;&lt;pub-location&gt;India&lt;/pub-location&gt;&lt;publisher&gt;Agricultural and Processed Food Products Export Development Authority Agri-exchange&lt;/publisher&gt;&lt;label&gt;86104&lt;/label&gt;&lt;urls&gt;&lt;related-urls&gt;&lt;url&gt;http://www.apeda.gov.in/apedawebsite/six_head_product/Harvesting_Season_Okra.htm&lt;/url&gt;&lt;/related-urls&gt;&lt;pdf-urls&gt;&lt;url&gt;file://J:\E Library\Plant Catalogue\A\Apeda 2015 EN44572.pdf&lt;/url&gt;&lt;/pdf-urls&gt;&lt;/urls&gt;&lt;custom1&gt;Okra from India_GA&lt;/custom1&gt;&lt;/record&gt;&lt;/Cite&gt;&lt;/EndNote&gt;</w:instrText>
        </w:r>
        <w:r w:rsidR="00B5266C">
          <w:fldChar w:fldCharType="separate"/>
        </w:r>
        <w:r w:rsidR="00B5266C">
          <w:rPr>
            <w:noProof/>
          </w:rPr>
          <w:t>APEDA (2015)</w:t>
        </w:r>
        <w:r w:rsidR="00B5266C">
          <w:fldChar w:fldCharType="end"/>
        </w:r>
      </w:hyperlink>
    </w:p>
    <w:p w14:paraId="047A47D6" w14:textId="77777777" w:rsidR="006347E3" w:rsidRDefault="006347E3" w:rsidP="006347E3"/>
    <w:p w14:paraId="62228C52" w14:textId="77777777" w:rsidR="006347E3" w:rsidRDefault="006347E3" w:rsidP="006347E3">
      <w:pPr>
        <w:spacing w:after="0"/>
        <w:sectPr w:rsidR="006347E3" w:rsidSect="00CD1B1A">
          <w:headerReference w:type="even" r:id="rId59"/>
          <w:headerReference w:type="default" r:id="rId60"/>
          <w:footerReference w:type="default" r:id="rId61"/>
          <w:headerReference w:type="first" r:id="rId62"/>
          <w:pgSz w:w="11906" w:h="16838"/>
          <w:pgMar w:top="1418" w:right="1418" w:bottom="1418" w:left="1418" w:header="567" w:footer="454" w:gutter="0"/>
          <w:cols w:space="720"/>
        </w:sectPr>
      </w:pPr>
    </w:p>
    <w:p w14:paraId="633780A4" w14:textId="68ACDFDD" w:rsidR="00172401" w:rsidRDefault="00172401" w:rsidP="00172401">
      <w:pPr>
        <w:pStyle w:val="Heading2"/>
        <w:numPr>
          <w:ilvl w:val="0"/>
          <w:numId w:val="4"/>
        </w:numPr>
      </w:pPr>
      <w:bookmarkStart w:id="94" w:name="_Toc100304082"/>
      <w:bookmarkEnd w:id="93"/>
      <w:r>
        <w:t>Pest risk assessments for quarantine pests</w:t>
      </w:r>
      <w:bookmarkEnd w:id="94"/>
    </w:p>
    <w:p w14:paraId="634EFBBA" w14:textId="77777777" w:rsidR="00172401" w:rsidRDefault="00172401" w:rsidP="00172401">
      <w:pPr>
        <w:pStyle w:val="Heading3"/>
        <w:numPr>
          <w:ilvl w:val="1"/>
          <w:numId w:val="4"/>
        </w:numPr>
      </w:pPr>
      <w:bookmarkStart w:id="95" w:name="_Toc100304083"/>
      <w:r>
        <w:t>Summary of outcomes of pest initiation and categorisation</w:t>
      </w:r>
      <w:bookmarkEnd w:id="95"/>
    </w:p>
    <w:p w14:paraId="681BFAD7" w14:textId="4B7EFAA4" w:rsidR="00172401" w:rsidRDefault="00172401" w:rsidP="005C13D2">
      <w:r>
        <w:t>The initiation process (</w:t>
      </w:r>
      <w:r w:rsidR="00DA4952">
        <w:fldChar w:fldCharType="begin" w:fldLock="1"/>
      </w:r>
      <w:r w:rsidR="00DA4952">
        <w:instrText xml:space="preserve"> REF  AppendixB \h </w:instrText>
      </w:r>
      <w:r w:rsidR="00DA4952">
        <w:fldChar w:fldCharType="separate"/>
      </w:r>
      <w:r w:rsidR="003D2190">
        <w:t>Appendix B</w:t>
      </w:r>
      <w:r w:rsidR="00DA4952">
        <w:fldChar w:fldCharType="end"/>
      </w:r>
      <w:r>
        <w:t>) identified</w:t>
      </w:r>
      <w:r w:rsidR="00E67338">
        <w:t xml:space="preserve"> 2</w:t>
      </w:r>
      <w:r w:rsidR="0059426B">
        <w:t>19</w:t>
      </w:r>
      <w:r w:rsidR="00E67338">
        <w:t xml:space="preserve"> pests as being associated with okra in India.</w:t>
      </w:r>
    </w:p>
    <w:p w14:paraId="19544D6C" w14:textId="5FB4F43C" w:rsidR="00172401" w:rsidRDefault="00172401" w:rsidP="005C13D2">
      <w:r>
        <w:t>Of these</w:t>
      </w:r>
      <w:r w:rsidR="00026F60">
        <w:t xml:space="preserve"> 2</w:t>
      </w:r>
      <w:r w:rsidR="0059426B">
        <w:t>19</w:t>
      </w:r>
      <w:r w:rsidR="00026F60">
        <w:t xml:space="preserve"> </w:t>
      </w:r>
      <w:r>
        <w:t>pests, the pest categorisation process (</w:t>
      </w:r>
      <w:r w:rsidR="00DA4952">
        <w:fldChar w:fldCharType="begin" w:fldLock="1"/>
      </w:r>
      <w:r w:rsidR="00DA4952">
        <w:instrText xml:space="preserve"> REF  AppendixB \h </w:instrText>
      </w:r>
      <w:r w:rsidR="00DA4952">
        <w:fldChar w:fldCharType="separate"/>
      </w:r>
      <w:r w:rsidR="003D2190">
        <w:t>Appendix B</w:t>
      </w:r>
      <w:r w:rsidR="00DA4952">
        <w:fldChar w:fldCharType="end"/>
      </w:r>
      <w:r>
        <w:t>) identified:</w:t>
      </w:r>
    </w:p>
    <w:p w14:paraId="522ADF88" w14:textId="7F9FDADF" w:rsidR="00172401" w:rsidRDefault="00172401" w:rsidP="00172401">
      <w:pPr>
        <w:pStyle w:val="ListBullet"/>
        <w:numPr>
          <w:ilvl w:val="0"/>
          <w:numId w:val="9"/>
        </w:numPr>
      </w:pPr>
      <w:bookmarkStart w:id="96" w:name="NumberofpestsalreadyinAustralia"/>
      <w:r>
        <w:t>1</w:t>
      </w:r>
      <w:bookmarkEnd w:id="96"/>
      <w:r w:rsidR="006A37F1">
        <w:t>10</w:t>
      </w:r>
      <w:r>
        <w:t xml:space="preserve"> pests as already present in Australia and not under official control, and therefore not requiring further assessment</w:t>
      </w:r>
    </w:p>
    <w:p w14:paraId="51CE4031" w14:textId="0C1DED5F" w:rsidR="00172401" w:rsidRDefault="0059426B" w:rsidP="00172401">
      <w:pPr>
        <w:pStyle w:val="ListBullet"/>
        <w:numPr>
          <w:ilvl w:val="0"/>
          <w:numId w:val="9"/>
        </w:numPr>
      </w:pPr>
      <w:bookmarkStart w:id="97" w:name="Dpests"/>
      <w:bookmarkStart w:id="98" w:name="_Hlk88565999"/>
      <w:r>
        <w:t>9</w:t>
      </w:r>
      <w:bookmarkEnd w:id="97"/>
      <w:r w:rsidR="006A37F1">
        <w:t>8</w:t>
      </w:r>
      <w:r w:rsidR="00172401">
        <w:t xml:space="preserve"> pests as not having potential to </w:t>
      </w:r>
      <w:r w:rsidR="00AA3017">
        <w:t>enter</w:t>
      </w:r>
      <w:r w:rsidR="00172401">
        <w:t xml:space="preserve"> on </w:t>
      </w:r>
      <w:r w:rsidR="00172401" w:rsidRPr="00F1349D">
        <w:t>th</w:t>
      </w:r>
      <w:r w:rsidR="00172401">
        <w:t xml:space="preserve">e commercially produced fresh </w:t>
      </w:r>
      <w:fldSimple w:instr=" REF  commodity \* Lower  \* MERGEFORMAT " w:fldLock="1">
        <w:r w:rsidR="003D2190">
          <w:t>okra</w:t>
        </w:r>
      </w:fldSimple>
      <w:r w:rsidR="00172401">
        <w:t xml:space="preserve"> fruit </w:t>
      </w:r>
      <w:r w:rsidR="00172401" w:rsidRPr="00F1349D">
        <w:t>fro</w:t>
      </w:r>
      <w:r w:rsidR="00172401">
        <w:t xml:space="preserve">m </w:t>
      </w:r>
      <w:fldSimple w:instr=" REF country  \* MERGEFORMAT " w:fldLock="1">
        <w:r w:rsidR="003D2190">
          <w:t>India</w:t>
        </w:r>
      </w:fldSimple>
      <w:r w:rsidR="00172401">
        <w:t xml:space="preserve"> </w:t>
      </w:r>
      <w:r w:rsidR="00172401" w:rsidRPr="00F1349D">
        <w:t>pathway</w:t>
      </w:r>
      <w:r w:rsidR="00172401">
        <w:t>, and therefore not requiring further assessment</w:t>
      </w:r>
    </w:p>
    <w:p w14:paraId="33DFB07F" w14:textId="26049D46" w:rsidR="00172401" w:rsidRDefault="00701BCC" w:rsidP="00701BCC">
      <w:pPr>
        <w:pStyle w:val="ListBullet"/>
        <w:numPr>
          <w:ilvl w:val="0"/>
          <w:numId w:val="0"/>
        </w:numPr>
      </w:pPr>
      <w:r>
        <w:t>T</w:t>
      </w:r>
      <w:r w:rsidR="00172401">
        <w:t>he remaining</w:t>
      </w:r>
      <w:bookmarkStart w:id="99" w:name="Hpests"/>
      <w:r w:rsidR="00172401">
        <w:t xml:space="preserve"> 11</w:t>
      </w:r>
      <w:bookmarkEnd w:id="99"/>
      <w:r w:rsidR="00172401">
        <w:t xml:space="preserve"> pests were assessed as having potential to </w:t>
      </w:r>
      <w:r w:rsidR="00D60F51">
        <w:t xml:space="preserve">establish, spread and </w:t>
      </w:r>
      <w:r w:rsidR="00172401">
        <w:t>cause consequences</w:t>
      </w:r>
      <w:r w:rsidR="00D60F51">
        <w:t xml:space="preserve"> in Australia</w:t>
      </w:r>
      <w:r w:rsidR="00172401">
        <w:t>, and</w:t>
      </w:r>
      <w:r w:rsidR="00237E72">
        <w:t xml:space="preserve"> </w:t>
      </w:r>
      <w:r w:rsidR="00172401">
        <w:t xml:space="preserve">therefore </w:t>
      </w:r>
      <w:r>
        <w:t xml:space="preserve">as </w:t>
      </w:r>
      <w:r w:rsidR="00172401">
        <w:t>requiring further pest risk assessment.</w:t>
      </w:r>
    </w:p>
    <w:p w14:paraId="2782D02E" w14:textId="06623E8C" w:rsidR="00172401" w:rsidRPr="005C13D2" w:rsidRDefault="00172401" w:rsidP="00172401">
      <w:pPr>
        <w:pStyle w:val="Heading3"/>
        <w:numPr>
          <w:ilvl w:val="1"/>
          <w:numId w:val="4"/>
        </w:numPr>
      </w:pPr>
      <w:bookmarkStart w:id="100" w:name="_Toc100304084"/>
      <w:bookmarkEnd w:id="98"/>
      <w:r>
        <w:t>Pests requiring further pest risk assessment</w:t>
      </w:r>
      <w:bookmarkEnd w:id="100"/>
    </w:p>
    <w:p w14:paraId="6B6E3E8E" w14:textId="1E5C1D69" w:rsidR="003901A5" w:rsidRPr="004D5FDE" w:rsidRDefault="00172401" w:rsidP="003901A5">
      <w:r>
        <w:t>The</w:t>
      </w:r>
      <w:r w:rsidRPr="003E712F">
        <w:t xml:space="preserve"> </w:t>
      </w:r>
      <w:r>
        <w:t xml:space="preserve">11 pests, associated with commercially produced </w:t>
      </w:r>
      <w:fldSimple w:instr=" REF  commodity \* Lower  \* MERGEFORMAT " w:fldLock="1">
        <w:r w:rsidR="003D2190">
          <w:t>okra</w:t>
        </w:r>
      </w:fldSimple>
      <w:r>
        <w:t xml:space="preserve"> for export from </w:t>
      </w:r>
      <w:fldSimple w:instr=" REF country  \* MERGEFORMAT " w:fldLock="1">
        <w:r w:rsidR="003D2190">
          <w:t>India</w:t>
        </w:r>
      </w:fldSimple>
      <w:r w:rsidRPr="00F1349D">
        <w:t xml:space="preserve">, </w:t>
      </w:r>
      <w:r>
        <w:t>identified as requiring further pest risk assessment</w:t>
      </w:r>
      <w:r w:rsidR="005E172E">
        <w:t>,</w:t>
      </w:r>
      <w:r>
        <w:t xml:space="preserve"> are listed in </w:t>
      </w:r>
      <w:r w:rsidR="00514162">
        <w:fldChar w:fldCharType="begin" w:fldLock="1"/>
      </w:r>
      <w:r w:rsidR="00514162">
        <w:instrText xml:space="preserve"> REF _Ref87356364 \h </w:instrText>
      </w:r>
      <w:r w:rsidR="00514162">
        <w:fldChar w:fldCharType="separate"/>
      </w:r>
      <w:r w:rsidR="003D2190" w:rsidRPr="00F1349D">
        <w:t xml:space="preserve">Table </w:t>
      </w:r>
      <w:r w:rsidR="003D2190">
        <w:rPr>
          <w:noProof/>
        </w:rPr>
        <w:t>3</w:t>
      </w:r>
      <w:r w:rsidR="003D2190">
        <w:t>.</w:t>
      </w:r>
      <w:r w:rsidR="003D2190">
        <w:rPr>
          <w:noProof/>
        </w:rPr>
        <w:t>1</w:t>
      </w:r>
      <w:r w:rsidR="00514162">
        <w:fldChar w:fldCharType="end"/>
      </w:r>
      <w:r>
        <w:t xml:space="preserve">. </w:t>
      </w:r>
      <w:r w:rsidR="003901A5" w:rsidRPr="004D5FDE">
        <w:t>Of these 11 pests:</w:t>
      </w:r>
    </w:p>
    <w:p w14:paraId="7F62C086" w14:textId="05BA57AC" w:rsidR="003901A5" w:rsidRPr="004D5FDE" w:rsidRDefault="0082403E" w:rsidP="003901A5">
      <w:pPr>
        <w:pStyle w:val="ListBullet"/>
      </w:pPr>
      <w:r>
        <w:t>10</w:t>
      </w:r>
      <w:r w:rsidR="00DC2D3D" w:rsidRPr="004D5FDE">
        <w:t xml:space="preserve"> </w:t>
      </w:r>
      <w:r w:rsidR="003901A5" w:rsidRPr="004D5FDE">
        <w:t>are quarantine pests</w:t>
      </w:r>
      <w:r w:rsidR="004D5FDE" w:rsidRPr="004D5FDE">
        <w:t xml:space="preserve"> and </w:t>
      </w:r>
      <w:r w:rsidR="00FB0D65">
        <w:t>1</w:t>
      </w:r>
      <w:r w:rsidR="004D5FDE" w:rsidRPr="004D5FDE">
        <w:t xml:space="preserve"> is a regulated article for Australia as </w:t>
      </w:r>
      <w:r w:rsidR="001D23D7">
        <w:t>it can</w:t>
      </w:r>
      <w:r w:rsidR="000D109D">
        <w:t xml:space="preserve"> </w:t>
      </w:r>
      <w:r w:rsidR="004D5FDE" w:rsidRPr="004D5FDE">
        <w:rPr>
          <w:rStyle w:val="Strong"/>
          <w:b w:val="0"/>
          <w:bCs w:val="0"/>
        </w:rPr>
        <w:t>vector emerging quarantine orthotospoviruses</w:t>
      </w:r>
    </w:p>
    <w:p w14:paraId="0A80C719" w14:textId="56D759D0" w:rsidR="003901A5" w:rsidRPr="004D5FDE" w:rsidRDefault="0082403E" w:rsidP="003901A5">
      <w:pPr>
        <w:pStyle w:val="ListBullet"/>
      </w:pPr>
      <w:r>
        <w:t>2</w:t>
      </w:r>
      <w:r w:rsidR="00DC2D3D" w:rsidRPr="004D5FDE">
        <w:t xml:space="preserve"> </w:t>
      </w:r>
      <w:r w:rsidR="003901A5" w:rsidRPr="004D5FDE">
        <w:t xml:space="preserve">of the </w:t>
      </w:r>
      <w:r w:rsidR="00DC2D3D">
        <w:t>10</w:t>
      </w:r>
      <w:r w:rsidR="00DC2D3D" w:rsidRPr="004D5FDE">
        <w:t xml:space="preserve"> </w:t>
      </w:r>
      <w:r w:rsidR="003901A5" w:rsidRPr="004D5FDE">
        <w:t xml:space="preserve">quarantine pests are also regulated articles </w:t>
      </w:r>
      <w:r w:rsidR="004D5FDE" w:rsidRPr="004D5FDE">
        <w:t xml:space="preserve">for Australia </w:t>
      </w:r>
      <w:r w:rsidR="003901A5" w:rsidRPr="004D5FDE">
        <w:t xml:space="preserve">as they </w:t>
      </w:r>
      <w:r w:rsidR="001D23D7">
        <w:t xml:space="preserve">can </w:t>
      </w:r>
      <w:r w:rsidR="003901A5" w:rsidRPr="004D5FDE">
        <w:rPr>
          <w:rStyle w:val="Strong"/>
          <w:b w:val="0"/>
          <w:bCs w:val="0"/>
        </w:rPr>
        <w:t>vector emerging quarantine orthotospoviruses</w:t>
      </w:r>
    </w:p>
    <w:p w14:paraId="60793898" w14:textId="4738CB8F" w:rsidR="00172401" w:rsidRDefault="0082403E" w:rsidP="0013179D">
      <w:pPr>
        <w:pStyle w:val="ListBullet"/>
      </w:pPr>
      <w:r>
        <w:t>3</w:t>
      </w:r>
      <w:r w:rsidR="00DC2D3D" w:rsidRPr="004D5FDE">
        <w:t xml:space="preserve"> </w:t>
      </w:r>
      <w:r w:rsidR="004D5FDE" w:rsidRPr="004D5FDE">
        <w:t xml:space="preserve">of the quarantine pests </w:t>
      </w:r>
      <w:r w:rsidR="003901A5" w:rsidRPr="004D5FDE">
        <w:t>are regional quarantine pests as, whilst they have been recorded in some regions of Australia, interstate quarantine regulations are in place and enforced.</w:t>
      </w:r>
    </w:p>
    <w:p w14:paraId="3FE336E6" w14:textId="77777777" w:rsidR="00176AAB" w:rsidRDefault="00176AAB">
      <w:pPr>
        <w:spacing w:after="160" w:line="259" w:lineRule="auto"/>
        <w:rPr>
          <w:rFonts w:eastAsiaTheme="majorEastAsia" w:cstheme="majorBidi"/>
          <w:b/>
          <w:bCs/>
          <w:color w:val="595959" w:themeColor="text1" w:themeTint="A6"/>
          <w:sz w:val="20"/>
          <w:szCs w:val="18"/>
        </w:rPr>
      </w:pPr>
      <w:bookmarkStart w:id="101" w:name="_Ref87356364"/>
      <w:bookmarkStart w:id="102" w:name="_Toc9951894"/>
      <w:bookmarkStart w:id="103" w:name="_Ref51655660"/>
      <w:bookmarkStart w:id="104" w:name="_Hlk81488440"/>
      <w:bookmarkStart w:id="105" w:name="_Hlk88566379"/>
      <w:r>
        <w:br w:type="page"/>
      </w:r>
    </w:p>
    <w:p w14:paraId="257D0ECA" w14:textId="54DD1108" w:rsidR="00172401" w:rsidRPr="00FE59AD" w:rsidRDefault="00172401" w:rsidP="0009043C">
      <w:pPr>
        <w:pStyle w:val="Tablecaption"/>
        <w:pageBreakBefore/>
      </w:pPr>
      <w:bookmarkStart w:id="106" w:name="_Toc100304119"/>
      <w:r w:rsidRPr="00F1349D">
        <w:t xml:space="preserve">Table </w:t>
      </w:r>
      <w:fldSimple w:instr=" STYLEREF 2 \s " w:fldLock="1">
        <w:r w:rsidR="003D2190">
          <w:rPr>
            <w:noProof/>
          </w:rPr>
          <w:t>3</w:t>
        </w:r>
      </w:fldSimple>
      <w:r w:rsidR="000A28C1">
        <w:t>.</w:t>
      </w:r>
      <w:fldSimple w:instr=" SEQ Table \* ARABIC \s 2 " w:fldLock="1">
        <w:r w:rsidR="003D2190">
          <w:rPr>
            <w:noProof/>
          </w:rPr>
          <w:t>1</w:t>
        </w:r>
      </w:fldSimple>
      <w:bookmarkEnd w:id="101"/>
      <w:r w:rsidRPr="00F1349D">
        <w:t xml:space="preserve"> </w:t>
      </w:r>
      <w:r w:rsidR="007F220F">
        <w:t>Quarantine pests and regulated articles</w:t>
      </w:r>
      <w:r w:rsidRPr="00F1349D">
        <w:t xml:space="preserve"> associated with </w:t>
      </w:r>
      <w:fldSimple w:instr=" REF  commodity \* Lower  \* MERGEFORMAT " w:fldLock="1">
        <w:r w:rsidR="003D2190">
          <w:t>okra</w:t>
        </w:r>
      </w:fldSimple>
      <w:r>
        <w:t xml:space="preserve"> </w:t>
      </w:r>
      <w:r w:rsidRPr="00F1349D">
        <w:t>fr</w:t>
      </w:r>
      <w:bookmarkEnd w:id="102"/>
      <w:r w:rsidRPr="00F1349D">
        <w:t>o</w:t>
      </w:r>
      <w:r>
        <w:t xml:space="preserve">m </w:t>
      </w:r>
      <w:fldSimple w:instr=" REF country  \* MERGEFORMAT " w:fldLock="1">
        <w:r w:rsidR="003D2190">
          <w:t>India</w:t>
        </w:r>
      </w:fldSimple>
      <w:r w:rsidRPr="00F1349D">
        <w:t>,</w:t>
      </w:r>
      <w:r>
        <w:t xml:space="preserve"> </w:t>
      </w:r>
      <w:r w:rsidRPr="00F1349D">
        <w:t>and requiring further pest risk assessment</w:t>
      </w:r>
      <w:bookmarkEnd w:id="103"/>
      <w:bookmarkEnd w:id="104"/>
      <w:bookmarkEnd w:id="106"/>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782"/>
        <w:gridCol w:w="2783"/>
        <w:gridCol w:w="2090"/>
        <w:gridCol w:w="1415"/>
      </w:tblGrid>
      <w:tr w:rsidR="00172401" w:rsidRPr="006D45AB" w14:paraId="73FF56D5" w14:textId="77777777" w:rsidTr="001C0F42">
        <w:trPr>
          <w:cantSplit/>
          <w:tblHeader/>
        </w:trPr>
        <w:tc>
          <w:tcPr>
            <w:tcW w:w="1534" w:type="pct"/>
            <w:tcBorders>
              <w:bottom w:val="single" w:sz="4" w:space="0" w:color="auto"/>
            </w:tcBorders>
          </w:tcPr>
          <w:bookmarkEnd w:id="105"/>
          <w:p w14:paraId="49AD209E" w14:textId="77777777" w:rsidR="00172401" w:rsidRDefault="00172401" w:rsidP="001C0F42">
            <w:pPr>
              <w:pStyle w:val="TableHeading"/>
            </w:pPr>
            <w:r>
              <w:t>Pest/pest group</w:t>
            </w:r>
          </w:p>
        </w:tc>
        <w:tc>
          <w:tcPr>
            <w:tcW w:w="1534" w:type="pct"/>
            <w:tcBorders>
              <w:bottom w:val="single" w:sz="4" w:space="0" w:color="auto"/>
            </w:tcBorders>
            <w:shd w:val="clear" w:color="auto" w:fill="auto"/>
          </w:tcPr>
          <w:p w14:paraId="11C920F2" w14:textId="77777777" w:rsidR="00172401" w:rsidRPr="006D45AB" w:rsidRDefault="00172401" w:rsidP="001C0F42">
            <w:pPr>
              <w:pStyle w:val="TableHeading"/>
            </w:pPr>
            <w:r>
              <w:t>Scientific name</w:t>
            </w:r>
          </w:p>
        </w:tc>
        <w:tc>
          <w:tcPr>
            <w:tcW w:w="1152" w:type="pct"/>
            <w:tcBorders>
              <w:bottom w:val="single" w:sz="4" w:space="0" w:color="auto"/>
            </w:tcBorders>
            <w:shd w:val="clear" w:color="auto" w:fill="auto"/>
          </w:tcPr>
          <w:p w14:paraId="6C01ABB1" w14:textId="77777777" w:rsidR="00172401" w:rsidRPr="006D45AB" w:rsidRDefault="00172401" w:rsidP="001C0F42">
            <w:pPr>
              <w:pStyle w:val="TableHeading"/>
            </w:pPr>
            <w:r>
              <w:t>Common name</w:t>
            </w:r>
          </w:p>
        </w:tc>
        <w:tc>
          <w:tcPr>
            <w:tcW w:w="780" w:type="pct"/>
            <w:tcBorders>
              <w:bottom w:val="single" w:sz="4" w:space="0" w:color="auto"/>
            </w:tcBorders>
            <w:shd w:val="clear" w:color="auto" w:fill="auto"/>
          </w:tcPr>
          <w:p w14:paraId="1724A5F5" w14:textId="77777777" w:rsidR="00172401" w:rsidRDefault="00172401" w:rsidP="001C0F42">
            <w:pPr>
              <w:pStyle w:val="TableHeading"/>
            </w:pPr>
            <w:r>
              <w:t>Policy status/region</w:t>
            </w:r>
          </w:p>
        </w:tc>
      </w:tr>
      <w:tr w:rsidR="00172401" w:rsidRPr="006D45AB" w14:paraId="783551B6" w14:textId="77777777" w:rsidTr="001A275C">
        <w:tc>
          <w:tcPr>
            <w:tcW w:w="1534" w:type="pct"/>
            <w:vMerge w:val="restart"/>
            <w:tcBorders>
              <w:top w:val="single" w:sz="4" w:space="0" w:color="BFBFBF" w:themeColor="background1" w:themeShade="BF"/>
              <w:bottom w:val="single" w:sz="4" w:space="0" w:color="BFBFBF" w:themeColor="background1" w:themeShade="BF"/>
            </w:tcBorders>
          </w:tcPr>
          <w:p w14:paraId="5C182C27" w14:textId="77777777" w:rsidR="00172401" w:rsidRPr="00F874D6" w:rsidRDefault="00172401" w:rsidP="00F874D6">
            <w:pPr>
              <w:pStyle w:val="TableText"/>
            </w:pPr>
            <w:r>
              <w:t>Fruit flies</w:t>
            </w:r>
          </w:p>
          <w:p w14:paraId="2662BD85" w14:textId="77777777" w:rsidR="00172401" w:rsidRPr="00F874D6" w:rsidRDefault="00172401" w:rsidP="00F874D6">
            <w:pPr>
              <w:pStyle w:val="TableText"/>
            </w:pPr>
            <w:r w:rsidRPr="00F874D6">
              <w:t>[</w:t>
            </w:r>
            <w:r>
              <w:t>Diptera</w:t>
            </w:r>
            <w:r w:rsidRPr="00F874D6">
              <w:t xml:space="preserve">: </w:t>
            </w:r>
            <w:r>
              <w:t>Tephritidae</w:t>
            </w:r>
            <w:r w:rsidRPr="00F874D6">
              <w:t>]</w:t>
            </w:r>
          </w:p>
        </w:tc>
        <w:tc>
          <w:tcPr>
            <w:tcW w:w="1534" w:type="pct"/>
            <w:tcBorders>
              <w:top w:val="single" w:sz="4" w:space="0" w:color="BFBFBF" w:themeColor="background1" w:themeShade="BF"/>
              <w:bottom w:val="single" w:sz="4" w:space="0" w:color="BFBFBF" w:themeColor="background1" w:themeShade="BF"/>
            </w:tcBorders>
            <w:shd w:val="clear" w:color="auto" w:fill="auto"/>
          </w:tcPr>
          <w:p w14:paraId="350D59A1" w14:textId="77777777" w:rsidR="00172401" w:rsidRPr="00967D21" w:rsidRDefault="00172401" w:rsidP="001C0F42">
            <w:pPr>
              <w:pStyle w:val="TableText"/>
              <w:rPr>
                <w:rStyle w:val="Emphasis"/>
              </w:rPr>
            </w:pPr>
            <w:r>
              <w:rPr>
                <w:rStyle w:val="Emphasis"/>
              </w:rPr>
              <w:t>Bactrocera zonata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5C3445CF" w14:textId="77777777" w:rsidR="00172401" w:rsidRPr="006C1854" w:rsidRDefault="00172401" w:rsidP="001C0F42">
            <w:pPr>
              <w:pStyle w:val="TableText"/>
            </w:pPr>
            <w:r>
              <w:t>Peach fruit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C670B9C" w14:textId="77777777" w:rsidR="00172401" w:rsidRPr="006C1854" w:rsidRDefault="00172401" w:rsidP="001C0F42">
            <w:pPr>
              <w:pStyle w:val="TableText"/>
            </w:pPr>
            <w:r>
              <w:t>EP</w:t>
            </w:r>
          </w:p>
        </w:tc>
      </w:tr>
      <w:tr w:rsidR="00172401" w:rsidRPr="006D45AB" w14:paraId="733B2256" w14:textId="77777777" w:rsidTr="001A275C">
        <w:tc>
          <w:tcPr>
            <w:tcW w:w="1534" w:type="pct"/>
            <w:vMerge/>
            <w:tcBorders>
              <w:top w:val="single" w:sz="4" w:space="0" w:color="BFBFBF" w:themeColor="background1" w:themeShade="BF"/>
              <w:bottom w:val="single" w:sz="4" w:space="0" w:color="BFBFBF" w:themeColor="background1" w:themeShade="BF"/>
            </w:tcBorders>
          </w:tcPr>
          <w:p w14:paraId="308C9E7E" w14:textId="77777777" w:rsidR="00172401" w:rsidRPr="00F874D6" w:rsidRDefault="00172401" w:rsidP="00F874D6">
            <w:pPr>
              <w:pStyle w:val="TableText"/>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1DA9067E" w14:textId="77777777" w:rsidR="00172401" w:rsidRPr="00967D21" w:rsidRDefault="00172401" w:rsidP="001C0F42">
            <w:pPr>
              <w:pStyle w:val="TableText"/>
              <w:rPr>
                <w:rStyle w:val="Emphasis"/>
              </w:rPr>
            </w:pPr>
            <w:r>
              <w:rPr>
                <w:rStyle w:val="Emphasis"/>
              </w:rPr>
              <w:t>Zeugodacus cucurbitae</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786AC485" w14:textId="77777777" w:rsidR="00172401" w:rsidRPr="006C1854" w:rsidRDefault="00172401" w:rsidP="001C0F42">
            <w:pPr>
              <w:pStyle w:val="TableText"/>
            </w:pPr>
            <w:r>
              <w:t>Melon fly</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3021DB9" w14:textId="77777777" w:rsidR="00172401" w:rsidRPr="006C1854" w:rsidRDefault="00172401" w:rsidP="001C0F42">
            <w:pPr>
              <w:pStyle w:val="TableText"/>
            </w:pPr>
            <w:r>
              <w:t>EP</w:t>
            </w:r>
          </w:p>
        </w:tc>
      </w:tr>
      <w:tr w:rsidR="00172401" w:rsidRPr="006D45AB" w14:paraId="05AF4122" w14:textId="77777777" w:rsidTr="001A275C">
        <w:tc>
          <w:tcPr>
            <w:tcW w:w="1534" w:type="pct"/>
            <w:vMerge w:val="restart"/>
            <w:tcBorders>
              <w:top w:val="single" w:sz="4" w:space="0" w:color="BFBFBF" w:themeColor="background1" w:themeShade="BF"/>
              <w:bottom w:val="single" w:sz="4" w:space="0" w:color="BFBFBF" w:themeColor="background1" w:themeShade="BF"/>
            </w:tcBorders>
          </w:tcPr>
          <w:p w14:paraId="3EA13F2B" w14:textId="77777777" w:rsidR="00172401" w:rsidRPr="00F874D6" w:rsidRDefault="00172401" w:rsidP="00F874D6">
            <w:pPr>
              <w:pStyle w:val="TableText"/>
            </w:pPr>
            <w:r>
              <w:t>Mealybugs</w:t>
            </w:r>
          </w:p>
          <w:p w14:paraId="4B012D43" w14:textId="77777777" w:rsidR="00172401" w:rsidRPr="00F874D6" w:rsidRDefault="00172401" w:rsidP="00F874D6">
            <w:pPr>
              <w:pStyle w:val="TableText"/>
            </w:pPr>
            <w:r w:rsidRPr="00F874D6">
              <w:t>[</w:t>
            </w:r>
            <w:r>
              <w:t>Hemiptera</w:t>
            </w:r>
            <w:r w:rsidRPr="00F874D6">
              <w:t xml:space="preserve">: </w:t>
            </w:r>
            <w:r>
              <w:t>Pseudococcidae</w:t>
            </w:r>
            <w:r w:rsidRPr="00F874D6">
              <w:t>]</w:t>
            </w:r>
          </w:p>
        </w:tc>
        <w:tc>
          <w:tcPr>
            <w:tcW w:w="1534" w:type="pct"/>
            <w:tcBorders>
              <w:top w:val="single" w:sz="4" w:space="0" w:color="BFBFBF" w:themeColor="background1" w:themeShade="BF"/>
              <w:bottom w:val="single" w:sz="4" w:space="0" w:color="BFBFBF" w:themeColor="background1" w:themeShade="BF"/>
            </w:tcBorders>
            <w:shd w:val="clear" w:color="auto" w:fill="auto"/>
          </w:tcPr>
          <w:p w14:paraId="0732389D" w14:textId="77777777" w:rsidR="00172401" w:rsidRPr="00967D21" w:rsidRDefault="00172401" w:rsidP="001C0F42">
            <w:pPr>
              <w:pStyle w:val="TableText"/>
              <w:rPr>
                <w:rStyle w:val="Emphasis"/>
              </w:rPr>
            </w:pPr>
            <w:r>
              <w:rPr>
                <w:rStyle w:val="Emphasis"/>
              </w:rPr>
              <w:t>Paracoccus marginatus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2CB28746" w14:textId="77777777" w:rsidR="00172401" w:rsidRPr="006C1854" w:rsidRDefault="00172401" w:rsidP="001C0F42">
            <w:pPr>
              <w:pStyle w:val="TableText"/>
            </w:pPr>
            <w:r>
              <w:t>Papaya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7FC50A9" w14:textId="77777777" w:rsidR="00172401" w:rsidRPr="006C1854" w:rsidRDefault="00172401" w:rsidP="001C0F42">
            <w:pPr>
              <w:pStyle w:val="TableText"/>
            </w:pPr>
            <w:r>
              <w:t>GP</w:t>
            </w:r>
          </w:p>
        </w:tc>
      </w:tr>
      <w:tr w:rsidR="00172401" w:rsidRPr="006D45AB" w14:paraId="611D4CAF" w14:textId="77777777" w:rsidTr="001A275C">
        <w:tc>
          <w:tcPr>
            <w:tcW w:w="1534" w:type="pct"/>
            <w:vMerge/>
            <w:tcBorders>
              <w:top w:val="single" w:sz="4" w:space="0" w:color="BFBFBF" w:themeColor="background1" w:themeShade="BF"/>
              <w:bottom w:val="single" w:sz="4" w:space="0" w:color="BFBFBF" w:themeColor="background1" w:themeShade="BF"/>
            </w:tcBorders>
          </w:tcPr>
          <w:p w14:paraId="2F6271BF" w14:textId="77777777" w:rsidR="00172401" w:rsidRPr="00F874D6" w:rsidRDefault="00172401" w:rsidP="00F874D6">
            <w:pPr>
              <w:pStyle w:val="TableText"/>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6EB26F4C" w14:textId="77777777" w:rsidR="00172401" w:rsidRPr="00967D21" w:rsidRDefault="00172401" w:rsidP="001C0F42">
            <w:pPr>
              <w:pStyle w:val="TableText"/>
              <w:rPr>
                <w:rStyle w:val="Emphasis"/>
              </w:rPr>
            </w:pPr>
            <w:r>
              <w:rPr>
                <w:rStyle w:val="Emphasis"/>
              </w:rPr>
              <w:t>Phenacoccus madeirensis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4E649851" w14:textId="77777777" w:rsidR="00172401" w:rsidRPr="006C1854" w:rsidRDefault="00172401" w:rsidP="001C0F42">
            <w:pPr>
              <w:pStyle w:val="TableText"/>
            </w:pPr>
            <w:r>
              <w:t>Madeira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04342FE0" w14:textId="77777777" w:rsidR="00172401" w:rsidRPr="006C1854" w:rsidRDefault="00172401" w:rsidP="001C0F42">
            <w:pPr>
              <w:pStyle w:val="TableText"/>
            </w:pPr>
            <w:r>
              <w:t>GP</w:t>
            </w:r>
          </w:p>
        </w:tc>
      </w:tr>
      <w:tr w:rsidR="00172401" w:rsidRPr="006D45AB" w14:paraId="3EB170C4" w14:textId="77777777" w:rsidTr="001A275C">
        <w:tc>
          <w:tcPr>
            <w:tcW w:w="1534" w:type="pct"/>
            <w:vMerge/>
            <w:tcBorders>
              <w:top w:val="single" w:sz="4" w:space="0" w:color="BFBFBF" w:themeColor="background1" w:themeShade="BF"/>
              <w:bottom w:val="single" w:sz="4" w:space="0" w:color="BFBFBF" w:themeColor="background1" w:themeShade="BF"/>
            </w:tcBorders>
          </w:tcPr>
          <w:p w14:paraId="3C13CB23" w14:textId="77777777" w:rsidR="00172401" w:rsidRPr="00F874D6" w:rsidRDefault="00172401" w:rsidP="00F874D6">
            <w:pPr>
              <w:pStyle w:val="TableText"/>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5E64D754" w14:textId="77777777" w:rsidR="00172401" w:rsidRPr="00967D21" w:rsidRDefault="00172401" w:rsidP="001C0F42">
            <w:pPr>
              <w:pStyle w:val="TableText"/>
              <w:rPr>
                <w:rStyle w:val="Emphasis"/>
              </w:rPr>
            </w:pPr>
            <w:r>
              <w:rPr>
                <w:rStyle w:val="Emphasis"/>
              </w:rPr>
              <w:t>Phenacoccus solenopsis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5DA594A5" w14:textId="77777777" w:rsidR="00172401" w:rsidRPr="006C1854" w:rsidRDefault="00172401" w:rsidP="001C0F42">
            <w:pPr>
              <w:pStyle w:val="TableText"/>
            </w:pPr>
            <w:r>
              <w:t>Cotton mealybug</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344463B2" w14:textId="77777777" w:rsidR="00172401" w:rsidRPr="006C1854" w:rsidRDefault="00172401" w:rsidP="001C0F42">
            <w:pPr>
              <w:pStyle w:val="TableText"/>
            </w:pPr>
            <w:r>
              <w:t>GP, WA</w:t>
            </w:r>
          </w:p>
        </w:tc>
      </w:tr>
      <w:tr w:rsidR="00116F16" w:rsidRPr="006D45AB" w:rsidDel="00E12358" w14:paraId="77E8EA65" w14:textId="77777777" w:rsidTr="004F51C7">
        <w:tc>
          <w:tcPr>
            <w:tcW w:w="1534" w:type="pct"/>
            <w:tcBorders>
              <w:top w:val="single" w:sz="4" w:space="0" w:color="BFBFBF" w:themeColor="background1" w:themeShade="BF"/>
              <w:bottom w:val="single" w:sz="4" w:space="0" w:color="BFBFBF" w:themeColor="background1" w:themeShade="BF"/>
            </w:tcBorders>
          </w:tcPr>
          <w:p w14:paraId="0B397981" w14:textId="77777777" w:rsidR="00116F16" w:rsidRPr="00F874D6" w:rsidDel="00E12358" w:rsidRDefault="00116F16" w:rsidP="004F51C7">
            <w:pPr>
              <w:pStyle w:val="TableText"/>
            </w:pPr>
            <w:r w:rsidDel="00E12358">
              <w:t>Scale insects</w:t>
            </w:r>
          </w:p>
          <w:p w14:paraId="36F6F4F3" w14:textId="77777777" w:rsidR="00116F16" w:rsidRPr="00F874D6" w:rsidDel="00E12358" w:rsidRDefault="00116F16" w:rsidP="004F51C7">
            <w:pPr>
              <w:pStyle w:val="TableText"/>
            </w:pPr>
            <w:r w:rsidRPr="00F874D6" w:rsidDel="00E12358">
              <w:t>[</w:t>
            </w:r>
            <w:r w:rsidDel="00E12358">
              <w:t>Hemiptera</w:t>
            </w:r>
            <w:r w:rsidRPr="00F874D6" w:rsidDel="00E12358">
              <w:t xml:space="preserve">: </w:t>
            </w:r>
            <w:r w:rsidDel="00E12358">
              <w:t>Diaspididae</w:t>
            </w:r>
            <w:r w:rsidRPr="00F874D6" w:rsidDel="00E12358">
              <w:t>]</w:t>
            </w:r>
          </w:p>
        </w:tc>
        <w:tc>
          <w:tcPr>
            <w:tcW w:w="1534" w:type="pct"/>
            <w:tcBorders>
              <w:top w:val="single" w:sz="4" w:space="0" w:color="BFBFBF" w:themeColor="background1" w:themeShade="BF"/>
              <w:bottom w:val="single" w:sz="4" w:space="0" w:color="BFBFBF" w:themeColor="background1" w:themeShade="BF"/>
            </w:tcBorders>
            <w:shd w:val="clear" w:color="auto" w:fill="auto"/>
          </w:tcPr>
          <w:p w14:paraId="3B1FD2C3" w14:textId="77777777" w:rsidR="00116F16" w:rsidRPr="00967D21" w:rsidDel="00E12358" w:rsidRDefault="00116F16" w:rsidP="004F51C7">
            <w:pPr>
              <w:pStyle w:val="TableText"/>
              <w:rPr>
                <w:rStyle w:val="Emphasis"/>
              </w:rPr>
            </w:pPr>
            <w:r w:rsidDel="00E12358">
              <w:rPr>
                <w:rStyle w:val="Emphasis"/>
              </w:rPr>
              <w:t>Pseudaulacaspis pentagona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4EE55D6D" w14:textId="77777777" w:rsidR="00116F16" w:rsidRPr="006C1854" w:rsidDel="00E12358" w:rsidRDefault="00116F16" w:rsidP="004F51C7">
            <w:pPr>
              <w:pStyle w:val="TableText"/>
            </w:pPr>
            <w:r w:rsidDel="00E12358">
              <w:t>Mulberry scale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03E0F97" w14:textId="536D4EC2" w:rsidR="00116F16" w:rsidRPr="006C1854" w:rsidDel="00E12358" w:rsidRDefault="00116F16" w:rsidP="004F51C7">
            <w:pPr>
              <w:pStyle w:val="TableText"/>
            </w:pPr>
            <w:r w:rsidDel="00E12358">
              <w:t>GP</w:t>
            </w:r>
            <w:r w:rsidR="001D23D7">
              <w:t>, WA</w:t>
            </w:r>
          </w:p>
        </w:tc>
      </w:tr>
      <w:tr w:rsidR="00172401" w:rsidRPr="006D45AB" w14:paraId="125C1A5A" w14:textId="77777777" w:rsidTr="00BF0FC3">
        <w:tc>
          <w:tcPr>
            <w:tcW w:w="1534" w:type="pct"/>
            <w:vMerge w:val="restart"/>
            <w:tcBorders>
              <w:top w:val="single" w:sz="4" w:space="0" w:color="BFBFBF" w:themeColor="background1" w:themeShade="BF"/>
              <w:bottom w:val="single" w:sz="4" w:space="0" w:color="BFBFBF" w:themeColor="background1" w:themeShade="BF"/>
            </w:tcBorders>
          </w:tcPr>
          <w:p w14:paraId="3F6AF507" w14:textId="77777777" w:rsidR="00172401" w:rsidRPr="002455EA" w:rsidRDefault="00172401" w:rsidP="00F874D6">
            <w:pPr>
              <w:pStyle w:val="TableText"/>
            </w:pPr>
            <w:r w:rsidRPr="002455EA">
              <w:t>Thrips</w:t>
            </w:r>
          </w:p>
          <w:p w14:paraId="0546F6BF" w14:textId="77777777" w:rsidR="00172401" w:rsidRPr="002455EA" w:rsidRDefault="00172401" w:rsidP="00F874D6">
            <w:pPr>
              <w:pStyle w:val="TableText"/>
            </w:pPr>
            <w:r w:rsidRPr="002455EA">
              <w:t>[Thysanoptera: Thripidae]</w:t>
            </w:r>
          </w:p>
        </w:tc>
        <w:tc>
          <w:tcPr>
            <w:tcW w:w="1534" w:type="pct"/>
            <w:tcBorders>
              <w:top w:val="single" w:sz="4" w:space="0" w:color="BFBFBF" w:themeColor="background1" w:themeShade="BF"/>
              <w:bottom w:val="single" w:sz="4" w:space="0" w:color="BFBFBF" w:themeColor="background1" w:themeShade="BF"/>
            </w:tcBorders>
            <w:shd w:val="clear" w:color="auto" w:fill="auto"/>
          </w:tcPr>
          <w:p w14:paraId="0E74B1C4" w14:textId="3574ACE2" w:rsidR="00172401" w:rsidRPr="002455EA" w:rsidRDefault="00172401" w:rsidP="001C0F42">
            <w:pPr>
              <w:pStyle w:val="TableText"/>
              <w:rPr>
                <w:rStyle w:val="Emphasis"/>
                <w:i w:val="0"/>
                <w:iCs w:val="0"/>
              </w:rPr>
            </w:pPr>
            <w:r w:rsidRPr="002455EA">
              <w:rPr>
                <w:rStyle w:val="Emphasis"/>
              </w:rPr>
              <w:t>Frankliniella intonsa</w:t>
            </w:r>
            <w:r w:rsidR="00E45ED7" w:rsidRPr="002455EA">
              <w:rPr>
                <w:rStyle w:val="Emphasis"/>
              </w:rPr>
              <w:t xml:space="preserve"> </w:t>
            </w:r>
            <w:r w:rsidR="00E45ED7" w:rsidRPr="002455EA">
              <w:rPr>
                <w:rStyle w:val="Emphasis"/>
                <w:b/>
                <w:bCs/>
                <w:i w:val="0"/>
                <w:iCs w:val="0"/>
              </w:rPr>
              <w: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2DD45E68" w14:textId="0C80E39A" w:rsidR="00172401" w:rsidRPr="002455EA" w:rsidRDefault="00AC422B" w:rsidP="001C0F42">
            <w:pPr>
              <w:pStyle w:val="TableText"/>
            </w:pPr>
            <w:r w:rsidRPr="002455EA">
              <w:t>Eurasian f</w:t>
            </w:r>
            <w:r w:rsidR="00172401" w:rsidRPr="002455EA">
              <w:t>lower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47368A15" w14:textId="77777777" w:rsidR="00172401" w:rsidRPr="002455EA" w:rsidRDefault="00172401" w:rsidP="001C0F42">
            <w:pPr>
              <w:pStyle w:val="TableText"/>
            </w:pPr>
            <w:r w:rsidRPr="002455EA">
              <w:t>GP</w:t>
            </w:r>
          </w:p>
        </w:tc>
      </w:tr>
      <w:tr w:rsidR="00172401" w:rsidRPr="006D45AB" w14:paraId="3B6510C5" w14:textId="77777777" w:rsidTr="001A275C">
        <w:tc>
          <w:tcPr>
            <w:tcW w:w="1534" w:type="pct"/>
            <w:vMerge/>
            <w:tcBorders>
              <w:top w:val="single" w:sz="4" w:space="0" w:color="BFBFBF" w:themeColor="background1" w:themeShade="BF"/>
              <w:bottom w:val="single" w:sz="4" w:space="0" w:color="BFBFBF" w:themeColor="background1" w:themeShade="BF"/>
            </w:tcBorders>
          </w:tcPr>
          <w:p w14:paraId="726BB68C" w14:textId="77777777" w:rsidR="00172401" w:rsidRPr="002455EA" w:rsidRDefault="00172401" w:rsidP="001C0F42">
            <w:pPr>
              <w:pStyle w:val="TableText"/>
              <w:rPr>
                <w:rStyle w:val="Strong"/>
              </w:rPr>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2947207B" w14:textId="77777777" w:rsidR="00172401" w:rsidRPr="002455EA" w:rsidRDefault="00172401" w:rsidP="001C0F42">
            <w:pPr>
              <w:pStyle w:val="TableText"/>
              <w:rPr>
                <w:rStyle w:val="Emphasis"/>
              </w:rPr>
            </w:pPr>
            <w:r w:rsidRPr="002455EA">
              <w:rPr>
                <w:rStyle w:val="Emphasis"/>
              </w:rPr>
              <w:t>Scirtothrips dorsalis</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28B5DFD5" w14:textId="77777777" w:rsidR="00172401" w:rsidRPr="002455EA" w:rsidRDefault="00172401" w:rsidP="001C0F42">
            <w:pPr>
              <w:pStyle w:val="TableText"/>
            </w:pPr>
            <w:r w:rsidRPr="002455EA">
              <w:t>Chilli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6458BD5A" w14:textId="77777777" w:rsidR="00172401" w:rsidRPr="002455EA" w:rsidRDefault="00172401" w:rsidP="001C0F42">
            <w:pPr>
              <w:pStyle w:val="TableText"/>
            </w:pPr>
            <w:r w:rsidRPr="002455EA">
              <w:t>GP, RA</w:t>
            </w:r>
          </w:p>
        </w:tc>
      </w:tr>
      <w:tr w:rsidR="00172401" w:rsidRPr="006D45AB" w14:paraId="0988FF10" w14:textId="77777777" w:rsidTr="00F03B5D">
        <w:tc>
          <w:tcPr>
            <w:tcW w:w="1534" w:type="pct"/>
            <w:vMerge/>
            <w:tcBorders>
              <w:top w:val="single" w:sz="4" w:space="0" w:color="BFBFBF" w:themeColor="background1" w:themeShade="BF"/>
              <w:bottom w:val="single" w:sz="4" w:space="0" w:color="BFBFBF" w:themeColor="background1" w:themeShade="BF"/>
            </w:tcBorders>
          </w:tcPr>
          <w:p w14:paraId="2F411EB3" w14:textId="77777777" w:rsidR="00172401" w:rsidRPr="002455EA" w:rsidRDefault="00172401" w:rsidP="001C0F42">
            <w:pPr>
              <w:pStyle w:val="TableText"/>
              <w:rPr>
                <w:rStyle w:val="Emphasis"/>
              </w:rPr>
            </w:pPr>
          </w:p>
        </w:tc>
        <w:tc>
          <w:tcPr>
            <w:tcW w:w="1534" w:type="pct"/>
            <w:tcBorders>
              <w:top w:val="single" w:sz="4" w:space="0" w:color="BFBFBF" w:themeColor="background1" w:themeShade="BF"/>
              <w:bottom w:val="single" w:sz="4" w:space="0" w:color="BFBFBF" w:themeColor="background1" w:themeShade="BF"/>
            </w:tcBorders>
            <w:shd w:val="clear" w:color="auto" w:fill="auto"/>
          </w:tcPr>
          <w:p w14:paraId="7043774A" w14:textId="145B58C0" w:rsidR="00172401" w:rsidRPr="002455EA" w:rsidRDefault="00172401" w:rsidP="001C0F42">
            <w:pPr>
              <w:pStyle w:val="TableText"/>
              <w:rPr>
                <w:rStyle w:val="Emphasis"/>
                <w:i w:val="0"/>
                <w:iCs w:val="0"/>
              </w:rPr>
            </w:pPr>
            <w:r w:rsidRPr="002455EA">
              <w:rPr>
                <w:rStyle w:val="Emphasis"/>
              </w:rPr>
              <w:t>Thrips palmi</w:t>
            </w:r>
            <w:r w:rsidR="00E45ED7" w:rsidRPr="002455EA">
              <w:rPr>
                <w:rStyle w:val="Emphasis"/>
              </w:rPr>
              <w:t xml:space="preserve"> </w:t>
            </w:r>
            <w:r w:rsidR="00E45ED7" w:rsidRPr="002455EA">
              <w:rPr>
                <w:rStyle w:val="Emphasis"/>
                <w:b/>
                <w:bCs/>
                <w:i w:val="0"/>
                <w:iCs w:val="0"/>
              </w:rPr>
              <w:t>a</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67444FE9" w14:textId="77777777" w:rsidR="00172401" w:rsidRPr="002455EA" w:rsidRDefault="00172401" w:rsidP="001C0F42">
            <w:pPr>
              <w:pStyle w:val="TableText"/>
            </w:pPr>
            <w:r w:rsidRPr="002455EA">
              <w:t>Melon thrips</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42BA8B91" w14:textId="77777777" w:rsidR="00172401" w:rsidRPr="002455EA" w:rsidRDefault="00172401" w:rsidP="001C0F42">
            <w:pPr>
              <w:pStyle w:val="TableText"/>
            </w:pPr>
            <w:r w:rsidRPr="002455EA">
              <w:t>GP, SA, WA</w:t>
            </w:r>
          </w:p>
        </w:tc>
      </w:tr>
      <w:tr w:rsidR="00F03B5D" w:rsidRPr="006D45AB" w14:paraId="61A625F2" w14:textId="77777777" w:rsidTr="00F03B5D">
        <w:tc>
          <w:tcPr>
            <w:tcW w:w="1534" w:type="pct"/>
            <w:vMerge w:val="restart"/>
            <w:tcBorders>
              <w:top w:val="single" w:sz="4" w:space="0" w:color="BFBFBF" w:themeColor="background1" w:themeShade="BF"/>
              <w:bottom w:val="single" w:sz="4" w:space="0" w:color="auto"/>
            </w:tcBorders>
          </w:tcPr>
          <w:p w14:paraId="7C6124F2" w14:textId="77777777" w:rsidR="00F03B5D" w:rsidRPr="002455EA" w:rsidRDefault="00F03B5D" w:rsidP="000317E9">
            <w:pPr>
              <w:pStyle w:val="TableText"/>
            </w:pPr>
            <w:r w:rsidRPr="002455EA">
              <w:t>Mites</w:t>
            </w:r>
          </w:p>
          <w:p w14:paraId="35D34F0D" w14:textId="77777777" w:rsidR="00F03B5D" w:rsidRPr="002455EA" w:rsidRDefault="00F03B5D" w:rsidP="000317E9">
            <w:pPr>
              <w:pStyle w:val="TableText"/>
            </w:pPr>
            <w:r w:rsidRPr="002455EA">
              <w:t>[Acariformes: Tetranychidae]</w:t>
            </w:r>
          </w:p>
        </w:tc>
        <w:tc>
          <w:tcPr>
            <w:tcW w:w="1534" w:type="pct"/>
            <w:tcBorders>
              <w:top w:val="single" w:sz="4" w:space="0" w:color="BFBFBF" w:themeColor="background1" w:themeShade="BF"/>
              <w:bottom w:val="single" w:sz="4" w:space="0" w:color="BFBFBF" w:themeColor="background1" w:themeShade="BF"/>
            </w:tcBorders>
            <w:shd w:val="clear" w:color="auto" w:fill="auto"/>
          </w:tcPr>
          <w:p w14:paraId="068C785F" w14:textId="77777777" w:rsidR="00F03B5D" w:rsidRPr="002455EA" w:rsidRDefault="00F03B5D" w:rsidP="000317E9">
            <w:pPr>
              <w:pStyle w:val="TableText"/>
              <w:rPr>
                <w:rStyle w:val="Emphasis"/>
              </w:rPr>
            </w:pPr>
            <w:r w:rsidRPr="002455EA">
              <w:rPr>
                <w:rStyle w:val="Emphasis"/>
              </w:rPr>
              <w:t>Tetranychus macfarlanei</w:t>
            </w:r>
          </w:p>
        </w:tc>
        <w:tc>
          <w:tcPr>
            <w:tcW w:w="1152" w:type="pct"/>
            <w:tcBorders>
              <w:top w:val="single" w:sz="4" w:space="0" w:color="BFBFBF" w:themeColor="background1" w:themeShade="BF"/>
              <w:bottom w:val="single" w:sz="4" w:space="0" w:color="BFBFBF" w:themeColor="background1" w:themeShade="BF"/>
            </w:tcBorders>
            <w:shd w:val="clear" w:color="auto" w:fill="auto"/>
          </w:tcPr>
          <w:p w14:paraId="55F29566" w14:textId="77777777" w:rsidR="00F03B5D" w:rsidRPr="002455EA" w:rsidRDefault="00F03B5D" w:rsidP="000317E9">
            <w:pPr>
              <w:pStyle w:val="TableText"/>
            </w:pPr>
            <w:r w:rsidRPr="002455EA">
              <w:t>Okra spider mite</w:t>
            </w:r>
          </w:p>
        </w:tc>
        <w:tc>
          <w:tcPr>
            <w:tcW w:w="780" w:type="pct"/>
            <w:tcBorders>
              <w:top w:val="single" w:sz="4" w:space="0" w:color="BFBFBF" w:themeColor="background1" w:themeShade="BF"/>
              <w:bottom w:val="single" w:sz="4" w:space="0" w:color="BFBFBF" w:themeColor="background1" w:themeShade="BF"/>
            </w:tcBorders>
            <w:shd w:val="clear" w:color="auto" w:fill="auto"/>
          </w:tcPr>
          <w:p w14:paraId="565A4F6E" w14:textId="17A58B65" w:rsidR="00F03B5D" w:rsidRPr="002455EA" w:rsidRDefault="00F03B5D" w:rsidP="000317E9">
            <w:pPr>
              <w:pStyle w:val="TableText"/>
            </w:pPr>
          </w:p>
        </w:tc>
      </w:tr>
      <w:tr w:rsidR="00F03B5D" w:rsidRPr="006D45AB" w14:paraId="3E425165" w14:textId="77777777" w:rsidTr="00F03B5D">
        <w:tc>
          <w:tcPr>
            <w:tcW w:w="1534" w:type="pct"/>
            <w:vMerge/>
            <w:tcBorders>
              <w:top w:val="single" w:sz="4" w:space="0" w:color="BFBFBF" w:themeColor="background1" w:themeShade="BF"/>
              <w:bottom w:val="single" w:sz="4" w:space="0" w:color="auto"/>
            </w:tcBorders>
          </w:tcPr>
          <w:p w14:paraId="3E0A9FD6" w14:textId="77777777" w:rsidR="00F03B5D" w:rsidRPr="002455EA" w:rsidRDefault="00F03B5D" w:rsidP="000317E9">
            <w:pPr>
              <w:pStyle w:val="TableText"/>
            </w:pPr>
          </w:p>
        </w:tc>
        <w:tc>
          <w:tcPr>
            <w:tcW w:w="1534" w:type="pct"/>
            <w:tcBorders>
              <w:top w:val="single" w:sz="4" w:space="0" w:color="BFBFBF" w:themeColor="background1" w:themeShade="BF"/>
              <w:bottom w:val="single" w:sz="4" w:space="0" w:color="auto"/>
            </w:tcBorders>
            <w:shd w:val="clear" w:color="auto" w:fill="auto"/>
          </w:tcPr>
          <w:p w14:paraId="38A2B64D" w14:textId="77777777" w:rsidR="00F03B5D" w:rsidRPr="002455EA" w:rsidRDefault="00F03B5D" w:rsidP="000317E9">
            <w:pPr>
              <w:pStyle w:val="TableText"/>
              <w:rPr>
                <w:rStyle w:val="Emphasis"/>
              </w:rPr>
            </w:pPr>
            <w:r w:rsidRPr="002455EA">
              <w:rPr>
                <w:rStyle w:val="Emphasis"/>
              </w:rPr>
              <w:t>Tetranychus truncatus</w:t>
            </w:r>
          </w:p>
        </w:tc>
        <w:tc>
          <w:tcPr>
            <w:tcW w:w="1152" w:type="pct"/>
            <w:tcBorders>
              <w:top w:val="single" w:sz="4" w:space="0" w:color="BFBFBF" w:themeColor="background1" w:themeShade="BF"/>
              <w:bottom w:val="single" w:sz="4" w:space="0" w:color="auto"/>
            </w:tcBorders>
            <w:shd w:val="clear" w:color="auto" w:fill="auto"/>
          </w:tcPr>
          <w:p w14:paraId="55386E7B" w14:textId="77777777" w:rsidR="00F03B5D" w:rsidRPr="002455EA" w:rsidRDefault="00F03B5D" w:rsidP="000317E9">
            <w:pPr>
              <w:pStyle w:val="TableText"/>
            </w:pPr>
            <w:r w:rsidRPr="002455EA">
              <w:t>Okra mite</w:t>
            </w:r>
          </w:p>
        </w:tc>
        <w:tc>
          <w:tcPr>
            <w:tcW w:w="780" w:type="pct"/>
            <w:tcBorders>
              <w:top w:val="single" w:sz="4" w:space="0" w:color="BFBFBF" w:themeColor="background1" w:themeShade="BF"/>
              <w:bottom w:val="single" w:sz="4" w:space="0" w:color="auto"/>
            </w:tcBorders>
            <w:shd w:val="clear" w:color="auto" w:fill="auto"/>
          </w:tcPr>
          <w:p w14:paraId="70F33B99" w14:textId="6F7E6219" w:rsidR="00F03B5D" w:rsidRPr="002455EA" w:rsidRDefault="00F03B5D" w:rsidP="000317E9">
            <w:pPr>
              <w:pStyle w:val="TableText"/>
            </w:pPr>
          </w:p>
        </w:tc>
      </w:tr>
    </w:tbl>
    <w:p w14:paraId="06881664" w14:textId="235F2964" w:rsidR="00BB0CAF" w:rsidRDefault="00BB0CAF" w:rsidP="00BB0CAF">
      <w:pPr>
        <w:pStyle w:val="FigureTableNoteSource"/>
        <w:rPr>
          <w:bCs/>
        </w:rPr>
      </w:pPr>
      <w:r w:rsidRPr="00F03B5D">
        <w:rPr>
          <w:b/>
        </w:rPr>
        <w:t>a</w:t>
      </w:r>
      <w:r w:rsidR="002A5DD7">
        <w:rPr>
          <w:b/>
        </w:rPr>
        <w:t>:</w:t>
      </w:r>
      <w:r w:rsidRPr="00BB0CAF">
        <w:rPr>
          <w:bCs/>
        </w:rPr>
        <w:t xml:space="preserve"> </w:t>
      </w:r>
      <w:r w:rsidR="007F220F">
        <w:t>T</w:t>
      </w:r>
      <w:r w:rsidRPr="00BB0CAF">
        <w:t xml:space="preserve">hrips species that is also identified as </w:t>
      </w:r>
      <w:r w:rsidR="007F220F">
        <w:t>a regulated article</w:t>
      </w:r>
      <w:r w:rsidRPr="00BB0CAF">
        <w:t xml:space="preserve"> for Australia as it</w:t>
      </w:r>
      <w:r w:rsidR="001D23D7">
        <w:t xml:space="preserve"> can</w:t>
      </w:r>
      <w:r w:rsidRPr="00BB0CAF">
        <w:t xml:space="preserve"> vector emerging quarantine orthotospoviruses.</w:t>
      </w:r>
      <w:r w:rsidRPr="00BB0CAF">
        <w:rPr>
          <w:bCs/>
        </w:rPr>
        <w:t xml:space="preserve"> </w:t>
      </w:r>
      <w:r w:rsidRPr="00BB0CAF">
        <w:rPr>
          <w:b/>
        </w:rPr>
        <w:t>EP:</w:t>
      </w:r>
      <w:r w:rsidRPr="00BB0CAF">
        <w:rPr>
          <w:bCs/>
        </w:rPr>
        <w:t xml:space="preserve"> Species has been assessed previously and import policy already exists. </w:t>
      </w:r>
      <w:r w:rsidRPr="00BB0CAF">
        <w:rPr>
          <w:b/>
        </w:rPr>
        <w:t>GP:</w:t>
      </w:r>
      <w:r w:rsidRPr="00BB0CAF">
        <w:rPr>
          <w:bCs/>
        </w:rPr>
        <w:t xml:space="preserve"> Species has been assessed previously in a Group PRA, and the Group PRA has been applied. </w:t>
      </w:r>
      <w:r w:rsidRPr="00BB0CAF">
        <w:rPr>
          <w:b/>
        </w:rPr>
        <w:t>RA:</w:t>
      </w:r>
      <w:r w:rsidRPr="00BB0CAF">
        <w:rPr>
          <w:bCs/>
        </w:rPr>
        <w:t xml:space="preserve"> Regulated article. </w:t>
      </w:r>
      <w:r w:rsidRPr="00BB0CAF">
        <w:rPr>
          <w:b/>
        </w:rPr>
        <w:t>WA:</w:t>
      </w:r>
      <w:r w:rsidRPr="00BB0CAF">
        <w:rPr>
          <w:bCs/>
        </w:rPr>
        <w:t xml:space="preserve"> Regional quarantine pest for Western Australia. </w:t>
      </w:r>
      <w:r w:rsidRPr="00BB0CAF">
        <w:rPr>
          <w:b/>
        </w:rPr>
        <w:t>SA:</w:t>
      </w:r>
      <w:r w:rsidRPr="00BB0CAF">
        <w:rPr>
          <w:bCs/>
        </w:rPr>
        <w:t xml:space="preserve"> Regional quarantine pest for South Australia.</w:t>
      </w:r>
    </w:p>
    <w:p w14:paraId="1042675E" w14:textId="77777777" w:rsidR="00172401" w:rsidRDefault="00172401" w:rsidP="00172401">
      <w:pPr>
        <w:pStyle w:val="Heading3"/>
        <w:numPr>
          <w:ilvl w:val="1"/>
          <w:numId w:val="4"/>
        </w:numPr>
      </w:pPr>
      <w:bookmarkStart w:id="107" w:name="_Toc100304085"/>
      <w:r>
        <w:t>Overview of pest risk assessment</w:t>
      </w:r>
      <w:bookmarkEnd w:id="107"/>
    </w:p>
    <w:p w14:paraId="5E8435D2" w14:textId="09E21B0C" w:rsidR="00172401" w:rsidRDefault="00172401" w:rsidP="008A47AB">
      <w:bookmarkStart w:id="108" w:name="_Hlk88566701"/>
      <w:r>
        <w:t xml:space="preserve">This chapter assesses, for each of the pests or pest groups identified in </w:t>
      </w:r>
      <w:r w:rsidR="008D0507">
        <w:fldChar w:fldCharType="begin" w:fldLock="1"/>
      </w:r>
      <w:r w:rsidR="008D0507">
        <w:instrText xml:space="preserve"> REF _Ref87356364 \h </w:instrText>
      </w:r>
      <w:r w:rsidR="008D0507">
        <w:fldChar w:fldCharType="separate"/>
      </w:r>
      <w:r w:rsidR="003D2190" w:rsidRPr="00F1349D">
        <w:t xml:space="preserve">Table </w:t>
      </w:r>
      <w:r w:rsidR="003D2190">
        <w:rPr>
          <w:noProof/>
        </w:rPr>
        <w:t>3</w:t>
      </w:r>
      <w:r w:rsidR="003D2190">
        <w:t>.</w:t>
      </w:r>
      <w:r w:rsidR="003D2190">
        <w:rPr>
          <w:noProof/>
        </w:rPr>
        <w:t>1</w:t>
      </w:r>
      <w:r w:rsidR="008D0507">
        <w:fldChar w:fldCharType="end"/>
      </w:r>
      <w:r w:rsidRPr="00FB70C3">
        <w:t>, the</w:t>
      </w:r>
      <w:r>
        <w:t xml:space="preserve"> likelihoods of entry, establishment and spread, and the magnitude of the associated potential consequences these species may cause if they were to enter, establish and spread in Australia.</w:t>
      </w:r>
    </w:p>
    <w:bookmarkEnd w:id="108"/>
    <w:p w14:paraId="1111ADBB" w14:textId="29A8AD1D" w:rsidR="00172401" w:rsidRDefault="00172401" w:rsidP="00983B93">
      <w:r>
        <w:t xml:space="preserve">All of the pests or pest groups in </w:t>
      </w:r>
      <w:r w:rsidR="008D0507">
        <w:fldChar w:fldCharType="begin" w:fldLock="1"/>
      </w:r>
      <w:r w:rsidR="008D0507">
        <w:instrText xml:space="preserve"> REF _Ref87356364 \h </w:instrText>
      </w:r>
      <w:r w:rsidR="008D0507">
        <w:fldChar w:fldCharType="separate"/>
      </w:r>
      <w:r w:rsidR="003D2190" w:rsidRPr="00F1349D">
        <w:t xml:space="preserve">Table </w:t>
      </w:r>
      <w:r w:rsidR="003D2190">
        <w:rPr>
          <w:noProof/>
        </w:rPr>
        <w:t>3</w:t>
      </w:r>
      <w:r w:rsidR="003D2190">
        <w:t>.</w:t>
      </w:r>
      <w:r w:rsidR="003D2190">
        <w:rPr>
          <w:noProof/>
        </w:rPr>
        <w:t>1</w:t>
      </w:r>
      <w:r w:rsidR="008D0507">
        <w:fldChar w:fldCharType="end"/>
      </w:r>
      <w:r>
        <w:t xml:space="preserve"> have been assessed previously by the department. Where appropriate, the outcomes of the previous assessments for these pests have been adopted for this risk analysis, unless new information is available that suggests the risk would be </w:t>
      </w:r>
      <w:r w:rsidRPr="002455EA">
        <w:t>different. The acronym ‘EP’ is used to identify species</w:t>
      </w:r>
      <w:r w:rsidR="00C445A8" w:rsidRPr="002455EA">
        <w:t xml:space="preserve"> </w:t>
      </w:r>
      <w:r w:rsidRPr="002455EA">
        <w:t>assessed previously and for which import policy already exists. The</w:t>
      </w:r>
      <w:r>
        <w:t xml:space="preserve"> </w:t>
      </w:r>
      <w:r w:rsidR="001D23D7">
        <w:t xml:space="preserve">process relating to the </w:t>
      </w:r>
      <w:r>
        <w:t xml:space="preserve">adoption of outcomes from previous assessments is outlined in Appendix A in </w:t>
      </w:r>
      <w:r w:rsidR="008D0507">
        <w:t>s</w:t>
      </w:r>
      <w:r>
        <w:t>ection</w:t>
      </w:r>
      <w:r w:rsidR="00DA4952">
        <w:t xml:space="preserve"> </w:t>
      </w:r>
      <w:r w:rsidR="00DA4952">
        <w:fldChar w:fldCharType="begin" w:fldLock="1"/>
      </w:r>
      <w:r w:rsidR="00DA4952">
        <w:instrText xml:space="preserve"> REF _Ref97132088 \n \h </w:instrText>
      </w:r>
      <w:r w:rsidR="00DA4952">
        <w:fldChar w:fldCharType="separate"/>
      </w:r>
      <w:r w:rsidR="003D2190">
        <w:t>A2.6</w:t>
      </w:r>
      <w:r w:rsidR="00DA4952">
        <w:fldChar w:fldCharType="end"/>
      </w:r>
      <w:r w:rsidR="00DA4952">
        <w:t>.</w:t>
      </w:r>
    </w:p>
    <w:p w14:paraId="6E429CBF" w14:textId="6E5E327A" w:rsidR="00172401" w:rsidRDefault="00172401" w:rsidP="009C20AB">
      <w:r w:rsidRPr="00124F90">
        <w:rPr>
          <w:color w:val="000000" w:themeColor="text1"/>
        </w:rPr>
        <w:t xml:space="preserve">The biosecurity risk posed by thrips and the orthotospoviruses they transmit was previously assessed </w:t>
      </w:r>
      <w:r>
        <w:rPr>
          <w:color w:val="000000" w:themeColor="text1"/>
        </w:rPr>
        <w:t xml:space="preserve">for all countries </w:t>
      </w:r>
      <w:r w:rsidRPr="00124F90">
        <w:rPr>
          <w:color w:val="000000" w:themeColor="text1"/>
        </w:rPr>
        <w:t>in the thrips Group PRA</w:t>
      </w:r>
      <w:r>
        <w:rPr>
          <w:color w:val="000000" w:themeColor="text1"/>
        </w:rPr>
        <w:t xml:space="preserve">, which has been applied to this assessment of </w:t>
      </w:r>
      <w:r>
        <w:rPr>
          <w:color w:val="000000" w:themeColor="text1"/>
        </w:rPr>
        <w:fldChar w:fldCharType="begin" w:fldLock="1"/>
      </w:r>
      <w:r>
        <w:rPr>
          <w:color w:val="000000" w:themeColor="text1"/>
        </w:rPr>
        <w:instrText xml:space="preserve"> REF  commodity \* Lower \h </w:instrText>
      </w:r>
      <w:r>
        <w:rPr>
          <w:color w:val="000000" w:themeColor="text1"/>
        </w:rPr>
      </w:r>
      <w:r>
        <w:rPr>
          <w:color w:val="000000" w:themeColor="text1"/>
        </w:rPr>
        <w:fldChar w:fldCharType="separate"/>
      </w:r>
      <w:r w:rsidR="003D2190">
        <w:t>okra</w:t>
      </w:r>
      <w:r>
        <w:rPr>
          <w:color w:val="000000" w:themeColor="text1"/>
        </w:rPr>
        <w:fldChar w:fldCharType="end"/>
      </w:r>
      <w:r>
        <w:rPr>
          <w:color w:val="000000" w:themeColor="text1"/>
        </w:rPr>
        <w:t xml:space="preserve"> from </w:t>
      </w:r>
      <w:r>
        <w:rPr>
          <w:color w:val="000000" w:themeColor="text1"/>
        </w:rPr>
        <w:fldChar w:fldCharType="begin" w:fldLock="1"/>
      </w:r>
      <w:r>
        <w:rPr>
          <w:color w:val="000000" w:themeColor="text1"/>
        </w:rPr>
        <w:instrText xml:space="preserve"> REF country \h </w:instrText>
      </w:r>
      <w:r>
        <w:rPr>
          <w:color w:val="000000" w:themeColor="text1"/>
        </w:rPr>
      </w:r>
      <w:r>
        <w:rPr>
          <w:color w:val="000000" w:themeColor="text1"/>
        </w:rPr>
        <w:fldChar w:fldCharType="separate"/>
      </w:r>
      <w:r w:rsidR="003D2190">
        <w:t>India</w:t>
      </w:r>
      <w:r>
        <w:rPr>
          <w:color w:val="000000" w:themeColor="text1"/>
        </w:rPr>
        <w:fldChar w:fldCharType="end"/>
      </w:r>
      <w:r>
        <w:rPr>
          <w:color w:val="000000" w:themeColor="text1"/>
        </w:rPr>
        <w:t>.</w:t>
      </w:r>
    </w:p>
    <w:p w14:paraId="0C8445F9" w14:textId="08B33F53" w:rsidR="00172401" w:rsidRDefault="00172401" w:rsidP="009C20AB">
      <w:r>
        <w:rPr>
          <w:color w:val="000000" w:themeColor="text1"/>
        </w:rPr>
        <w:t>T</w:t>
      </w:r>
      <w:r w:rsidRPr="005E0785">
        <w:rPr>
          <w:color w:val="000000" w:themeColor="text1"/>
        </w:rPr>
        <w:t>he biosecurity risk posed by mealybugs and the viruses they transmit was previously assessed for all countries in the mealybugs Group PRA</w:t>
      </w:r>
      <w:r>
        <w:rPr>
          <w:color w:val="000000" w:themeColor="text1"/>
        </w:rPr>
        <w:t xml:space="preserve">, which has been applied to this assessment of </w:t>
      </w:r>
      <w:r>
        <w:rPr>
          <w:color w:val="000000" w:themeColor="text1"/>
        </w:rPr>
        <w:fldChar w:fldCharType="begin" w:fldLock="1"/>
      </w:r>
      <w:r>
        <w:rPr>
          <w:color w:val="000000" w:themeColor="text1"/>
        </w:rPr>
        <w:instrText xml:space="preserve"> REF  commodity \* Lower \h </w:instrText>
      </w:r>
      <w:r>
        <w:rPr>
          <w:color w:val="000000" w:themeColor="text1"/>
        </w:rPr>
      </w:r>
      <w:r>
        <w:rPr>
          <w:color w:val="000000" w:themeColor="text1"/>
        </w:rPr>
        <w:fldChar w:fldCharType="separate"/>
      </w:r>
      <w:r w:rsidR="003D2190">
        <w:t>okra</w:t>
      </w:r>
      <w:r>
        <w:rPr>
          <w:color w:val="000000" w:themeColor="text1"/>
        </w:rPr>
        <w:fldChar w:fldCharType="end"/>
      </w:r>
      <w:r>
        <w:rPr>
          <w:color w:val="000000" w:themeColor="text1"/>
        </w:rPr>
        <w:t xml:space="preserve"> from </w:t>
      </w:r>
      <w:r>
        <w:rPr>
          <w:color w:val="000000" w:themeColor="text1"/>
        </w:rPr>
        <w:fldChar w:fldCharType="begin" w:fldLock="1"/>
      </w:r>
      <w:r>
        <w:rPr>
          <w:color w:val="000000" w:themeColor="text1"/>
        </w:rPr>
        <w:instrText xml:space="preserve"> REF country \h </w:instrText>
      </w:r>
      <w:r>
        <w:rPr>
          <w:color w:val="000000" w:themeColor="text1"/>
        </w:rPr>
      </w:r>
      <w:r>
        <w:rPr>
          <w:color w:val="000000" w:themeColor="text1"/>
        </w:rPr>
        <w:fldChar w:fldCharType="separate"/>
      </w:r>
      <w:r w:rsidR="003D2190">
        <w:t>India</w:t>
      </w:r>
      <w:r>
        <w:rPr>
          <w:color w:val="000000" w:themeColor="text1"/>
        </w:rPr>
        <w:fldChar w:fldCharType="end"/>
      </w:r>
      <w:r>
        <w:rPr>
          <w:color w:val="000000" w:themeColor="text1"/>
        </w:rPr>
        <w:t>.</w:t>
      </w:r>
    </w:p>
    <w:p w14:paraId="497D1B3A" w14:textId="2F29EE4F" w:rsidR="00172401" w:rsidRDefault="00172401" w:rsidP="00E77D55">
      <w:pPr>
        <w:rPr>
          <w:color w:val="000000" w:themeColor="text1"/>
        </w:rPr>
      </w:pPr>
      <w:r>
        <w:rPr>
          <w:color w:val="000000" w:themeColor="text1"/>
        </w:rPr>
        <w:t>T</w:t>
      </w:r>
      <w:r w:rsidRPr="0077313B">
        <w:rPr>
          <w:color w:val="000000" w:themeColor="text1"/>
        </w:rPr>
        <w:t>he biosecurity risk posed by soft and hard scale insects was previously assessed for all countries in the scales Group PRA</w:t>
      </w:r>
      <w:r>
        <w:rPr>
          <w:color w:val="000000" w:themeColor="text1"/>
        </w:rPr>
        <w:t xml:space="preserve">, which has been applied to this assessment of </w:t>
      </w:r>
      <w:r>
        <w:rPr>
          <w:color w:val="000000" w:themeColor="text1"/>
        </w:rPr>
        <w:fldChar w:fldCharType="begin" w:fldLock="1"/>
      </w:r>
      <w:r>
        <w:rPr>
          <w:color w:val="000000" w:themeColor="text1"/>
        </w:rPr>
        <w:instrText xml:space="preserve"> REF  commodity \* Lower \h </w:instrText>
      </w:r>
      <w:r>
        <w:rPr>
          <w:color w:val="000000" w:themeColor="text1"/>
        </w:rPr>
      </w:r>
      <w:r>
        <w:rPr>
          <w:color w:val="000000" w:themeColor="text1"/>
        </w:rPr>
        <w:fldChar w:fldCharType="separate"/>
      </w:r>
      <w:r w:rsidR="003D2190">
        <w:t>okra</w:t>
      </w:r>
      <w:r>
        <w:rPr>
          <w:color w:val="000000" w:themeColor="text1"/>
        </w:rPr>
        <w:fldChar w:fldCharType="end"/>
      </w:r>
      <w:r>
        <w:rPr>
          <w:color w:val="000000" w:themeColor="text1"/>
        </w:rPr>
        <w:t xml:space="preserve"> from </w:t>
      </w:r>
      <w:r>
        <w:rPr>
          <w:color w:val="000000" w:themeColor="text1"/>
        </w:rPr>
        <w:fldChar w:fldCharType="begin" w:fldLock="1"/>
      </w:r>
      <w:r>
        <w:rPr>
          <w:color w:val="000000" w:themeColor="text1"/>
        </w:rPr>
        <w:instrText xml:space="preserve"> REF country \h </w:instrText>
      </w:r>
      <w:r>
        <w:rPr>
          <w:color w:val="000000" w:themeColor="text1"/>
        </w:rPr>
      </w:r>
      <w:r>
        <w:rPr>
          <w:color w:val="000000" w:themeColor="text1"/>
        </w:rPr>
        <w:fldChar w:fldCharType="separate"/>
      </w:r>
      <w:r w:rsidR="003D2190">
        <w:t>India</w:t>
      </w:r>
      <w:r>
        <w:rPr>
          <w:color w:val="000000" w:themeColor="text1"/>
        </w:rPr>
        <w:fldChar w:fldCharType="end"/>
      </w:r>
      <w:r>
        <w:rPr>
          <w:color w:val="000000" w:themeColor="text1"/>
        </w:rPr>
        <w:t>.</w:t>
      </w:r>
    </w:p>
    <w:p w14:paraId="5F8A5BA2" w14:textId="07C732CE" w:rsidR="00172401" w:rsidRDefault="00172401" w:rsidP="00E77D55">
      <w:r>
        <w:t xml:space="preserve">The acronym ‘GP’ is used to identify species assessed previously in a Group PRA and for which a Group PRA was applied. The application of the Group PRAs to this risk analysis is outlined in Appendix A in </w:t>
      </w:r>
      <w:r w:rsidR="00D82A9E">
        <w:t>s</w:t>
      </w:r>
      <w:r>
        <w:t>ection</w:t>
      </w:r>
      <w:r w:rsidR="00DA4952">
        <w:t xml:space="preserve"> </w:t>
      </w:r>
      <w:r w:rsidR="00DA4952">
        <w:fldChar w:fldCharType="begin" w:fldLock="1"/>
      </w:r>
      <w:r w:rsidR="00DA4952">
        <w:instrText xml:space="preserve"> REF _Ref97132135 \n \h </w:instrText>
      </w:r>
      <w:r w:rsidR="00DA4952">
        <w:fldChar w:fldCharType="separate"/>
      </w:r>
      <w:r w:rsidR="003D2190">
        <w:t>A2.7</w:t>
      </w:r>
      <w:r w:rsidR="00DA4952">
        <w:fldChar w:fldCharType="end"/>
      </w:r>
      <w:r>
        <w:t>. A summary of</w:t>
      </w:r>
      <w:r w:rsidR="001D23D7">
        <w:t xml:space="preserve"> the</w:t>
      </w:r>
      <w:r>
        <w:t xml:space="preserve"> assessment from the Group PRAs is presented for the relevant pests and/or regulated thrips in this chapter for convenience.</w:t>
      </w:r>
    </w:p>
    <w:p w14:paraId="59EA2E57" w14:textId="411F1097" w:rsidR="00172401" w:rsidRDefault="00172401" w:rsidP="00761B2A">
      <w:pPr>
        <w:rPr>
          <w:color w:val="000000" w:themeColor="text1"/>
        </w:rPr>
      </w:pPr>
      <w:r>
        <w:rPr>
          <w:color w:val="000000" w:themeColor="text1"/>
        </w:rPr>
        <w:t xml:space="preserve">A summary of the likelihood, consequence and URE ratings obtained in each pest risk assessment is provided in </w:t>
      </w:r>
      <w:r>
        <w:rPr>
          <w:color w:val="000000" w:themeColor="text1"/>
        </w:rPr>
        <w:fldChar w:fldCharType="begin" w:fldLock="1"/>
      </w:r>
      <w:r>
        <w:rPr>
          <w:color w:val="000000" w:themeColor="text1"/>
        </w:rPr>
        <w:instrText xml:space="preserve"> REF _Ref88808645 \h </w:instrText>
      </w:r>
      <w:r>
        <w:rPr>
          <w:color w:val="000000" w:themeColor="text1"/>
        </w:rPr>
      </w:r>
      <w:r>
        <w:rPr>
          <w:color w:val="000000" w:themeColor="text1"/>
        </w:rPr>
        <w:fldChar w:fldCharType="separate"/>
      </w:r>
      <w:r w:rsidR="003D2190">
        <w:t xml:space="preserve">Table </w:t>
      </w:r>
      <w:r w:rsidR="003D2190">
        <w:rPr>
          <w:noProof/>
        </w:rPr>
        <w:t>3</w:t>
      </w:r>
      <w:r w:rsidR="003D2190">
        <w:t>.</w:t>
      </w:r>
      <w:r w:rsidR="003D2190">
        <w:rPr>
          <w:noProof/>
        </w:rPr>
        <w:t>8</w:t>
      </w:r>
      <w:r>
        <w:rPr>
          <w:color w:val="000000" w:themeColor="text1"/>
        </w:rPr>
        <w:fldChar w:fldCharType="end"/>
      </w:r>
      <w:r>
        <w:rPr>
          <w:color w:val="000000" w:themeColor="text1"/>
        </w:rPr>
        <w:t xml:space="preserve">. </w:t>
      </w:r>
      <w:r>
        <w:t xml:space="preserve">An overview of the decision process at the initiation, pest categorisation and pest risk assessment stages of this PRA is presented diagrammatically in </w:t>
      </w:r>
      <w:r w:rsidR="00D82A9E">
        <w:fldChar w:fldCharType="begin" w:fldLock="1"/>
      </w:r>
      <w:r w:rsidR="00D82A9E">
        <w:instrText xml:space="preserve"> REF _Ref87368785 \h </w:instrText>
      </w:r>
      <w:r w:rsidR="00D82A9E">
        <w:fldChar w:fldCharType="separate"/>
      </w:r>
      <w:r w:rsidR="003D2190">
        <w:t xml:space="preserve">Figure </w:t>
      </w:r>
      <w:r w:rsidR="003D2190">
        <w:rPr>
          <w:noProof/>
        </w:rPr>
        <w:t>3</w:t>
      </w:r>
      <w:r w:rsidR="003D2190">
        <w:t>.</w:t>
      </w:r>
      <w:r w:rsidR="003D2190">
        <w:rPr>
          <w:noProof/>
        </w:rPr>
        <w:t>1</w:t>
      </w:r>
      <w:r w:rsidR="00D82A9E">
        <w:fldChar w:fldCharType="end"/>
      </w:r>
      <w:r>
        <w:t>.</w:t>
      </w:r>
      <w:r w:rsidRPr="00832805">
        <w:rPr>
          <w:color w:val="000000" w:themeColor="text1"/>
        </w:rPr>
        <w:br w:type="page"/>
      </w:r>
    </w:p>
    <w:p w14:paraId="6D3B047D" w14:textId="61AA437D" w:rsidR="00172401" w:rsidRPr="00595A2E" w:rsidRDefault="00172401" w:rsidP="006D7775">
      <w:pPr>
        <w:pStyle w:val="Heading3"/>
        <w:pageBreakBefore/>
        <w:numPr>
          <w:ilvl w:val="1"/>
          <w:numId w:val="4"/>
        </w:numPr>
      </w:pPr>
      <w:bookmarkStart w:id="109" w:name="_Toc100304086"/>
      <w:bookmarkStart w:id="110" w:name="_Hlk88745475"/>
      <w:r w:rsidRPr="00595A2E">
        <w:t>Peach fruit fly and melon</w:t>
      </w:r>
      <w:r w:rsidR="00A752EB">
        <w:t xml:space="preserve"> </w:t>
      </w:r>
      <w:r w:rsidRPr="00595A2E">
        <w:t>fly</w:t>
      </w:r>
      <w:bookmarkEnd w:id="109"/>
    </w:p>
    <w:p w14:paraId="0C281158" w14:textId="77777777" w:rsidR="00172401" w:rsidRDefault="00172401" w:rsidP="00E96A7B">
      <w:pPr>
        <w:pStyle w:val="Heading4"/>
        <w:numPr>
          <w:ilvl w:val="0"/>
          <w:numId w:val="0"/>
        </w:numPr>
        <w:tabs>
          <w:tab w:val="left" w:pos="720"/>
        </w:tabs>
        <w:rPr>
          <w:iCs w:val="0"/>
          <w:color w:val="auto"/>
        </w:rPr>
      </w:pPr>
      <w:r w:rsidRPr="00595A2E">
        <w:rPr>
          <w:i/>
          <w:color w:val="auto"/>
        </w:rPr>
        <w:t xml:space="preserve">Bactrocera zonata </w:t>
      </w:r>
      <w:r w:rsidRPr="00595A2E">
        <w:rPr>
          <w:iCs w:val="0"/>
          <w:color w:val="auto"/>
        </w:rPr>
        <w:t>(EP)</w:t>
      </w:r>
      <w:r w:rsidRPr="00595A2E">
        <w:rPr>
          <w:i/>
          <w:color w:val="auto"/>
        </w:rPr>
        <w:t xml:space="preserve"> </w:t>
      </w:r>
      <w:r w:rsidRPr="00595A2E">
        <w:rPr>
          <w:iCs w:val="0"/>
          <w:color w:val="auto"/>
        </w:rPr>
        <w:t xml:space="preserve">and </w:t>
      </w:r>
      <w:r w:rsidRPr="00595A2E">
        <w:rPr>
          <w:i/>
          <w:color w:val="auto"/>
        </w:rPr>
        <w:t xml:space="preserve">Zeugodacus cucurbitae </w:t>
      </w:r>
      <w:r w:rsidRPr="00595A2E">
        <w:rPr>
          <w:iCs w:val="0"/>
          <w:color w:val="auto"/>
        </w:rPr>
        <w:t>(EP)</w:t>
      </w:r>
    </w:p>
    <w:p w14:paraId="782E2007" w14:textId="7026BBBB" w:rsidR="00172401" w:rsidRPr="00E96A7B" w:rsidRDefault="00172401" w:rsidP="00E96A7B">
      <w:r w:rsidRPr="00595A2E">
        <w:rPr>
          <w:i/>
          <w:iCs/>
        </w:rPr>
        <w:t>Bactrocera zonata</w:t>
      </w:r>
      <w:r w:rsidRPr="00595A2E">
        <w:t xml:space="preserve"> (</w:t>
      </w:r>
      <w:r>
        <w:t>p</w:t>
      </w:r>
      <w:r w:rsidRPr="00595A2E">
        <w:t xml:space="preserve">each fruit fly) and </w:t>
      </w:r>
      <w:r w:rsidRPr="00595A2E">
        <w:rPr>
          <w:i/>
          <w:iCs/>
        </w:rPr>
        <w:t>Zeugodacus cucurbitae</w:t>
      </w:r>
      <w:r w:rsidRPr="00595A2E">
        <w:t xml:space="preserve"> (melon fly) belong to the Tephritidae family, a group of fruit flies considered to be among the most damaging pests of horticultural crops. These </w:t>
      </w:r>
      <w:r>
        <w:t>fruit fly</w:t>
      </w:r>
      <w:r w:rsidRPr="00595A2E">
        <w:t xml:space="preserve"> species have not been reported in Australia and therefore are </w:t>
      </w:r>
      <w:r>
        <w:t xml:space="preserve">quarantine </w:t>
      </w:r>
      <w:r w:rsidRPr="00595A2E">
        <w:t>pests for all of Australia.</w:t>
      </w:r>
    </w:p>
    <w:p w14:paraId="1C8F9C30" w14:textId="2C7E1F64" w:rsidR="00172401" w:rsidRPr="00595A2E" w:rsidRDefault="000B62BD" w:rsidP="00F823C6">
      <w:r>
        <w:t>These pest species (</w:t>
      </w:r>
      <w:r w:rsidR="004B4C0F" w:rsidRPr="00041244">
        <w:rPr>
          <w:i/>
          <w:iCs/>
        </w:rPr>
        <w:t>B</w:t>
      </w:r>
      <w:r w:rsidR="004B4C0F">
        <w:rPr>
          <w:i/>
          <w:iCs/>
        </w:rPr>
        <w:t>.</w:t>
      </w:r>
      <w:r w:rsidR="004B4C0F" w:rsidRPr="00041244">
        <w:rPr>
          <w:i/>
          <w:iCs/>
        </w:rPr>
        <w:t xml:space="preserve"> </w:t>
      </w:r>
      <w:r w:rsidR="00172401" w:rsidRPr="00041244">
        <w:rPr>
          <w:i/>
          <w:iCs/>
        </w:rPr>
        <w:t>zonata</w:t>
      </w:r>
      <w:r w:rsidR="00172401">
        <w:t xml:space="preserve"> and </w:t>
      </w:r>
      <w:r w:rsidR="00172401" w:rsidRPr="00041244">
        <w:rPr>
          <w:i/>
          <w:iCs/>
        </w:rPr>
        <w:t>Z. cucurbitae</w:t>
      </w:r>
      <w:r>
        <w:t>)</w:t>
      </w:r>
      <w:r w:rsidR="00172401">
        <w:t xml:space="preserve"> </w:t>
      </w:r>
      <w:r w:rsidR="00172401" w:rsidRPr="00595A2E">
        <w:t>have been grouped together in this assessment</w:t>
      </w:r>
      <w:r>
        <w:t xml:space="preserve"> as they have common biological characteristics and are considered to pose similar risks</w:t>
      </w:r>
      <w:r w:rsidR="00172401" w:rsidRPr="00595A2E">
        <w:t xml:space="preserve">. In this assessment, the term ‘fruit flies’ is used to refer to these </w:t>
      </w:r>
      <w:r w:rsidR="001202CB">
        <w:t>2</w:t>
      </w:r>
      <w:r w:rsidR="001202CB" w:rsidRPr="00595A2E">
        <w:t xml:space="preserve"> </w:t>
      </w:r>
      <w:r w:rsidR="00172401" w:rsidRPr="00595A2E">
        <w:t>species. The scientific name is used when the information is about a specific species.</w:t>
      </w:r>
    </w:p>
    <w:p w14:paraId="4C67A9CA" w14:textId="06EF548A" w:rsidR="00172401" w:rsidRPr="00595A2E" w:rsidRDefault="00172401" w:rsidP="00F823C6">
      <w:r w:rsidRPr="00595A2E">
        <w:t xml:space="preserve">On the basis of phylogenetic </w:t>
      </w:r>
      <w:r w:rsidRPr="002455EA">
        <w:t xml:space="preserve">relationship analysis, melon fly </w:t>
      </w:r>
      <w:r w:rsidR="00176AAB" w:rsidRPr="002455EA">
        <w:t>(</w:t>
      </w:r>
      <w:r w:rsidRPr="002455EA">
        <w:rPr>
          <w:i/>
          <w:iCs/>
        </w:rPr>
        <w:t>B</w:t>
      </w:r>
      <w:r w:rsidR="004B4C0F" w:rsidRPr="002455EA">
        <w:rPr>
          <w:i/>
          <w:iCs/>
        </w:rPr>
        <w:t>.</w:t>
      </w:r>
      <w:r w:rsidRPr="002455EA">
        <w:rPr>
          <w:i/>
          <w:iCs/>
        </w:rPr>
        <w:t xml:space="preserve"> cucurbitae</w:t>
      </w:r>
      <w:r w:rsidR="00176AAB" w:rsidRPr="002455EA">
        <w:t>)</w:t>
      </w:r>
      <w:r w:rsidRPr="002455EA">
        <w:t xml:space="preserve"> has been proposed to be placed in the genus </w:t>
      </w:r>
      <w:r w:rsidRPr="002455EA">
        <w:rPr>
          <w:i/>
          <w:iCs/>
        </w:rPr>
        <w:t xml:space="preserve">Zeugodacus </w:t>
      </w:r>
      <w:r w:rsidR="00703A5F" w:rsidRPr="002455EA">
        <w:fldChar w:fldCharType="begin" w:fldLock="1">
          <w:fldData xml:space="preserve">PEVuZE5vdGU+PENpdGU+PEF1dGhvcj5WaXJnaWxpbzwvQXV0aG9yPjxZZWFyPjIwMTU8L1llYXI+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=
</w:fldData>
        </w:fldChar>
      </w:r>
      <w:r w:rsidR="00CC7A43">
        <w:instrText xml:space="preserve"> ADDIN EN.CITE </w:instrText>
      </w:r>
      <w:r w:rsidR="00CC7A43">
        <w:fldChar w:fldCharType="begin" w:fldLock="1">
          <w:fldData xml:space="preserve">PEVuZE5vdGU+PENpdGU+PEF1dGhvcj5WaXJnaWxpbzwvQXV0aG9yPjxZZWFyPjIwMTU8L1llYXI+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=
</w:fldData>
        </w:fldChar>
      </w:r>
      <w:r w:rsidR="00CC7A43">
        <w:instrText xml:space="preserve"> ADDIN EN.CITE.DATA </w:instrText>
      </w:r>
      <w:r w:rsidR="00CC7A43">
        <w:fldChar w:fldCharType="end"/>
      </w:r>
      <w:r w:rsidR="00703A5F" w:rsidRPr="002455EA">
        <w:fldChar w:fldCharType="separate"/>
      </w:r>
      <w:r w:rsidR="00CC7A43">
        <w:rPr>
          <w:noProof/>
        </w:rPr>
        <w:t>(</w:t>
      </w:r>
      <w:hyperlink w:anchor="_ENREF_109" w:tooltip="De Meyer, 2015 #25929" w:history="1">
        <w:r w:rsidR="00B5266C">
          <w:rPr>
            <w:noProof/>
          </w:rPr>
          <w:t>De Meyer et al. 2015</w:t>
        </w:r>
      </w:hyperlink>
      <w:r w:rsidR="00CC7A43">
        <w:rPr>
          <w:noProof/>
        </w:rPr>
        <w:t xml:space="preserve">; </w:t>
      </w:r>
      <w:hyperlink w:anchor="_ENREF_479" w:tooltip="Virgilio, 2015 #32887" w:history="1">
        <w:r w:rsidR="00B5266C">
          <w:rPr>
            <w:noProof/>
          </w:rPr>
          <w:t>Virgilio et al. 2015</w:t>
        </w:r>
      </w:hyperlink>
      <w:r w:rsidR="00CC7A43">
        <w:rPr>
          <w:noProof/>
        </w:rPr>
        <w:t>)</w:t>
      </w:r>
      <w:r w:rsidR="00703A5F" w:rsidRPr="002455EA">
        <w:fldChar w:fldCharType="end"/>
      </w:r>
      <w:r w:rsidRPr="002455EA">
        <w:t>. Current and past literature refers to melon fly under both the former (</w:t>
      </w:r>
      <w:r w:rsidRPr="002455EA">
        <w:rPr>
          <w:i/>
          <w:iCs/>
        </w:rPr>
        <w:t>B</w:t>
      </w:r>
      <w:r w:rsidR="004B4C0F" w:rsidRPr="002455EA">
        <w:rPr>
          <w:i/>
          <w:iCs/>
        </w:rPr>
        <w:t>.</w:t>
      </w:r>
      <w:r w:rsidRPr="002455EA">
        <w:rPr>
          <w:i/>
          <w:iCs/>
        </w:rPr>
        <w:t xml:space="preserve"> cucurbitae</w:t>
      </w:r>
      <w:r w:rsidRPr="002455EA">
        <w:t>) and current (</w:t>
      </w:r>
      <w:r w:rsidRPr="002455EA">
        <w:rPr>
          <w:i/>
          <w:iCs/>
        </w:rPr>
        <w:t>Z</w:t>
      </w:r>
      <w:r w:rsidR="004B4C0F" w:rsidRPr="002455EA">
        <w:rPr>
          <w:i/>
          <w:iCs/>
        </w:rPr>
        <w:t>.</w:t>
      </w:r>
      <w:r w:rsidR="00D721E3" w:rsidRPr="002455EA">
        <w:rPr>
          <w:i/>
          <w:iCs/>
        </w:rPr>
        <w:t> </w:t>
      </w:r>
      <w:r w:rsidRPr="002455EA">
        <w:rPr>
          <w:i/>
          <w:iCs/>
        </w:rPr>
        <w:t>cucurbitae</w:t>
      </w:r>
      <w:r w:rsidRPr="002455EA">
        <w:t>) scientific names. This document refers</w:t>
      </w:r>
      <w:r w:rsidRPr="00595A2E">
        <w:t xml:space="preserve"> to melon fly as </w:t>
      </w:r>
      <w:r w:rsidRPr="00595A2E">
        <w:rPr>
          <w:i/>
          <w:iCs/>
        </w:rPr>
        <w:t>Z</w:t>
      </w:r>
      <w:r w:rsidR="004B4C0F">
        <w:rPr>
          <w:i/>
          <w:iCs/>
        </w:rPr>
        <w:t>.</w:t>
      </w:r>
      <w:r w:rsidRPr="00595A2E">
        <w:rPr>
          <w:i/>
          <w:iCs/>
        </w:rPr>
        <w:t xml:space="preserve"> cucurbitae</w:t>
      </w:r>
      <w:r w:rsidRPr="00595A2E">
        <w:t>.</w:t>
      </w:r>
    </w:p>
    <w:p w14:paraId="3FE987BE" w14:textId="2EBB8692" w:rsidR="00172401" w:rsidRPr="00595A2E" w:rsidRDefault="00172401" w:rsidP="00F823C6">
      <w:r w:rsidRPr="00595A2E">
        <w:rPr>
          <w:i/>
          <w:iCs/>
        </w:rPr>
        <w:t xml:space="preserve">Bactrocera zonata </w:t>
      </w:r>
      <w:r w:rsidRPr="00595A2E">
        <w:t>and</w:t>
      </w:r>
      <w:r w:rsidRPr="00595A2E">
        <w:rPr>
          <w:i/>
          <w:iCs/>
        </w:rPr>
        <w:t xml:space="preserve"> Z. cucurbitae </w:t>
      </w:r>
      <w:r w:rsidRPr="00595A2E">
        <w:t>are reported to be present across India</w:t>
      </w:r>
      <w:r>
        <w:t xml:space="preserve"> </w:t>
      </w:r>
      <w:r w:rsidR="00703A5F">
        <w:fldChar w:fldCharType="begin" w:fldLock="1"/>
      </w:r>
      <w:r w:rsidR="00703A5F">
        <w:instrText xml:space="preserve"> ADDIN EN.CITE &lt;EndNote&gt;&lt;Cite&gt;&lt;Author&gt;EPPO&lt;/Author&gt;&lt;Year&gt;2021&lt;/Year&gt;&lt;RecNum&gt;41779&lt;/RecNum&gt;&lt;DisplayText&gt;(EPPO 2021)&lt;/DisplayText&gt;&lt;record&gt;&lt;rec-number&gt;41779&lt;/rec-number&gt;&lt;foreign-keys&gt;&lt;key app="EN" db-id="pxwxw0er9zv2fxezxdk5tt5utz5p5vtrwdv0" timestamp="1610685031"&gt;41779&lt;/key&gt;&lt;/foreign-keys&gt;&lt;ref-type name="Databases"&gt;45&lt;/ref-type&gt;&lt;contributors&gt;&lt;authors&gt;&lt;author&gt;EPPO,&lt;/author&gt;&lt;/authors&gt;&lt;/contributors&gt;&lt;titles&gt;&lt;title&gt;EPPO Global Database&lt;/title&gt;&lt;/titles&gt;&lt;keywords&gt;&lt;keyword&gt;Pests&lt;/keyword&gt;&lt;keyword&gt;Distribution&lt;/keyword&gt;&lt;keyword&gt;Hosts&lt;/keyword&gt;&lt;/keywords&gt;&lt;dates&gt;&lt;year&gt;2021&lt;/year&gt;&lt;pub-dates&gt;&lt;date&gt;2021&lt;/date&gt;&lt;/pub-dates&gt;&lt;/dates&gt;&lt;publisher&gt;European and Mediterranean Plant Protection Organization (EPPO)&lt;/publisher&gt;&lt;urls&gt;&lt;related-urls&gt;&lt;url&gt;https://gd.eppo.int/&lt;/url&gt;&lt;/related-urls&gt;&lt;/urls&gt;&lt;custom1&gt;updated_RG&lt;/custom1&gt;&lt;/record&gt;&lt;/Cite&gt;&lt;/EndNote&gt;</w:instrText>
      </w:r>
      <w:r w:rsidR="00703A5F">
        <w:fldChar w:fldCharType="separate"/>
      </w:r>
      <w:r w:rsidR="00703A5F">
        <w:rPr>
          <w:noProof/>
        </w:rPr>
        <w:t>(</w:t>
      </w:r>
      <w:hyperlink w:anchor="_ENREF_132" w:tooltip="EPPO, 2021 #41779" w:history="1">
        <w:r w:rsidR="00B5266C">
          <w:rPr>
            <w:noProof/>
          </w:rPr>
          <w:t>EPPO 2021</w:t>
        </w:r>
      </w:hyperlink>
      <w:r w:rsidR="00703A5F">
        <w:rPr>
          <w:noProof/>
        </w:rPr>
        <w:t>)</w:t>
      </w:r>
      <w:r w:rsidR="00703A5F">
        <w:fldChar w:fldCharType="end"/>
      </w:r>
      <w:r w:rsidRPr="00595A2E">
        <w:t>.</w:t>
      </w:r>
    </w:p>
    <w:p w14:paraId="7D096A4C" w14:textId="2450245C" w:rsidR="00172401" w:rsidRDefault="00172401" w:rsidP="00F823C6">
      <w:r w:rsidRPr="00595A2E">
        <w:t xml:space="preserve">Tephritid fruit flies have </w:t>
      </w:r>
      <w:r w:rsidR="00BB661D">
        <w:t>4</w:t>
      </w:r>
      <w:r w:rsidR="00BB661D" w:rsidRPr="00595A2E">
        <w:t xml:space="preserve"> </w:t>
      </w:r>
      <w:r w:rsidRPr="00595A2E">
        <w:t xml:space="preserve">life stages: egg, larva, pupa and adult. Over the course of </w:t>
      </w:r>
      <w:r w:rsidR="001D23D7">
        <w:t>an</w:t>
      </w:r>
      <w:r w:rsidRPr="00595A2E">
        <w:t xml:space="preserve"> adult female’s lifetime</w:t>
      </w:r>
      <w:r>
        <w:t>,</w:t>
      </w:r>
      <w:r w:rsidRPr="00595A2E">
        <w:t xml:space="preserve"> </w:t>
      </w:r>
      <w:r w:rsidRPr="00595A2E">
        <w:rPr>
          <w:i/>
          <w:iCs/>
        </w:rPr>
        <w:t xml:space="preserve">Z. cucurbitae </w:t>
      </w:r>
      <w:r w:rsidRPr="00595A2E">
        <w:t>can</w:t>
      </w:r>
      <w:r w:rsidRPr="00595A2E">
        <w:rPr>
          <w:i/>
          <w:iCs/>
        </w:rPr>
        <w:t xml:space="preserve"> </w:t>
      </w:r>
      <w:r w:rsidRPr="00595A2E">
        <w:t xml:space="preserve">lay up to 1,000 eggs and </w:t>
      </w:r>
      <w:r w:rsidRPr="00595A2E">
        <w:rPr>
          <w:i/>
          <w:iCs/>
        </w:rPr>
        <w:t xml:space="preserve">B. zonata </w:t>
      </w:r>
      <w:r w:rsidRPr="00595A2E">
        <w:t xml:space="preserve">can lay up to 550 eggs </w:t>
      </w:r>
      <w:r w:rsidR="00703A5F">
        <w:fldChar w:fldCharType="begin" w:fldLock="1">
          <w:fldData xml:space="preserve">PEVuZE5vdGU+PENpdGU+PEF1dGhvcj5XZWVtczwvQXV0aG9yPjxZZWFyPjIwMTg8L1llYXI+PFJl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</w:fldData>
        </w:fldChar>
      </w:r>
      <w:r w:rsidR="00703A5F">
        <w:instrText xml:space="preserve"> ADDIN EN.CITE </w:instrText>
      </w:r>
      <w:r w:rsidR="00703A5F">
        <w:fldChar w:fldCharType="begin" w:fldLock="1">
          <w:fldData xml:space="preserve">PEVuZE5vdGU+PENpdGU+PEF1dGhvcj5XZWVtczwvQXV0aG9yPjxZZWFyPjIwMTg8L1llYXI+PFJl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</w:fldData>
        </w:fldChar>
      </w:r>
      <w:r w:rsidR="00703A5F">
        <w:instrText xml:space="preserve"> ADDIN EN.CITE.DATA </w:instrText>
      </w:r>
      <w:r w:rsidR="00703A5F">
        <w:fldChar w:fldCharType="end"/>
      </w:r>
      <w:r w:rsidR="00703A5F">
        <w:fldChar w:fldCharType="separate"/>
      </w:r>
      <w:r w:rsidR="00703A5F">
        <w:rPr>
          <w:noProof/>
        </w:rPr>
        <w:t>(</w:t>
      </w:r>
      <w:hyperlink w:anchor="_ENREF_158" w:tooltip="Gerson, 2014 #44583" w:history="1">
        <w:r w:rsidR="00B5266C">
          <w:rPr>
            <w:noProof/>
          </w:rPr>
          <w:t>Gerson &amp; Applebaum 2014</w:t>
        </w:r>
      </w:hyperlink>
      <w:r w:rsidR="00703A5F">
        <w:rPr>
          <w:noProof/>
        </w:rPr>
        <w:t xml:space="preserve">; </w:t>
      </w:r>
      <w:hyperlink w:anchor="_ENREF_490" w:tooltip="Weems, 2018 #44616" w:history="1">
        <w:r w:rsidR="00B5266C">
          <w:rPr>
            <w:noProof/>
          </w:rPr>
          <w:t>Weems, Heppner &amp; Fasulo 2018</w:t>
        </w:r>
      </w:hyperlink>
      <w:r w:rsidR="00703A5F">
        <w:rPr>
          <w:noProof/>
        </w:rPr>
        <w:t>)</w:t>
      </w:r>
      <w:r w:rsidR="00703A5F">
        <w:fldChar w:fldCharType="end"/>
      </w:r>
      <w:r w:rsidRPr="00595A2E">
        <w:t xml:space="preserve">. Adult flies oviposit eggs below the fruit skin and hatched larvae feed within the fruit </w:t>
      </w:r>
      <w:r w:rsidR="00703A5F">
        <w:fldChar w:fldCharType="begin" w:fldLock="1"/>
      </w:r>
      <w:r w:rsidR="00703A5F">
        <w:instrText xml:space="preserve"> ADDIN EN.CITE &lt;EndNote&gt;&lt;Cite&gt;&lt;Author&gt;Fletcher&lt;/Author&gt;&lt;Year&gt;1989&lt;/Year&gt;&lt;RecNum&gt;8211&lt;/RecNum&gt;&lt;DisplayText&gt;(Fletcher 1989)&lt;/DisplayText&gt;&lt;record&gt;&lt;rec-number&gt;8211&lt;/rec-number&gt;&lt;foreign-keys&gt;&lt;key app="EN" db-id="pxwxw0er9zv2fxezxdk5tt5utz5p5vtrwdv0" timestamp="1451972561"&gt;8211&lt;/key&gt;&lt;/foreign-keys&gt;&lt;ref-type name="Chapters"&gt;5&lt;/ref-type&gt;&lt;contributors&gt;&lt;authors&gt;&lt;author&gt;Fletcher,B.S.&lt;/author&gt;&lt;/authors&gt;&lt;secondary-authors&gt;&lt;author&gt;Robinson,A.S.&lt;/author&gt;&lt;author&gt;Hooper,G.&lt;/author&gt;&lt;/secondary-authors&gt;&lt;/contributors&gt;&lt;titles&gt;&lt;title&gt;Life history strategies of Tephritid fruit flies&lt;/title&gt;&lt;secondary-title&gt;Fruit flies, their biology, natural enemies and control&lt;/secondary-title&gt;&lt;tertiary-title&gt;World crop pests&lt;/tertiary-title&gt;&lt;/titles&gt;&lt;pages&gt;195-208&lt;/pages&gt;&lt;num-vols&gt;3B&lt;/num-vols&gt;&lt;section&gt;8.1&lt;/section&gt;&lt;keywords&gt;&lt;keyword&gt;Armoured scale insects&lt;/keyword&gt;&lt;keyword&gt;Biology&lt;/keyword&gt;&lt;keyword&gt;control&lt;/keyword&gt;&lt;keyword&gt;Controls&lt;/keyword&gt;&lt;keyword&gt;Enemies&lt;/keyword&gt;&lt;keyword&gt;Flies&lt;/keyword&gt;&lt;keyword&gt;fruit&lt;/keyword&gt;&lt;keyword&gt;Fruit flies&lt;/keyword&gt;&lt;keyword&gt;fruit fly&lt;/keyword&gt;&lt;keyword&gt;Fruits&lt;/keyword&gt;&lt;keyword&gt;History&lt;/keyword&gt;&lt;keyword&gt;insect&lt;/keyword&gt;&lt;keyword&gt;Insects&lt;/keyword&gt;&lt;keyword&gt;Life-history&lt;/keyword&gt;&lt;keyword&gt;Mandarins&lt;/keyword&gt;&lt;keyword&gt;Movements&lt;/keyword&gt;&lt;keyword&gt;Natural enemies&lt;/keyword&gt;&lt;keyword&gt;pest&lt;/keyword&gt;&lt;keyword&gt;Pests&lt;/keyword&gt;&lt;keyword&gt;Scale insect&lt;/keyword&gt;&lt;keyword&gt;Scale insects&lt;/keyword&gt;&lt;keyword&gt;Scales&lt;/keyword&gt;&lt;keyword&gt;Strategies&lt;/keyword&gt;&lt;keyword&gt;Strategy&lt;/keyword&gt;&lt;keyword&gt;Unshu&lt;/keyword&gt;&lt;keyword&gt;World&lt;/keyword&gt;&lt;/keywords&gt;&lt;dates&gt;&lt;year&gt;1989&lt;/year&gt;&lt;/dates&gt;&lt;pub-location&gt;Amsterdam&lt;/pub-location&gt;&lt;publisher&gt;Elsevier Science Publishers B.V.&lt;/publisher&gt;&lt;label&gt;71909&lt;/label&gt;&lt;urls&gt;&lt;/urls&gt;&lt;custom1&gt;Unshu mandarins sp&lt;/custom1&gt;&lt;/record&gt;&lt;/Cite&gt;&lt;/EndNote&gt;</w:instrText>
      </w:r>
      <w:r w:rsidR="00703A5F">
        <w:fldChar w:fldCharType="separate"/>
      </w:r>
      <w:r w:rsidR="00703A5F">
        <w:rPr>
          <w:noProof/>
        </w:rPr>
        <w:t>(</w:t>
      </w:r>
      <w:hyperlink w:anchor="_ENREF_149" w:tooltip="Fletcher, 1989 #8211" w:history="1">
        <w:r w:rsidR="00B5266C">
          <w:rPr>
            <w:noProof/>
          </w:rPr>
          <w:t>Fletcher 1989</w:t>
        </w:r>
      </w:hyperlink>
      <w:r w:rsidR="00703A5F">
        <w:rPr>
          <w:noProof/>
        </w:rPr>
        <w:t>)</w:t>
      </w:r>
      <w:r w:rsidR="00703A5F">
        <w:fldChar w:fldCharType="end"/>
      </w:r>
      <w:r w:rsidRPr="00595A2E">
        <w:t xml:space="preserve">. Upon maturity, fruit fly larvae drop to the ground and pupate in the soil, forming a tan/dark brown puparium </w:t>
      </w:r>
      <w:r w:rsidR="00703A5F">
        <w:fldChar w:fldCharType="begin" w:fldLock="1">
          <w:fldData xml:space="preserve">PEVuZE5vdGU+PENpdGU+PEF1dGhvcj5XZWVtczwvQXV0aG9yPjxZZWFyPjIwMTg8L1llYXI+PFJl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=
</w:fldData>
        </w:fldChar>
      </w:r>
      <w:r w:rsidR="00703A5F">
        <w:instrText xml:space="preserve"> ADDIN EN.CITE </w:instrText>
      </w:r>
      <w:r w:rsidR="00703A5F">
        <w:fldChar w:fldCharType="begin" w:fldLock="1">
          <w:fldData xml:space="preserve">PEVuZE5vdGU+PENpdGU+PEF1dGhvcj5XZWVtczwvQXV0aG9yPjxZZWFyPjIwMTg8L1llYXI+PFJl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=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75" w:tooltip="Christenson, 1960 #40401" w:history="1">
        <w:r w:rsidR="00B5266C">
          <w:rPr>
            <w:noProof/>
          </w:rPr>
          <w:t>Christenson &amp; Foote 1960</w:t>
        </w:r>
      </w:hyperlink>
      <w:r w:rsidR="00703A5F">
        <w:rPr>
          <w:noProof/>
        </w:rPr>
        <w:t xml:space="preserve">; </w:t>
      </w:r>
      <w:hyperlink w:anchor="_ENREF_490" w:tooltip="Weems, 2018 #44616" w:history="1">
        <w:r w:rsidR="00B5266C">
          <w:rPr>
            <w:noProof/>
          </w:rPr>
          <w:t>Weems, Heppner &amp; Fasulo 2018</w:t>
        </w:r>
      </w:hyperlink>
      <w:r w:rsidR="00703A5F">
        <w:rPr>
          <w:noProof/>
        </w:rPr>
        <w:t>)</w:t>
      </w:r>
      <w:r w:rsidR="00703A5F">
        <w:fldChar w:fldCharType="end"/>
      </w:r>
      <w:r w:rsidRPr="00595A2E">
        <w:t xml:space="preserve">. Adult fruit flies can survive for more than a year and produce several generations annually, dependent on diet and temperature </w:t>
      </w:r>
      <w:r w:rsidR="00703A5F" w:rsidRPr="002455EA">
        <w:fldChar w:fldCharType="begin" w:fldLock="1">
          <w:fldData xml:space="preserve">PEVuZE5vdGU+PENpdGU+PEF1dGhvcj5XZWVtczwvQXV0aG9yPjxZZWFyPjIwMTg8L1llYXI+PFJl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=
</w:fldData>
        </w:fldChar>
      </w:r>
      <w:r w:rsidR="00703A5F" w:rsidRPr="002455EA">
        <w:instrText xml:space="preserve"> ADDIN EN.CITE </w:instrText>
      </w:r>
      <w:r w:rsidR="00703A5F" w:rsidRPr="002455EA">
        <w:fldChar w:fldCharType="begin" w:fldLock="1">
          <w:fldData xml:space="preserve">PEVuZE5vdGU+PENpdGU+PEF1dGhvcj5XZWVtczwvQXV0aG9yPjxZZWFyPjIwMTg8L1llYXI+PFJl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=
</w:fldData>
        </w:fldChar>
      </w:r>
      <w:r w:rsidR="00703A5F" w:rsidRPr="002455EA">
        <w:instrText xml:space="preserve"> ADDIN EN.CITE.DATA </w:instrText>
      </w:r>
      <w:r w:rsidR="00703A5F" w:rsidRPr="002455EA">
        <w:fldChar w:fldCharType="end"/>
      </w:r>
      <w:r w:rsidR="00703A5F" w:rsidRPr="002455EA">
        <w:fldChar w:fldCharType="separate"/>
      </w:r>
      <w:r w:rsidR="00703A5F" w:rsidRPr="002455EA">
        <w:rPr>
          <w:noProof/>
        </w:rPr>
        <w:t>(</w:t>
      </w:r>
      <w:hyperlink w:anchor="_ENREF_75" w:tooltip="Christenson, 1960 #40401" w:history="1">
        <w:r w:rsidR="00B5266C" w:rsidRPr="002455EA">
          <w:rPr>
            <w:noProof/>
          </w:rPr>
          <w:t>Christenson &amp; Foote 1960</w:t>
        </w:r>
      </w:hyperlink>
      <w:r w:rsidR="00703A5F" w:rsidRPr="002455EA">
        <w:rPr>
          <w:noProof/>
        </w:rPr>
        <w:t xml:space="preserve">; </w:t>
      </w:r>
      <w:hyperlink w:anchor="_ENREF_490" w:tooltip="Weems, 2018 #44616" w:history="1">
        <w:r w:rsidR="00B5266C" w:rsidRPr="002455EA">
          <w:rPr>
            <w:noProof/>
          </w:rPr>
          <w:t>Weems, Heppner &amp; Fasulo 2018</w:t>
        </w:r>
      </w:hyperlink>
      <w:r w:rsidR="00703A5F" w:rsidRPr="002455EA">
        <w:rPr>
          <w:noProof/>
        </w:rPr>
        <w:t>)</w:t>
      </w:r>
      <w:r w:rsidR="00703A5F" w:rsidRPr="002455EA">
        <w:fldChar w:fldCharType="end"/>
      </w:r>
      <w:r w:rsidRPr="002455EA">
        <w:t xml:space="preserve">. Fruit flies are primarily dispersed by transfer of infested fruit. However, adult flies of some species have a strong capacity for independent flight </w:t>
      </w:r>
      <w:r w:rsidR="00703A5F" w:rsidRPr="002455EA">
        <w:fldChar w:fldCharType="begin" w:fldLock="1">
          <w:fldData xml:space="preserve">PEVuZE5vdGU+PENpdGU+PEF1dGhvcj5RdXJlc2hpPC9BdXRob3I+PFllYXI+MTk3NDwvWWVhcj48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</w:fldData>
        </w:fldChar>
      </w:r>
      <w:r w:rsidR="00703A5F" w:rsidRPr="002455EA">
        <w:instrText xml:space="preserve"> ADDIN EN.CITE </w:instrText>
      </w:r>
      <w:r w:rsidR="00703A5F" w:rsidRPr="002455EA">
        <w:fldChar w:fldCharType="begin" w:fldLock="1">
          <w:fldData xml:space="preserve">PEVuZE5vdGU+PENpdGU+PEF1dGhvcj5RdXJlc2hpPC9BdXRob3I+PFllYXI+MTk3NDwvWWVhcj48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</w:fldData>
        </w:fldChar>
      </w:r>
      <w:r w:rsidR="00703A5F" w:rsidRPr="002455EA">
        <w:instrText xml:space="preserve"> ADDIN EN.CITE.DATA </w:instrText>
      </w:r>
      <w:r w:rsidR="00703A5F" w:rsidRPr="002455EA">
        <w:fldChar w:fldCharType="end"/>
      </w:r>
      <w:r w:rsidR="00703A5F" w:rsidRPr="002455EA">
        <w:fldChar w:fldCharType="separate"/>
      </w:r>
      <w:r w:rsidR="00703A5F" w:rsidRPr="002455EA">
        <w:rPr>
          <w:noProof/>
        </w:rPr>
        <w:t>(</w:t>
      </w:r>
      <w:hyperlink w:anchor="_ENREF_149" w:tooltip="Fletcher, 1989 #8211" w:history="1">
        <w:r w:rsidR="00B5266C" w:rsidRPr="002455EA">
          <w:rPr>
            <w:noProof/>
          </w:rPr>
          <w:t>Fletcher 1989</w:t>
        </w:r>
      </w:hyperlink>
      <w:r w:rsidR="00703A5F" w:rsidRPr="002455EA">
        <w:rPr>
          <w:noProof/>
        </w:rPr>
        <w:t xml:space="preserve">; </w:t>
      </w:r>
      <w:hyperlink w:anchor="_ENREF_361" w:tooltip="Qureshi, 1974 #32617" w:history="1">
        <w:r w:rsidR="00B5266C" w:rsidRPr="002455EA">
          <w:rPr>
            <w:noProof/>
          </w:rPr>
          <w:t>Qureshi et al. 1974</w:t>
        </w:r>
      </w:hyperlink>
      <w:r w:rsidR="00703A5F" w:rsidRPr="002455EA">
        <w:rPr>
          <w:noProof/>
        </w:rPr>
        <w:t>)</w:t>
      </w:r>
      <w:r w:rsidR="00703A5F" w:rsidRPr="002455EA">
        <w:fldChar w:fldCharType="end"/>
      </w:r>
      <w:r w:rsidRPr="00595A2E">
        <w:t>.</w:t>
      </w:r>
    </w:p>
    <w:p w14:paraId="6D3FE37D" w14:textId="15E15BA1" w:rsidR="00172401" w:rsidRDefault="00172401" w:rsidP="00F823C6">
      <w:r>
        <w:rPr>
          <w:i/>
          <w:iCs/>
        </w:rPr>
        <w:t>Bactrocera zonata</w:t>
      </w:r>
      <w:r>
        <w:t xml:space="preserve"> has been assessed previously in the existing policies for pomegranates from India (</w:t>
      </w:r>
      <w:hyperlink w:anchor="_ENREF_106" w:tooltip="DAWE, 2020 #41213" w:history="1">
        <w:r>
          <w:rPr>
            <w:noProof/>
          </w:rPr>
          <w:t>DAWE 2020a</w:t>
        </w:r>
      </w:hyperlink>
      <w:r>
        <w:rPr>
          <w:noProof/>
        </w:rPr>
        <w:t xml:space="preserve">) </w:t>
      </w:r>
      <w:r>
        <w:t xml:space="preserve">and mangoes from Indonesia, Thailand and Vietnam </w:t>
      </w:r>
      <w:r w:rsidR="00703A5F">
        <w:fldChar w:fldCharType="begin" w:fldLock="1"/>
      </w:r>
      <w:r w:rsidR="00703A5F">
        <w:instrText xml:space="preserve"> ADDIN EN.CITE &lt;EndNote&gt;&lt;Cite&gt;&lt;Author&gt;DAWR&lt;/Author&gt;&lt;Year&gt;2015&lt;/Year&gt;&lt;RecNum&gt;24370&lt;/RecNum&gt;&lt;DisplayText&gt;(DAWR 2015)&lt;/DisplayText&gt;&lt;record&gt;&lt;rec-number&gt;24370&lt;/rec-number&gt;&lt;foreign-keys&gt;&lt;key app="EN" db-id="pxwxw0er9zv2fxezxdk5tt5utz5p5vtrwdv0" timestamp="1467694873"&gt;24370&lt;/key&gt;&lt;/foreign-keys&gt;&lt;ref-type name="Reports"&gt;27&lt;/ref-type&gt;&lt;contributors&gt;&lt;authors&gt;&lt;author&gt;DAWR&lt;/author&gt;&lt;/authors&gt;&lt;/contributors&gt;&lt;titles&gt;&lt;title&gt;Final report for the non-regulated analysis of existing policy for fresh mango fruit from Indonesia, Thailand and Vietnam&lt;/title&gt;&lt;/titles&gt;&lt;pages&gt;1-253&lt;/pages&gt;&lt;keywords&gt;&lt;keyword&gt;Mango&lt;/keyword&gt;&lt;keyword&gt;Risk assessment&lt;/keyword&gt;&lt;keyword&gt;non-regulated analysis of existing policy&lt;/keyword&gt;&lt;keyword&gt;Import policy&lt;/keyword&gt;&lt;keyword&gt;Indonesia&lt;/keyword&gt;&lt;keyword&gt;Thailand&lt;/keyword&gt;&lt;keyword&gt;Vietnam&lt;/keyword&gt;&lt;keyword&gt;Pests&lt;/keyword&gt;&lt;keyword&gt;Pest management&lt;/keyword&gt;&lt;/keywords&gt;&lt;dates&gt;&lt;year&gt;2015&lt;/year&gt;&lt;/dates&gt;&lt;pub-location&gt;Canberra&lt;/pub-location&gt;&lt;publisher&gt;Australian Government Department of Agriculture and Water Resources&lt;/publisher&gt;&lt;urls&gt;&lt;related-urls&gt;&lt;url&gt;https://www.awe.gov.au/biosecurity-trade/policy/risk-analysis/plant/mangosteens-indonesia&lt;/url&gt;&lt;/related-urls&gt;&lt;pdf-urls&gt;&lt;url&gt;file://J:\E Library\Plant Catalogue\D\DAWR 2015 EN24370.pdf&lt;/url&gt;&lt;/pdf-urls&gt;&lt;/urls&gt;&lt;custom1&gt;MENA fresh dates SC&lt;/custom1&gt;&lt;custom2&gt;3.6 mb&lt;/custom2&gt;&lt;custom3&gt;pdf&lt;/custom3&gt;&lt;/record&gt;&lt;/Cite&gt;&lt;/EndNote&gt;</w:instrText>
      </w:r>
      <w:r w:rsidR="00703A5F">
        <w:fldChar w:fldCharType="separate"/>
      </w:r>
      <w:r w:rsidR="00703A5F">
        <w:rPr>
          <w:noProof/>
        </w:rPr>
        <w:t>(</w:t>
      </w:r>
      <w:hyperlink w:anchor="_ENREF_103" w:tooltip="DAWR, 2015 #24370" w:history="1">
        <w:r w:rsidR="00B5266C">
          <w:rPr>
            <w:noProof/>
          </w:rPr>
          <w:t>DAWR 2015</w:t>
        </w:r>
      </w:hyperlink>
      <w:r w:rsidR="00703A5F">
        <w:rPr>
          <w:noProof/>
        </w:rPr>
        <w:t>)</w:t>
      </w:r>
      <w:r w:rsidR="00703A5F">
        <w:fldChar w:fldCharType="end"/>
      </w:r>
      <w:r>
        <w:t xml:space="preserve">. </w:t>
      </w:r>
      <w:r>
        <w:rPr>
          <w:i/>
          <w:iCs/>
        </w:rPr>
        <w:t>Zeugodacus cucurbitae</w:t>
      </w:r>
      <w:r>
        <w:t xml:space="preserve"> has been assessed previously in existing policies (as </w:t>
      </w:r>
      <w:r>
        <w:rPr>
          <w:i/>
          <w:iCs/>
        </w:rPr>
        <w:t>B</w:t>
      </w:r>
      <w:r w:rsidR="004B4C0F">
        <w:rPr>
          <w:i/>
          <w:iCs/>
        </w:rPr>
        <w:t>.</w:t>
      </w:r>
      <w:r>
        <w:rPr>
          <w:i/>
          <w:iCs/>
        </w:rPr>
        <w:t xml:space="preserve"> cucurbitae</w:t>
      </w:r>
      <w:r>
        <w:t xml:space="preserve"> and </w:t>
      </w:r>
      <w:r>
        <w:rPr>
          <w:i/>
          <w:iCs/>
        </w:rPr>
        <w:t>Z</w:t>
      </w:r>
      <w:r w:rsidR="004B4C0F">
        <w:rPr>
          <w:i/>
          <w:iCs/>
        </w:rPr>
        <w:t>.</w:t>
      </w:r>
      <w:r w:rsidR="005E172E">
        <w:rPr>
          <w:i/>
          <w:iCs/>
        </w:rPr>
        <w:t> </w:t>
      </w:r>
      <w:r>
        <w:rPr>
          <w:i/>
          <w:iCs/>
        </w:rPr>
        <w:t>cucurbitae</w:t>
      </w:r>
      <w:r>
        <w:t>) in jujubes from China (</w:t>
      </w:r>
      <w:hyperlink w:anchor="_ENREF_122" w:tooltip="Department of Agriculture, 2020 #42070" w:history="1">
        <w:r>
          <w:rPr>
            <w:noProof/>
          </w:rPr>
          <w:t>Department of Agriculture 2020</w:t>
        </w:r>
      </w:hyperlink>
      <w:r>
        <w:rPr>
          <w:noProof/>
        </w:rPr>
        <w:t>)</w:t>
      </w:r>
      <w:r>
        <w:t xml:space="preserve">, lychees from Taiwan and Vietnam </w:t>
      </w:r>
      <w:r w:rsidR="00674833">
        <w:fldChar w:fldCharType="begin"/>
      </w:r>
      <w:r w:rsidR="00674833">
        <w:instrText xml:space="preserve"> ADDIN EN.CITE &lt;EndNote&gt;&lt;Cite&gt;&lt;Author&gt;DAFF&lt;/Author&gt;&lt;Year&gt;2013&lt;/Year&gt;&lt;RecNum&gt;19780&lt;/RecNum&gt;&lt;DisplayText&gt;(DAFF 2013)&lt;/DisplayText&gt;&lt;record&gt;&lt;rec-number&gt;19780&lt;/rec-number&gt;&lt;foreign-keys&gt;&lt;key app="EN" db-id="pxwxw0er9zv2fxezxdk5tt5utz5p5vtrwdv0" timestamp="1451972812"&gt;19780&lt;/key&gt;&lt;/foreign-keys&gt;&lt;ref-type name="Reports"&gt;27&lt;/ref-type&gt;&lt;contributors&gt;&lt;authors&gt;&lt;author&gt;DAFF&lt;/author&gt;&lt;/authors&gt;&lt;/contributors&gt;&lt;titles&gt;&lt;title&gt;Final report for the non-regulated analysis of existing policy for fresh lychee fruit from Taiwan and Vietnam&lt;/title&gt;&lt;/titles&gt;&lt;pages&gt;1-176&lt;/pages&gt;&lt;keywords&gt;&lt;keyword&gt;Analysis&lt;/keyword&gt;&lt;keyword&gt;fruit&lt;/keyword&gt;&lt;keyword&gt;Lychee&lt;/keyword&gt;&lt;keyword&gt;pest&lt;/keyword&gt;&lt;keyword&gt;Pest risk analysis&lt;/keyword&gt;&lt;keyword&gt;Policies&lt;/keyword&gt;&lt;keyword&gt;Policy&lt;/keyword&gt;&lt;keyword&gt;Report&lt;/keyword&gt;&lt;keyword&gt;risk&lt;/keyword&gt;&lt;keyword&gt;Risk analysis&lt;/keyword&gt;&lt;keyword&gt;Taiwan&lt;/keyword&gt;&lt;keyword&gt;Vietnam&lt;/keyword&gt;&lt;/keywords&gt;&lt;dates&gt;&lt;year&gt;2013&lt;/year&gt;&lt;/dates&gt;&lt;pub-location&gt;Canberra&lt;/pub-location&gt;&lt;publisher&gt;Department of Agriculture, Fisheries and Forestry&lt;/publisher&gt;&lt;orig-pub&gt;&lt;style face="underline" font="default" size="100%"&gt;J:\E Library\Plant Catalogue\D&lt;/style&gt;&lt;/orig-pub&gt;&lt;label&gt;84134&lt;/label&gt;&lt;urls&gt;&lt;related-urls&gt;&lt;url&gt;https://www.awe.gov.au/biosecurity-trade/policy/risk-analysis/memos/2013/ba2013-07-final-lychees-taiwan-vietnam&lt;/url&gt;&lt;/related-urls&gt;&lt;pdf-urls&gt;&lt;url&gt;file://J:\E Library\Plant Catalogue\D\DAFF 2013 ID84134.pdf&lt;/url&gt;&lt;/pdf-urls&gt;&lt;/urls&gt;&lt;custom1&gt;Mealybug group policy tkq&lt;/custom1&gt;&lt;custom2&gt;36 kb&lt;/custom2&gt;&lt;custom3&gt;pdf&lt;/custom3&gt;&lt;/record&gt;&lt;/Cite&gt;&lt;/EndNote&gt;</w:instrText>
      </w:r>
      <w:r w:rsidR="00674833">
        <w:fldChar w:fldCharType="separate"/>
      </w:r>
      <w:r w:rsidR="00674833">
        <w:rPr>
          <w:noProof/>
        </w:rPr>
        <w:t>(</w:t>
      </w:r>
      <w:hyperlink w:anchor="_ENREF_94" w:tooltip="DAFF, 2013 #19780" w:history="1">
        <w:r w:rsidR="00B5266C">
          <w:rPr>
            <w:noProof/>
          </w:rPr>
          <w:t>DAFF 2013</w:t>
        </w:r>
      </w:hyperlink>
      <w:r w:rsidR="00674833">
        <w:rPr>
          <w:noProof/>
        </w:rPr>
        <w:t>)</w:t>
      </w:r>
      <w:r w:rsidR="00674833">
        <w:fldChar w:fldCharType="end"/>
      </w:r>
      <w:r>
        <w:t xml:space="preserve">, and longans and lychees from China and Thailand </w:t>
      </w:r>
      <w:r w:rsidR="00703A5F">
        <w:fldChar w:fldCharType="begin" w:fldLock="1"/>
      </w:r>
      <w:r w:rsidR="00703A5F">
        <w:instrText xml:space="preserve"> ADDIN EN.CITE &lt;EndNote&gt;&lt;Cite&gt;&lt;Author&gt;DAFF&lt;/Author&gt;&lt;Year&gt;2004&lt;/Year&gt;&lt;RecNum&gt;8095&lt;/RecNum&gt;&lt;DisplayText&gt;(DAFF 2004)&lt;/DisplayText&gt;&lt;record&gt;&lt;rec-number&gt;8095&lt;/rec-number&gt;&lt;foreign-keys&gt;&lt;key app="EN" db-id="pxwxw0er9zv2fxezxdk5tt5utz5p5vtrwdv0" timestamp="1451972559"&gt;8095&lt;/key&gt;&lt;/foreign-keys&gt;&lt;ref-type name="Reports"&gt;27&lt;/ref-type&gt;&lt;contributors&gt;&lt;authors&gt;&lt;author&gt;DAFF&lt;/author&gt;&lt;/authors&gt;&lt;/contributors&gt;&lt;titles&gt;&lt;title&gt;Longan and lychee fruit from the People&amp;apos;s Republic of China and Thailand: Final import risk analysis report - Part A and Part B&lt;/title&gt;&lt;/titles&gt;&lt;pages&gt;1-344&lt;/pages&gt;&lt;keywords&gt;&lt;keyword&gt;Analysis&lt;/keyword&gt;&lt;keyword&gt;China&lt;/keyword&gt;&lt;keyword&gt;fruit&lt;/keyword&gt;&lt;keyword&gt;Fruits&lt;/keyword&gt;&lt;keyword&gt;Import&lt;/keyword&gt;&lt;keyword&gt;Import risk analysis&lt;/keyword&gt;&lt;keyword&gt;longan&lt;/keyword&gt;&lt;keyword&gt;Lychee&lt;/keyword&gt;&lt;keyword&gt;Report&lt;/keyword&gt;&lt;keyword&gt;risk&lt;/keyword&gt;&lt;keyword&gt;Risk analysis&lt;/keyword&gt;&lt;keyword&gt;Risks&lt;/keyword&gt;&lt;keyword&gt;Thailand&lt;/keyword&gt;&lt;/keywords&gt;&lt;dates&gt;&lt;year&gt;2004&lt;/year&gt;&lt;/dates&gt;&lt;pub-location&gt;Canberra&lt;/pub-location&gt;&lt;publisher&gt;Department of Agriculture, Fisheries and Forestry&lt;/publisher&gt;&lt;orig-pub&gt;&lt;style face="underline" font="default" size="100%"&gt;J:\E Library\Plant Catalogue\D&lt;/style&gt;&lt;/orig-pub&gt;&lt;label&gt;71784&lt;/label&gt;&lt;urls&gt;&lt;related-urls&gt;&lt;url&gt;https://www.awe.gov.au/biosecurity-trade/policy/risk-analysis/plant/longans-lychees-chinathailand&lt;/url&gt;&lt;/related-urls&gt;&lt;/urls&gt;&lt;custom1&gt;China table grapes summerfruits and cherries sg Indonesia mangosteen as Taiwan/Vietnam lychee PRA tkq Mexican avocado lm Indian table grapes jd&lt;/custom1&gt;&lt;/record&gt;&lt;/Cite&gt;&lt;/EndNote&gt;</w:instrText>
      </w:r>
      <w:r w:rsidR="00703A5F">
        <w:fldChar w:fldCharType="separate"/>
      </w:r>
      <w:r w:rsidR="00703A5F">
        <w:rPr>
          <w:noProof/>
        </w:rPr>
        <w:t>(</w:t>
      </w:r>
      <w:hyperlink w:anchor="_ENREF_93" w:tooltip="DAFF, 2004 #8095" w:history="1">
        <w:r w:rsidR="00B5266C">
          <w:rPr>
            <w:noProof/>
          </w:rPr>
          <w:t>DAFF 2004</w:t>
        </w:r>
      </w:hyperlink>
      <w:r w:rsidR="00703A5F">
        <w:rPr>
          <w:noProof/>
        </w:rPr>
        <w:t>)</w:t>
      </w:r>
      <w:r w:rsidR="00703A5F">
        <w:fldChar w:fldCharType="end"/>
      </w:r>
      <w:r>
        <w:t xml:space="preserve">. In those policies, the </w:t>
      </w:r>
      <w:r w:rsidR="00515F23">
        <w:t xml:space="preserve">UREs </w:t>
      </w:r>
      <w:r>
        <w:t xml:space="preserve">for </w:t>
      </w:r>
      <w:r>
        <w:rPr>
          <w:i/>
          <w:iCs/>
        </w:rPr>
        <w:t xml:space="preserve">B. zonata </w:t>
      </w:r>
      <w:r>
        <w:t xml:space="preserve">and </w:t>
      </w:r>
      <w:r>
        <w:rPr>
          <w:i/>
          <w:iCs/>
        </w:rPr>
        <w:t>Z. cucurbitae</w:t>
      </w:r>
      <w:r>
        <w:t xml:space="preserve"> were assessed as not achieving the ALOP for Australia and specific risk management measures were required.</w:t>
      </w:r>
    </w:p>
    <w:p w14:paraId="4707123E" w14:textId="10AB2936" w:rsidR="00172401" w:rsidRDefault="00172401" w:rsidP="00F823C6">
      <w:bookmarkStart w:id="111" w:name="_Hlk100062639"/>
      <w:r>
        <w:t xml:space="preserve">The current assessment of these fruit flies builds on the previous assessments. </w:t>
      </w:r>
      <w:bookmarkEnd w:id="111"/>
      <w:r>
        <w:t xml:space="preserve">However, there may be differences in </w:t>
      </w:r>
      <w:r w:rsidR="00F83B83">
        <w:t>commercial production</w:t>
      </w:r>
      <w:r>
        <w:t xml:space="preserve"> practices, climatic conditions, fruit biology, and pest prevalence between the previously assessed commodity/country pathways and okra from India. These differences make it necessary to reassess the likelihood that </w:t>
      </w:r>
      <w:r w:rsidR="00F83B83">
        <w:t xml:space="preserve">these </w:t>
      </w:r>
      <w:r>
        <w:t>fruit flies will be imported into Australia with okra from India.</w:t>
      </w:r>
    </w:p>
    <w:p w14:paraId="7553BAA6" w14:textId="183EC7B4" w:rsidR="00172401" w:rsidRDefault="00E45ED7" w:rsidP="008A31C4">
      <w:r>
        <w:t>Previous</w:t>
      </w:r>
      <w:r w:rsidR="00172401">
        <w:t xml:space="preserve"> assessments </w:t>
      </w:r>
      <w:r>
        <w:t xml:space="preserve">for </w:t>
      </w:r>
      <w:r>
        <w:rPr>
          <w:i/>
          <w:iCs/>
        </w:rPr>
        <w:t xml:space="preserve">B. zonata </w:t>
      </w:r>
      <w:r>
        <w:t xml:space="preserve">and </w:t>
      </w:r>
      <w:r>
        <w:rPr>
          <w:i/>
          <w:iCs/>
        </w:rPr>
        <w:t xml:space="preserve">Z. cucurbitae </w:t>
      </w:r>
      <w:r>
        <w:t>in the existing policies</w:t>
      </w:r>
      <w:r w:rsidR="00172401">
        <w:t xml:space="preserve"> rated the likelihood of distribution as High.</w:t>
      </w:r>
      <w:r w:rsidR="00F83B83">
        <w:t xml:space="preserve"> </w:t>
      </w:r>
      <w:r w:rsidR="00440EEA">
        <w:t>Okra</w:t>
      </w:r>
      <w:r w:rsidR="001D23D7">
        <w:t xml:space="preserve"> fruit</w:t>
      </w:r>
      <w:r w:rsidR="00440EEA">
        <w:t xml:space="preserve"> from </w:t>
      </w:r>
      <w:r w:rsidR="00440EEA">
        <w:fldChar w:fldCharType="begin" w:fldLock="1"/>
      </w:r>
      <w:r w:rsidR="00440EEA">
        <w:instrText xml:space="preserve"> REF country \h  \* MERGEFORMAT </w:instrText>
      </w:r>
      <w:r w:rsidR="00440EEA">
        <w:fldChar w:fldCharType="separate"/>
      </w:r>
      <w:bookmarkStart w:id="112" w:name="_Hlk77669224"/>
      <w:r w:rsidR="00440EEA">
        <w:t>India</w:t>
      </w:r>
      <w:bookmarkEnd w:id="112"/>
      <w:r w:rsidR="00440EEA">
        <w:fldChar w:fldCharType="end"/>
      </w:r>
      <w:r w:rsidR="00440EEA">
        <w:t xml:space="preserve"> are expected to be distributed in Australia in a similar way to</w:t>
      </w:r>
      <w:r w:rsidR="00044B7F">
        <w:t xml:space="preserve"> the commodities considered in</w:t>
      </w:r>
      <w:r w:rsidR="00440EEA">
        <w:t xml:space="preserve"> previous assessments.</w:t>
      </w:r>
      <w:r w:rsidR="00F83B83">
        <w:t xml:space="preserve"> </w:t>
      </w:r>
      <w:r w:rsidR="008A31C4">
        <w:t xml:space="preserve">Okra fruit </w:t>
      </w:r>
      <w:r w:rsidR="001D23D7">
        <w:t>are</w:t>
      </w:r>
      <w:r w:rsidR="008A31C4">
        <w:t xml:space="preserve"> expected to be imported from India year</w:t>
      </w:r>
      <w:r w:rsidR="009A1C68">
        <w:t>-</w:t>
      </w:r>
      <w:r w:rsidR="008A31C4">
        <w:t>round</w:t>
      </w:r>
      <w:r w:rsidR="005E172E">
        <w:t>,</w:t>
      </w:r>
      <w:r w:rsidR="008A31C4">
        <w:t xml:space="preserve"> and </w:t>
      </w:r>
      <w:r w:rsidR="00044B7F">
        <w:t xml:space="preserve">to </w:t>
      </w:r>
      <w:r w:rsidR="008A31C4">
        <w:t>be distributed to various destinations in Australia</w:t>
      </w:r>
      <w:r w:rsidR="00734AC9" w:rsidRPr="00734AC9">
        <w:t xml:space="preserve"> </w:t>
      </w:r>
      <w:r w:rsidR="00734AC9">
        <w:t>for sale</w:t>
      </w:r>
      <w:r w:rsidR="008A31C4">
        <w:t xml:space="preserve">. They may be distributed through large fresh produce wholesale markets and then to supermarkets or other sellers, or directly to smaller retailers and then to consumers. </w:t>
      </w:r>
      <w:r w:rsidR="00F83B83">
        <w:t>Most f</w:t>
      </w:r>
      <w:r w:rsidR="00440EEA" w:rsidRPr="0032734B">
        <w:t xml:space="preserve">ruit waste </w:t>
      </w:r>
      <w:r w:rsidR="008A31C4">
        <w:t>would be</w:t>
      </w:r>
      <w:r w:rsidR="00440EEA" w:rsidRPr="0032734B">
        <w:t xml:space="preserve"> </w:t>
      </w:r>
      <w:r w:rsidR="008A31C4">
        <w:t xml:space="preserve">generally </w:t>
      </w:r>
      <w:r w:rsidR="00440EEA" w:rsidRPr="0032734B">
        <w:t>disposed of via municipal waste facilities</w:t>
      </w:r>
      <w:r w:rsidR="00F83B83" w:rsidRPr="00945121">
        <w:t xml:space="preserve">, but </w:t>
      </w:r>
      <w:r w:rsidR="00F83B83">
        <w:t>a small quantity</w:t>
      </w:r>
      <w:r w:rsidR="00F83B83" w:rsidRPr="00945121">
        <w:t xml:space="preserve"> may be discarded in the environment</w:t>
      </w:r>
      <w:r w:rsidR="00440EEA" w:rsidRPr="0032734B">
        <w:t xml:space="preserve">. Any </w:t>
      </w:r>
      <w:r w:rsidR="00440EEA">
        <w:t>fruit flies</w:t>
      </w:r>
      <w:r w:rsidR="00440EEA" w:rsidRPr="0032734B">
        <w:rPr>
          <w:i/>
          <w:iCs/>
        </w:rPr>
        <w:t xml:space="preserve"> </w:t>
      </w:r>
      <w:r w:rsidR="00440EEA" w:rsidRPr="0032734B">
        <w:t xml:space="preserve">present on </w:t>
      </w:r>
      <w:r w:rsidR="008A31C4">
        <w:t xml:space="preserve">discarded okra </w:t>
      </w:r>
      <w:r w:rsidR="00440EEA" w:rsidRPr="0032734B">
        <w:t>may disperse to new hosts, as</w:t>
      </w:r>
      <w:r w:rsidR="00A752EB">
        <w:t xml:space="preserve"> adult</w:t>
      </w:r>
      <w:r w:rsidR="00440EEA" w:rsidRPr="0032734B">
        <w:t xml:space="preserve"> </w:t>
      </w:r>
      <w:r w:rsidR="00440EEA">
        <w:t>fruit flies</w:t>
      </w:r>
      <w:r w:rsidR="00440EEA" w:rsidRPr="0032734B">
        <w:t xml:space="preserve"> are</w:t>
      </w:r>
      <w:r w:rsidR="00440EEA">
        <w:t xml:space="preserve"> highly</w:t>
      </w:r>
      <w:r w:rsidR="00440EEA" w:rsidRPr="0032734B">
        <w:t xml:space="preserve"> mobile and </w:t>
      </w:r>
      <w:r w:rsidR="00A752EB">
        <w:t>could fly to nearby host plants</w:t>
      </w:r>
      <w:r w:rsidR="00440EEA" w:rsidRPr="0032734B">
        <w:t xml:space="preserve">. </w:t>
      </w:r>
      <w:r w:rsidR="00440EEA">
        <w:rPr>
          <w:i/>
          <w:iCs/>
        </w:rPr>
        <w:t>B</w:t>
      </w:r>
      <w:r w:rsidR="00382AC9">
        <w:rPr>
          <w:i/>
          <w:iCs/>
        </w:rPr>
        <w:t>actrocera</w:t>
      </w:r>
      <w:r w:rsidR="00440EEA">
        <w:rPr>
          <w:i/>
          <w:iCs/>
        </w:rPr>
        <w:t xml:space="preserve"> zonata </w:t>
      </w:r>
      <w:r w:rsidR="00440EEA">
        <w:t xml:space="preserve">and </w:t>
      </w:r>
      <w:r w:rsidR="00440EEA">
        <w:rPr>
          <w:i/>
          <w:iCs/>
        </w:rPr>
        <w:t>Z. cucurbitae</w:t>
      </w:r>
      <w:r w:rsidR="00440EEA" w:rsidRPr="0032734B">
        <w:rPr>
          <w:i/>
        </w:rPr>
        <w:t xml:space="preserve"> </w:t>
      </w:r>
      <w:r w:rsidR="00440EEA" w:rsidRPr="0032734B">
        <w:t>ha</w:t>
      </w:r>
      <w:r w:rsidR="00440EEA">
        <w:t>ve</w:t>
      </w:r>
      <w:r w:rsidR="00440EEA" w:rsidRPr="0032734B">
        <w:t xml:space="preserve"> wide host range</w:t>
      </w:r>
      <w:r w:rsidR="00440EEA">
        <w:t>s</w:t>
      </w:r>
      <w:r w:rsidR="00440EEA" w:rsidRPr="0032734B">
        <w:t xml:space="preserve"> and</w:t>
      </w:r>
      <w:r w:rsidR="00440EEA" w:rsidRPr="0032734B">
        <w:rPr>
          <w:i/>
        </w:rPr>
        <w:t xml:space="preserve"> </w:t>
      </w:r>
      <w:r w:rsidR="00F83B83">
        <w:rPr>
          <w:iCs/>
        </w:rPr>
        <w:t xml:space="preserve">there will likely be </w:t>
      </w:r>
      <w:r w:rsidR="00440EEA" w:rsidRPr="0032734B">
        <w:t>host</w:t>
      </w:r>
      <w:r w:rsidR="008A31C4">
        <w:t>s</w:t>
      </w:r>
      <w:r w:rsidR="00440EEA" w:rsidRPr="0032734B">
        <w:t xml:space="preserve"> present </w:t>
      </w:r>
      <w:r w:rsidR="00734AC9" w:rsidRPr="0032734B">
        <w:t>year-round</w:t>
      </w:r>
      <w:r w:rsidR="00440EEA" w:rsidRPr="0032734B">
        <w:t xml:space="preserve"> in</w:t>
      </w:r>
      <w:r w:rsidR="00440EEA">
        <w:t xml:space="preserve"> Australia</w:t>
      </w:r>
      <w:r w:rsidR="00440EEA" w:rsidRPr="0032734B">
        <w:t>. Therefore, the time of year when importation occurs will not affect the likelihood of distribution for this pest.</w:t>
      </w:r>
      <w:r w:rsidR="00440EEA">
        <w:t xml:space="preserve"> </w:t>
      </w:r>
      <w:r w:rsidR="00172401">
        <w:t xml:space="preserve">On this basis, the same rating of High for the likelihood of distribution </w:t>
      </w:r>
      <w:r w:rsidR="007328A3">
        <w:t>for</w:t>
      </w:r>
      <w:r w:rsidR="00172401">
        <w:t xml:space="preserve"> </w:t>
      </w:r>
      <w:r w:rsidR="00172401" w:rsidRPr="00FE7CEF">
        <w:rPr>
          <w:rStyle w:val="DefaultParagraphFontwithitalics"/>
          <w:i w:val="0"/>
        </w:rPr>
        <w:t>fruit flies</w:t>
      </w:r>
      <w:r w:rsidR="00172401">
        <w:rPr>
          <w:i/>
          <w:iCs/>
        </w:rPr>
        <w:t xml:space="preserve"> </w:t>
      </w:r>
      <w:r w:rsidR="00172401">
        <w:t xml:space="preserve">in previous assessments is adopted for the okra from </w:t>
      </w:r>
      <w:r w:rsidR="00172401">
        <w:fldChar w:fldCharType="begin" w:fldLock="1"/>
      </w:r>
      <w:r w:rsidR="00172401">
        <w:instrText xml:space="preserve"> REF country \h  \* MERGEFORMAT </w:instrText>
      </w:r>
      <w:r w:rsidR="00172401">
        <w:fldChar w:fldCharType="separate"/>
      </w:r>
      <w:r w:rsidR="00172401" w:rsidRPr="00CC497F">
        <w:rPr>
          <w:lang w:val="en-US"/>
        </w:rPr>
        <w:t>India</w:t>
      </w:r>
      <w:r w:rsidR="00172401">
        <w:fldChar w:fldCharType="end"/>
      </w:r>
      <w:r w:rsidR="00172401">
        <w:t xml:space="preserve"> pathway.</w:t>
      </w:r>
    </w:p>
    <w:p w14:paraId="282C6240" w14:textId="37901F92" w:rsidR="00172401" w:rsidRDefault="00172401" w:rsidP="00F823C6">
      <w:r>
        <w:t xml:space="preserve">The likelihoods of establishment and spread of </w:t>
      </w:r>
      <w:r w:rsidRPr="007169FF">
        <w:rPr>
          <w:i/>
          <w:iCs/>
        </w:rPr>
        <w:t>B. zonata</w:t>
      </w:r>
      <w:r>
        <w:t xml:space="preserve"> and </w:t>
      </w:r>
      <w:r w:rsidRPr="007169FF">
        <w:rPr>
          <w:i/>
          <w:iCs/>
        </w:rPr>
        <w:t>Z. cucurbitae</w:t>
      </w:r>
      <w:r>
        <w:t xml:space="preserve"> in Australia from the okra from India pathway have also been assessed as similar to those of the previous assessments of High</w:t>
      </w:r>
      <w:r w:rsidR="00E318FA">
        <w:t xml:space="preserve"> and High, respectively</w:t>
      </w:r>
      <w:r>
        <w:t xml:space="preserve">. Those likelihoods relate specifically to events that occur in Australia and are essentially independent of the import pathway. The consequences of entry, establishment and spread for </w:t>
      </w:r>
      <w:r w:rsidRPr="007169FF">
        <w:rPr>
          <w:i/>
          <w:iCs/>
        </w:rPr>
        <w:t>B. zonata</w:t>
      </w:r>
      <w:r>
        <w:t xml:space="preserve"> and </w:t>
      </w:r>
      <w:r w:rsidRPr="007169FF">
        <w:rPr>
          <w:i/>
          <w:iCs/>
        </w:rPr>
        <w:t>Z. cucurbitae</w:t>
      </w:r>
      <w:r>
        <w:t xml:space="preserve"> in Australia are also independent of the import pathway and have been assessed as being similar to the previous assessments of High. </w:t>
      </w:r>
      <w:r w:rsidR="00382AC9">
        <w:t>T</w:t>
      </w:r>
      <w:r>
        <w:t xml:space="preserve">he existing ratings for the likelihoods of establishment and spread, and the rating for the overall consequences for </w:t>
      </w:r>
      <w:r w:rsidRPr="007169FF">
        <w:rPr>
          <w:i/>
          <w:iCs/>
        </w:rPr>
        <w:t>B.</w:t>
      </w:r>
      <w:r w:rsidR="00D721E3">
        <w:rPr>
          <w:i/>
          <w:iCs/>
        </w:rPr>
        <w:t> </w:t>
      </w:r>
      <w:r w:rsidRPr="007169FF">
        <w:rPr>
          <w:i/>
          <w:iCs/>
        </w:rPr>
        <w:t>zonata</w:t>
      </w:r>
      <w:r>
        <w:t xml:space="preserve"> and </w:t>
      </w:r>
      <w:r w:rsidRPr="007169FF">
        <w:rPr>
          <w:i/>
          <w:iCs/>
        </w:rPr>
        <w:t>Z.</w:t>
      </w:r>
      <w:r>
        <w:rPr>
          <w:i/>
          <w:iCs/>
        </w:rPr>
        <w:t> </w:t>
      </w:r>
      <w:r w:rsidRPr="007169FF">
        <w:rPr>
          <w:i/>
          <w:iCs/>
        </w:rPr>
        <w:t>cucurbitae</w:t>
      </w:r>
      <w:r>
        <w:t xml:space="preserve"> </w:t>
      </w:r>
      <w:r w:rsidR="00382AC9">
        <w:t>in</w:t>
      </w:r>
      <w:r>
        <w:t xml:space="preserve"> previous </w:t>
      </w:r>
      <w:r w:rsidR="00382AC9">
        <w:t>assessments</w:t>
      </w:r>
      <w:r w:rsidR="005E172E">
        <w:t>,</w:t>
      </w:r>
      <w:r>
        <w:t xml:space="preserve"> have been adopted for the okra from India pathway.</w:t>
      </w:r>
    </w:p>
    <w:p w14:paraId="49C1F31D" w14:textId="2671B9B2" w:rsidR="00172401" w:rsidRDefault="00172401" w:rsidP="00F823C6">
      <w:r>
        <w:t>In addition, the department has reviewed relevant literature—for example</w:t>
      </w:r>
      <w:r w:rsidR="001A606E">
        <w:t>,</w:t>
      </w:r>
      <w:r>
        <w:t xml:space="preserve"> </w:t>
      </w:r>
      <w:r w:rsidR="00703A5F">
        <w:fldChar w:fldCharType="begin" w:fldLock="1">
          <w:fldData xml:space="preserve">PEVuZE5vdGU+PENpdGUgQXV0aG9yWWVhcj0iMSI+PEF1dGhvcj5EZSBNZXllcjwvQXV0aG9yPjxZ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</w:fldData>
        </w:fldChar>
      </w:r>
      <w:r w:rsidR="00CC7A43">
        <w:instrText xml:space="preserve"> ADDIN EN.CITE </w:instrText>
      </w:r>
      <w:r w:rsidR="00CC7A43">
        <w:fldChar w:fldCharType="begin" w:fldLock="1">
          <w:fldData xml:space="preserve">PEVuZE5vdGU+PENpdGUgQXV0aG9yWWVhcj0iMSI+PEF1dGhvcj5EZSBNZXllcjwvQXV0aG9yPjxZ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</w:fldData>
        </w:fldChar>
      </w:r>
      <w:r w:rsidR="00CC7A43">
        <w:instrText xml:space="preserve"> ADDIN EN.CITE.DATA </w:instrText>
      </w:r>
      <w:r w:rsidR="00CC7A43">
        <w:fldChar w:fldCharType="end"/>
      </w:r>
      <w:r w:rsidR="00703A5F">
        <w:fldChar w:fldCharType="separate"/>
      </w:r>
      <w:hyperlink w:anchor="_ENREF_46" w:tooltip="Boontop, 2017 #44578" w:history="1">
        <w:r w:rsidR="00B5266C">
          <w:rPr>
            <w:noProof/>
          </w:rPr>
          <w:t>Boontop et al. (2017)</w:t>
        </w:r>
      </w:hyperlink>
      <w:r w:rsidR="00CC7A43">
        <w:rPr>
          <w:noProof/>
        </w:rPr>
        <w:t xml:space="preserve">; </w:t>
      </w:r>
      <w:hyperlink w:anchor="_ENREF_109" w:tooltip="De Meyer, 2015 #25929" w:history="1">
        <w:r w:rsidR="00B5266C">
          <w:rPr>
            <w:noProof/>
          </w:rPr>
          <w:t>De Meyer et al. (2015)</w:t>
        </w:r>
      </w:hyperlink>
      <w:r w:rsidR="00CC7A43">
        <w:rPr>
          <w:noProof/>
        </w:rPr>
        <w:t xml:space="preserve">; </w:t>
      </w:r>
      <w:hyperlink w:anchor="_ENREF_151" w:tooltip="Follett, 2019 #39814" w:history="1">
        <w:r w:rsidR="00B5266C">
          <w:rPr>
            <w:noProof/>
          </w:rPr>
          <w:t>Follett et al. (2019)</w:t>
        </w:r>
      </w:hyperlink>
      <w:r w:rsidR="00CC7A43">
        <w:rPr>
          <w:noProof/>
        </w:rPr>
        <w:t xml:space="preserve">; </w:t>
      </w:r>
      <w:hyperlink w:anchor="_ENREF_193" w:tooltip="Hicks, 2019 #44586" w:history="1">
        <w:r w:rsidR="00B5266C">
          <w:rPr>
            <w:noProof/>
          </w:rPr>
          <w:t>Hicks et al. (2019)</w:t>
        </w:r>
      </w:hyperlink>
      <w:r w:rsidR="00CC7A43">
        <w:rPr>
          <w:noProof/>
        </w:rPr>
        <w:t xml:space="preserve">; </w:t>
      </w:r>
      <w:hyperlink w:anchor="_ENREF_232" w:tooltip="Kim, 2018 #31466" w:history="1">
        <w:r w:rsidR="00B5266C">
          <w:rPr>
            <w:noProof/>
          </w:rPr>
          <w:t>Kim and Kim (2018)</w:t>
        </w:r>
      </w:hyperlink>
      <w:r w:rsidR="00CC7A43">
        <w:rPr>
          <w:noProof/>
        </w:rPr>
        <w:t xml:space="preserve">; </w:t>
      </w:r>
      <w:hyperlink w:anchor="_ENREF_300" w:tooltip="Mkiga, 2015 #33586" w:history="1">
        <w:r w:rsidR="00B5266C">
          <w:rPr>
            <w:noProof/>
          </w:rPr>
          <w:t>Mkiga and Mwatawala (2015)</w:t>
        </w:r>
      </w:hyperlink>
      <w:r w:rsidR="00CC7A43">
        <w:rPr>
          <w:noProof/>
        </w:rPr>
        <w:t xml:space="preserve">; </w:t>
      </w:r>
      <w:hyperlink w:anchor="_ENREF_503" w:tooltip="Zingore, 2020 #44618" w:history="1">
        <w:r w:rsidR="00B5266C">
          <w:rPr>
            <w:noProof/>
          </w:rPr>
          <w:t>Zingore et al. (2020)</w:t>
        </w:r>
      </w:hyperlink>
      <w:r w:rsidR="00703A5F">
        <w:fldChar w:fldCharType="end"/>
      </w:r>
      <w:r w:rsidR="00015AF1">
        <w:t xml:space="preserve">. </w:t>
      </w:r>
      <w:r w:rsidR="008C15F1">
        <w:t xml:space="preserve"> N</w:t>
      </w:r>
      <w:r>
        <w:t xml:space="preserve">o new information has been identified that would significantly change the risk ratings for distribution, establishment, spread </w:t>
      </w:r>
      <w:r w:rsidR="000D109D">
        <w:t>or</w:t>
      </w:r>
      <w:r>
        <w:t xml:space="preserve"> consequences</w:t>
      </w:r>
      <w:r w:rsidR="000D109D">
        <w:t>,</w:t>
      </w:r>
      <w:r>
        <w:t xml:space="preserve"> as set out for </w:t>
      </w:r>
      <w:r w:rsidRPr="007169FF">
        <w:rPr>
          <w:i/>
          <w:iCs/>
        </w:rPr>
        <w:t>B.</w:t>
      </w:r>
      <w:r w:rsidR="005D3C84">
        <w:rPr>
          <w:i/>
          <w:iCs/>
        </w:rPr>
        <w:t> </w:t>
      </w:r>
      <w:r w:rsidRPr="007169FF">
        <w:rPr>
          <w:i/>
          <w:iCs/>
        </w:rPr>
        <w:t>zonata</w:t>
      </w:r>
      <w:r>
        <w:t xml:space="preserve"> and </w:t>
      </w:r>
      <w:r w:rsidRPr="007169FF">
        <w:rPr>
          <w:i/>
          <w:iCs/>
        </w:rPr>
        <w:t>Z.</w:t>
      </w:r>
      <w:r w:rsidR="000D109D">
        <w:rPr>
          <w:i/>
          <w:iCs/>
        </w:rPr>
        <w:t> </w:t>
      </w:r>
      <w:r w:rsidRPr="007169FF">
        <w:rPr>
          <w:i/>
          <w:iCs/>
        </w:rPr>
        <w:t>cucurbitae</w:t>
      </w:r>
      <w:r>
        <w:t xml:space="preserve"> in the existing polic</w:t>
      </w:r>
      <w:r w:rsidR="000D109D">
        <w:t>ies</w:t>
      </w:r>
      <w:r>
        <w:t>.</w:t>
      </w:r>
    </w:p>
    <w:p w14:paraId="30986C6A" w14:textId="29434CA1" w:rsidR="00172401" w:rsidRDefault="00172401" w:rsidP="00F823C6">
      <w:r>
        <w:t>The risk scenario of biosecurity concern considered here is the</w:t>
      </w:r>
      <w:r w:rsidR="00EC58C0">
        <w:t xml:space="preserve"> potential</w:t>
      </w:r>
      <w:r>
        <w:t xml:space="preserve"> presence of eggs or larvae </w:t>
      </w:r>
      <w:r w:rsidR="00F83B83">
        <w:t xml:space="preserve">of the assessed fruit flies </w:t>
      </w:r>
      <w:r>
        <w:t>within imported okra.</w:t>
      </w:r>
    </w:p>
    <w:p w14:paraId="6283DFEB" w14:textId="77777777" w:rsidR="00172401" w:rsidRPr="00A53192" w:rsidRDefault="00172401" w:rsidP="00172401">
      <w:pPr>
        <w:pStyle w:val="Heading4"/>
        <w:numPr>
          <w:ilvl w:val="2"/>
          <w:numId w:val="4"/>
        </w:numPr>
      </w:pPr>
      <w:bookmarkStart w:id="113" w:name="_Hlk43985367"/>
      <w:bookmarkStart w:id="114" w:name="_Hlk43990330"/>
      <w:r w:rsidRPr="00A53192">
        <w:t>Likelihood of entry</w:t>
      </w:r>
    </w:p>
    <w:p w14:paraId="78322A29" w14:textId="740689C6" w:rsidR="00172401" w:rsidRPr="00447951" w:rsidRDefault="00172401" w:rsidP="00AC0986">
      <w:r>
        <w:t xml:space="preserve">The likelihood of entry is considered in </w:t>
      </w:r>
      <w:r w:rsidR="00164CA6">
        <w:t xml:space="preserve">2 </w:t>
      </w:r>
      <w:r>
        <w:t>parts: the likelihood of importation and the likelihood of distribution, which consider pre-border and post-border issues, respectively.</w:t>
      </w:r>
    </w:p>
    <w:p w14:paraId="37886766" w14:textId="77777777" w:rsidR="00172401" w:rsidRPr="00D01703" w:rsidRDefault="00172401" w:rsidP="00AC0986">
      <w:pPr>
        <w:rPr>
          <w:rStyle w:val="Strong"/>
        </w:rPr>
      </w:pPr>
      <w:r w:rsidRPr="00D01703">
        <w:rPr>
          <w:rStyle w:val="Strong"/>
        </w:rPr>
        <w:t>Likelihood of importation</w:t>
      </w:r>
    </w:p>
    <w:p w14:paraId="06F37B51" w14:textId="7980F69D" w:rsidR="00172401" w:rsidRDefault="00172401" w:rsidP="0082783D">
      <w:r w:rsidRPr="00C85BB4">
        <w:t xml:space="preserve">The likelihood that </w:t>
      </w:r>
      <w:r w:rsidRPr="007169FF">
        <w:rPr>
          <w:i/>
          <w:iCs/>
        </w:rPr>
        <w:t>B. zonata</w:t>
      </w:r>
      <w:r>
        <w:t xml:space="preserve"> and </w:t>
      </w:r>
      <w:r w:rsidRPr="007169FF">
        <w:rPr>
          <w:i/>
          <w:iCs/>
        </w:rPr>
        <w:t>Z. cucurbitae</w:t>
      </w:r>
      <w:r w:rsidRPr="00C85BB4">
        <w:t xml:space="preserve"> will arrive in Australia in a viable state with the importation of </w:t>
      </w:r>
      <w:r w:rsidRPr="00C85BB4">
        <w:fldChar w:fldCharType="begin" w:fldLock="1"/>
      </w:r>
      <w:r w:rsidRPr="00C85BB4">
        <w:instrText xml:space="preserve"> REF commodity \h  \* MERGEFORMAT </w:instrText>
      </w:r>
      <w:r w:rsidRPr="00C85BB4">
        <w:fldChar w:fldCharType="separate"/>
      </w:r>
      <w:r w:rsidRPr="00C85BB4">
        <w:t>okra</w:t>
      </w:r>
      <w:r w:rsidRPr="00C85BB4">
        <w:fldChar w:fldCharType="end"/>
      </w:r>
      <w:r w:rsidRPr="00C85BB4">
        <w:t xml:space="preserve"> from </w:t>
      </w:r>
      <w:r w:rsidRPr="00C85BB4">
        <w:fldChar w:fldCharType="begin" w:fldLock="1"/>
      </w:r>
      <w:r w:rsidRPr="00C85BB4">
        <w:instrText xml:space="preserve"> REF country \h  \* MERGEFORMAT </w:instrText>
      </w:r>
      <w:r w:rsidRPr="00C85BB4">
        <w:fldChar w:fldCharType="separate"/>
      </w:r>
      <w:r w:rsidRPr="00C85BB4">
        <w:t>India</w:t>
      </w:r>
      <w:r w:rsidRPr="00C85BB4">
        <w:fldChar w:fldCharType="end"/>
      </w:r>
      <w:r w:rsidRPr="00C85BB4">
        <w:t xml:space="preserve"> is assessed as </w:t>
      </w:r>
      <w:r w:rsidRPr="00BB0CAF">
        <w:rPr>
          <w:b/>
        </w:rPr>
        <w:t>Very Low</w:t>
      </w:r>
      <w:r w:rsidRPr="00C85BB4">
        <w:t>.</w:t>
      </w:r>
    </w:p>
    <w:p w14:paraId="45CE7BF0" w14:textId="6753899E" w:rsidR="00172401" w:rsidRPr="007370D9" w:rsidRDefault="00172401" w:rsidP="0082783D">
      <w:r w:rsidRPr="002455EA">
        <w:t>The likelihood of importation is assessed as Very Low</w:t>
      </w:r>
      <w:r w:rsidR="00382AC9" w:rsidRPr="002455EA">
        <w:t xml:space="preserve"> because, while</w:t>
      </w:r>
      <w:r w:rsidR="00416EE4" w:rsidRPr="002455EA">
        <w:t xml:space="preserve"> </w:t>
      </w:r>
      <w:r w:rsidR="00416EE4" w:rsidRPr="002455EA">
        <w:rPr>
          <w:i/>
          <w:iCs/>
        </w:rPr>
        <w:t>B</w:t>
      </w:r>
      <w:r w:rsidR="00382AC9" w:rsidRPr="002455EA">
        <w:rPr>
          <w:i/>
          <w:iCs/>
        </w:rPr>
        <w:t>.</w:t>
      </w:r>
      <w:r w:rsidR="00416EE4" w:rsidRPr="002455EA">
        <w:rPr>
          <w:i/>
          <w:iCs/>
        </w:rPr>
        <w:t xml:space="preserve"> zonata</w:t>
      </w:r>
      <w:r w:rsidR="00416EE4" w:rsidRPr="002455EA">
        <w:t xml:space="preserve"> </w:t>
      </w:r>
      <w:r w:rsidRPr="002455EA">
        <w:t xml:space="preserve">and </w:t>
      </w:r>
      <w:r w:rsidRPr="002455EA">
        <w:rPr>
          <w:i/>
          <w:iCs/>
        </w:rPr>
        <w:t>Z. cucurbitae</w:t>
      </w:r>
      <w:r w:rsidRPr="002455EA">
        <w:t xml:space="preserve"> are prevalent in India and okra is reported to be a host for both species, there are no reports of field-grown okra being infested by these fruit fly species in</w:t>
      </w:r>
      <w:r>
        <w:t xml:space="preserve"> India</w:t>
      </w:r>
      <w:r w:rsidR="00382AC9">
        <w:t>.</w:t>
      </w:r>
      <w:r>
        <w:t xml:space="preserve"> </w:t>
      </w:r>
      <w:r w:rsidR="001A606E">
        <w:t>T</w:t>
      </w:r>
      <w:r w:rsidR="001A606E" w:rsidRPr="007370D9">
        <w:t xml:space="preserve">he limited literature available on infestation of okra by </w:t>
      </w:r>
      <w:r w:rsidR="001A606E" w:rsidRPr="007169FF">
        <w:rPr>
          <w:i/>
          <w:iCs/>
        </w:rPr>
        <w:t>B. zonata</w:t>
      </w:r>
      <w:r w:rsidR="001A606E">
        <w:t xml:space="preserve"> and </w:t>
      </w:r>
      <w:r w:rsidR="001A606E" w:rsidRPr="007169FF">
        <w:rPr>
          <w:i/>
          <w:iCs/>
        </w:rPr>
        <w:t>Z.</w:t>
      </w:r>
      <w:r w:rsidR="001A606E">
        <w:rPr>
          <w:i/>
          <w:iCs/>
        </w:rPr>
        <w:t> </w:t>
      </w:r>
      <w:r w:rsidR="001A606E" w:rsidRPr="007169FF">
        <w:rPr>
          <w:i/>
          <w:iCs/>
        </w:rPr>
        <w:t>cucurbitae</w:t>
      </w:r>
      <w:r w:rsidR="001A606E" w:rsidRPr="007370D9">
        <w:t xml:space="preserve"> suggest</w:t>
      </w:r>
      <w:r w:rsidR="001A606E">
        <w:t>s</w:t>
      </w:r>
      <w:r w:rsidR="001A606E" w:rsidRPr="007370D9">
        <w:t xml:space="preserve"> that okra is not a preferred host for </w:t>
      </w:r>
      <w:r w:rsidR="001A606E">
        <w:t xml:space="preserve">these </w:t>
      </w:r>
      <w:r w:rsidR="001A606E" w:rsidRPr="007370D9">
        <w:t>fruit flies</w:t>
      </w:r>
      <w:r w:rsidR="001A606E">
        <w:t xml:space="preserve">. </w:t>
      </w:r>
      <w:r>
        <w:t xml:space="preserve">However, </w:t>
      </w:r>
      <w:r w:rsidR="001A606E">
        <w:t>fruit flies may infest o</w:t>
      </w:r>
      <w:r w:rsidRPr="007370D9">
        <w:t>kra fruit</w:t>
      </w:r>
      <w:r w:rsidR="001A606E">
        <w:t>, and</w:t>
      </w:r>
      <w:r w:rsidRPr="007370D9">
        <w:t xml:space="preserve"> early stages of infestation may not show visible symptoms</w:t>
      </w:r>
      <w:r w:rsidR="001A606E">
        <w:t>.</w:t>
      </w:r>
      <w:r w:rsidRPr="007370D9">
        <w:t xml:space="preserve"> </w:t>
      </w:r>
      <w:r w:rsidR="001A606E">
        <w:t>I</w:t>
      </w:r>
      <w:r w:rsidRPr="007370D9">
        <w:t xml:space="preserve">mmature stages of fruit flies </w:t>
      </w:r>
      <w:r w:rsidRPr="00652445">
        <w:t>may be unable to develop at cold temperatures during storage and transport</w:t>
      </w:r>
      <w:r w:rsidRPr="007370D9">
        <w:t>. Upon reaching favourable temperatures</w:t>
      </w:r>
      <w:r>
        <w:t xml:space="preserve"> while on sale in retail outlets and markets</w:t>
      </w:r>
      <w:r w:rsidRPr="007370D9">
        <w:t>, fruit flies may complete development in the fruit.</w:t>
      </w:r>
    </w:p>
    <w:p w14:paraId="1D7571CB" w14:textId="77777777" w:rsidR="00172401" w:rsidRDefault="00172401" w:rsidP="003D1BB9">
      <w:r>
        <w:t>The following information provides supporting evidence for this assessment.</w:t>
      </w:r>
    </w:p>
    <w:p w14:paraId="3D9B36CA" w14:textId="4FA27CDB" w:rsidR="00172401" w:rsidRPr="009B4060" w:rsidRDefault="00172401" w:rsidP="00515F23">
      <w:r w:rsidRPr="00C85BB4">
        <w:rPr>
          <w:i/>
          <w:iCs/>
        </w:rPr>
        <w:t>Bactrocera zonata</w:t>
      </w:r>
      <w:r w:rsidRPr="00C85BB4">
        <w:t xml:space="preserve"> and </w:t>
      </w:r>
      <w:r w:rsidRPr="00C85BB4">
        <w:rPr>
          <w:i/>
          <w:iCs/>
        </w:rPr>
        <w:t>Z. cucurbitae</w:t>
      </w:r>
      <w:r w:rsidRPr="00C85BB4">
        <w:t xml:space="preserve"> are present in India</w:t>
      </w:r>
      <w:r>
        <w:t>,</w:t>
      </w:r>
      <w:r w:rsidRPr="00C85BB4">
        <w:t xml:space="preserve"> </w:t>
      </w:r>
      <w:r>
        <w:t>however,</w:t>
      </w:r>
      <w:r w:rsidRPr="00C85BB4">
        <w:t xml:space="preserve"> okra may not be a preferred host</w:t>
      </w:r>
      <w:r w:rsidR="00021DCF">
        <w:t>.</w:t>
      </w:r>
    </w:p>
    <w:p w14:paraId="0691A626" w14:textId="69A450C9" w:rsidR="00172401" w:rsidRPr="00C85BB4" w:rsidRDefault="00172401" w:rsidP="00172401">
      <w:pPr>
        <w:pStyle w:val="ListBullet"/>
        <w:numPr>
          <w:ilvl w:val="0"/>
          <w:numId w:val="9"/>
        </w:numPr>
      </w:pPr>
      <w:r w:rsidRPr="00C85BB4">
        <w:rPr>
          <w:i/>
          <w:iCs/>
        </w:rPr>
        <w:t>Bactrocera zonata</w:t>
      </w:r>
      <w:r w:rsidRPr="00C85BB4">
        <w:t xml:space="preserve"> and </w:t>
      </w:r>
      <w:r w:rsidRPr="00C85BB4">
        <w:rPr>
          <w:i/>
          <w:iCs/>
        </w:rPr>
        <w:t>Z. cucurbitae</w:t>
      </w:r>
      <w:r w:rsidRPr="00C85BB4">
        <w:t xml:space="preserve"> are present in India, and India produces okra throughout the year </w:t>
      </w:r>
      <w:r w:rsidR="00703A5F">
        <w:fldChar w:fldCharType="begin" w:fldLock="1">
          <w:fldData xml:space="preserve">PEVuZE5vdGU+PENpdGU+PEF1dGhvcj5Hb3Zlcm5tZW50IG9mIEluZGlhPC9BdXRob3I+PFllYXI+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</w:fldData>
        </w:fldChar>
      </w:r>
      <w:r w:rsidR="00B607F7">
        <w:instrText xml:space="preserve"> ADDIN EN.CITE </w:instrText>
      </w:r>
      <w:r w:rsidR="00B607F7">
        <w:fldChar w:fldCharType="begin">
          <w:fldData xml:space="preserve">PEVuZE5vdGU+PENpdGU+PEF1dGhvcj5Hb3Zlcm5tZW50IG9mIEluZGlhPC9BdXRob3I+PFllYXI+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</w:fldData>
        </w:fldChar>
      </w:r>
      <w:r w:rsidR="00B607F7">
        <w:instrText xml:space="preserve"> ADDIN EN.CITE.DATA </w:instrText>
      </w:r>
      <w:r w:rsidR="00B607F7">
        <w:fldChar w:fldCharType="end"/>
      </w:r>
      <w:r w:rsidR="00703A5F">
        <w:fldChar w:fldCharType="separate"/>
      </w:r>
      <w:r w:rsidR="00703A5F">
        <w:rPr>
          <w:noProof/>
        </w:rPr>
        <w:t>(</w:t>
      </w:r>
      <w:hyperlink w:anchor="_ENREF_132" w:tooltip="EPPO, 2021 #41779" w:history="1">
        <w:r w:rsidR="00B5266C">
          <w:rPr>
            <w:noProof/>
          </w:rPr>
          <w:t>EPPO 2021</w:t>
        </w:r>
      </w:hyperlink>
      <w:r w:rsidR="00703A5F">
        <w:rPr>
          <w:noProof/>
        </w:rPr>
        <w:t xml:space="preserve">; </w:t>
      </w:r>
      <w:hyperlink w:anchor="_ENREF_168" w:tooltip="Government of India, 2017 #41061" w:history="1">
        <w:r w:rsidR="00B5266C">
          <w:rPr>
            <w:noProof/>
          </w:rPr>
          <w:t>Government of India 2017a</w:t>
        </w:r>
      </w:hyperlink>
      <w:r w:rsidR="00703A5F">
        <w:rPr>
          <w:noProof/>
        </w:rPr>
        <w:t>)</w:t>
      </w:r>
      <w:r w:rsidR="00703A5F">
        <w:fldChar w:fldCharType="end"/>
      </w:r>
      <w:r w:rsidRPr="00C85BB4">
        <w:t>.</w:t>
      </w:r>
    </w:p>
    <w:p w14:paraId="1C9FAD37" w14:textId="0B4C0949" w:rsidR="00172401" w:rsidRPr="00C85BB4" w:rsidRDefault="00172401" w:rsidP="00172401">
      <w:pPr>
        <w:pStyle w:val="ListBullet"/>
        <w:numPr>
          <w:ilvl w:val="0"/>
          <w:numId w:val="9"/>
        </w:numPr>
      </w:pPr>
      <w:r w:rsidRPr="00C85BB4">
        <w:t xml:space="preserve">Okra has been reported to be a viable host for </w:t>
      </w:r>
      <w:r w:rsidRPr="007169FF">
        <w:rPr>
          <w:i/>
          <w:iCs/>
        </w:rPr>
        <w:t>B. zonata</w:t>
      </w:r>
      <w:r>
        <w:t xml:space="preserve"> and </w:t>
      </w:r>
      <w:r w:rsidRPr="007169FF">
        <w:rPr>
          <w:i/>
          <w:iCs/>
        </w:rPr>
        <w:t>Z. cucurbitae</w:t>
      </w:r>
      <w:r w:rsidRPr="00C85BB4">
        <w:t xml:space="preserve">, although fruit fly infestation of okra in the field has never been reported in India and is rarely reported in other countries </w:t>
      </w:r>
      <w:r w:rsidR="00703A5F">
        <w:fldChar w:fldCharType="begin" w:fldLock="1">
          <w:fldData xml:space="preserve">PEVuZE5vdGU+PENpdGU+PEF1dGhvcj5FbC1HZW5keTwvQXV0aG9yPjxZZWFyPjIwMTc8L1llYXI+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</w:fldData>
        </w:fldChar>
      </w:r>
      <w:r w:rsidR="00CC7A43">
        <w:instrText xml:space="preserve"> ADDIN EN.CITE </w:instrText>
      </w:r>
      <w:r w:rsidR="00CC7A43">
        <w:fldChar w:fldCharType="begin" w:fldLock="1">
          <w:fldData xml:space="preserve">PEVuZE5vdGU+PENpdGU+PEF1dGhvcj5FbC1HZW5keTwvQXV0aG9yPjxZZWFyPjIwMTc8L1llYXI+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</w:fldData>
        </w:fldChar>
      </w:r>
      <w:r w:rsidR="00CC7A43">
        <w:instrText xml:space="preserve"> ADDIN EN.CITE.DATA </w:instrText>
      </w:r>
      <w:r w:rsidR="00CC7A43">
        <w:fldChar w:fldCharType="end"/>
      </w:r>
      <w:r w:rsidR="00703A5F">
        <w:fldChar w:fldCharType="separate"/>
      </w:r>
      <w:r w:rsidR="00703A5F">
        <w:rPr>
          <w:noProof/>
        </w:rPr>
        <w:t>(</w:t>
      </w:r>
      <w:hyperlink w:anchor="_ENREF_126" w:tooltip="El-Gendy, 2017 #40985" w:history="1">
        <w:r w:rsidR="00B5266C">
          <w:rPr>
            <w:noProof/>
          </w:rPr>
          <w:t>El-Gendy 2017</w:t>
        </w:r>
      </w:hyperlink>
      <w:r w:rsidR="00703A5F">
        <w:rPr>
          <w:noProof/>
        </w:rPr>
        <w:t xml:space="preserve">; </w:t>
      </w:r>
      <w:hyperlink w:anchor="_ENREF_241" w:tooltip="Kumagai, 1996 #41081" w:history="1">
        <w:r w:rsidR="00B5266C">
          <w:rPr>
            <w:noProof/>
          </w:rPr>
          <w:t>Kumagai, Tsuchiya &amp; Katsumata 1996</w:t>
        </w:r>
      </w:hyperlink>
      <w:r w:rsidR="00703A5F">
        <w:rPr>
          <w:noProof/>
        </w:rPr>
        <w:t xml:space="preserve">; </w:t>
      </w:r>
      <w:hyperlink w:anchor="_ENREF_438" w:tooltip="Syed, 1970 #23902" w:history="1">
        <w:r w:rsidR="00B5266C">
          <w:rPr>
            <w:noProof/>
          </w:rPr>
          <w:t>Syed, Ghani &amp; Murtaza 1970</w:t>
        </w:r>
      </w:hyperlink>
      <w:r w:rsidR="00703A5F">
        <w:rPr>
          <w:noProof/>
        </w:rPr>
        <w:t xml:space="preserve">; </w:t>
      </w:r>
      <w:hyperlink w:anchor="_ENREF_494" w:tooltip="Wong, 1989 #43398" w:history="1">
        <w:r w:rsidR="00B5266C">
          <w:rPr>
            <w:noProof/>
          </w:rPr>
          <w:t>Wong et al. 1989</w:t>
        </w:r>
      </w:hyperlink>
      <w:r w:rsidR="00703A5F">
        <w:rPr>
          <w:noProof/>
        </w:rPr>
        <w:t>)</w:t>
      </w:r>
      <w:r w:rsidR="00703A5F">
        <w:fldChar w:fldCharType="end"/>
      </w:r>
      <w:r w:rsidRPr="00C85BB4">
        <w:t>.</w:t>
      </w:r>
    </w:p>
    <w:p w14:paraId="34C4CD4E" w14:textId="5AFF324A" w:rsidR="00172401" w:rsidRPr="00C85BB4" w:rsidRDefault="00172401" w:rsidP="00172401">
      <w:pPr>
        <w:pStyle w:val="ListBullet"/>
        <w:numPr>
          <w:ilvl w:val="0"/>
          <w:numId w:val="9"/>
        </w:numPr>
      </w:pPr>
      <w:r w:rsidRPr="00C85BB4">
        <w:t xml:space="preserve">A laboratory experiment investigating host preferences of </w:t>
      </w:r>
      <w:r w:rsidRPr="00C85BB4">
        <w:rPr>
          <w:i/>
          <w:iCs/>
        </w:rPr>
        <w:t>B. zonata</w:t>
      </w:r>
      <w:r w:rsidRPr="00C85BB4">
        <w:t xml:space="preserve"> reported that 90% fewer pupae developed in okra compared to mango, and</w:t>
      </w:r>
      <w:r w:rsidR="009A640F">
        <w:t xml:space="preserve"> that</w:t>
      </w:r>
      <w:r w:rsidRPr="00C85BB4">
        <w:t xml:space="preserve"> pupae recovered from okra weighed 17% </w:t>
      </w:r>
      <w:r w:rsidR="009A640F">
        <w:t>less</w:t>
      </w:r>
      <w:r w:rsidR="009A640F" w:rsidRPr="00C85BB4">
        <w:t xml:space="preserve"> </w:t>
      </w:r>
      <w:r w:rsidRPr="00C85BB4">
        <w:t xml:space="preserve">than those from mango </w:t>
      </w:r>
      <w:r w:rsidRPr="00C85BB4">
        <w:rPr>
          <w:noProof/>
        </w:rPr>
        <w:t>(</w:t>
      </w:r>
      <w:hyperlink w:anchor="_ENREF_130" w:tooltip="El-Gendy, 2017 #40985" w:history="1">
        <w:r w:rsidRPr="00C85BB4">
          <w:rPr>
            <w:noProof/>
          </w:rPr>
          <w:t>El-Gendy 2017</w:t>
        </w:r>
      </w:hyperlink>
      <w:r w:rsidRPr="00C85BB4">
        <w:rPr>
          <w:noProof/>
        </w:rPr>
        <w:t>)</w:t>
      </w:r>
      <w:r w:rsidRPr="00C85BB4">
        <w:t>.</w:t>
      </w:r>
    </w:p>
    <w:p w14:paraId="3DA4C66A" w14:textId="6C89DA70" w:rsidR="00DC3763" w:rsidRPr="00C85BB4" w:rsidRDefault="00172401" w:rsidP="002455EA">
      <w:pPr>
        <w:pStyle w:val="ListBullet"/>
        <w:numPr>
          <w:ilvl w:val="0"/>
          <w:numId w:val="9"/>
        </w:numPr>
      </w:pPr>
      <w:r w:rsidRPr="00C85BB4">
        <w:t>Another study</w:t>
      </w:r>
      <w:r>
        <w:t xml:space="preserve"> in Pakistan</w:t>
      </w:r>
      <w:r w:rsidRPr="00C85BB4">
        <w:t xml:space="preserve"> found that </w:t>
      </w:r>
      <w:r w:rsidRPr="00C85BB4">
        <w:rPr>
          <w:i/>
          <w:iCs/>
        </w:rPr>
        <w:t xml:space="preserve">B. zonata </w:t>
      </w:r>
      <w:r w:rsidRPr="00C85BB4">
        <w:t xml:space="preserve">attacked okra in the field only to a negligible extent when its regular hosts were scarce, indicating that okra may not be a preferred host </w:t>
      </w:r>
      <w:r w:rsidR="00703A5F">
        <w:fldChar w:fldCharType="begin" w:fldLock="1"/>
      </w:r>
      <w:r w:rsidR="00CC7A43">
        <w:instrText xml:space="preserve"> ADDIN EN.CITE &lt;EndNote&gt;&lt;Cite&gt;&lt;Author&gt;Syed&lt;/Author&gt;&lt;Year&gt;1970&lt;/Year&gt;&lt;RecNum&gt;23902&lt;/RecNum&gt;&lt;DisplayText&gt;(Syed, Ghani &amp;amp; Murtaza 1970)&lt;/DisplayText&gt;&lt;record&gt;&lt;rec-number&gt;23902&lt;/rec-number&gt;&lt;foreign-keys&gt;&lt;key app="EN" db-id="pxwxw0er9zv2fxezxdk5tt5utz5p5vtrwdv0" timestamp="1462756144"&gt;23902&lt;/key&gt;&lt;/foreign-keys&gt;&lt;ref-type name="Journal Articles"&gt;17&lt;/ref-type&gt;&lt;contributors&gt;&lt;authors&gt;&lt;author&gt;Syed, R.A.&lt;/author&gt;&lt;author&gt;Ghani, M.A.&lt;/author&gt;&lt;author&gt;Murtaza, M.&lt;/author&gt;&lt;/authors&gt;&lt;/contributors&gt;&lt;titles&gt;&lt;title&gt;&lt;style face="normal" font="default" size="100%"&gt;Studies on trypetids and their natural enemies in West Pakistan. III. &lt;/style&gt;&lt;style face="italic" font="default" size="100%"&gt;Dacus&lt;/style&gt;&lt;style face="normal" font="default" size="100%"&gt; (&lt;/style&gt;&lt;style face="italic" font="default" size="100%"&gt;Strumeta&lt;/style&gt;&lt;style face="normal" font="default" size="100%"&gt;) &lt;/style&gt;&lt;style face="italic" font="default" size="100%"&gt;zonatus&lt;/style&gt;&lt;style face="normal" font="default" size="100%"&gt; (Saunders)&lt;/style&gt;&lt;/title&gt;&lt;secondary-title&gt;Technical Bulletin, Commonwealth Institute of Biological Control&lt;/secondary-title&gt;&lt;/titles&gt;&lt;periodical&gt;&lt;full-title&gt;Technical Bulletin, Commonwealth Institute of Biological Control&lt;/full-title&gt;&lt;/periodical&gt;&lt;pages&gt;1-16&lt;/pages&gt;&lt;volume&gt;13&lt;/volume&gt;&lt;keywords&gt;&lt;keyword&gt;Trypetids&lt;/keyword&gt;&lt;keyword&gt;West Pakistan&lt;/keyword&gt;&lt;keyword&gt;Dacus (Strumeta) zonatus&lt;/keyword&gt;&lt;keyword&gt;Dates&lt;/keyword&gt;&lt;/keywords&gt;&lt;dates&gt;&lt;year&gt;1970&lt;/year&gt;&lt;/dates&gt;&lt;publisher&gt;Commonwealth Institute of Biological Control &lt;/publisher&gt;&lt;urls&gt;&lt;pdf-urls&gt;&lt;url&gt;file://J:\E Library\Plant Catalogue\S\Syed et al 1970 EN23902.pdf&lt;/url&gt;&lt;/pdf-urls&gt;&lt;/urls&gt;&lt;custom1&gt;MENA fresh dates YGC&lt;/custom1&gt;&lt;/record&gt;&lt;/Cite&gt;&lt;/EndNote&gt;</w:instrText>
      </w:r>
      <w:r w:rsidR="00703A5F">
        <w:fldChar w:fldCharType="separate"/>
      </w:r>
      <w:r w:rsidR="00703A5F">
        <w:rPr>
          <w:noProof/>
        </w:rPr>
        <w:t>(</w:t>
      </w:r>
      <w:hyperlink w:anchor="_ENREF_438" w:tooltip="Syed, 1970 #23902" w:history="1">
        <w:r w:rsidR="00B5266C">
          <w:rPr>
            <w:noProof/>
          </w:rPr>
          <w:t>Syed, Ghani &amp; Murtaza 1970</w:t>
        </w:r>
      </w:hyperlink>
      <w:r w:rsidR="00703A5F">
        <w:rPr>
          <w:noProof/>
        </w:rPr>
        <w:t>)</w:t>
      </w:r>
      <w:r w:rsidR="00703A5F">
        <w:fldChar w:fldCharType="end"/>
      </w:r>
      <w:r w:rsidRPr="00C85BB4">
        <w:t>.</w:t>
      </w:r>
    </w:p>
    <w:p w14:paraId="73F37FAA" w14:textId="2C070562" w:rsidR="00172401" w:rsidRPr="00C85BB4" w:rsidRDefault="00172401" w:rsidP="00172401">
      <w:pPr>
        <w:pStyle w:val="ListBullet"/>
        <w:numPr>
          <w:ilvl w:val="0"/>
          <w:numId w:val="9"/>
        </w:numPr>
      </w:pPr>
      <w:r w:rsidRPr="00C85BB4">
        <w:t>Another study</w:t>
      </w:r>
      <w:r>
        <w:t xml:space="preserve"> in the Mariana </w:t>
      </w:r>
      <w:r w:rsidR="009A640F">
        <w:t>I</w:t>
      </w:r>
      <w:r>
        <w:t>slands</w:t>
      </w:r>
      <w:r w:rsidRPr="00C85BB4">
        <w:t xml:space="preserve"> rearing </w:t>
      </w:r>
      <w:r w:rsidRPr="00C85BB4">
        <w:rPr>
          <w:i/>
          <w:iCs/>
        </w:rPr>
        <w:t xml:space="preserve">Z. cucurbitae </w:t>
      </w:r>
      <w:r w:rsidRPr="00C85BB4">
        <w:t xml:space="preserve">from field-collected fruit reported low levels of infestation of okra fruit </w:t>
      </w:r>
      <w:r w:rsidR="009A640F">
        <w:t>among</w:t>
      </w:r>
      <w:r w:rsidR="009A640F" w:rsidRPr="00C85BB4">
        <w:t xml:space="preserve"> </w:t>
      </w:r>
      <w:r w:rsidR="00015AF1" w:rsidRPr="002455EA">
        <w:t>a small number</w:t>
      </w:r>
      <w:r w:rsidR="00015AF1">
        <w:t xml:space="preserve"> of </w:t>
      </w:r>
      <w:r w:rsidRPr="00C85BB4">
        <w:t xml:space="preserve">fruiting vegetables studied </w:t>
      </w:r>
      <w:r w:rsidR="00703A5F">
        <w:fldChar w:fldCharType="begin" w:fldLock="1"/>
      </w:r>
      <w:r w:rsidR="00703A5F">
        <w:instrText xml:space="preserve"> ADDIN EN.CITE &lt;EndNote&gt;&lt;Cite&gt;&lt;Author&gt;Wong&lt;/Author&gt;&lt;Year&gt;1989&lt;/Year&gt;&lt;RecNum&gt;43398&lt;/RecNum&gt;&lt;DisplayText&gt;(Wong et al. 1989)&lt;/DisplayText&gt;&lt;record&gt;&lt;rec-number&gt;43398&lt;/rec-number&gt;&lt;foreign-keys&gt;&lt;key app="EN" db-id="pxwxw0er9zv2fxezxdk5tt5utz5p5vtrwdv0" timestamp="1619137378"&gt;43398&lt;/key&gt;&lt;/foreign-keys&gt;&lt;ref-type name="Journal Articles"&gt;17&lt;/ref-type&gt;&lt;contributors&gt;&lt;authors&gt;&lt;author&gt;Wong, T.T.Y.&lt;/author&gt;&lt;author&gt;Cunningham, R.T.&lt;/author&gt;&lt;author&gt;McInnis, D.O.&lt;/author&gt;&lt;author&gt;Gilmore, J.E.&lt;/author&gt;&lt;/authors&gt;&lt;/contributors&gt;&lt;titles&gt;&lt;title&gt;&lt;style face="normal" font="default" size="100%"&gt;Seasonal distribution and abundance of &lt;/style&gt;&lt;style face="italic" font="default" size="100%"&gt;Dacus cucurbitae&lt;/style&gt;&lt;style face="normal" font="default" size="100%"&gt; (Diptera: Tephritidae) in Rota, Commonwealth of the Northern Mariana Islands&lt;/style&gt;&lt;/title&gt;&lt;secondary-title&gt;Environmental Entomology&lt;/secondary-title&gt;&lt;/titles&gt;&lt;periodical&gt;&lt;full-title&gt;Environmental Entomology&lt;/full-title&gt;&lt;/periodical&gt;&lt;pages&gt;1079-1082&lt;/pages&gt;&lt;volume&gt;18&lt;/volume&gt;&lt;number&gt;6&lt;/number&gt;&lt;keywords&gt;&lt;keyword&gt;Distribution&lt;/keyword&gt;&lt;keyword&gt;Melon fly&lt;/keyword&gt;&lt;keyword&gt;Dacus cucurbitae&lt;/keyword&gt;&lt;keyword&gt;USA&lt;/keyword&gt;&lt;keyword&gt;CNMI&lt;/keyword&gt;&lt;keyword&gt;Momordica charantia&lt;/keyword&gt;&lt;/keywords&gt;&lt;dates&gt;&lt;year&gt;1989&lt;/year&gt;&lt;pub-dates&gt;&lt;date&gt;12/01&lt;/date&gt;&lt;/pub-dates&gt;&lt;/dates&gt;&lt;orig-pub&gt;https://www.researchgate.net/publication/233712331_Seasonal_Distribution_and_Abundance_of_Dacus_cucurbitae_Diptera_Tephritidae_in_Rota_Commonwealth_of_the_Northern_Mariana_Islands&lt;/orig-pub&gt;&lt;urls&gt;&lt;pdf-urls&gt;&lt;url&gt;file://J:\E Library\Plant Catalogue\W\Wong et al 1989 EN43398.pdf&lt;/url&gt;&lt;/pdf-urls&gt;&lt;/urls&gt;&lt;custom1&gt;Okra from India_GA&lt;/custom1&gt;&lt;electronic-resource-num&gt;10.1093/ee/18.6.1079&lt;/electronic-resource-num&gt;&lt;/record&gt;&lt;/Cite&gt;&lt;/EndNote&gt;</w:instrText>
      </w:r>
      <w:r w:rsidR="00703A5F">
        <w:fldChar w:fldCharType="separate"/>
      </w:r>
      <w:r w:rsidR="00703A5F">
        <w:rPr>
          <w:noProof/>
        </w:rPr>
        <w:t>(</w:t>
      </w:r>
      <w:hyperlink w:anchor="_ENREF_494" w:tooltip="Wong, 1989 #43398" w:history="1">
        <w:r w:rsidR="00B5266C">
          <w:rPr>
            <w:noProof/>
          </w:rPr>
          <w:t>Wong et al. 1989</w:t>
        </w:r>
      </w:hyperlink>
      <w:r w:rsidR="00703A5F">
        <w:rPr>
          <w:noProof/>
        </w:rPr>
        <w:t>)</w:t>
      </w:r>
      <w:r w:rsidR="00703A5F">
        <w:fldChar w:fldCharType="end"/>
      </w:r>
      <w:r w:rsidRPr="00C85BB4">
        <w:t>.</w:t>
      </w:r>
    </w:p>
    <w:p w14:paraId="5C5A6E73" w14:textId="4D12D816" w:rsidR="00986588" w:rsidRDefault="00986588" w:rsidP="00172401">
      <w:pPr>
        <w:pStyle w:val="ListBullet"/>
        <w:numPr>
          <w:ilvl w:val="0"/>
          <w:numId w:val="9"/>
        </w:numPr>
      </w:pPr>
      <w:r w:rsidRPr="00C85BB4">
        <w:t xml:space="preserve">A no-choice laboratory assay found that </w:t>
      </w:r>
      <w:r w:rsidRPr="00C85BB4">
        <w:rPr>
          <w:i/>
          <w:iCs/>
        </w:rPr>
        <w:t xml:space="preserve">Z. cucurbitae </w:t>
      </w:r>
      <w:r w:rsidRPr="00C85BB4">
        <w:t>did not oviposit into intact, undamaged okra fruit</w:t>
      </w:r>
      <w:r>
        <w:t xml:space="preserve"> </w:t>
      </w:r>
      <w:r>
        <w:fldChar w:fldCharType="begin" w:fldLock="1"/>
      </w:r>
      <w:r>
        <w:instrText xml:space="preserve"> ADDIN EN.CITE &lt;EndNote&gt;&lt;Cite&gt;&lt;Author&gt;Kumagai&lt;/Author&gt;&lt;Year&gt;1996&lt;/Year&gt;&lt;RecNum&gt;41081&lt;/RecNum&gt;&lt;DisplayText&gt;(Kumagai, Tsuchiya &amp;amp; Katsumata 1996)&lt;/DisplayText&gt;&lt;record&gt;&lt;rec-number&gt;41081&lt;/rec-number&gt;&lt;foreign-keys&gt;&lt;key app="EN" db-id="pxwxw0er9zv2fxezxdk5tt5utz5p5vtrwdv0" timestamp="1605853797"&gt;41081&lt;/key&gt;&lt;/foreign-keys&gt;&lt;ref-type name="Journal Articles"&gt;17&lt;/ref-type&gt;&lt;contributors&gt;&lt;authors&gt;&lt;author&gt;Kumagai, M.&lt;/author&gt;&lt;author&gt;Tsuchiya, T.&lt;/author&gt;&lt;author&gt;Katsumata, H.&lt;/author&gt;&lt;/authors&gt;&lt;/contributors&gt;&lt;titles&gt;&lt;title&gt;&lt;style face="normal" font="default" size="100%"&gt;Larval development of &lt;/style&gt;&lt;style face="italic" font="default" size="100%"&gt;Bactrocera dorsalis &lt;/style&gt;&lt;style face="normal" font="default" size="100%"&gt;(Hendel) and &lt;/style&gt;&lt;style face="italic" font="default" size="100%"&gt;B. cucurbitae&lt;/style&gt;&lt;style face="normal" font="default" size="100%"&gt; (Coquillett) (Diptera: Tephritidae) on okra&lt;/style&gt;&lt;/title&gt;&lt;secondary-title&gt;Research Bulletin of the Plant Protection Service, Japan&lt;/secondary-title&gt;&lt;/titles&gt;&lt;periodical&gt;&lt;full-title&gt;Research Bulletin of the Plant Protection Service, Japan&lt;/full-title&gt;&lt;/periodical&gt;&lt;pages&gt;95-98&lt;/pages&gt;&lt;volume&gt;32&lt;/volume&gt;&lt;keywords&gt;&lt;keyword&gt;host status of okra (Abelmoschus esculentus) for Bactrocera dorsalis and B. cucurbitae&lt;/keyword&gt;&lt;/keywords&gt;&lt;dates&gt;&lt;year&gt;1996&lt;/year&gt;&lt;pub-dates&gt;&lt;date&gt;1996&lt;/date&gt;&lt;/pub-dates&gt;&lt;/dates&gt;&lt;isbn&gt;0387-0707&lt;/isbn&gt;&lt;accession-num&gt;CABI:19981100975&lt;/accession-num&gt;&lt;urls&gt;&lt;related-urls&gt;&lt;url&gt;&amp;lt;Go to ISI&amp;gt;://CABI:19981100975&lt;/url&gt;&lt;/related-urls&gt;&lt;pdf-urls&gt;&lt;url&gt;file://J:\E Library\Plant Catalogue\K\Kumagai et al 1996 EN41081.pdf&lt;/url&gt;&lt;/pdf-urls&gt;&lt;/urls&gt;&lt;custom1&gt;Fresh Okra from India MH&lt;/custom1&gt;&lt;/record&gt;&lt;/Cite&gt;&lt;/EndNote&gt;</w:instrText>
      </w:r>
      <w:r>
        <w:fldChar w:fldCharType="separate"/>
      </w:r>
      <w:r>
        <w:rPr>
          <w:noProof/>
        </w:rPr>
        <w:t>(</w:t>
      </w:r>
      <w:hyperlink w:anchor="_ENREF_241" w:tooltip="Kumagai, 1996 #41081" w:history="1">
        <w:r w:rsidR="00B5266C">
          <w:rPr>
            <w:noProof/>
          </w:rPr>
          <w:t>Kumagai, Tsuchiya &amp; Katsumata 1996</w:t>
        </w:r>
      </w:hyperlink>
      <w:r>
        <w:rPr>
          <w:noProof/>
        </w:rPr>
        <w:t>)</w:t>
      </w:r>
      <w:r>
        <w:fldChar w:fldCharType="end"/>
      </w:r>
      <w:r w:rsidRPr="00C85BB4">
        <w:t>.</w:t>
      </w:r>
    </w:p>
    <w:p w14:paraId="5F75831C" w14:textId="30ACC5AE" w:rsidR="00172401" w:rsidRPr="00C85BB4" w:rsidRDefault="00172401" w:rsidP="00172401">
      <w:pPr>
        <w:pStyle w:val="ListBullet"/>
        <w:numPr>
          <w:ilvl w:val="0"/>
          <w:numId w:val="9"/>
        </w:numPr>
      </w:pPr>
      <w:r w:rsidRPr="00C85BB4">
        <w:t>Okra grows best in temperatures of 22°C to 35°C</w:t>
      </w:r>
      <w:r>
        <w:t xml:space="preserve"> </w:t>
      </w:r>
      <w:r w:rsidR="00703A5F">
        <w:fldChar w:fldCharType="begin" w:fldLock="1"/>
      </w:r>
      <w:r w:rsidR="00B607F7">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fldChar w:fldCharType="separate"/>
      </w:r>
      <w:r w:rsidR="00703A5F">
        <w:rPr>
          <w:noProof/>
        </w:rPr>
        <w:t>(</w:t>
      </w:r>
      <w:hyperlink w:anchor="_ENREF_168" w:tooltip="Government of India, 2017 #41061" w:history="1">
        <w:r w:rsidR="00B5266C">
          <w:rPr>
            <w:noProof/>
          </w:rPr>
          <w:t>Government of India 2017a</w:t>
        </w:r>
      </w:hyperlink>
      <w:r w:rsidR="00703A5F">
        <w:rPr>
          <w:noProof/>
        </w:rPr>
        <w:t>)</w:t>
      </w:r>
      <w:r w:rsidR="00703A5F">
        <w:fldChar w:fldCharType="end"/>
      </w:r>
      <w:r w:rsidRPr="00C85BB4">
        <w:t xml:space="preserve">, which are favourable temperatures for the development of fruit flies. Therefore, it is possible that fruit flies </w:t>
      </w:r>
      <w:r>
        <w:t xml:space="preserve">could </w:t>
      </w:r>
      <w:r w:rsidRPr="00C85BB4">
        <w:t xml:space="preserve">infest okra in India </w:t>
      </w:r>
      <w:r w:rsidR="00A842F8">
        <w:t>prior to</w:t>
      </w:r>
      <w:r w:rsidRPr="00C85BB4">
        <w:t xml:space="preserve"> harvest.</w:t>
      </w:r>
    </w:p>
    <w:p w14:paraId="3A33A7CF" w14:textId="096B8F16" w:rsidR="00172401" w:rsidRDefault="00172401" w:rsidP="00172401">
      <w:pPr>
        <w:pStyle w:val="ListBullet"/>
        <w:numPr>
          <w:ilvl w:val="0"/>
          <w:numId w:val="9"/>
        </w:numPr>
      </w:pPr>
      <w:r w:rsidRPr="00C85BB4">
        <w:t>There are no reports available on what stage</w:t>
      </w:r>
      <w:r>
        <w:t>(s)</w:t>
      </w:r>
      <w:r w:rsidRPr="00C85BB4">
        <w:t xml:space="preserve"> of okra fruit (e.g. immature</w:t>
      </w:r>
      <w:r>
        <w:t xml:space="preserve">, </w:t>
      </w:r>
      <w:r w:rsidRPr="00C85BB4">
        <w:t>mature</w:t>
      </w:r>
      <w:r>
        <w:t xml:space="preserve"> and/or </w:t>
      </w:r>
      <w:r w:rsidRPr="00C85BB4">
        <w:t xml:space="preserve">hardened) is able to be infested by these fruit flies, considering okra is harvested when fruit </w:t>
      </w:r>
      <w:r w:rsidR="001601D9">
        <w:t>are</w:t>
      </w:r>
      <w:r w:rsidR="001601D9" w:rsidRPr="00C85BB4">
        <w:t xml:space="preserve"> </w:t>
      </w:r>
      <w:r w:rsidRPr="00C85BB4">
        <w:t>immature.</w:t>
      </w:r>
    </w:p>
    <w:p w14:paraId="6AB9737C" w14:textId="153DFAD6" w:rsidR="00172401" w:rsidRPr="009B4060" w:rsidRDefault="00172401" w:rsidP="00F84603">
      <w:r w:rsidRPr="00C85BB4">
        <w:t>Fruit fly eggs and early instar larvae</w:t>
      </w:r>
      <w:r>
        <w:t>, if</w:t>
      </w:r>
      <w:r w:rsidRPr="00C85BB4">
        <w:t xml:space="preserve"> present in okra</w:t>
      </w:r>
      <w:r>
        <w:t>,</w:t>
      </w:r>
      <w:r w:rsidRPr="00C85BB4">
        <w:t xml:space="preserve"> are likely to remain undetected during harvest and post-harvest processes</w:t>
      </w:r>
      <w:r>
        <w:t xml:space="preserve">. As information specific to okra is not available, information presented below is based on literature </w:t>
      </w:r>
      <w:r w:rsidR="009A640F">
        <w:t xml:space="preserve">relating to </w:t>
      </w:r>
      <w:r>
        <w:t>other host fruit.</w:t>
      </w:r>
    </w:p>
    <w:p w14:paraId="67903A3B" w14:textId="3893BF62" w:rsidR="00172401" w:rsidRPr="00C85BB4" w:rsidRDefault="00172401" w:rsidP="00172401">
      <w:pPr>
        <w:pStyle w:val="ListBullet"/>
        <w:numPr>
          <w:ilvl w:val="0"/>
          <w:numId w:val="9"/>
        </w:numPr>
      </w:pPr>
      <w:r w:rsidRPr="00C85BB4">
        <w:t xml:space="preserve">Adult female flies of </w:t>
      </w:r>
      <w:r w:rsidRPr="00C85BB4">
        <w:rPr>
          <w:i/>
          <w:iCs/>
        </w:rPr>
        <w:t>B. zonata</w:t>
      </w:r>
      <w:r w:rsidRPr="00C85BB4">
        <w:t xml:space="preserve"> and </w:t>
      </w:r>
      <w:r w:rsidRPr="00C85BB4">
        <w:rPr>
          <w:i/>
          <w:iCs/>
        </w:rPr>
        <w:t>Z. cucurbitae</w:t>
      </w:r>
      <w:r w:rsidRPr="00C85BB4">
        <w:t xml:space="preserve"> pierce the skin of fruit and oviposit </w:t>
      </w:r>
      <w:r w:rsidR="00BB661D">
        <w:t xml:space="preserve">4 </w:t>
      </w:r>
      <w:r w:rsidR="00435066">
        <w:t xml:space="preserve">to </w:t>
      </w:r>
      <w:r w:rsidR="00BB661D">
        <w:t xml:space="preserve">8 </w:t>
      </w:r>
      <w:r w:rsidRPr="00C85BB4">
        <w:t xml:space="preserve">eggs in a single location, sometimes with no visible symptoms on the fruit surface </w:t>
      </w:r>
      <w:r w:rsidR="00703A5F">
        <w:fldChar w:fldCharType="begin" w:fldLock="1">
          <w:fldData xml:space="preserve">PEVuZE5vdGU+PENpdGU+PEF1dGhvcj5FbC1HZW5keTwvQXV0aG9yPjxZZWFyPjIwMTc8L1llYXI+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</w:fldData>
        </w:fldChar>
      </w:r>
      <w:r w:rsidR="00703A5F">
        <w:instrText xml:space="preserve"> ADDIN EN.CITE </w:instrText>
      </w:r>
      <w:r w:rsidR="00703A5F">
        <w:fldChar w:fldCharType="begin" w:fldLock="1">
          <w:fldData xml:space="preserve">PEVuZE5vdGU+PENpdGU+PEF1dGhvcj5FbC1HZW5keTwvQXV0aG9yPjxZZWFyPjIwMTc8L1llYXI+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75" w:tooltip="Christenson, 1960 #40401" w:history="1">
        <w:r w:rsidR="00B5266C">
          <w:rPr>
            <w:noProof/>
          </w:rPr>
          <w:t>Christenson &amp; Foote 1960</w:t>
        </w:r>
      </w:hyperlink>
      <w:r w:rsidR="00703A5F">
        <w:rPr>
          <w:noProof/>
        </w:rPr>
        <w:t xml:space="preserve">; </w:t>
      </w:r>
      <w:hyperlink w:anchor="_ENREF_126" w:tooltip="El-Gendy, 2017 #40985" w:history="1">
        <w:r w:rsidR="00B5266C">
          <w:rPr>
            <w:noProof/>
          </w:rPr>
          <w:t>El-Gendy 2017</w:t>
        </w:r>
      </w:hyperlink>
      <w:r w:rsidR="00703A5F">
        <w:rPr>
          <w:noProof/>
        </w:rPr>
        <w:t>)</w:t>
      </w:r>
      <w:r w:rsidR="00703A5F">
        <w:fldChar w:fldCharType="end"/>
      </w:r>
      <w:r w:rsidRPr="00C85BB4">
        <w:t>.</w:t>
      </w:r>
    </w:p>
    <w:p w14:paraId="2316CFA3" w14:textId="70A67B53" w:rsidR="00172401" w:rsidRPr="00C85BB4" w:rsidRDefault="00172401" w:rsidP="00172401">
      <w:pPr>
        <w:pStyle w:val="ListBullet"/>
        <w:numPr>
          <w:ilvl w:val="0"/>
          <w:numId w:val="9"/>
        </w:numPr>
      </w:pPr>
      <w:r w:rsidRPr="00C85BB4">
        <w:t xml:space="preserve">Upon hatching, the larvae begin feeding inside the fruit, maturing through three instars before dropping to the ground and forming a pupa </w:t>
      </w:r>
      <w:r w:rsidR="00703A5F">
        <w:fldChar w:fldCharType="begin" w:fldLock="1">
          <w:fldData xml:space="preserve">PEVuZE5vdGU+PENpdGU+PEF1dGhvcj5XZWVtczwvQXV0aG9yPjxZZWFyPjIwMTg8L1llYXI+PFJl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</w:fldData>
        </w:fldChar>
      </w:r>
      <w:r w:rsidR="00703A5F">
        <w:instrText xml:space="preserve"> ADDIN EN.CITE </w:instrText>
      </w:r>
      <w:r w:rsidR="00703A5F">
        <w:fldChar w:fldCharType="begin" w:fldLock="1">
          <w:fldData xml:space="preserve">PEVuZE5vdGU+PENpdGU+PEF1dGhvcj5XZWVtczwvQXV0aG9yPjxZZWFyPjIwMTg8L1llYXI+PFJl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</w:fldData>
        </w:fldChar>
      </w:r>
      <w:r w:rsidR="00703A5F">
        <w:instrText xml:space="preserve"> ADDIN EN.CITE.DATA </w:instrText>
      </w:r>
      <w:r w:rsidR="00703A5F">
        <w:fldChar w:fldCharType="end"/>
      </w:r>
      <w:r w:rsidR="00703A5F">
        <w:fldChar w:fldCharType="separate"/>
      </w:r>
      <w:r w:rsidR="00703A5F">
        <w:rPr>
          <w:noProof/>
        </w:rPr>
        <w:t>(</w:t>
      </w:r>
      <w:hyperlink w:anchor="_ENREF_149" w:tooltip="Fletcher, 1989 #8211" w:history="1">
        <w:r w:rsidR="00B5266C">
          <w:rPr>
            <w:noProof/>
          </w:rPr>
          <w:t>Fletcher 1989</w:t>
        </w:r>
      </w:hyperlink>
      <w:r w:rsidR="00703A5F">
        <w:rPr>
          <w:noProof/>
        </w:rPr>
        <w:t xml:space="preserve">; </w:t>
      </w:r>
      <w:hyperlink w:anchor="_ENREF_158" w:tooltip="Gerson, 2014 #44583" w:history="1">
        <w:r w:rsidR="00B5266C">
          <w:rPr>
            <w:noProof/>
          </w:rPr>
          <w:t>Gerson &amp; Applebaum 2014</w:t>
        </w:r>
      </w:hyperlink>
      <w:r w:rsidR="00703A5F">
        <w:rPr>
          <w:noProof/>
        </w:rPr>
        <w:t xml:space="preserve">; </w:t>
      </w:r>
      <w:hyperlink w:anchor="_ENREF_490" w:tooltip="Weems, 2018 #44616" w:history="1">
        <w:r w:rsidR="00B5266C">
          <w:rPr>
            <w:noProof/>
          </w:rPr>
          <w:t>Weems, Heppner &amp; Fasulo 2018</w:t>
        </w:r>
      </w:hyperlink>
      <w:r w:rsidR="00703A5F">
        <w:rPr>
          <w:noProof/>
        </w:rPr>
        <w:t>)</w:t>
      </w:r>
      <w:r w:rsidR="00703A5F">
        <w:fldChar w:fldCharType="end"/>
      </w:r>
      <w:r w:rsidRPr="00C85BB4">
        <w:t>.</w:t>
      </w:r>
    </w:p>
    <w:p w14:paraId="537ACCCB" w14:textId="6F502DB8" w:rsidR="00172401" w:rsidRDefault="00172401" w:rsidP="00D369EA">
      <w:pPr>
        <w:pStyle w:val="ListBullet"/>
        <w:numPr>
          <w:ilvl w:val="0"/>
          <w:numId w:val="9"/>
        </w:numPr>
      </w:pPr>
      <w:r w:rsidRPr="00C85BB4">
        <w:t>Fruit that ha</w:t>
      </w:r>
      <w:r w:rsidR="00A842F8">
        <w:t>ve</w:t>
      </w:r>
      <w:r w:rsidRPr="00C85BB4">
        <w:t xml:space="preserve"> been infested may show signs of decomposition or have visible holes caused by mature larvae exiting the fruit </w:t>
      </w:r>
      <w:r w:rsidR="00703A5F">
        <w:fldChar w:fldCharType="begin" w:fldLock="1"/>
      </w:r>
      <w:r w:rsidR="00703A5F">
        <w:instrText xml:space="preserve"> ADDIN EN.CITE &lt;EndNote&gt;&lt;Cite&gt;&lt;Author&gt;Plant Health Australia&lt;/Author&gt;&lt;Year&gt;2013&lt;/Year&gt;&lt;RecNum&gt;21336&lt;/RecNum&gt;&lt;DisplayText&gt;(Plant Health Australia 2013)&lt;/DisplayText&gt;&lt;record&gt;&lt;rec-number&gt;21336&lt;/rec-number&gt;&lt;foreign-keys&gt;&lt;key app="EN" db-id="pxwxw0er9zv2fxezxdk5tt5utz5p5vtrwdv0" timestamp="1451972848"&gt;21336&lt;/key&gt;&lt;/foreign-keys&gt;&lt;ref-type name="Electronic Publication"&gt;44&lt;/ref-type&gt;&lt;contributors&gt;&lt;authors&gt;&lt;author&gt;Plant Health Australia,&lt;/author&gt;&lt;/authors&gt;&lt;/contributors&gt;&lt;titles&gt;&lt;title&gt;Fact sheet: Oriental fruit fly&lt;/title&gt;&lt;secondary-title&gt;Plant Health Australia&lt;/secondary-title&gt;&lt;/titles&gt;&lt;keywords&gt;&lt;keyword&gt;Bactrocera&lt;/keyword&gt;&lt;keyword&gt;Bactrocera dorsalis&lt;/keyword&gt;&lt;keyword&gt;Flies&lt;/keyword&gt;&lt;keyword&gt;fruit&lt;/keyword&gt;&lt;keyword&gt;Fruit flies&lt;/keyword&gt;&lt;keyword&gt;Oriental fruit flies&lt;/keyword&gt;&lt;keyword&gt;Threats&lt;/keyword&gt;&lt;keyword&gt;tropical fruit&lt;/keyword&gt;&lt;keyword&gt;fruit fly&lt;/keyword&gt;&lt;/keywords&gt;&lt;dates&gt;&lt;year&gt;2013&lt;/year&gt;&lt;pub-dates&gt;&lt;date&gt;2014&lt;/date&gt;&lt;/pub-dates&gt;&lt;/dates&gt;&lt;orig-pub&gt;&lt;style face="underline" font="default" size="100%"&gt;J:\E Library\Plant Catalogue\P&lt;/style&gt;&lt;/orig-pub&gt;&lt;label&gt;86133&lt;/label&gt;&lt;urls&gt;&lt;related-urls&gt;&lt;url&gt;&lt;style face="underline" font="default" size="100%"&gt;http://www.planthealthaustralia.com.au/wp-content/uploads/2013/03/Oriental-fruit-fly-FS.pdf&lt;/style&gt;&lt;/url&gt;&lt;/related-urls&gt;&lt;/urls&gt;&lt;custom1&gt;EPPRD Cqw&lt;/custom1&gt;&lt;custom2&gt;537 kb&lt;/custom2&gt;&lt;custom3&gt;pdf&lt;/custom3&gt;&lt;/record&gt;&lt;/Cite&gt;&lt;/EndNote&gt;</w:instrText>
      </w:r>
      <w:r w:rsidR="00703A5F">
        <w:fldChar w:fldCharType="separate"/>
      </w:r>
      <w:r w:rsidR="00703A5F">
        <w:rPr>
          <w:noProof/>
        </w:rPr>
        <w:t>(</w:t>
      </w:r>
      <w:hyperlink w:anchor="_ENREF_348" w:tooltip="Plant Health Australia, 2013 #21336" w:history="1">
        <w:r w:rsidR="00B5266C">
          <w:rPr>
            <w:noProof/>
          </w:rPr>
          <w:t>Plant Health Australia 2013</w:t>
        </w:r>
      </w:hyperlink>
      <w:r w:rsidR="00703A5F">
        <w:rPr>
          <w:noProof/>
        </w:rPr>
        <w:t>)</w:t>
      </w:r>
      <w:r w:rsidR="00703A5F">
        <w:fldChar w:fldCharType="end"/>
      </w:r>
      <w:r w:rsidRPr="00C85BB4">
        <w:t xml:space="preserve">. However, infested fruit containing </w:t>
      </w:r>
      <w:r w:rsidR="00A842F8">
        <w:t xml:space="preserve">eggs or </w:t>
      </w:r>
      <w:r w:rsidRPr="00C85BB4">
        <w:t>immature larvae may remain undetected due to the lack of visible symptoms.</w:t>
      </w:r>
    </w:p>
    <w:p w14:paraId="290F6D6D" w14:textId="0D33DEFD" w:rsidR="00172401" w:rsidRPr="009B4060" w:rsidRDefault="00172401" w:rsidP="00515F23">
      <w:r w:rsidRPr="00C85BB4">
        <w:t>Fruit fly eggs and larvae may remain viable during cold transport and storage</w:t>
      </w:r>
      <w:r w:rsidR="00021DCF">
        <w:t>.</w:t>
      </w:r>
    </w:p>
    <w:p w14:paraId="4FE5B4BB" w14:textId="4BAF593A" w:rsidR="00172401" w:rsidRPr="00C85BB4" w:rsidRDefault="00172401" w:rsidP="00172401">
      <w:pPr>
        <w:pStyle w:val="ListBullet"/>
        <w:numPr>
          <w:ilvl w:val="0"/>
          <w:numId w:val="9"/>
        </w:numPr>
        <w:rPr>
          <w:szCs w:val="18"/>
          <w:lang w:val="pt-BR"/>
        </w:rPr>
      </w:pPr>
      <w:r w:rsidRPr="00C85BB4">
        <w:t xml:space="preserve">The development time of fruit flies is inversely dependent on temperature, with development time increasing at lower ambient temperature </w:t>
      </w:r>
      <w:r w:rsidR="00703A5F">
        <w:fldChar w:fldCharType="begin" w:fldLock="1">
          <w:fldData xml:space="preserve">PEVuZE5vdGU+PENpdGU+PEF1dGhvcj5GbGV0Y2hlcjwvQXV0aG9yPjxZZWFyPjE5ODk8L1llYXI+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</w:fldData>
        </w:fldChar>
      </w:r>
      <w:r w:rsidR="00703A5F">
        <w:instrText xml:space="preserve"> ADDIN EN.CITE </w:instrText>
      </w:r>
      <w:r w:rsidR="00703A5F">
        <w:fldChar w:fldCharType="begin" w:fldLock="1">
          <w:fldData xml:space="preserve">PEVuZE5vdGU+PENpdGU+PEF1dGhvcj5GbGV0Y2hlcjwvQXV0aG9yPjxZZWFyPjE5ODk8L1llYXI+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</w:fldData>
        </w:fldChar>
      </w:r>
      <w:r w:rsidR="00703A5F">
        <w:instrText xml:space="preserve"> ADDIN EN.CITE.DATA </w:instrText>
      </w:r>
      <w:r w:rsidR="00703A5F">
        <w:fldChar w:fldCharType="end"/>
      </w:r>
      <w:r w:rsidR="00703A5F">
        <w:fldChar w:fldCharType="separate"/>
      </w:r>
      <w:r w:rsidR="00703A5F">
        <w:rPr>
          <w:noProof/>
        </w:rPr>
        <w:t>(</w:t>
      </w:r>
      <w:hyperlink w:anchor="_ENREF_124" w:tooltip="Duyck, 2004 #16799" w:history="1">
        <w:r w:rsidR="00B5266C">
          <w:rPr>
            <w:noProof/>
          </w:rPr>
          <w:t>Duyck, Sterlin &amp; Quilici 2004</w:t>
        </w:r>
      </w:hyperlink>
      <w:r w:rsidR="00703A5F">
        <w:rPr>
          <w:noProof/>
        </w:rPr>
        <w:t xml:space="preserve">; </w:t>
      </w:r>
      <w:hyperlink w:anchor="_ENREF_149" w:tooltip="Fletcher, 1989 #8211" w:history="1">
        <w:r w:rsidR="00B5266C">
          <w:rPr>
            <w:noProof/>
          </w:rPr>
          <w:t>Fletcher 1989</w:t>
        </w:r>
      </w:hyperlink>
      <w:r w:rsidR="00703A5F">
        <w:rPr>
          <w:noProof/>
        </w:rPr>
        <w:t xml:space="preserve">; </w:t>
      </w:r>
      <w:hyperlink w:anchor="_ENREF_300" w:tooltip="Mkiga, 2015 #33586" w:history="1">
        <w:r w:rsidR="00B5266C">
          <w:rPr>
            <w:noProof/>
          </w:rPr>
          <w:t>Mkiga &amp; Mwatawala 2015</w:t>
        </w:r>
      </w:hyperlink>
      <w:r w:rsidR="00703A5F">
        <w:rPr>
          <w:noProof/>
        </w:rPr>
        <w:t>)</w:t>
      </w:r>
      <w:r w:rsidR="00703A5F">
        <w:fldChar w:fldCharType="end"/>
      </w:r>
      <w:r w:rsidRPr="00C85BB4">
        <w:t>.</w:t>
      </w:r>
    </w:p>
    <w:p w14:paraId="3A53445F" w14:textId="219F5212" w:rsidR="00172401" w:rsidRPr="00C85BB4" w:rsidRDefault="00172401" w:rsidP="00172401">
      <w:pPr>
        <w:pStyle w:val="ListBullet"/>
        <w:numPr>
          <w:ilvl w:val="0"/>
          <w:numId w:val="9"/>
        </w:numPr>
        <w:rPr>
          <w:szCs w:val="18"/>
          <w:lang w:val="pt-BR"/>
        </w:rPr>
      </w:pPr>
      <w:r w:rsidRPr="00C85BB4">
        <w:t xml:space="preserve">Fruit flies take </w:t>
      </w:r>
      <w:r w:rsidR="00BB661D">
        <w:t xml:space="preserve">6 </w:t>
      </w:r>
      <w:r w:rsidRPr="00C85BB4">
        <w:t xml:space="preserve">to </w:t>
      </w:r>
      <w:r w:rsidR="00BB661D">
        <w:t xml:space="preserve">7 </w:t>
      </w:r>
      <w:r w:rsidRPr="00C85BB4">
        <w:t xml:space="preserve">days at 25°C to pupate when reared on a range of media including natural hosts and artificial diets </w:t>
      </w:r>
      <w:r w:rsidR="00703A5F">
        <w:fldChar w:fldCharType="begin" w:fldLock="1">
          <w:fldData xml:space="preserve">PEVuZE5vdGU+PENpdGU+PEF1dGhvcj5Na2lnYTwvQXV0aG9yPjxZZWFyPjIwMTU8L1llYXI+PFJl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</w:fldData>
        </w:fldChar>
      </w:r>
      <w:r w:rsidR="00703A5F">
        <w:instrText xml:space="preserve"> ADDIN EN.CITE </w:instrText>
      </w:r>
      <w:r w:rsidR="00703A5F">
        <w:fldChar w:fldCharType="begin" w:fldLock="1">
          <w:fldData xml:space="preserve">PEVuZE5vdGU+PENpdGU+PEF1dGhvcj5Na2lnYTwvQXV0aG9yPjxZZWFyPjIwMTU8L1llYXI+PFJl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</w:fldData>
        </w:fldChar>
      </w:r>
      <w:r w:rsidR="00703A5F">
        <w:instrText xml:space="preserve"> ADDIN EN.CITE.DATA </w:instrText>
      </w:r>
      <w:r w:rsidR="00703A5F">
        <w:fldChar w:fldCharType="end"/>
      </w:r>
      <w:r w:rsidR="00703A5F">
        <w:fldChar w:fldCharType="separate"/>
      </w:r>
      <w:r w:rsidR="00703A5F">
        <w:rPr>
          <w:noProof/>
        </w:rPr>
        <w:t>(</w:t>
      </w:r>
      <w:hyperlink w:anchor="_ENREF_124" w:tooltip="Duyck, 2004 #16799" w:history="1">
        <w:r w:rsidR="00B5266C">
          <w:rPr>
            <w:noProof/>
          </w:rPr>
          <w:t>Duyck, Sterlin &amp; Quilici 2004</w:t>
        </w:r>
      </w:hyperlink>
      <w:r w:rsidR="00703A5F">
        <w:rPr>
          <w:noProof/>
        </w:rPr>
        <w:t xml:space="preserve">; </w:t>
      </w:r>
      <w:hyperlink w:anchor="_ENREF_300" w:tooltip="Mkiga, 2015 #33586" w:history="1">
        <w:r w:rsidR="00B5266C">
          <w:rPr>
            <w:noProof/>
          </w:rPr>
          <w:t>Mkiga &amp; Mwatawala 2015</w:t>
        </w:r>
      </w:hyperlink>
      <w:r w:rsidR="00703A5F">
        <w:rPr>
          <w:noProof/>
        </w:rPr>
        <w:t>)</w:t>
      </w:r>
      <w:r w:rsidR="00703A5F">
        <w:fldChar w:fldCharType="end"/>
      </w:r>
      <w:r w:rsidRPr="00C85BB4">
        <w:rPr>
          <w:szCs w:val="18"/>
          <w:lang w:val="pt-BR"/>
        </w:rPr>
        <w:t>.</w:t>
      </w:r>
    </w:p>
    <w:p w14:paraId="2772D392" w14:textId="360BEAD6" w:rsidR="00172401" w:rsidRPr="007370D9" w:rsidRDefault="00172401" w:rsidP="00172401">
      <w:pPr>
        <w:pStyle w:val="ListBullet"/>
        <w:numPr>
          <w:ilvl w:val="0"/>
          <w:numId w:val="9"/>
        </w:numPr>
        <w:rPr>
          <w:szCs w:val="18"/>
          <w:lang w:val="pt-BR"/>
        </w:rPr>
      </w:pPr>
      <w:r w:rsidRPr="00C85BB4">
        <w:rPr>
          <w:szCs w:val="18"/>
          <w:lang w:val="pt-BR"/>
        </w:rPr>
        <w:t>The lower development</w:t>
      </w:r>
      <w:r w:rsidR="00A842F8">
        <w:rPr>
          <w:szCs w:val="18"/>
          <w:lang w:val="pt-BR"/>
        </w:rPr>
        <w:t>al</w:t>
      </w:r>
      <w:r w:rsidRPr="00C85BB4">
        <w:rPr>
          <w:szCs w:val="18"/>
          <w:lang w:val="pt-BR"/>
        </w:rPr>
        <w:t xml:space="preserve"> thresholds for </w:t>
      </w:r>
      <w:r w:rsidRPr="00C85BB4">
        <w:rPr>
          <w:i/>
          <w:iCs/>
          <w:szCs w:val="18"/>
          <w:lang w:val="pt-BR"/>
        </w:rPr>
        <w:t>B. zonata</w:t>
      </w:r>
      <w:r w:rsidRPr="00C85BB4">
        <w:rPr>
          <w:szCs w:val="18"/>
          <w:lang w:val="pt-BR"/>
        </w:rPr>
        <w:t xml:space="preserve"> and </w:t>
      </w:r>
      <w:r w:rsidRPr="00C85BB4">
        <w:rPr>
          <w:i/>
          <w:iCs/>
          <w:szCs w:val="18"/>
          <w:lang w:val="pt-BR"/>
        </w:rPr>
        <w:t>Z. cucurbitae</w:t>
      </w:r>
      <w:r w:rsidRPr="007370D9">
        <w:rPr>
          <w:szCs w:val="18"/>
          <w:lang w:val="pt-BR"/>
        </w:rPr>
        <w:t xml:space="preserve"> larvae are 12.6°C and 13.4°C</w:t>
      </w:r>
      <w:r w:rsidR="005E172E">
        <w:rPr>
          <w:szCs w:val="18"/>
          <w:lang w:val="pt-BR"/>
        </w:rPr>
        <w:t>,</w:t>
      </w:r>
      <w:r w:rsidRPr="007370D9">
        <w:rPr>
          <w:szCs w:val="18"/>
          <w:lang w:val="pt-BR"/>
        </w:rPr>
        <w:t xml:space="preserve"> respectively </w:t>
      </w:r>
      <w:r w:rsidR="00703A5F">
        <w:rPr>
          <w:szCs w:val="18"/>
          <w:lang w:val="pt-BR"/>
        </w:rPr>
        <w:fldChar w:fldCharType="begin" w:fldLock="1">
          <w:fldData xml:space="preserve">PEVuZE5vdGU+PENpdGU+PEF1dGhvcj5EdXljazwvQXV0aG9yPjxZZWFyPjIwMDQ8L1llYXI+PFJl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</w:fldData>
        </w:fldChar>
      </w:r>
      <w:r w:rsidR="00703A5F">
        <w:rPr>
          <w:szCs w:val="18"/>
          <w:lang w:val="pt-BR"/>
        </w:rPr>
        <w:instrText xml:space="preserve"> ADDIN EN.CITE </w:instrText>
      </w:r>
      <w:r w:rsidR="00703A5F">
        <w:rPr>
          <w:szCs w:val="18"/>
          <w:lang w:val="pt-BR"/>
        </w:rPr>
        <w:fldChar w:fldCharType="begin" w:fldLock="1">
          <w:fldData xml:space="preserve">PEVuZE5vdGU+PENpdGU+PEF1dGhvcj5EdXljazwvQXV0aG9yPjxZZWFyPjIwMDQ8L1llYXI+PFJl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</w:fldData>
        </w:fldChar>
      </w:r>
      <w:r w:rsidR="00703A5F">
        <w:rPr>
          <w:szCs w:val="18"/>
          <w:lang w:val="pt-BR"/>
        </w:rPr>
        <w:instrText xml:space="preserve"> ADDIN EN.CITE.DATA </w:instrText>
      </w:r>
      <w:r w:rsidR="00703A5F">
        <w:rPr>
          <w:szCs w:val="18"/>
          <w:lang w:val="pt-BR"/>
        </w:rPr>
      </w:r>
      <w:r w:rsidR="00703A5F">
        <w:rPr>
          <w:szCs w:val="18"/>
          <w:lang w:val="pt-BR"/>
        </w:rPr>
        <w:fldChar w:fldCharType="end"/>
      </w:r>
      <w:r w:rsidR="00703A5F">
        <w:rPr>
          <w:szCs w:val="18"/>
          <w:lang w:val="pt-BR"/>
        </w:rPr>
      </w:r>
      <w:r w:rsidR="00703A5F">
        <w:rPr>
          <w:szCs w:val="18"/>
          <w:lang w:val="pt-BR"/>
        </w:rPr>
        <w:fldChar w:fldCharType="separate"/>
      </w:r>
      <w:r w:rsidR="00703A5F">
        <w:rPr>
          <w:noProof/>
          <w:szCs w:val="18"/>
          <w:lang w:val="pt-BR"/>
        </w:rPr>
        <w:t>(</w:t>
      </w:r>
      <w:hyperlink w:anchor="_ENREF_124" w:tooltip="Duyck, 2004 #16799" w:history="1">
        <w:r w:rsidR="00B5266C">
          <w:rPr>
            <w:noProof/>
            <w:szCs w:val="18"/>
            <w:lang w:val="pt-BR"/>
          </w:rPr>
          <w:t>Duyck, Sterlin &amp; Quilici 2004</w:t>
        </w:r>
      </w:hyperlink>
      <w:r w:rsidR="00703A5F">
        <w:rPr>
          <w:noProof/>
          <w:szCs w:val="18"/>
          <w:lang w:val="pt-BR"/>
        </w:rPr>
        <w:t xml:space="preserve">; </w:t>
      </w:r>
      <w:hyperlink w:anchor="_ENREF_300" w:tooltip="Mkiga, 2015 #33586" w:history="1">
        <w:r w:rsidR="00B5266C">
          <w:rPr>
            <w:noProof/>
            <w:szCs w:val="18"/>
            <w:lang w:val="pt-BR"/>
          </w:rPr>
          <w:t>Mkiga &amp; Mwatawala 2015</w:t>
        </w:r>
      </w:hyperlink>
      <w:r w:rsidR="00703A5F">
        <w:rPr>
          <w:noProof/>
          <w:szCs w:val="18"/>
          <w:lang w:val="pt-BR"/>
        </w:rPr>
        <w:t>)</w:t>
      </w:r>
      <w:r w:rsidR="00703A5F">
        <w:rPr>
          <w:szCs w:val="18"/>
          <w:lang w:val="pt-BR"/>
        </w:rPr>
        <w:fldChar w:fldCharType="end"/>
      </w:r>
      <w:r w:rsidRPr="007370D9">
        <w:rPr>
          <w:szCs w:val="18"/>
          <w:lang w:val="pt-BR"/>
        </w:rPr>
        <w:t>.</w:t>
      </w:r>
    </w:p>
    <w:p w14:paraId="7B2B4075" w14:textId="14C25506" w:rsidR="00172401" w:rsidRPr="00464715" w:rsidRDefault="00172401" w:rsidP="00172401">
      <w:pPr>
        <w:pStyle w:val="ListBullet"/>
        <w:numPr>
          <w:ilvl w:val="0"/>
          <w:numId w:val="9"/>
        </w:numPr>
      </w:pPr>
      <w:r w:rsidRPr="00464715">
        <w:rPr>
          <w:szCs w:val="18"/>
          <w:lang w:val="pt-BR"/>
        </w:rPr>
        <w:t xml:space="preserve">Harvested okra fruit are proposed to be stored and transported at 7°C to 10°C </w:t>
      </w:r>
      <w:r w:rsidR="00703A5F">
        <w:rPr>
          <w:szCs w:val="18"/>
          <w:lang w:val="pt-BR"/>
        </w:rPr>
        <w:fldChar w:fldCharType="begin" w:fldLock="1"/>
      </w:r>
      <w:r w:rsidR="00B607F7">
        <w:rPr>
          <w:szCs w:val="18"/>
          <w:lang w:val="pt-BR"/>
        </w:rPr>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rsidR="00703A5F">
        <w:rPr>
          <w:szCs w:val="18"/>
          <w:lang w:val="pt-BR"/>
        </w:rPr>
        <w:fldChar w:fldCharType="separate"/>
      </w:r>
      <w:r w:rsidR="00703A5F">
        <w:rPr>
          <w:noProof/>
          <w:szCs w:val="18"/>
          <w:lang w:val="pt-BR"/>
        </w:rPr>
        <w:t>(</w:t>
      </w:r>
      <w:hyperlink w:anchor="_ENREF_168" w:tooltip="Government of India, 2017 #41061" w:history="1">
        <w:r w:rsidR="00B5266C">
          <w:rPr>
            <w:noProof/>
            <w:szCs w:val="18"/>
            <w:lang w:val="pt-BR"/>
          </w:rPr>
          <w:t>Government of India 2017a</w:t>
        </w:r>
      </w:hyperlink>
      <w:r w:rsidR="00703A5F">
        <w:rPr>
          <w:noProof/>
          <w:szCs w:val="18"/>
          <w:lang w:val="pt-BR"/>
        </w:rPr>
        <w:t>)</w:t>
      </w:r>
      <w:r w:rsidR="00703A5F">
        <w:rPr>
          <w:szCs w:val="18"/>
          <w:lang w:val="pt-BR"/>
        </w:rPr>
        <w:fldChar w:fldCharType="end"/>
      </w:r>
      <w:r w:rsidRPr="00464715">
        <w:rPr>
          <w:szCs w:val="18"/>
          <w:lang w:val="pt-BR"/>
        </w:rPr>
        <w:t xml:space="preserve">, indicating that fruit flies may not be able to develop during storage and transport. However, upon reaching temperatures capable of supporting development, such as </w:t>
      </w:r>
      <w:r w:rsidR="00A842F8">
        <w:rPr>
          <w:szCs w:val="18"/>
          <w:lang w:val="pt-BR"/>
        </w:rPr>
        <w:t xml:space="preserve">in </w:t>
      </w:r>
      <w:r w:rsidRPr="00464715">
        <w:rPr>
          <w:szCs w:val="18"/>
          <w:lang w:val="pt-BR"/>
        </w:rPr>
        <w:t>retail settings, the larvae may be able to continue and complete development.</w:t>
      </w:r>
    </w:p>
    <w:p w14:paraId="4554C017" w14:textId="373EA8A9" w:rsidR="00172401" w:rsidRDefault="00172401" w:rsidP="00464715">
      <w:pPr>
        <w:pStyle w:val="ListBullet"/>
        <w:numPr>
          <w:ilvl w:val="0"/>
          <w:numId w:val="0"/>
        </w:numPr>
      </w:pPr>
      <w:r w:rsidRPr="0032734B">
        <w:t xml:space="preserve">For the reasons outlined, the likelihood </w:t>
      </w:r>
      <w:r w:rsidR="005D1112">
        <w:t>that</w:t>
      </w:r>
      <w:r w:rsidRPr="0032734B">
        <w:t xml:space="preserve"> </w:t>
      </w:r>
      <w:r>
        <w:rPr>
          <w:rStyle w:val="DefaultParagraphFontwithitalics"/>
        </w:rPr>
        <w:t xml:space="preserve">B. zonata </w:t>
      </w:r>
      <w:r>
        <w:rPr>
          <w:rStyle w:val="DefaultParagraphFontwithitalics"/>
          <w:i w:val="0"/>
          <w:iCs/>
        </w:rPr>
        <w:t xml:space="preserve">and </w:t>
      </w:r>
      <w:r>
        <w:rPr>
          <w:rStyle w:val="DefaultParagraphFontwithitalics"/>
        </w:rPr>
        <w:t>Z. cucurbitae</w:t>
      </w:r>
      <w:r w:rsidRPr="0032734B">
        <w:t xml:space="preserve"> </w:t>
      </w:r>
      <w:r w:rsidR="005D1112">
        <w:t>will arrive in Australia in a viable state with the impor</w:t>
      </w:r>
      <w:r w:rsidR="00435066">
        <w:t>t</w:t>
      </w:r>
      <w:r w:rsidR="005D1112">
        <w:t>ation of</w:t>
      </w:r>
      <w:r w:rsidRPr="0032734B">
        <w:t xml:space="preserve"> </w:t>
      </w:r>
      <w:r>
        <w:t>okra from India is</w:t>
      </w:r>
      <w:r w:rsidRPr="0032734B">
        <w:t xml:space="preserve"> assessed as </w:t>
      </w:r>
      <w:r>
        <w:t>Very Low</w:t>
      </w:r>
      <w:r w:rsidRPr="0032734B">
        <w:t>.</w:t>
      </w:r>
    </w:p>
    <w:p w14:paraId="5F5A084C" w14:textId="77777777" w:rsidR="00172401" w:rsidRPr="00D01703" w:rsidRDefault="00172401" w:rsidP="00AC0986">
      <w:pPr>
        <w:rPr>
          <w:rStyle w:val="Strong"/>
        </w:rPr>
      </w:pPr>
      <w:r w:rsidRPr="00D01703">
        <w:rPr>
          <w:rStyle w:val="Strong"/>
        </w:rPr>
        <w:t>Likelihood of distribution</w:t>
      </w:r>
    </w:p>
    <w:p w14:paraId="1BFD3290" w14:textId="02D77C64" w:rsidR="00172401" w:rsidRPr="007370D9" w:rsidRDefault="00172401" w:rsidP="009822C8">
      <w:pPr>
        <w:autoSpaceDE w:val="0"/>
        <w:autoSpaceDN w:val="0"/>
        <w:adjustRightInd w:val="0"/>
        <w:rPr>
          <w:rFonts w:cstheme="minorHAnsi"/>
          <w:color w:val="000000"/>
        </w:rPr>
      </w:pPr>
      <w:r w:rsidRPr="007370D9">
        <w:rPr>
          <w:rFonts w:cstheme="minorHAnsi"/>
          <w:color w:val="000000"/>
        </w:rPr>
        <w:t xml:space="preserve">The likelihood that the assessed </w:t>
      </w:r>
      <w:r w:rsidRPr="007370D9">
        <w:t>fruit flies</w:t>
      </w:r>
      <w:r w:rsidRPr="007370D9">
        <w:rPr>
          <w:rFonts w:cstheme="minorHAnsi"/>
          <w:color w:val="000000"/>
        </w:rPr>
        <w:t xml:space="preserve"> will be distributed within Australia in a viable state as a result of the processing, sale or disposal of </w:t>
      </w:r>
      <w:r w:rsidRPr="007370D9">
        <w:rPr>
          <w:rFonts w:cstheme="minorHAnsi"/>
          <w:color w:val="000000"/>
        </w:rPr>
        <w:fldChar w:fldCharType="begin" w:fldLock="1"/>
      </w:r>
      <w:r w:rsidRPr="007370D9">
        <w:rPr>
          <w:rFonts w:cstheme="minorHAnsi"/>
          <w:color w:val="000000"/>
        </w:rPr>
        <w:instrText xml:space="preserve"> REF commodity \h  \* MERGEFORMAT </w:instrText>
      </w:r>
      <w:r w:rsidRPr="007370D9">
        <w:rPr>
          <w:rFonts w:cstheme="minorHAnsi"/>
          <w:color w:val="000000"/>
        </w:rPr>
      </w:r>
      <w:r w:rsidRPr="007370D9">
        <w:rPr>
          <w:rFonts w:cstheme="minorHAnsi"/>
          <w:color w:val="000000"/>
        </w:rPr>
        <w:fldChar w:fldCharType="separate"/>
      </w:r>
      <w:r w:rsidRPr="007370D9">
        <w:t>okra</w:t>
      </w:r>
      <w:r w:rsidRPr="007370D9">
        <w:rPr>
          <w:rFonts w:cstheme="minorHAnsi"/>
          <w:color w:val="000000"/>
        </w:rPr>
        <w:fldChar w:fldCharType="end"/>
      </w:r>
      <w:r w:rsidRPr="007370D9">
        <w:rPr>
          <w:rFonts w:cstheme="minorHAnsi"/>
          <w:color w:val="000000"/>
        </w:rPr>
        <w:t xml:space="preserve"> from </w:t>
      </w:r>
      <w:r w:rsidRPr="007370D9">
        <w:rPr>
          <w:rFonts w:cstheme="minorHAnsi"/>
          <w:color w:val="000000"/>
        </w:rPr>
        <w:fldChar w:fldCharType="begin" w:fldLock="1"/>
      </w:r>
      <w:r w:rsidRPr="007370D9">
        <w:rPr>
          <w:rFonts w:cstheme="minorHAnsi"/>
          <w:color w:val="000000"/>
        </w:rPr>
        <w:instrText xml:space="preserve"> REF country \h  \* MERGEFORMAT </w:instrText>
      </w:r>
      <w:r w:rsidRPr="007370D9">
        <w:rPr>
          <w:rFonts w:cstheme="minorHAnsi"/>
          <w:color w:val="000000"/>
        </w:rPr>
      </w:r>
      <w:r w:rsidRPr="007370D9">
        <w:rPr>
          <w:rFonts w:cstheme="minorHAnsi"/>
          <w:color w:val="000000"/>
        </w:rPr>
        <w:fldChar w:fldCharType="separate"/>
      </w:r>
      <w:r w:rsidRPr="007370D9">
        <w:t>India</w:t>
      </w:r>
      <w:r w:rsidRPr="007370D9">
        <w:rPr>
          <w:rFonts w:cstheme="minorHAnsi"/>
          <w:color w:val="000000"/>
        </w:rPr>
        <w:fldChar w:fldCharType="end"/>
      </w:r>
      <w:r w:rsidRPr="007370D9">
        <w:rPr>
          <w:rFonts w:cstheme="minorHAnsi"/>
          <w:color w:val="000000"/>
        </w:rPr>
        <w:t xml:space="preserve">, and subsequently transfer to </w:t>
      </w:r>
      <w:r w:rsidR="00E318FA">
        <w:rPr>
          <w:rFonts w:cstheme="minorHAnsi"/>
          <w:color w:val="000000"/>
        </w:rPr>
        <w:t xml:space="preserve">a </w:t>
      </w:r>
      <w:r w:rsidRPr="007370D9">
        <w:rPr>
          <w:rFonts w:cstheme="minorHAnsi"/>
          <w:color w:val="000000"/>
        </w:rPr>
        <w:t xml:space="preserve">susceptible </w:t>
      </w:r>
      <w:r w:rsidR="00E318FA">
        <w:rPr>
          <w:rFonts w:cstheme="minorHAnsi"/>
          <w:color w:val="000000"/>
        </w:rPr>
        <w:t xml:space="preserve">part of a </w:t>
      </w:r>
      <w:r w:rsidRPr="007370D9">
        <w:rPr>
          <w:rFonts w:cstheme="minorHAnsi"/>
          <w:color w:val="000000"/>
        </w:rPr>
        <w:t>host</w:t>
      </w:r>
      <w:r w:rsidR="005E172E">
        <w:rPr>
          <w:rFonts w:cstheme="minorHAnsi"/>
          <w:color w:val="000000"/>
        </w:rPr>
        <w:t>,</w:t>
      </w:r>
      <w:r w:rsidRPr="007370D9">
        <w:rPr>
          <w:rFonts w:cstheme="minorHAnsi"/>
          <w:color w:val="000000"/>
        </w:rPr>
        <w:t xml:space="preserve"> is likely to be similar to </w:t>
      </w:r>
      <w:r w:rsidRPr="00C85BB4">
        <w:rPr>
          <w:i/>
          <w:iCs/>
          <w:szCs w:val="18"/>
          <w:lang w:val="pt-BR"/>
        </w:rPr>
        <w:t>B. zonata</w:t>
      </w:r>
      <w:r w:rsidRPr="00C85BB4">
        <w:rPr>
          <w:szCs w:val="18"/>
          <w:lang w:val="pt-BR"/>
        </w:rPr>
        <w:t xml:space="preserve"> and </w:t>
      </w:r>
      <w:r w:rsidRPr="00C85BB4">
        <w:rPr>
          <w:i/>
          <w:iCs/>
          <w:szCs w:val="18"/>
          <w:lang w:val="pt-BR"/>
        </w:rPr>
        <w:t>Z. cucurbitae</w:t>
      </w:r>
      <w:r w:rsidRPr="007370D9">
        <w:rPr>
          <w:szCs w:val="18"/>
          <w:lang w:val="pt-BR"/>
        </w:rPr>
        <w:t xml:space="preserve"> </w:t>
      </w:r>
      <w:r>
        <w:rPr>
          <w:szCs w:val="18"/>
          <w:lang w:val="pt-BR"/>
        </w:rPr>
        <w:t xml:space="preserve">on </w:t>
      </w:r>
      <w:r w:rsidRPr="007370D9">
        <w:rPr>
          <w:rFonts w:cstheme="minorHAnsi"/>
          <w:color w:val="000000"/>
        </w:rPr>
        <w:t>previously assessed</w:t>
      </w:r>
      <w:r>
        <w:rPr>
          <w:rFonts w:cstheme="minorHAnsi"/>
          <w:color w:val="000000"/>
        </w:rPr>
        <w:t xml:space="preserve"> pathways</w:t>
      </w:r>
      <w:r w:rsidRPr="007370D9">
        <w:rPr>
          <w:rFonts w:cstheme="minorHAnsi"/>
          <w:color w:val="000000"/>
        </w:rPr>
        <w:t xml:space="preserve">. </w:t>
      </w:r>
      <w:r w:rsidR="00CF5E07">
        <w:rPr>
          <w:rFonts w:cstheme="minorHAnsi"/>
          <w:color w:val="000000"/>
        </w:rPr>
        <w:t>T</w:t>
      </w:r>
      <w:r w:rsidRPr="007370D9">
        <w:rPr>
          <w:rFonts w:cstheme="minorHAnsi"/>
          <w:color w:val="000000"/>
        </w:rPr>
        <w:t xml:space="preserve">he same rating of </w:t>
      </w:r>
      <w:r w:rsidRPr="00BB0CAF">
        <w:rPr>
          <w:rFonts w:cstheme="minorHAnsi"/>
          <w:b/>
          <w:bCs/>
        </w:rPr>
        <w:t>High</w:t>
      </w:r>
      <w:r w:rsidRPr="007370D9">
        <w:rPr>
          <w:rFonts w:cstheme="minorHAnsi"/>
          <w:color w:val="000000"/>
        </w:rPr>
        <w:t xml:space="preserve"> for the likelihood of distribution </w:t>
      </w:r>
      <w:r w:rsidR="00136DF2">
        <w:rPr>
          <w:rFonts w:cstheme="minorHAnsi"/>
          <w:color w:val="000000"/>
        </w:rPr>
        <w:t xml:space="preserve">for </w:t>
      </w:r>
      <w:r w:rsidR="00FF4C79">
        <w:rPr>
          <w:rFonts w:cstheme="minorHAnsi"/>
          <w:color w:val="000000"/>
        </w:rPr>
        <w:t xml:space="preserve">these </w:t>
      </w:r>
      <w:r w:rsidR="00136DF2">
        <w:rPr>
          <w:rFonts w:cstheme="minorHAnsi"/>
          <w:color w:val="000000"/>
        </w:rPr>
        <w:t xml:space="preserve">fruit flies in </w:t>
      </w:r>
      <w:r w:rsidR="00B50504">
        <w:rPr>
          <w:rFonts w:cstheme="minorHAnsi"/>
          <w:color w:val="000000"/>
        </w:rPr>
        <w:t>previous assessments</w:t>
      </w:r>
      <w:r w:rsidRPr="007370D9">
        <w:rPr>
          <w:rFonts w:cstheme="minorHAnsi"/>
          <w:color w:val="000000"/>
        </w:rPr>
        <w:t xml:space="preserve"> is adopted for </w:t>
      </w:r>
      <w:r w:rsidRPr="007370D9">
        <w:rPr>
          <w:rFonts w:cstheme="minorHAnsi"/>
          <w:color w:val="000000"/>
        </w:rPr>
        <w:fldChar w:fldCharType="begin" w:fldLock="1"/>
      </w:r>
      <w:r w:rsidRPr="007370D9">
        <w:rPr>
          <w:rFonts w:cstheme="minorHAnsi"/>
          <w:color w:val="000000"/>
        </w:rPr>
        <w:instrText xml:space="preserve"> REF commodity \h  \* MERGEFORMAT </w:instrText>
      </w:r>
      <w:r w:rsidRPr="007370D9">
        <w:rPr>
          <w:rFonts w:cstheme="minorHAnsi"/>
          <w:color w:val="000000"/>
        </w:rPr>
      </w:r>
      <w:r w:rsidRPr="007370D9">
        <w:rPr>
          <w:rFonts w:cstheme="minorHAnsi"/>
          <w:color w:val="000000"/>
        </w:rPr>
        <w:fldChar w:fldCharType="separate"/>
      </w:r>
      <w:r w:rsidRPr="007370D9">
        <w:t>okra</w:t>
      </w:r>
      <w:r w:rsidRPr="007370D9">
        <w:rPr>
          <w:rFonts w:cstheme="minorHAnsi"/>
          <w:color w:val="000000"/>
        </w:rPr>
        <w:fldChar w:fldCharType="end"/>
      </w:r>
      <w:r w:rsidRPr="007370D9">
        <w:rPr>
          <w:rFonts w:cstheme="minorHAnsi"/>
          <w:color w:val="000000"/>
        </w:rPr>
        <w:t xml:space="preserve"> from </w:t>
      </w:r>
      <w:r w:rsidRPr="007370D9">
        <w:rPr>
          <w:rFonts w:cstheme="minorHAnsi"/>
          <w:color w:val="000000"/>
        </w:rPr>
        <w:fldChar w:fldCharType="begin" w:fldLock="1"/>
      </w:r>
      <w:r w:rsidRPr="007370D9">
        <w:rPr>
          <w:rFonts w:cstheme="minorHAnsi"/>
          <w:color w:val="000000"/>
        </w:rPr>
        <w:instrText xml:space="preserve"> REF country \h  \* MERGEFORMAT </w:instrText>
      </w:r>
      <w:r w:rsidRPr="007370D9">
        <w:rPr>
          <w:rFonts w:cstheme="minorHAnsi"/>
          <w:color w:val="000000"/>
        </w:rPr>
      </w:r>
      <w:r w:rsidRPr="007370D9">
        <w:rPr>
          <w:rFonts w:cstheme="minorHAnsi"/>
          <w:color w:val="000000"/>
        </w:rPr>
        <w:fldChar w:fldCharType="separate"/>
      </w:r>
      <w:r w:rsidRPr="007370D9">
        <w:t>India</w:t>
      </w:r>
      <w:r w:rsidRPr="007370D9">
        <w:rPr>
          <w:rFonts w:cstheme="minorHAnsi"/>
          <w:color w:val="000000"/>
        </w:rPr>
        <w:fldChar w:fldCharType="end"/>
      </w:r>
      <w:r w:rsidRPr="007370D9">
        <w:rPr>
          <w:rFonts w:cstheme="minorHAnsi"/>
          <w:color w:val="000000"/>
        </w:rPr>
        <w:t>.</w:t>
      </w:r>
    </w:p>
    <w:p w14:paraId="5B8987D1" w14:textId="77777777" w:rsidR="00172401" w:rsidRPr="00D01703" w:rsidRDefault="00172401" w:rsidP="00AC0986">
      <w:pPr>
        <w:rPr>
          <w:rStyle w:val="Strong"/>
        </w:rPr>
      </w:pPr>
      <w:r w:rsidRPr="00D01703">
        <w:rPr>
          <w:rStyle w:val="Strong"/>
        </w:rPr>
        <w:t>Overall likelihood of entry</w:t>
      </w:r>
    </w:p>
    <w:p w14:paraId="462C3E08" w14:textId="5C988C30" w:rsidR="00172401" w:rsidRPr="007370D9" w:rsidRDefault="00172401" w:rsidP="00164AD8">
      <w:pPr>
        <w:autoSpaceDE w:val="0"/>
        <w:autoSpaceDN w:val="0"/>
        <w:adjustRightInd w:val="0"/>
        <w:rPr>
          <w:rFonts w:cstheme="minorHAnsi"/>
          <w:color w:val="000000"/>
        </w:rPr>
      </w:pPr>
      <w:r w:rsidRPr="007370D9">
        <w:rPr>
          <w:rFonts w:cstheme="minorHAnsi"/>
          <w:color w:val="000000"/>
        </w:rPr>
        <w:t xml:space="preserve">The overall likelihood of entry is determined as </w:t>
      </w:r>
      <w:r w:rsidRPr="00D15257">
        <w:rPr>
          <w:rFonts w:cstheme="minorHAnsi"/>
          <w:b/>
          <w:bCs/>
        </w:rPr>
        <w:t>Very Low</w:t>
      </w:r>
      <w:r w:rsidRPr="007370D9">
        <w:rPr>
          <w:rFonts w:cstheme="minorHAnsi"/>
          <w:color w:val="000000"/>
        </w:rPr>
        <w:t xml:space="preserve"> by </w:t>
      </w:r>
      <w:r>
        <w:rPr>
          <w:rFonts w:cstheme="minorHAnsi"/>
          <w:color w:val="000000"/>
        </w:rPr>
        <w:t>combining</w:t>
      </w:r>
      <w:r w:rsidRPr="007370D9">
        <w:rPr>
          <w:rFonts w:cstheme="minorHAnsi"/>
          <w:color w:val="000000"/>
        </w:rPr>
        <w:t xml:space="preserve"> the re-assessed likelihood of importation of </w:t>
      </w:r>
      <w:r w:rsidRPr="007370D9">
        <w:rPr>
          <w:rFonts w:cstheme="minorHAnsi"/>
        </w:rPr>
        <w:t>Very Low</w:t>
      </w:r>
      <w:r w:rsidRPr="007370D9">
        <w:rPr>
          <w:rFonts w:cstheme="minorHAnsi"/>
          <w:color w:val="000000"/>
        </w:rPr>
        <w:t xml:space="preserve"> with the adopted likelihood of distribution of </w:t>
      </w:r>
      <w:r w:rsidRPr="00D15257">
        <w:rPr>
          <w:rFonts w:cstheme="minorHAnsi"/>
        </w:rPr>
        <w:t>High</w:t>
      </w:r>
      <w:r>
        <w:rPr>
          <w:rFonts w:cstheme="minorHAnsi"/>
        </w:rPr>
        <w:t>, using the matrix of rules in</w:t>
      </w:r>
      <w:r w:rsidR="0036408E">
        <w:rPr>
          <w:rFonts w:cstheme="minorHAnsi"/>
        </w:rPr>
        <w:t xml:space="preserve"> </w:t>
      </w:r>
      <w:r w:rsidR="0036408E">
        <w:rPr>
          <w:rFonts w:cstheme="minorHAnsi"/>
        </w:rPr>
        <w:fldChar w:fldCharType="begin" w:fldLock="1"/>
      </w:r>
      <w:r w:rsidR="0036408E">
        <w:rPr>
          <w:rFonts w:cstheme="minorHAnsi"/>
        </w:rPr>
        <w:instrText xml:space="preserve"> REF _Ref97132244 \h </w:instrText>
      </w:r>
      <w:r w:rsidR="0036408E">
        <w:rPr>
          <w:rFonts w:cstheme="minorHAnsi"/>
        </w:rPr>
      </w:r>
      <w:r w:rsidR="0036408E">
        <w:rPr>
          <w:rFonts w:cstheme="minorHAnsi"/>
        </w:rPr>
        <w:fldChar w:fldCharType="separate"/>
      </w:r>
      <w:r w:rsidR="003D2190" w:rsidRPr="00254112">
        <w:t xml:space="preserve">Table </w:t>
      </w:r>
      <w:r w:rsidR="003D2190">
        <w:rPr>
          <w:noProof/>
        </w:rPr>
        <w:t>A.2</w:t>
      </w:r>
      <w:r w:rsidR="0036408E">
        <w:rPr>
          <w:rFonts w:cstheme="minorHAnsi"/>
        </w:rPr>
        <w:fldChar w:fldCharType="end"/>
      </w:r>
      <w:r w:rsidRPr="007370D9">
        <w:rPr>
          <w:rFonts w:cstheme="minorHAnsi"/>
          <w:color w:val="000000"/>
        </w:rPr>
        <w:t>.</w:t>
      </w:r>
    </w:p>
    <w:p w14:paraId="2A54A255" w14:textId="77777777" w:rsidR="00172401" w:rsidRDefault="00172401" w:rsidP="00172401">
      <w:pPr>
        <w:pStyle w:val="Heading4"/>
        <w:numPr>
          <w:ilvl w:val="2"/>
          <w:numId w:val="4"/>
        </w:numPr>
      </w:pPr>
      <w:r>
        <w:t>Likelihoods of establishment and spread</w:t>
      </w:r>
    </w:p>
    <w:p w14:paraId="33B0DF87" w14:textId="276A3938" w:rsidR="00BB0CAF" w:rsidRPr="00BB0CAF" w:rsidRDefault="00BB0CAF" w:rsidP="00BB0CAF">
      <w:pPr>
        <w:rPr>
          <w:strike/>
        </w:rPr>
      </w:pPr>
      <w:r>
        <w:rPr>
          <w:rFonts w:cstheme="minorHAnsi"/>
          <w:color w:val="000000"/>
        </w:rPr>
        <w:t xml:space="preserve">The likelihoods of establishment and spread for the assessed </w:t>
      </w:r>
      <w:r>
        <w:t>fruit flies</w:t>
      </w:r>
      <w:r>
        <w:rPr>
          <w:rFonts w:cstheme="minorHAnsi"/>
          <w:color w:val="000000"/>
        </w:rPr>
        <w:t xml:space="preserve"> are independent of the </w:t>
      </w:r>
      <w:r w:rsidRPr="00BB0CAF">
        <w:rPr>
          <w:rFonts w:cstheme="minorHAnsi"/>
          <w:color w:val="000000"/>
        </w:rPr>
        <w:t>import pathway and are considered similar to those in previously assessed pathways.</w:t>
      </w:r>
    </w:p>
    <w:p w14:paraId="237BFEB5" w14:textId="6459F60F" w:rsidR="00BB0CAF" w:rsidRDefault="00BB0CAF" w:rsidP="00BB0CAF">
      <w:pPr>
        <w:autoSpaceDE w:val="0"/>
        <w:autoSpaceDN w:val="0"/>
        <w:adjustRightInd w:val="0"/>
      </w:pPr>
      <w:r w:rsidRPr="00BB0CAF">
        <w:rPr>
          <w:rFonts w:cstheme="minorHAnsi"/>
          <w:color w:val="000000"/>
        </w:rPr>
        <w:t xml:space="preserve">Based on the existing import policies for </w:t>
      </w:r>
      <w:r w:rsidR="00382AC9">
        <w:rPr>
          <w:rFonts w:cstheme="minorHAnsi"/>
          <w:color w:val="000000"/>
        </w:rPr>
        <w:t xml:space="preserve">these </w:t>
      </w:r>
      <w:r w:rsidRPr="00BB0CAF">
        <w:rPr>
          <w:rFonts w:cstheme="minorHAnsi"/>
        </w:rPr>
        <w:t>fruit flies</w:t>
      </w:r>
      <w:r w:rsidRPr="00BB0CAF">
        <w:rPr>
          <w:rFonts w:cstheme="minorHAnsi"/>
          <w:color w:val="000000"/>
        </w:rPr>
        <w:t xml:space="preserve">, the likelihoods of establishment and spread are assessed as </w:t>
      </w:r>
      <w:r w:rsidRPr="00BB0CAF">
        <w:rPr>
          <w:rFonts w:cstheme="minorHAnsi"/>
          <w:b/>
          <w:bCs/>
        </w:rPr>
        <w:t>High</w:t>
      </w:r>
      <w:r w:rsidRPr="00BB0CAF">
        <w:rPr>
          <w:rFonts w:cstheme="minorHAnsi"/>
          <w:color w:val="000000"/>
        </w:rPr>
        <w:t xml:space="preserve"> and </w:t>
      </w:r>
      <w:r w:rsidRPr="00BB0CAF">
        <w:rPr>
          <w:rFonts w:cstheme="minorHAnsi"/>
          <w:b/>
          <w:bCs/>
        </w:rPr>
        <w:t>High</w:t>
      </w:r>
      <w:r w:rsidRPr="00BB0CAF">
        <w:rPr>
          <w:rFonts w:cstheme="minorHAnsi"/>
          <w:color w:val="000000"/>
        </w:rPr>
        <w:t>, respectively.</w:t>
      </w:r>
    </w:p>
    <w:p w14:paraId="51E77B81" w14:textId="77777777" w:rsidR="00172401" w:rsidRDefault="00172401" w:rsidP="00172401">
      <w:pPr>
        <w:pStyle w:val="Heading4"/>
        <w:numPr>
          <w:ilvl w:val="2"/>
          <w:numId w:val="4"/>
        </w:numPr>
      </w:pPr>
      <w:r>
        <w:t>Overall likelihood of entry, establishment and spread</w:t>
      </w:r>
    </w:p>
    <w:p w14:paraId="3879F262" w14:textId="77E0190C" w:rsidR="00172401" w:rsidRDefault="00172401" w:rsidP="00AC0986">
      <w:r>
        <w:t xml:space="preserve">The overall likelihood of entry, establishment and spread is determined by combining the </w:t>
      </w:r>
      <w:r w:rsidRPr="000F48BF">
        <w:t>individual likelihoods of entry, of establishment and of spread using</w:t>
      </w:r>
      <w:r>
        <w:t xml:space="preserve"> the matrix of rules in</w:t>
      </w:r>
      <w:r w:rsidR="0036408E">
        <w:t xml:space="preserve"> </w:t>
      </w:r>
      <w:r w:rsidR="0036408E">
        <w:fldChar w:fldCharType="begin" w:fldLock="1"/>
      </w:r>
      <w:r w:rsidR="0036408E">
        <w:instrText xml:space="preserve"> REF _Ref97132244 \h </w:instrText>
      </w:r>
      <w:r w:rsidR="0036408E">
        <w:fldChar w:fldCharType="separate"/>
      </w:r>
      <w:r w:rsidR="003D2190" w:rsidRPr="00254112">
        <w:t xml:space="preserve">Table </w:t>
      </w:r>
      <w:r w:rsidR="003D2190">
        <w:rPr>
          <w:noProof/>
        </w:rPr>
        <w:t>A.2</w:t>
      </w:r>
      <w:r w:rsidR="0036408E">
        <w:fldChar w:fldCharType="end"/>
      </w:r>
      <w:r>
        <w:t>.</w:t>
      </w:r>
    </w:p>
    <w:p w14:paraId="3954705F" w14:textId="0B3A6312" w:rsidR="00172401" w:rsidRPr="007370D9" w:rsidRDefault="00172401" w:rsidP="00164AD8">
      <w:pPr>
        <w:autoSpaceDE w:val="0"/>
        <w:autoSpaceDN w:val="0"/>
        <w:adjustRightInd w:val="0"/>
      </w:pPr>
      <w:r w:rsidRPr="007370D9">
        <w:t xml:space="preserve">The overall likelihood that fruit flies will enter Australia as a result of trade in </w:t>
      </w:r>
      <w:r w:rsidRPr="007370D9">
        <w:fldChar w:fldCharType="begin" w:fldLock="1"/>
      </w:r>
      <w:r w:rsidRPr="007370D9">
        <w:instrText xml:space="preserve"> REF commodity \h  \* MERGEFORMAT </w:instrText>
      </w:r>
      <w:r w:rsidRPr="007370D9">
        <w:fldChar w:fldCharType="separate"/>
      </w:r>
      <w:r w:rsidRPr="007370D9">
        <w:t>okra</w:t>
      </w:r>
      <w:r w:rsidRPr="007370D9">
        <w:fldChar w:fldCharType="end"/>
      </w:r>
      <w:r w:rsidRPr="007370D9">
        <w:t xml:space="preserve"> from </w:t>
      </w:r>
      <w:r w:rsidRPr="007370D9">
        <w:fldChar w:fldCharType="begin" w:fldLock="1"/>
      </w:r>
      <w:r w:rsidRPr="007370D9">
        <w:instrText xml:space="preserve"> REF country \h  \* MERGEFORMAT </w:instrText>
      </w:r>
      <w:r w:rsidRPr="007370D9">
        <w:fldChar w:fldCharType="separate"/>
      </w:r>
      <w:r w:rsidRPr="007370D9">
        <w:t>India</w:t>
      </w:r>
      <w:r w:rsidRPr="007370D9">
        <w:fldChar w:fldCharType="end"/>
      </w:r>
      <w:r w:rsidRPr="007370D9">
        <w:t xml:space="preserve">, be distributed in a viable state to a susceptible </w:t>
      </w:r>
      <w:r w:rsidR="00E318FA">
        <w:t xml:space="preserve">part of a </w:t>
      </w:r>
      <w:r w:rsidRPr="007370D9">
        <w:t xml:space="preserve">host, establish in Australia and subsequently spread within Australia is assessed as </w:t>
      </w:r>
      <w:r w:rsidRPr="00F42781">
        <w:rPr>
          <w:rFonts w:cstheme="minorHAnsi"/>
          <w:b/>
          <w:bCs/>
        </w:rPr>
        <w:t>Very Low</w:t>
      </w:r>
      <w:r w:rsidRPr="007370D9">
        <w:rPr>
          <w:rFonts w:cstheme="minorHAnsi"/>
        </w:rPr>
        <w:t>.</w:t>
      </w:r>
    </w:p>
    <w:p w14:paraId="7767AD06" w14:textId="77777777" w:rsidR="00172401" w:rsidRDefault="00172401" w:rsidP="00172401">
      <w:pPr>
        <w:pStyle w:val="Heading4"/>
        <w:numPr>
          <w:ilvl w:val="2"/>
          <w:numId w:val="4"/>
        </w:numPr>
      </w:pPr>
      <w:r>
        <w:t>Consequences</w:t>
      </w:r>
    </w:p>
    <w:p w14:paraId="5F65A814" w14:textId="3AFAEA6E" w:rsidR="00172401" w:rsidRDefault="00172401" w:rsidP="00164AD8">
      <w:pPr>
        <w:autoSpaceDE w:val="0"/>
        <w:autoSpaceDN w:val="0"/>
        <w:adjustRightInd w:val="0"/>
      </w:pPr>
      <w:r w:rsidRPr="007370D9">
        <w:t xml:space="preserve">The potential consequences of the entry, establishment and spread of </w:t>
      </w:r>
      <w:r>
        <w:t xml:space="preserve">the assessed </w:t>
      </w:r>
      <w:r w:rsidRPr="007370D9">
        <w:t>fruit flies in Australia are similar to those in the previous</w:t>
      </w:r>
      <w:r>
        <w:t>ly assessed pathways</w:t>
      </w:r>
      <w:r w:rsidRPr="007370D9">
        <w:t xml:space="preserve">. The overall consequences in the previous assessments were assessed as </w:t>
      </w:r>
      <w:r w:rsidRPr="007370D9">
        <w:rPr>
          <w:rFonts w:cstheme="minorHAnsi"/>
        </w:rPr>
        <w:t>High</w:t>
      </w:r>
      <w:r w:rsidRPr="007370D9">
        <w:t xml:space="preserve">. </w:t>
      </w:r>
      <w:r w:rsidR="00CF5E07">
        <w:t>T</w:t>
      </w:r>
      <w:r w:rsidRPr="007370D9">
        <w:t xml:space="preserve">he overall consequences for </w:t>
      </w:r>
      <w:r>
        <w:t xml:space="preserve">the assessed </w:t>
      </w:r>
      <w:r w:rsidRPr="007370D9">
        <w:t xml:space="preserve">fruit flies on the </w:t>
      </w:r>
      <w:r w:rsidRPr="007370D9">
        <w:fldChar w:fldCharType="begin" w:fldLock="1"/>
      </w:r>
      <w:r w:rsidRPr="007370D9">
        <w:instrText xml:space="preserve"> REF commodity \h  \* MERGEFORMAT </w:instrText>
      </w:r>
      <w:r w:rsidRPr="007370D9">
        <w:fldChar w:fldCharType="separate"/>
      </w:r>
      <w:r w:rsidRPr="007370D9">
        <w:t>okra</w:t>
      </w:r>
      <w:r w:rsidRPr="007370D9">
        <w:fldChar w:fldCharType="end"/>
      </w:r>
      <w:r w:rsidRPr="007370D9">
        <w:t xml:space="preserve"> from </w:t>
      </w:r>
      <w:r w:rsidRPr="007370D9">
        <w:fldChar w:fldCharType="begin" w:fldLock="1"/>
      </w:r>
      <w:r w:rsidRPr="007370D9">
        <w:instrText xml:space="preserve"> REF country \h  \* MERGEFORMAT </w:instrText>
      </w:r>
      <w:r w:rsidRPr="007370D9">
        <w:fldChar w:fldCharType="separate"/>
      </w:r>
      <w:r w:rsidRPr="007370D9">
        <w:t>India</w:t>
      </w:r>
      <w:r w:rsidRPr="007370D9">
        <w:fldChar w:fldCharType="end"/>
      </w:r>
      <w:r w:rsidRPr="007370D9">
        <w:t xml:space="preserve"> pathway </w:t>
      </w:r>
      <w:r>
        <w:t>are</w:t>
      </w:r>
      <w:r w:rsidRPr="007370D9">
        <w:t xml:space="preserve"> also assessed as </w:t>
      </w:r>
      <w:r w:rsidRPr="00F42781">
        <w:rPr>
          <w:rFonts w:cstheme="minorHAnsi"/>
          <w:b/>
          <w:bCs/>
        </w:rPr>
        <w:t>High</w:t>
      </w:r>
      <w:r w:rsidRPr="007370D9">
        <w:t>.</w:t>
      </w:r>
    </w:p>
    <w:p w14:paraId="59EDEC7E" w14:textId="77777777" w:rsidR="00172401" w:rsidRDefault="00172401" w:rsidP="00172401">
      <w:pPr>
        <w:pStyle w:val="Heading4"/>
        <w:numPr>
          <w:ilvl w:val="2"/>
          <w:numId w:val="4"/>
        </w:numPr>
      </w:pPr>
      <w:r>
        <w:t>Unrestricted risk estimate</w:t>
      </w:r>
    </w:p>
    <w:p w14:paraId="179686D3" w14:textId="11A2F499" w:rsidR="00172401" w:rsidRPr="00506479" w:rsidRDefault="00172401" w:rsidP="00AC0986">
      <w:r>
        <w:t xml:space="preserve">Unrestricted risk is the result of combining the likelihoods of entry, establishment and spread with the outcome of overall consequences. </w:t>
      </w:r>
      <w:r w:rsidR="00FF6E44">
        <w:rPr>
          <w:rFonts w:cstheme="minorHAnsi"/>
          <w:color w:val="000000"/>
        </w:rPr>
        <w:t>L</w:t>
      </w:r>
      <w:r w:rsidRPr="007370D9">
        <w:rPr>
          <w:rFonts w:cstheme="minorHAnsi"/>
          <w:color w:val="000000"/>
        </w:rPr>
        <w:t>ikelihoods and consequence</w:t>
      </w:r>
      <w:r w:rsidR="00FF6E44">
        <w:rPr>
          <w:rFonts w:cstheme="minorHAnsi"/>
          <w:color w:val="000000"/>
        </w:rPr>
        <w:t>s</w:t>
      </w:r>
      <w:r w:rsidRPr="007370D9">
        <w:rPr>
          <w:rFonts w:cstheme="minorHAnsi"/>
          <w:color w:val="000000"/>
        </w:rPr>
        <w:t xml:space="preserve"> are combined using the </w:t>
      </w:r>
      <w:r w:rsidR="00FF6E44">
        <w:rPr>
          <w:rFonts w:cstheme="minorHAnsi"/>
        </w:rPr>
        <w:t>risk estimation matrix in</w:t>
      </w:r>
      <w:r w:rsidR="0036408E">
        <w:rPr>
          <w:rFonts w:cstheme="minorHAnsi"/>
        </w:rPr>
        <w:t xml:space="preserve"> </w:t>
      </w:r>
      <w:r w:rsidR="0036408E">
        <w:rPr>
          <w:rFonts w:cstheme="minorHAnsi"/>
        </w:rPr>
        <w:fldChar w:fldCharType="begin" w:fldLock="1"/>
      </w:r>
      <w:r w:rsidR="0036408E">
        <w:rPr>
          <w:rFonts w:cstheme="minorHAnsi"/>
        </w:rPr>
        <w:instrText xml:space="preserve"> REF _Ref97132304 \h </w:instrText>
      </w:r>
      <w:r w:rsidR="0036408E">
        <w:rPr>
          <w:rFonts w:cstheme="minorHAnsi"/>
        </w:rPr>
      </w:r>
      <w:r w:rsidR="0036408E">
        <w:rPr>
          <w:rFonts w:cstheme="minorHAnsi"/>
        </w:rPr>
        <w:fldChar w:fldCharType="separate"/>
      </w:r>
      <w:r w:rsidR="003D2190" w:rsidRPr="00254112">
        <w:t xml:space="preserve">Table </w:t>
      </w:r>
      <w:r w:rsidR="003D2190">
        <w:rPr>
          <w:noProof/>
        </w:rPr>
        <w:t>A.4</w:t>
      </w:r>
      <w:r w:rsidR="0036408E">
        <w:rPr>
          <w:rFonts w:cstheme="minorHAnsi"/>
        </w:rPr>
        <w:fldChar w:fldCharType="end"/>
      </w:r>
      <w:r w:rsidR="004F6228">
        <w:rPr>
          <w:rFonts w:cstheme="minorHAnsi"/>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172401" w:rsidRPr="001A3E52" w14:paraId="324057F3" w14:textId="77777777" w:rsidTr="00DA5B45">
        <w:trPr>
          <w:trHeight w:val="423"/>
        </w:trPr>
        <w:tc>
          <w:tcPr>
            <w:tcW w:w="5000" w:type="pct"/>
            <w:gridSpan w:val="2"/>
            <w:tcBorders>
              <w:top w:val="single" w:sz="4" w:space="0" w:color="auto"/>
              <w:bottom w:val="single" w:sz="4" w:space="0" w:color="auto"/>
            </w:tcBorders>
            <w:shd w:val="clear" w:color="auto" w:fill="auto"/>
          </w:tcPr>
          <w:p w14:paraId="04BF1975" w14:textId="0605DEAA" w:rsidR="00172401" w:rsidRPr="001A3E52" w:rsidRDefault="00172401" w:rsidP="00C57F23">
            <w:pPr>
              <w:pStyle w:val="TableHeading"/>
            </w:pPr>
            <w:r w:rsidRPr="00A17F13">
              <w:t>Unrestricted risk estimate for</w:t>
            </w:r>
            <w:r>
              <w:t xml:space="preserve"> </w:t>
            </w:r>
            <w:r>
              <w:rPr>
                <w:i/>
                <w:iCs/>
              </w:rPr>
              <w:t>B</w:t>
            </w:r>
            <w:r w:rsidR="004B4C0F">
              <w:rPr>
                <w:i/>
                <w:iCs/>
              </w:rPr>
              <w:t>.</w:t>
            </w:r>
            <w:r>
              <w:rPr>
                <w:i/>
                <w:iCs/>
              </w:rPr>
              <w:t xml:space="preserve"> zonata </w:t>
            </w:r>
            <w:r>
              <w:t xml:space="preserve">and </w:t>
            </w:r>
            <w:r>
              <w:rPr>
                <w:i/>
                <w:iCs/>
              </w:rPr>
              <w:t>Z</w:t>
            </w:r>
            <w:r w:rsidR="004B4C0F">
              <w:rPr>
                <w:i/>
                <w:iCs/>
              </w:rPr>
              <w:t>.</w:t>
            </w:r>
            <w:r>
              <w:rPr>
                <w:i/>
                <w:iCs/>
              </w:rPr>
              <w:t xml:space="preserve"> cucurbitae</w:t>
            </w:r>
          </w:p>
        </w:tc>
      </w:tr>
      <w:tr w:rsidR="00172401" w:rsidRPr="006D45AB" w14:paraId="464D0B5C" w14:textId="77777777" w:rsidTr="00DA5B45">
        <w:trPr>
          <w:trHeight w:val="273"/>
        </w:trPr>
        <w:tc>
          <w:tcPr>
            <w:tcW w:w="3417" w:type="pct"/>
            <w:tcBorders>
              <w:top w:val="single" w:sz="4" w:space="0" w:color="auto"/>
              <w:bottom w:val="nil"/>
            </w:tcBorders>
            <w:shd w:val="clear" w:color="auto" w:fill="auto"/>
          </w:tcPr>
          <w:p w14:paraId="697AD2D3" w14:textId="77777777" w:rsidR="00172401" w:rsidRPr="00BC5B72" w:rsidRDefault="00172401" w:rsidP="00F7183D">
            <w:pPr>
              <w:pStyle w:val="TableText"/>
            </w:pPr>
            <w:r>
              <w:t>Overall likelihood of entry, establishment and spread</w:t>
            </w:r>
          </w:p>
        </w:tc>
        <w:tc>
          <w:tcPr>
            <w:tcW w:w="1583" w:type="pct"/>
            <w:tcBorders>
              <w:top w:val="single" w:sz="4" w:space="0" w:color="auto"/>
              <w:bottom w:val="nil"/>
            </w:tcBorders>
            <w:shd w:val="clear" w:color="auto" w:fill="auto"/>
          </w:tcPr>
          <w:p w14:paraId="27F6E8C8" w14:textId="77777777" w:rsidR="00172401" w:rsidRDefault="00172401" w:rsidP="00F7183D">
            <w:pPr>
              <w:pStyle w:val="TableText"/>
            </w:pPr>
            <w:r>
              <w:t>Very Low</w:t>
            </w:r>
          </w:p>
        </w:tc>
      </w:tr>
      <w:tr w:rsidR="00172401" w:rsidRPr="006D45AB" w14:paraId="22D7AF20" w14:textId="77777777" w:rsidTr="00DA5B45">
        <w:trPr>
          <w:trHeight w:val="284"/>
        </w:trPr>
        <w:tc>
          <w:tcPr>
            <w:tcW w:w="3417" w:type="pct"/>
            <w:tcBorders>
              <w:top w:val="nil"/>
              <w:bottom w:val="nil"/>
            </w:tcBorders>
            <w:shd w:val="clear" w:color="auto" w:fill="auto"/>
          </w:tcPr>
          <w:p w14:paraId="14B9A5EF" w14:textId="77777777" w:rsidR="00172401" w:rsidRPr="00BC5B72" w:rsidRDefault="00172401" w:rsidP="00F7183D">
            <w:pPr>
              <w:pStyle w:val="TableText"/>
            </w:pPr>
            <w:r>
              <w:t>Consequences</w:t>
            </w:r>
          </w:p>
        </w:tc>
        <w:tc>
          <w:tcPr>
            <w:tcW w:w="1583" w:type="pct"/>
            <w:tcBorders>
              <w:top w:val="nil"/>
              <w:bottom w:val="nil"/>
            </w:tcBorders>
            <w:shd w:val="clear" w:color="auto" w:fill="auto"/>
          </w:tcPr>
          <w:p w14:paraId="311F8FAD" w14:textId="77777777" w:rsidR="00172401" w:rsidRDefault="00172401" w:rsidP="00F7183D">
            <w:pPr>
              <w:pStyle w:val="TableText"/>
            </w:pPr>
            <w:r>
              <w:t>High</w:t>
            </w:r>
          </w:p>
        </w:tc>
      </w:tr>
      <w:tr w:rsidR="00172401" w:rsidRPr="006D45AB" w14:paraId="087D2F74" w14:textId="77777777" w:rsidTr="00DA5B45">
        <w:trPr>
          <w:trHeight w:val="284"/>
        </w:trPr>
        <w:tc>
          <w:tcPr>
            <w:tcW w:w="3417" w:type="pct"/>
            <w:tcBorders>
              <w:top w:val="nil"/>
            </w:tcBorders>
            <w:shd w:val="clear" w:color="auto" w:fill="auto"/>
          </w:tcPr>
          <w:p w14:paraId="476618D8" w14:textId="77777777" w:rsidR="00172401" w:rsidRPr="00237E72" w:rsidRDefault="00172401" w:rsidP="00F7183D">
            <w:pPr>
              <w:pStyle w:val="TableText"/>
              <w:rPr>
                <w:b/>
                <w:bCs/>
              </w:rPr>
            </w:pPr>
            <w:r w:rsidRPr="00237E72">
              <w:rPr>
                <w:b/>
                <w:bCs/>
              </w:rPr>
              <w:t>Unrestricted risk</w:t>
            </w:r>
          </w:p>
        </w:tc>
        <w:tc>
          <w:tcPr>
            <w:tcW w:w="1583" w:type="pct"/>
            <w:tcBorders>
              <w:top w:val="nil"/>
            </w:tcBorders>
            <w:shd w:val="clear" w:color="auto" w:fill="auto"/>
          </w:tcPr>
          <w:p w14:paraId="32D3F57B" w14:textId="77777777" w:rsidR="00172401" w:rsidRPr="00237E72" w:rsidRDefault="00172401" w:rsidP="00E96A7B">
            <w:pPr>
              <w:pStyle w:val="TableText"/>
              <w:rPr>
                <w:b/>
                <w:bCs/>
              </w:rPr>
            </w:pPr>
            <w:r w:rsidRPr="00237E72">
              <w:rPr>
                <w:b/>
                <w:bCs/>
              </w:rPr>
              <w:t>Low</w:t>
            </w:r>
          </w:p>
        </w:tc>
      </w:tr>
    </w:tbl>
    <w:p w14:paraId="4592185B" w14:textId="4E16C29E" w:rsidR="00172401" w:rsidRDefault="004C0DC7" w:rsidP="001C33E0">
      <w:pPr>
        <w:spacing w:before="200"/>
      </w:pPr>
      <w:r>
        <w:t xml:space="preserve">The </w:t>
      </w:r>
      <w:r w:rsidR="00C83C33">
        <w:t xml:space="preserve">URE </w:t>
      </w:r>
      <w:r w:rsidR="00172401">
        <w:t xml:space="preserve">for </w:t>
      </w:r>
      <w:r w:rsidR="00172401">
        <w:rPr>
          <w:i/>
          <w:iCs/>
        </w:rPr>
        <w:t>B</w:t>
      </w:r>
      <w:r w:rsidR="004B4C0F">
        <w:rPr>
          <w:i/>
          <w:iCs/>
        </w:rPr>
        <w:t>.</w:t>
      </w:r>
      <w:r w:rsidR="00172401">
        <w:rPr>
          <w:i/>
          <w:iCs/>
        </w:rPr>
        <w:t xml:space="preserve"> zonata </w:t>
      </w:r>
      <w:r w:rsidR="00172401">
        <w:t xml:space="preserve">and </w:t>
      </w:r>
      <w:r w:rsidR="00172401">
        <w:rPr>
          <w:i/>
          <w:iCs/>
        </w:rPr>
        <w:t>Z</w:t>
      </w:r>
      <w:r w:rsidR="004B4C0F">
        <w:rPr>
          <w:i/>
          <w:iCs/>
        </w:rPr>
        <w:t>.</w:t>
      </w:r>
      <w:r w:rsidR="00172401">
        <w:rPr>
          <w:i/>
          <w:iCs/>
        </w:rPr>
        <w:t xml:space="preserve"> cucurbitae</w:t>
      </w:r>
      <w:r w:rsidR="00172401">
        <w:t xml:space="preserve"> on the </w:t>
      </w:r>
      <w:r w:rsidR="00172401">
        <w:rPr>
          <w:color w:val="000000" w:themeColor="text1"/>
        </w:rPr>
        <w:fldChar w:fldCharType="begin" w:fldLock="1"/>
      </w:r>
      <w:r w:rsidR="00172401">
        <w:rPr>
          <w:color w:val="000000" w:themeColor="text1"/>
        </w:rPr>
        <w:instrText xml:space="preserve"> REF  commodity \* Lower </w:instrText>
      </w:r>
      <w:r w:rsidR="00172401">
        <w:rPr>
          <w:color w:val="000000" w:themeColor="text1"/>
        </w:rPr>
        <w:fldChar w:fldCharType="separate"/>
      </w:r>
      <w:r w:rsidR="003D2190">
        <w:t>okra</w:t>
      </w:r>
      <w:r w:rsidR="00172401">
        <w:rPr>
          <w:color w:val="000000" w:themeColor="text1"/>
        </w:rPr>
        <w:fldChar w:fldCharType="end"/>
      </w:r>
      <w:r w:rsidR="00172401">
        <w:t xml:space="preserve"> from </w:t>
      </w:r>
      <w:fldSimple w:instr=" REF Country " w:fldLock="1">
        <w:r w:rsidR="003D2190">
          <w:t>India</w:t>
        </w:r>
      </w:fldSimple>
      <w:r w:rsidR="00172401">
        <w:t xml:space="preserve"> pathway is assessed as </w:t>
      </w:r>
      <w:r w:rsidR="00172401" w:rsidRPr="00CE2E67">
        <w:rPr>
          <w:b/>
          <w:bCs/>
        </w:rPr>
        <w:t>Low</w:t>
      </w:r>
      <w:r w:rsidR="00172401">
        <w:t>, which does not achieve the ALOP for Australia. Therefore, specific risk management measures are required for these fruit flies on the okra from India pathway.</w:t>
      </w:r>
    </w:p>
    <w:bookmarkEnd w:id="113"/>
    <w:p w14:paraId="10BD4323" w14:textId="77777777" w:rsidR="00172401" w:rsidRDefault="00172401" w:rsidP="00F823C6">
      <w:r>
        <w:br w:type="page"/>
      </w:r>
      <w:bookmarkEnd w:id="114"/>
    </w:p>
    <w:p w14:paraId="47C554A8" w14:textId="1013EC1E" w:rsidR="00172401" w:rsidRDefault="00172401" w:rsidP="006D7775">
      <w:pPr>
        <w:pStyle w:val="Heading3"/>
        <w:pageBreakBefore/>
        <w:numPr>
          <w:ilvl w:val="1"/>
          <w:numId w:val="4"/>
        </w:numPr>
      </w:pPr>
      <w:bookmarkStart w:id="115" w:name="_Toc100304087"/>
      <w:bookmarkEnd w:id="110"/>
      <w:r>
        <w:t xml:space="preserve">Papaya mealybug, </w:t>
      </w:r>
      <w:r w:rsidR="00B5019F">
        <w:t>M</w:t>
      </w:r>
      <w:r>
        <w:t>adeira mealybug and cotton mealybug</w:t>
      </w:r>
      <w:bookmarkEnd w:id="115"/>
    </w:p>
    <w:p w14:paraId="784D7AAF" w14:textId="77777777" w:rsidR="00172401" w:rsidRPr="006823EE" w:rsidRDefault="00172401" w:rsidP="0034676F">
      <w:pPr>
        <w:spacing w:before="120"/>
        <w:rPr>
          <w:b/>
          <w:bCs/>
          <w:i/>
          <w:color w:val="000000" w:themeColor="text1"/>
        </w:rPr>
      </w:pPr>
      <w:r>
        <w:rPr>
          <w:rStyle w:val="Emphasis"/>
          <w:b/>
          <w:bCs/>
        </w:rPr>
        <w:t xml:space="preserve">Paracoccus marginatus </w:t>
      </w:r>
      <w:r>
        <w:rPr>
          <w:rStyle w:val="Emphasis"/>
          <w:b/>
          <w:bCs/>
          <w:i w:val="0"/>
          <w:iCs w:val="0"/>
        </w:rPr>
        <w:t xml:space="preserve">(GP), </w:t>
      </w:r>
      <w:r>
        <w:rPr>
          <w:rStyle w:val="Emphasis"/>
          <w:b/>
          <w:bCs/>
        </w:rPr>
        <w:t xml:space="preserve">Phenacoccus madeirensis </w:t>
      </w:r>
      <w:r>
        <w:rPr>
          <w:rStyle w:val="Emphasis"/>
          <w:b/>
          <w:bCs/>
          <w:i w:val="0"/>
          <w:iCs w:val="0"/>
        </w:rPr>
        <w:t xml:space="preserve">(GP) and </w:t>
      </w:r>
      <w:r>
        <w:rPr>
          <w:rStyle w:val="Emphasis"/>
          <w:b/>
          <w:bCs/>
        </w:rPr>
        <w:t xml:space="preserve">Phenacoccus solenopsis </w:t>
      </w:r>
      <w:r>
        <w:rPr>
          <w:rStyle w:val="Emphasis"/>
          <w:b/>
          <w:bCs/>
          <w:i w:val="0"/>
          <w:iCs w:val="0"/>
        </w:rPr>
        <w:t>(GP, WA)</w:t>
      </w:r>
    </w:p>
    <w:p w14:paraId="4F687A9E" w14:textId="43149874" w:rsidR="00172401" w:rsidRDefault="00172401" w:rsidP="0034676F">
      <w:r>
        <w:t xml:space="preserve">Two mealybug species on the </w:t>
      </w:r>
      <w:r w:rsidRPr="004770A8">
        <w:fldChar w:fldCharType="begin" w:fldLock="1"/>
      </w:r>
      <w:r w:rsidRPr="004770A8">
        <w:instrText xml:space="preserve"> REF  commodity \* Lower \h </w:instrText>
      </w:r>
      <w:r>
        <w:instrText xml:space="preserve"> \* MERGEFORMAT </w:instrText>
      </w:r>
      <w:r w:rsidRPr="004770A8">
        <w:fldChar w:fldCharType="separate"/>
      </w:r>
      <w:r w:rsidR="003D2190">
        <w:t>okra</w:t>
      </w:r>
      <w:r w:rsidRPr="004770A8">
        <w:fldChar w:fldCharType="end"/>
      </w:r>
      <w:r>
        <w:t xml:space="preserve"> from </w:t>
      </w:r>
      <w:r>
        <w:fldChar w:fldCharType="begin" w:fldLock="1"/>
      </w:r>
      <w:r>
        <w:instrText xml:space="preserve"> REF country \h </w:instrText>
      </w:r>
      <w:r>
        <w:fldChar w:fldCharType="separate"/>
      </w:r>
      <w:r w:rsidR="003D2190">
        <w:t>India</w:t>
      </w:r>
      <w:r>
        <w:fldChar w:fldCharType="end"/>
      </w:r>
      <w:r>
        <w:t xml:space="preserve"> pathway, </w:t>
      </w:r>
      <w:r w:rsidRPr="002554A2">
        <w:rPr>
          <w:rStyle w:val="Emphasis"/>
        </w:rPr>
        <w:t>Paracoccus marginatus</w:t>
      </w:r>
      <w:r>
        <w:t xml:space="preserve"> (papaya mealybug) and </w:t>
      </w:r>
      <w:r w:rsidRPr="002554A2">
        <w:rPr>
          <w:rStyle w:val="Emphasis"/>
        </w:rPr>
        <w:t>Phenacoccus madeirensis</w:t>
      </w:r>
      <w:r>
        <w:t xml:space="preserve"> (</w:t>
      </w:r>
      <w:r w:rsidR="00B5019F">
        <w:t>M</w:t>
      </w:r>
      <w:r>
        <w:t>adeira mealybug)</w:t>
      </w:r>
      <w:r w:rsidR="00A842F8">
        <w:t>,</w:t>
      </w:r>
      <w:r>
        <w:t xml:space="preserve"> were identified as quarantine pests for Australia</w:t>
      </w:r>
      <w:r w:rsidR="004F6228">
        <w:t>. O</w:t>
      </w:r>
      <w:r>
        <w:t xml:space="preserve">ne mealybug species, </w:t>
      </w:r>
      <w:r w:rsidRPr="004D13B2">
        <w:rPr>
          <w:i/>
          <w:iCs/>
        </w:rPr>
        <w:t>P</w:t>
      </w:r>
      <w:r w:rsidR="00683361">
        <w:rPr>
          <w:i/>
          <w:iCs/>
        </w:rPr>
        <w:t>henacoccus</w:t>
      </w:r>
      <w:r w:rsidRPr="004D13B2">
        <w:rPr>
          <w:i/>
          <w:iCs/>
        </w:rPr>
        <w:t xml:space="preserve"> solenopsis</w:t>
      </w:r>
      <w:r>
        <w:t xml:space="preserve"> (cotton mealybug),</w:t>
      </w:r>
      <w:r w:rsidR="004F6228">
        <w:t xml:space="preserve"> was identified</w:t>
      </w:r>
      <w:r>
        <w:t xml:space="preserve"> as a quarantine pest of regional concern for Australia. </w:t>
      </w:r>
      <w:r w:rsidRPr="004D13B2">
        <w:rPr>
          <w:i/>
          <w:iCs/>
        </w:rPr>
        <w:t>Phenacoccus solenopsis</w:t>
      </w:r>
      <w:r>
        <w:t xml:space="preserve"> is not present in Western Australia and is a regional quarantine pest for that state.</w:t>
      </w:r>
    </w:p>
    <w:p w14:paraId="7634E0BA" w14:textId="2FD2A21F" w:rsidR="00172401" w:rsidRPr="00772548" w:rsidRDefault="00172401" w:rsidP="0034676F">
      <w:r w:rsidRPr="00772548">
        <w:t xml:space="preserve">The indicative likelihood of entry for </w:t>
      </w:r>
      <w:r>
        <w:t>all mealybug species</w:t>
      </w:r>
      <w:r w:rsidRPr="00772548">
        <w:t xml:space="preserve"> is assessed in the </w:t>
      </w:r>
      <w:r>
        <w:t>mealybugs</w:t>
      </w:r>
      <w:r w:rsidRPr="00772548">
        <w:t xml:space="preserve"> Group PRA as Moderate</w:t>
      </w:r>
      <w:r>
        <w:t xml:space="preserve"> </w:t>
      </w:r>
      <w:r w:rsidR="00703A5F">
        <w:fldChar w:fldCharType="begin" w:fldLock="1"/>
      </w:r>
      <w:r w:rsidR="00703A5F">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Resources&lt;/publisher&gt;&lt;urls&gt;&lt;related-urls&gt;&lt;url&gt;https://www.awe.gov.au/biosecurity-trade/policy/risk-analysis/group-pest-risk-analyses/mealybugs/final-report&lt;/url&gt;&lt;/related-urls&gt;&lt;pdf-urls&gt;&lt;url&gt;file://J:\E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fldChar w:fldCharType="separate"/>
      </w:r>
      <w:r w:rsidR="00703A5F">
        <w:rPr>
          <w:noProof/>
        </w:rPr>
        <w:t>(</w:t>
      </w:r>
      <w:hyperlink w:anchor="_ENREF_106" w:tooltip="DAWR, 2019 #33612" w:history="1">
        <w:r w:rsidR="00B5266C">
          <w:rPr>
            <w:noProof/>
          </w:rPr>
          <w:t>DAWR 2019</w:t>
        </w:r>
      </w:hyperlink>
      <w:r w:rsidR="00703A5F">
        <w:rPr>
          <w:noProof/>
        </w:rPr>
        <w:t>)</w:t>
      </w:r>
      <w:r w:rsidR="00703A5F">
        <w:fldChar w:fldCharType="end"/>
      </w:r>
      <w:r w:rsidRPr="00772548">
        <w:t xml:space="preserve">. </w:t>
      </w:r>
      <w:r w:rsidR="00F95D24" w:rsidRPr="002554A2">
        <w:rPr>
          <w:rStyle w:val="Emphasis"/>
        </w:rPr>
        <w:t>Phenacoccus</w:t>
      </w:r>
      <w:r w:rsidR="00F95D24" w:rsidRPr="000318B2">
        <w:rPr>
          <w:i/>
          <w:iCs/>
        </w:rPr>
        <w:t xml:space="preserve"> </w:t>
      </w:r>
      <w:r w:rsidRPr="000318B2">
        <w:rPr>
          <w:i/>
          <w:iCs/>
        </w:rPr>
        <w:t>marginatus</w:t>
      </w:r>
      <w:r>
        <w:t xml:space="preserve">, </w:t>
      </w:r>
      <w:r w:rsidRPr="000318B2">
        <w:rPr>
          <w:i/>
          <w:iCs/>
        </w:rPr>
        <w:t>P</w:t>
      </w:r>
      <w:r w:rsidR="00517959">
        <w:rPr>
          <w:i/>
          <w:iCs/>
        </w:rPr>
        <w:t>.</w:t>
      </w:r>
      <w:r w:rsidRPr="000318B2">
        <w:rPr>
          <w:i/>
          <w:iCs/>
        </w:rPr>
        <w:t xml:space="preserve"> madeirensis</w:t>
      </w:r>
      <w:r>
        <w:t xml:space="preserve"> and </w:t>
      </w:r>
      <w:r w:rsidRPr="000318B2">
        <w:rPr>
          <w:i/>
          <w:iCs/>
        </w:rPr>
        <w:t>P</w:t>
      </w:r>
      <w:r w:rsidR="00517959">
        <w:rPr>
          <w:i/>
          <w:iCs/>
        </w:rPr>
        <w:t>.</w:t>
      </w:r>
      <w:r w:rsidRPr="000318B2">
        <w:rPr>
          <w:i/>
          <w:iCs/>
        </w:rPr>
        <w:t xml:space="preserve"> solenopsis</w:t>
      </w:r>
      <w:r>
        <w:t xml:space="preserve"> are reported from India and have been associated with okra </w:t>
      </w:r>
      <w:r w:rsidR="00703A5F">
        <w:rPr>
          <w:lang w:val="pt-BR"/>
        </w:rPr>
        <w:fldChar w:fldCharType="begin" w:fldLock="1">
          <w:fldData xml:space="preserve">PEVuZE5vdGU+PENpdGU+PEF1dGhvcj5TYWt0aGl2ZWw8L0F1dGhvcj48WWVhcj4yMDEyPC9ZZWFy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</w:fldData>
        </w:fldChar>
      </w:r>
      <w:r w:rsidR="00B607F7">
        <w:rPr>
          <w:lang w:val="pt-BR"/>
        </w:rPr>
        <w:instrText xml:space="preserve"> ADDIN EN.CITE </w:instrText>
      </w:r>
      <w:r w:rsidR="00B607F7">
        <w:rPr>
          <w:lang w:val="pt-BR"/>
        </w:rPr>
        <w:fldChar w:fldCharType="begin">
          <w:fldData xml:space="preserve">PEVuZE5vdGU+PENpdGU+PEF1dGhvcj5TYWt0aGl2ZWw8L0F1dGhvcj48WWVhcj4yMDEyPC9ZZWFy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</w:fldData>
        </w:fldChar>
      </w:r>
      <w:r w:rsidR="00B607F7">
        <w:rPr>
          <w:lang w:val="pt-BR"/>
        </w:rPr>
        <w:instrText xml:space="preserve"> ADDIN EN.CITE.DATA </w:instrText>
      </w:r>
      <w:r w:rsidR="00B607F7">
        <w:rPr>
          <w:lang w:val="pt-BR"/>
        </w:rPr>
      </w:r>
      <w:r w:rsidR="00B607F7">
        <w:rPr>
          <w:lang w:val="pt-BR"/>
        </w:rPr>
        <w:fldChar w:fldCharType="end"/>
      </w:r>
      <w:r w:rsidR="00703A5F">
        <w:rPr>
          <w:lang w:val="pt-BR"/>
        </w:rPr>
      </w:r>
      <w:r w:rsidR="00703A5F">
        <w:rPr>
          <w:lang w:val="pt-BR"/>
        </w:rPr>
        <w:fldChar w:fldCharType="separate"/>
      </w:r>
      <w:r w:rsidR="00703A5F">
        <w:rPr>
          <w:noProof/>
          <w:lang w:val="pt-BR"/>
        </w:rPr>
        <w:t>(</w:t>
      </w:r>
      <w:hyperlink w:anchor="_ENREF_38" w:tooltip="Ben-Dov, 1994 #642" w:history="1">
        <w:r w:rsidR="00B5266C">
          <w:rPr>
            <w:noProof/>
            <w:lang w:val="pt-BR"/>
          </w:rPr>
          <w:t>Ben-Dov 1994</w:t>
        </w:r>
      </w:hyperlink>
      <w:r w:rsidR="00703A5F">
        <w:rPr>
          <w:noProof/>
          <w:lang w:val="pt-BR"/>
        </w:rPr>
        <w:t xml:space="preserve">; </w:t>
      </w:r>
      <w:hyperlink w:anchor="_ENREF_226" w:tooltip="Kedar, 2013 #40098" w:history="1">
        <w:r w:rsidR="00B5266C">
          <w:rPr>
            <w:noProof/>
            <w:lang w:val="pt-BR"/>
          </w:rPr>
          <w:t>Kedar, Kumerang &amp; Thodsare 2013</w:t>
        </w:r>
      </w:hyperlink>
      <w:r w:rsidR="00703A5F">
        <w:rPr>
          <w:noProof/>
          <w:lang w:val="pt-BR"/>
        </w:rPr>
        <w:t xml:space="preserve">; </w:t>
      </w:r>
      <w:hyperlink w:anchor="_ENREF_383" w:tooltip="Sahito, 2012 #40072" w:history="1">
        <w:r w:rsidR="00B5266C">
          <w:rPr>
            <w:noProof/>
            <w:lang w:val="pt-BR"/>
          </w:rPr>
          <w:t>Sahito &amp; Abro 2012</w:t>
        </w:r>
      </w:hyperlink>
      <w:r w:rsidR="00703A5F">
        <w:rPr>
          <w:noProof/>
          <w:lang w:val="pt-BR"/>
        </w:rPr>
        <w:t xml:space="preserve">; </w:t>
      </w:r>
      <w:hyperlink w:anchor="_ENREF_384" w:tooltip="Sakthivel, 2012 #32630" w:history="1">
        <w:r w:rsidR="00B5266C">
          <w:rPr>
            <w:noProof/>
            <w:lang w:val="pt-BR"/>
          </w:rPr>
          <w:t>Sakthivel et al. 2012</w:t>
        </w:r>
      </w:hyperlink>
      <w:r w:rsidR="00703A5F">
        <w:rPr>
          <w:noProof/>
          <w:lang w:val="pt-BR"/>
        </w:rPr>
        <w:t xml:space="preserve">; </w:t>
      </w:r>
      <w:hyperlink w:anchor="_ENREF_411" w:tooltip="Shylesha, 2012 #35179" w:history="1">
        <w:r w:rsidR="00B5266C">
          <w:rPr>
            <w:noProof/>
            <w:lang w:val="pt-BR"/>
          </w:rPr>
          <w:t>Shylesha &amp; Joshi 2012</w:t>
        </w:r>
      </w:hyperlink>
      <w:r w:rsidR="00703A5F">
        <w:rPr>
          <w:noProof/>
          <w:lang w:val="pt-BR"/>
        </w:rPr>
        <w:t>)</w:t>
      </w:r>
      <w:r w:rsidR="00703A5F">
        <w:rPr>
          <w:lang w:val="pt-BR"/>
        </w:rPr>
        <w:fldChar w:fldCharType="end"/>
      </w:r>
      <w:r w:rsidRPr="00595A2E">
        <w:t>.</w:t>
      </w:r>
      <w:r>
        <w:t xml:space="preserve"> Standard packing house processes and transportation are not expected to eliminate</w:t>
      </w:r>
      <w:r w:rsidRPr="0005548D">
        <w:t xml:space="preserve"> </w:t>
      </w:r>
      <w:r>
        <w:t xml:space="preserve">these mealybugs </w:t>
      </w:r>
      <w:r w:rsidR="002F6A52">
        <w:t>from</w:t>
      </w:r>
      <w:r>
        <w:t xml:space="preserve"> the pathway. </w:t>
      </w:r>
      <w:r w:rsidRPr="00772548">
        <w:t>After assessment of relevant pathway-specific factors (</w:t>
      </w:r>
      <w:r>
        <w:rPr>
          <w:color w:val="000000" w:themeColor="text1"/>
        </w:rPr>
        <w:t xml:space="preserve">sections </w:t>
      </w:r>
      <w:r w:rsidR="0036408E">
        <w:rPr>
          <w:color w:val="000000" w:themeColor="text1"/>
        </w:rPr>
        <w:fldChar w:fldCharType="begin" w:fldLock="1"/>
      </w:r>
      <w:r w:rsidR="0036408E">
        <w:rPr>
          <w:color w:val="000000" w:themeColor="text1"/>
        </w:rPr>
        <w:instrText xml:space="preserve"> REF _Ref97132088 \n \h </w:instrText>
      </w:r>
      <w:r w:rsidR="0036408E">
        <w:rPr>
          <w:color w:val="000000" w:themeColor="text1"/>
        </w:rPr>
      </w:r>
      <w:r w:rsidR="0036408E">
        <w:rPr>
          <w:color w:val="000000" w:themeColor="text1"/>
        </w:rPr>
        <w:fldChar w:fldCharType="separate"/>
      </w:r>
      <w:r w:rsidR="003D2190">
        <w:rPr>
          <w:color w:val="000000" w:themeColor="text1"/>
        </w:rPr>
        <w:t>A2.6</w:t>
      </w:r>
      <w:r w:rsidR="0036408E">
        <w:rPr>
          <w:color w:val="000000" w:themeColor="text1"/>
        </w:rPr>
        <w:fldChar w:fldCharType="end"/>
      </w:r>
      <w:r w:rsidR="0036408E">
        <w:rPr>
          <w:color w:val="000000" w:themeColor="text1"/>
        </w:rPr>
        <w:t xml:space="preserve"> </w:t>
      </w:r>
      <w:r>
        <w:rPr>
          <w:color w:val="000000" w:themeColor="text1"/>
        </w:rPr>
        <w:t>and</w:t>
      </w:r>
      <w:r w:rsidR="0036408E">
        <w:rPr>
          <w:color w:val="000000" w:themeColor="text1"/>
        </w:rPr>
        <w:t xml:space="preserve"> </w:t>
      </w:r>
      <w:r w:rsidR="0036408E">
        <w:rPr>
          <w:color w:val="000000" w:themeColor="text1"/>
        </w:rPr>
        <w:fldChar w:fldCharType="begin" w:fldLock="1"/>
      </w:r>
      <w:r w:rsidR="0036408E">
        <w:rPr>
          <w:color w:val="000000" w:themeColor="text1"/>
        </w:rPr>
        <w:instrText xml:space="preserve"> REF _Ref97132135 \n \h </w:instrText>
      </w:r>
      <w:r w:rsidR="0036408E">
        <w:rPr>
          <w:color w:val="000000" w:themeColor="text1"/>
        </w:rPr>
      </w:r>
      <w:r w:rsidR="0036408E">
        <w:rPr>
          <w:color w:val="000000" w:themeColor="text1"/>
        </w:rPr>
        <w:fldChar w:fldCharType="separate"/>
      </w:r>
      <w:r w:rsidR="003D2190">
        <w:rPr>
          <w:color w:val="000000" w:themeColor="text1"/>
        </w:rPr>
        <w:t>A2.7</w:t>
      </w:r>
      <w:r w:rsidR="0036408E">
        <w:rPr>
          <w:color w:val="000000" w:themeColor="text1"/>
        </w:rPr>
        <w:fldChar w:fldCharType="end"/>
      </w:r>
      <w:r w:rsidRPr="005618BF">
        <w:rPr>
          <w:color w:val="000000" w:themeColor="text1"/>
        </w:rPr>
        <w:t>)</w:t>
      </w:r>
      <w:r>
        <w:t xml:space="preserve"> for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fldSimple w:instr=" REF Country " w:fldLock="1">
        <w:r w:rsidR="003D2190">
          <w:t>India</w:t>
        </w:r>
      </w:fldSimple>
      <w:r w:rsidRPr="00772548">
        <w:t>, likelihood</w:t>
      </w:r>
      <w:r>
        <w:t>s</w:t>
      </w:r>
      <w:r w:rsidRPr="00772548">
        <w:t xml:space="preserve"> of entry of</w:t>
      </w:r>
      <w:r>
        <w:t xml:space="preserve"> Moderate</w:t>
      </w:r>
      <w:r w:rsidRPr="00772548">
        <w:t xml:space="preserve"> w</w:t>
      </w:r>
      <w:r>
        <w:t>ere</w:t>
      </w:r>
      <w:r w:rsidRPr="00772548">
        <w:t xml:space="preserve"> </w:t>
      </w:r>
      <w:r>
        <w:t>verified as appropriate for these mealybug species on this pathway (</w:t>
      </w:r>
      <w:r>
        <w:fldChar w:fldCharType="begin" w:fldLock="1"/>
      </w:r>
      <w:r>
        <w:instrText xml:space="preserve"> REF _Ref86748716 \h </w:instrText>
      </w:r>
      <w:r>
        <w:fldChar w:fldCharType="separate"/>
      </w:r>
      <w:r w:rsidR="003D2190">
        <w:t xml:space="preserve">Table </w:t>
      </w:r>
      <w:r w:rsidR="003D2190">
        <w:rPr>
          <w:noProof/>
        </w:rPr>
        <w:t>3</w:t>
      </w:r>
      <w:r w:rsidR="003D2190">
        <w:t>.</w:t>
      </w:r>
      <w:r w:rsidR="003D2190">
        <w:rPr>
          <w:noProof/>
        </w:rPr>
        <w:t>2</w:t>
      </w:r>
      <w:r>
        <w:fldChar w:fldCharType="end"/>
      </w:r>
      <w:r w:rsidRPr="00772548">
        <w:t>).</w:t>
      </w:r>
    </w:p>
    <w:p w14:paraId="659E3DE6" w14:textId="295D31EE" w:rsidR="00172401" w:rsidRPr="00286184" w:rsidRDefault="00172401" w:rsidP="003A566B">
      <w:pPr>
        <w:pStyle w:val="Tablecaption"/>
      </w:pPr>
      <w:bookmarkStart w:id="116" w:name="_Ref86748716"/>
      <w:bookmarkStart w:id="117" w:name="_Toc100304120"/>
      <w:r>
        <w:t xml:space="preserve">Table </w:t>
      </w:r>
      <w:fldSimple w:instr=" STYLEREF 2 \s " w:fldLock="1">
        <w:r w:rsidR="003D2190">
          <w:rPr>
            <w:noProof/>
          </w:rPr>
          <w:t>3</w:t>
        </w:r>
      </w:fldSimple>
      <w:r w:rsidR="000A28C1">
        <w:t>.</w:t>
      </w:r>
      <w:fldSimple w:instr=" SEQ Table \* ARABIC \s 2 " w:fldLock="1">
        <w:r w:rsidR="003D2190">
          <w:rPr>
            <w:noProof/>
          </w:rPr>
          <w:t>2</w:t>
        </w:r>
      </w:fldSimple>
      <w:bookmarkEnd w:id="116"/>
      <w:r>
        <w:t xml:space="preserve"> </w:t>
      </w:r>
      <w:r w:rsidRPr="00286184">
        <w:t>Quarantin</w:t>
      </w:r>
      <w:r>
        <w:t xml:space="preserve">e mealybug species for </w:t>
      </w:r>
      <w:r>
        <w:rPr>
          <w:color w:val="000000" w:themeColor="text1"/>
        </w:rPr>
        <w:fldChar w:fldCharType="begin" w:fldLock="1"/>
      </w:r>
      <w:r>
        <w:rPr>
          <w:color w:val="000000" w:themeColor="text1"/>
        </w:rPr>
        <w:instrText xml:space="preserve"> REF  commodity \* Lower  \* MERGEFORMAT </w:instrText>
      </w:r>
      <w:r>
        <w:rPr>
          <w:color w:val="000000" w:themeColor="text1"/>
        </w:rPr>
        <w:fldChar w:fldCharType="separate"/>
      </w:r>
      <w:r w:rsidR="003D2190">
        <w:t>okra</w:t>
      </w:r>
      <w:r>
        <w:rPr>
          <w:color w:val="000000" w:themeColor="text1"/>
        </w:rPr>
        <w:fldChar w:fldCharType="end"/>
      </w:r>
      <w:r>
        <w:t xml:space="preserve"> from </w:t>
      </w:r>
      <w:fldSimple w:instr=" REF country  \* MERGEFORMAT " w:fldLock="1">
        <w:r w:rsidR="003D2190">
          <w:t>India</w:t>
        </w:r>
        <w:bookmarkEnd w:id="117"/>
      </w:fldSimple>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2410"/>
        <w:gridCol w:w="1506"/>
        <w:gridCol w:w="1506"/>
        <w:gridCol w:w="1506"/>
        <w:gridCol w:w="2142"/>
      </w:tblGrid>
      <w:tr w:rsidR="00172401" w:rsidRPr="00772548" w14:paraId="602CE0F7" w14:textId="77777777" w:rsidTr="00217097">
        <w:trPr>
          <w:cantSplit/>
        </w:trPr>
        <w:tc>
          <w:tcPr>
            <w:tcW w:w="1329" w:type="pct"/>
            <w:tcBorders>
              <w:top w:val="single" w:sz="4" w:space="0" w:color="auto"/>
              <w:bottom w:val="single" w:sz="4" w:space="0" w:color="auto"/>
            </w:tcBorders>
            <w:shd w:val="clear" w:color="auto" w:fill="auto"/>
            <w:vAlign w:val="center"/>
          </w:tcPr>
          <w:p w14:paraId="02B983FD" w14:textId="77777777" w:rsidR="00172401" w:rsidRPr="00772548" w:rsidRDefault="00172401" w:rsidP="00F7183D">
            <w:pPr>
              <w:pStyle w:val="TableHeading"/>
            </w:pPr>
            <w:r w:rsidRPr="00772548">
              <w:t>Pest</w:t>
            </w:r>
          </w:p>
        </w:tc>
        <w:tc>
          <w:tcPr>
            <w:tcW w:w="830" w:type="pct"/>
            <w:tcBorders>
              <w:top w:val="single" w:sz="4" w:space="0" w:color="auto"/>
              <w:bottom w:val="single" w:sz="4" w:space="0" w:color="auto"/>
            </w:tcBorders>
          </w:tcPr>
          <w:p w14:paraId="220935D0" w14:textId="77777777" w:rsidR="00172401" w:rsidRPr="00772548" w:rsidRDefault="00172401" w:rsidP="00F7183D">
            <w:pPr>
              <w:pStyle w:val="TableHeading"/>
            </w:pPr>
            <w:r w:rsidRPr="00772548">
              <w:t xml:space="preserve">In </w:t>
            </w:r>
            <w:r>
              <w:t xml:space="preserve">mealybugs </w:t>
            </w:r>
            <w:r w:rsidRPr="00772548">
              <w:t>Group PRA</w:t>
            </w:r>
          </w:p>
        </w:tc>
        <w:tc>
          <w:tcPr>
            <w:tcW w:w="830" w:type="pct"/>
            <w:tcBorders>
              <w:top w:val="single" w:sz="4" w:space="0" w:color="auto"/>
              <w:bottom w:val="single" w:sz="4" w:space="0" w:color="auto"/>
            </w:tcBorders>
          </w:tcPr>
          <w:p w14:paraId="5662292E" w14:textId="77777777" w:rsidR="00172401" w:rsidRPr="00772548" w:rsidRDefault="00172401" w:rsidP="00F7183D">
            <w:pPr>
              <w:pStyle w:val="TableHeading"/>
            </w:pPr>
            <w:r w:rsidRPr="00772548">
              <w:t>Quarantine pest</w:t>
            </w:r>
          </w:p>
        </w:tc>
        <w:tc>
          <w:tcPr>
            <w:tcW w:w="830" w:type="pct"/>
            <w:tcBorders>
              <w:top w:val="single" w:sz="4" w:space="0" w:color="auto"/>
              <w:bottom w:val="single" w:sz="4" w:space="0" w:color="auto"/>
            </w:tcBorders>
          </w:tcPr>
          <w:p w14:paraId="0ED2B889" w14:textId="1702428B" w:rsidR="00172401" w:rsidRPr="00772548" w:rsidRDefault="00172401" w:rsidP="00F7183D">
            <w:pPr>
              <w:pStyle w:val="TableHeading"/>
            </w:pPr>
            <w:r>
              <w:t xml:space="preserve">On </w:t>
            </w:r>
            <w:fldSimple w:instr=" REF  commodity \* Lower  \* MERGEFORMAT " w:fldLock="1">
              <w:r w:rsidR="003D2190">
                <w:t>okra</w:t>
              </w:r>
            </w:fldSimple>
            <w:r>
              <w:t xml:space="preserve"> p</w:t>
            </w:r>
            <w:r w:rsidRPr="00772548">
              <w:t>athway</w:t>
            </w:r>
          </w:p>
        </w:tc>
        <w:tc>
          <w:tcPr>
            <w:tcW w:w="1181" w:type="pct"/>
            <w:tcBorders>
              <w:top w:val="single" w:sz="4" w:space="0" w:color="auto"/>
              <w:bottom w:val="single" w:sz="4" w:space="0" w:color="auto"/>
            </w:tcBorders>
          </w:tcPr>
          <w:p w14:paraId="44FE05AF" w14:textId="77777777" w:rsidR="00172401" w:rsidRPr="00772548" w:rsidRDefault="00172401" w:rsidP="00F7183D">
            <w:pPr>
              <w:pStyle w:val="TableHeading"/>
            </w:pPr>
            <w:r>
              <w:t>Likelihood of entry</w:t>
            </w:r>
          </w:p>
        </w:tc>
      </w:tr>
      <w:tr w:rsidR="00172401" w:rsidRPr="00635FB9" w14:paraId="0F25CF5E" w14:textId="77777777" w:rsidTr="00217097">
        <w:trPr>
          <w:cantSplit/>
          <w:trHeight w:val="75"/>
        </w:trPr>
        <w:tc>
          <w:tcPr>
            <w:tcW w:w="1329" w:type="pct"/>
            <w:tcBorders>
              <w:top w:val="single" w:sz="4" w:space="0" w:color="auto"/>
              <w:bottom w:val="nil"/>
            </w:tcBorders>
            <w:shd w:val="clear" w:color="auto" w:fill="auto"/>
          </w:tcPr>
          <w:p w14:paraId="34BF4E21" w14:textId="77777777" w:rsidR="00172401" w:rsidRPr="00B05393" w:rsidRDefault="00172401" w:rsidP="00F7183D">
            <w:pPr>
              <w:pStyle w:val="TableText"/>
              <w:rPr>
                <w:i/>
                <w:color w:val="000000" w:themeColor="text1"/>
                <w:lang w:val="en-US"/>
              </w:rPr>
            </w:pPr>
            <w:r>
              <w:rPr>
                <w:i/>
                <w:color w:val="000000" w:themeColor="text1"/>
                <w:lang w:val="en-US"/>
              </w:rPr>
              <w:t>Paracoccus marginatus</w:t>
            </w:r>
          </w:p>
        </w:tc>
        <w:tc>
          <w:tcPr>
            <w:tcW w:w="830" w:type="pct"/>
            <w:tcBorders>
              <w:top w:val="single" w:sz="4" w:space="0" w:color="auto"/>
              <w:bottom w:val="nil"/>
            </w:tcBorders>
          </w:tcPr>
          <w:p w14:paraId="2A251F22" w14:textId="77777777" w:rsidR="00172401" w:rsidRPr="00B05393" w:rsidRDefault="00172401" w:rsidP="00F7183D">
            <w:pPr>
              <w:pStyle w:val="TableText"/>
              <w:rPr>
                <w:color w:val="000000" w:themeColor="text1"/>
                <w:lang w:val="en-US"/>
              </w:rPr>
            </w:pPr>
            <w:r>
              <w:rPr>
                <w:color w:val="000000" w:themeColor="text1"/>
                <w:lang w:val="en-US"/>
              </w:rPr>
              <w:t>Yes</w:t>
            </w:r>
          </w:p>
        </w:tc>
        <w:tc>
          <w:tcPr>
            <w:tcW w:w="830" w:type="pct"/>
            <w:tcBorders>
              <w:top w:val="single" w:sz="4" w:space="0" w:color="auto"/>
              <w:bottom w:val="nil"/>
            </w:tcBorders>
          </w:tcPr>
          <w:p w14:paraId="6D281857" w14:textId="77777777" w:rsidR="00172401" w:rsidRPr="00B05393" w:rsidRDefault="00172401" w:rsidP="00F7183D">
            <w:pPr>
              <w:pStyle w:val="TableText"/>
              <w:rPr>
                <w:color w:val="000000" w:themeColor="text1"/>
                <w:lang w:val="en-US"/>
              </w:rPr>
            </w:pPr>
            <w:r>
              <w:rPr>
                <w:color w:val="000000" w:themeColor="text1"/>
                <w:lang w:val="en-US"/>
              </w:rPr>
              <w:t>Yes</w:t>
            </w:r>
          </w:p>
        </w:tc>
        <w:tc>
          <w:tcPr>
            <w:tcW w:w="830" w:type="pct"/>
            <w:tcBorders>
              <w:top w:val="single" w:sz="4" w:space="0" w:color="auto"/>
              <w:bottom w:val="nil"/>
            </w:tcBorders>
          </w:tcPr>
          <w:p w14:paraId="363ABC44" w14:textId="77777777" w:rsidR="00172401" w:rsidRPr="00B05393" w:rsidRDefault="00172401" w:rsidP="00F7183D">
            <w:pPr>
              <w:pStyle w:val="TableText"/>
              <w:rPr>
                <w:color w:val="000000" w:themeColor="text1"/>
                <w:lang w:val="en-US"/>
              </w:rPr>
            </w:pPr>
            <w:r>
              <w:rPr>
                <w:color w:val="000000" w:themeColor="text1"/>
                <w:lang w:val="en-US"/>
              </w:rPr>
              <w:t>Yes</w:t>
            </w:r>
          </w:p>
        </w:tc>
        <w:tc>
          <w:tcPr>
            <w:tcW w:w="1181" w:type="pct"/>
            <w:tcBorders>
              <w:top w:val="single" w:sz="4" w:space="0" w:color="auto"/>
              <w:bottom w:val="nil"/>
            </w:tcBorders>
          </w:tcPr>
          <w:p w14:paraId="06553D85" w14:textId="77777777" w:rsidR="00172401" w:rsidRPr="00B05393" w:rsidRDefault="00172401" w:rsidP="00F7183D">
            <w:pPr>
              <w:pStyle w:val="TableText"/>
              <w:rPr>
                <w:color w:val="000000" w:themeColor="text1"/>
                <w:lang w:val="en-US"/>
              </w:rPr>
            </w:pPr>
            <w:r>
              <w:t>Moderate</w:t>
            </w:r>
          </w:p>
        </w:tc>
      </w:tr>
      <w:tr w:rsidR="00172401" w:rsidRPr="00635FB9" w14:paraId="4EB18F7E" w14:textId="77777777" w:rsidTr="0082783D">
        <w:trPr>
          <w:cantSplit/>
          <w:trHeight w:val="75"/>
        </w:trPr>
        <w:tc>
          <w:tcPr>
            <w:tcW w:w="1329" w:type="pct"/>
            <w:tcBorders>
              <w:top w:val="nil"/>
              <w:bottom w:val="nil"/>
            </w:tcBorders>
            <w:shd w:val="clear" w:color="auto" w:fill="auto"/>
          </w:tcPr>
          <w:p w14:paraId="3890F788" w14:textId="77777777" w:rsidR="00172401" w:rsidRPr="00B05393" w:rsidRDefault="00172401" w:rsidP="00F7183D">
            <w:pPr>
              <w:pStyle w:val="TableText"/>
              <w:rPr>
                <w:i/>
                <w:color w:val="000000" w:themeColor="text1"/>
                <w:lang w:val="en-US"/>
              </w:rPr>
            </w:pPr>
            <w:r>
              <w:rPr>
                <w:i/>
                <w:color w:val="000000" w:themeColor="text1"/>
                <w:lang w:val="en-US"/>
              </w:rPr>
              <w:t>Phenacoccus madeirensis</w:t>
            </w:r>
          </w:p>
        </w:tc>
        <w:tc>
          <w:tcPr>
            <w:tcW w:w="830" w:type="pct"/>
            <w:tcBorders>
              <w:top w:val="nil"/>
              <w:bottom w:val="nil"/>
            </w:tcBorders>
          </w:tcPr>
          <w:p w14:paraId="2C74E098" w14:textId="77777777" w:rsidR="00172401" w:rsidRPr="00B05393" w:rsidRDefault="00172401" w:rsidP="00F7183D">
            <w:pPr>
              <w:pStyle w:val="TableText"/>
              <w:rPr>
                <w:color w:val="000000" w:themeColor="text1"/>
                <w:lang w:val="en-US"/>
              </w:rPr>
            </w:pPr>
            <w:r>
              <w:rPr>
                <w:color w:val="000000" w:themeColor="text1"/>
                <w:lang w:val="en-US"/>
              </w:rPr>
              <w:t>Yes</w:t>
            </w:r>
          </w:p>
        </w:tc>
        <w:tc>
          <w:tcPr>
            <w:tcW w:w="830" w:type="pct"/>
            <w:tcBorders>
              <w:top w:val="nil"/>
              <w:bottom w:val="nil"/>
            </w:tcBorders>
          </w:tcPr>
          <w:p w14:paraId="1AD8E5F0" w14:textId="77777777" w:rsidR="00172401" w:rsidRPr="00B05393" w:rsidRDefault="00172401" w:rsidP="00F7183D">
            <w:pPr>
              <w:pStyle w:val="TableText"/>
              <w:rPr>
                <w:color w:val="000000" w:themeColor="text1"/>
                <w:lang w:val="en-US"/>
              </w:rPr>
            </w:pPr>
            <w:r>
              <w:rPr>
                <w:color w:val="000000" w:themeColor="text1"/>
                <w:lang w:val="en-US"/>
              </w:rPr>
              <w:t>Yes</w:t>
            </w:r>
          </w:p>
        </w:tc>
        <w:tc>
          <w:tcPr>
            <w:tcW w:w="830" w:type="pct"/>
            <w:tcBorders>
              <w:top w:val="nil"/>
              <w:bottom w:val="nil"/>
            </w:tcBorders>
          </w:tcPr>
          <w:p w14:paraId="0DF9DCF1" w14:textId="77777777" w:rsidR="00172401" w:rsidRPr="00B05393" w:rsidRDefault="00172401" w:rsidP="00F7183D">
            <w:pPr>
              <w:pStyle w:val="TableText"/>
              <w:rPr>
                <w:color w:val="000000" w:themeColor="text1"/>
                <w:lang w:val="en-US"/>
              </w:rPr>
            </w:pPr>
            <w:r>
              <w:rPr>
                <w:color w:val="000000" w:themeColor="text1"/>
                <w:lang w:val="en-US"/>
              </w:rPr>
              <w:t>Yes</w:t>
            </w:r>
          </w:p>
        </w:tc>
        <w:tc>
          <w:tcPr>
            <w:tcW w:w="1181" w:type="pct"/>
            <w:tcBorders>
              <w:top w:val="nil"/>
              <w:bottom w:val="nil"/>
            </w:tcBorders>
          </w:tcPr>
          <w:p w14:paraId="459DB83B" w14:textId="77777777" w:rsidR="00172401" w:rsidRPr="00B05393" w:rsidRDefault="00172401" w:rsidP="00F7183D">
            <w:pPr>
              <w:pStyle w:val="TableText"/>
              <w:rPr>
                <w:color w:val="000000" w:themeColor="text1"/>
                <w:lang w:val="en-US"/>
              </w:rPr>
            </w:pPr>
            <w:r>
              <w:t>Moderate</w:t>
            </w:r>
          </w:p>
        </w:tc>
      </w:tr>
      <w:tr w:rsidR="00172401" w:rsidRPr="00635FB9" w14:paraId="1BCA9CE7" w14:textId="77777777" w:rsidTr="0082783D">
        <w:trPr>
          <w:cantSplit/>
          <w:trHeight w:val="75"/>
        </w:trPr>
        <w:tc>
          <w:tcPr>
            <w:tcW w:w="1329" w:type="pct"/>
            <w:tcBorders>
              <w:top w:val="nil"/>
            </w:tcBorders>
            <w:shd w:val="clear" w:color="auto" w:fill="auto"/>
          </w:tcPr>
          <w:p w14:paraId="0CDAA95F" w14:textId="77777777" w:rsidR="00172401" w:rsidRDefault="00172401" w:rsidP="00F7183D">
            <w:pPr>
              <w:pStyle w:val="TableText"/>
              <w:rPr>
                <w:i/>
                <w:color w:val="000000" w:themeColor="text1"/>
                <w:lang w:val="en-US"/>
              </w:rPr>
            </w:pPr>
            <w:r>
              <w:rPr>
                <w:i/>
                <w:color w:val="000000" w:themeColor="text1"/>
                <w:lang w:val="en-US"/>
              </w:rPr>
              <w:t>Phenacoccus solenopsis</w:t>
            </w:r>
          </w:p>
        </w:tc>
        <w:tc>
          <w:tcPr>
            <w:tcW w:w="830" w:type="pct"/>
            <w:tcBorders>
              <w:top w:val="nil"/>
            </w:tcBorders>
          </w:tcPr>
          <w:p w14:paraId="3BA057C3" w14:textId="77777777" w:rsidR="00172401" w:rsidRDefault="00172401" w:rsidP="00F7183D">
            <w:pPr>
              <w:pStyle w:val="TableText"/>
              <w:rPr>
                <w:color w:val="000000" w:themeColor="text1"/>
                <w:lang w:val="en-US"/>
              </w:rPr>
            </w:pPr>
            <w:r>
              <w:rPr>
                <w:color w:val="000000" w:themeColor="text1"/>
                <w:lang w:val="en-US"/>
              </w:rPr>
              <w:t>Yes</w:t>
            </w:r>
          </w:p>
        </w:tc>
        <w:tc>
          <w:tcPr>
            <w:tcW w:w="830" w:type="pct"/>
            <w:tcBorders>
              <w:top w:val="nil"/>
            </w:tcBorders>
          </w:tcPr>
          <w:p w14:paraId="11539ACD" w14:textId="77777777" w:rsidR="00172401" w:rsidRDefault="00172401" w:rsidP="00F7183D">
            <w:pPr>
              <w:pStyle w:val="TableText"/>
              <w:rPr>
                <w:color w:val="000000" w:themeColor="text1"/>
                <w:lang w:val="en-US"/>
              </w:rPr>
            </w:pPr>
            <w:r>
              <w:rPr>
                <w:color w:val="000000" w:themeColor="text1"/>
                <w:lang w:val="en-US"/>
              </w:rPr>
              <w:t>Yes (WA)</w:t>
            </w:r>
          </w:p>
        </w:tc>
        <w:tc>
          <w:tcPr>
            <w:tcW w:w="830" w:type="pct"/>
            <w:tcBorders>
              <w:top w:val="nil"/>
            </w:tcBorders>
          </w:tcPr>
          <w:p w14:paraId="4F665E79" w14:textId="77777777" w:rsidR="00172401" w:rsidRDefault="00172401" w:rsidP="00F7183D">
            <w:pPr>
              <w:pStyle w:val="TableText"/>
              <w:rPr>
                <w:color w:val="000000" w:themeColor="text1"/>
                <w:lang w:val="en-US"/>
              </w:rPr>
            </w:pPr>
            <w:r>
              <w:rPr>
                <w:color w:val="000000" w:themeColor="text1"/>
                <w:lang w:val="en-US"/>
              </w:rPr>
              <w:t>Yes</w:t>
            </w:r>
          </w:p>
        </w:tc>
        <w:tc>
          <w:tcPr>
            <w:tcW w:w="1181" w:type="pct"/>
            <w:tcBorders>
              <w:top w:val="nil"/>
            </w:tcBorders>
          </w:tcPr>
          <w:p w14:paraId="2543240C" w14:textId="77777777" w:rsidR="00172401" w:rsidRDefault="00172401" w:rsidP="00F7183D">
            <w:pPr>
              <w:pStyle w:val="TableText"/>
            </w:pPr>
            <w:r>
              <w:t>Moderate</w:t>
            </w:r>
          </w:p>
        </w:tc>
      </w:tr>
    </w:tbl>
    <w:p w14:paraId="46F21AC4" w14:textId="67C3B247" w:rsidR="00172401" w:rsidRPr="00772548" w:rsidRDefault="00172401" w:rsidP="0034676F">
      <w:pPr>
        <w:pStyle w:val="FigureTableNoteSource"/>
      </w:pPr>
      <w:r w:rsidRPr="008116FF">
        <w:rPr>
          <w:b/>
          <w:bCs/>
        </w:rPr>
        <w:t>WA</w:t>
      </w:r>
      <w:r>
        <w:t xml:space="preserve">: </w:t>
      </w:r>
      <w:r w:rsidR="001A67B1">
        <w:t>Regional quarantine pest</w:t>
      </w:r>
      <w:r>
        <w:t xml:space="preserve"> for Western Australia.</w:t>
      </w:r>
    </w:p>
    <w:p w14:paraId="50F9AAAB" w14:textId="0C22E3C8" w:rsidR="00172401" w:rsidRPr="00772548" w:rsidRDefault="00172401" w:rsidP="0034676F">
      <w:pPr>
        <w:spacing w:before="240"/>
      </w:pPr>
      <w:r w:rsidRPr="00772548">
        <w:t>A summary of the risk assessment for qu</w:t>
      </w:r>
      <w:r>
        <w:t xml:space="preserve">arantine mealybugs is presented in </w:t>
      </w:r>
      <w:r>
        <w:fldChar w:fldCharType="begin" w:fldLock="1"/>
      </w:r>
      <w:r>
        <w:instrText xml:space="preserve"> REF _Ref86748860 \h </w:instrText>
      </w:r>
      <w:r>
        <w:fldChar w:fldCharType="separate"/>
      </w:r>
      <w:r w:rsidR="003D2190">
        <w:t xml:space="preserve">Table </w:t>
      </w:r>
      <w:r w:rsidR="003D2190">
        <w:rPr>
          <w:noProof/>
        </w:rPr>
        <w:t>3</w:t>
      </w:r>
      <w:r w:rsidR="003D2190">
        <w:t>.</w:t>
      </w:r>
      <w:r w:rsidR="003D2190">
        <w:rPr>
          <w:noProof/>
        </w:rPr>
        <w:t>3</w:t>
      </w:r>
      <w:r>
        <w:fldChar w:fldCharType="end"/>
      </w:r>
      <w:r>
        <w:t xml:space="preserve"> </w:t>
      </w:r>
      <w:r w:rsidRPr="00772548">
        <w:t>for convenience.</w:t>
      </w:r>
    </w:p>
    <w:p w14:paraId="15153751" w14:textId="13195189" w:rsidR="00172401" w:rsidRPr="00772548" w:rsidRDefault="00172401" w:rsidP="003A566B">
      <w:pPr>
        <w:pStyle w:val="Tablecaption"/>
      </w:pPr>
      <w:bookmarkStart w:id="118" w:name="_Ref86748860"/>
      <w:bookmarkStart w:id="119" w:name="_Toc100304121"/>
      <w:r>
        <w:t xml:space="preserve">Table </w:t>
      </w:r>
      <w:fldSimple w:instr=" STYLEREF 2 \s " w:fldLock="1">
        <w:r w:rsidR="003D2190">
          <w:rPr>
            <w:noProof/>
          </w:rPr>
          <w:t>3</w:t>
        </w:r>
      </w:fldSimple>
      <w:r w:rsidR="000A28C1">
        <w:t>.</w:t>
      </w:r>
      <w:fldSimple w:instr=" SEQ Table \* ARABIC \s 2 " w:fldLock="1">
        <w:r w:rsidR="003D2190">
          <w:rPr>
            <w:noProof/>
          </w:rPr>
          <w:t>3</w:t>
        </w:r>
      </w:fldSimple>
      <w:bookmarkEnd w:id="118"/>
      <w:r>
        <w:t xml:space="preserve"> </w:t>
      </w:r>
      <w:r w:rsidR="004B62D3">
        <w:t>R</w:t>
      </w:r>
      <w:r w:rsidRPr="00772548">
        <w:t xml:space="preserve">isk estimates for quarantine </w:t>
      </w:r>
      <w:r>
        <w:t>mealybugs</w:t>
      </w:r>
      <w:bookmarkEnd w:id="119"/>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172401" w:rsidRPr="00772548" w14:paraId="7DB62AD4" w14:textId="77777777" w:rsidTr="00217097">
        <w:tc>
          <w:tcPr>
            <w:tcW w:w="3117" w:type="pct"/>
            <w:tcBorders>
              <w:top w:val="single" w:sz="4" w:space="0" w:color="auto"/>
              <w:bottom w:val="single" w:sz="4" w:space="0" w:color="auto"/>
            </w:tcBorders>
            <w:shd w:val="clear" w:color="auto" w:fill="auto"/>
          </w:tcPr>
          <w:p w14:paraId="69F7E60E" w14:textId="77777777" w:rsidR="00172401" w:rsidRPr="00772548" w:rsidRDefault="00172401" w:rsidP="00F7183D">
            <w:pPr>
              <w:pStyle w:val="TableHeading"/>
            </w:pPr>
            <w:r w:rsidRPr="00772548">
              <w:t xml:space="preserve">Risk component </w:t>
            </w:r>
          </w:p>
        </w:tc>
        <w:tc>
          <w:tcPr>
            <w:tcW w:w="1883" w:type="pct"/>
            <w:tcBorders>
              <w:top w:val="single" w:sz="4" w:space="0" w:color="auto"/>
              <w:bottom w:val="single" w:sz="4" w:space="0" w:color="auto"/>
            </w:tcBorders>
            <w:shd w:val="clear" w:color="auto" w:fill="auto"/>
          </w:tcPr>
          <w:p w14:paraId="664199CD" w14:textId="77777777" w:rsidR="00172401" w:rsidRPr="00772548" w:rsidRDefault="00172401" w:rsidP="00F7183D">
            <w:pPr>
              <w:pStyle w:val="TableHeading"/>
            </w:pPr>
            <w:r w:rsidRPr="00772548">
              <w:t xml:space="preserve">Rating for quarantine </w:t>
            </w:r>
            <w:r>
              <w:t>mealybugs</w:t>
            </w:r>
          </w:p>
        </w:tc>
      </w:tr>
      <w:tr w:rsidR="00172401" w:rsidRPr="00772548" w14:paraId="5B681990" w14:textId="77777777" w:rsidTr="00217097">
        <w:tc>
          <w:tcPr>
            <w:tcW w:w="3117" w:type="pct"/>
            <w:tcBorders>
              <w:top w:val="single" w:sz="4" w:space="0" w:color="auto"/>
              <w:bottom w:val="nil"/>
            </w:tcBorders>
            <w:shd w:val="clear" w:color="auto" w:fill="auto"/>
          </w:tcPr>
          <w:p w14:paraId="509613A8" w14:textId="4F175FE1" w:rsidR="00172401" w:rsidRPr="00772548" w:rsidRDefault="00172401" w:rsidP="00F7183D">
            <w:pPr>
              <w:pStyle w:val="TableText"/>
            </w:pPr>
            <w:r w:rsidRPr="00772548">
              <w:t>Likelihood of entry (importation x distribution)</w:t>
            </w:r>
          </w:p>
        </w:tc>
        <w:tc>
          <w:tcPr>
            <w:tcW w:w="1883" w:type="pct"/>
            <w:tcBorders>
              <w:top w:val="single" w:sz="4" w:space="0" w:color="auto"/>
              <w:bottom w:val="nil"/>
            </w:tcBorders>
            <w:shd w:val="clear" w:color="auto" w:fill="auto"/>
          </w:tcPr>
          <w:p w14:paraId="287CEBA0" w14:textId="77777777" w:rsidR="00172401" w:rsidRPr="00772548" w:rsidRDefault="00172401" w:rsidP="00F7183D">
            <w:pPr>
              <w:pStyle w:val="TableText"/>
            </w:pPr>
            <w:r w:rsidRPr="00772548">
              <w:t>Moderate (High x Moderate)</w:t>
            </w:r>
          </w:p>
        </w:tc>
      </w:tr>
      <w:tr w:rsidR="00172401" w:rsidRPr="00772548" w14:paraId="3E8DFDB0" w14:textId="77777777" w:rsidTr="0082783D">
        <w:tc>
          <w:tcPr>
            <w:tcW w:w="3117" w:type="pct"/>
            <w:tcBorders>
              <w:top w:val="nil"/>
              <w:bottom w:val="nil"/>
            </w:tcBorders>
            <w:shd w:val="clear" w:color="auto" w:fill="auto"/>
          </w:tcPr>
          <w:p w14:paraId="43A98B3E" w14:textId="77777777" w:rsidR="00172401" w:rsidRPr="00772548" w:rsidRDefault="00172401" w:rsidP="00F7183D">
            <w:pPr>
              <w:pStyle w:val="TableText"/>
            </w:pPr>
            <w:r w:rsidRPr="00772548">
              <w:t>Likelihood of establishment</w:t>
            </w:r>
          </w:p>
        </w:tc>
        <w:tc>
          <w:tcPr>
            <w:tcW w:w="1883" w:type="pct"/>
            <w:tcBorders>
              <w:top w:val="nil"/>
              <w:bottom w:val="nil"/>
            </w:tcBorders>
            <w:shd w:val="clear" w:color="auto" w:fill="auto"/>
          </w:tcPr>
          <w:p w14:paraId="5A4FB2DF" w14:textId="77777777" w:rsidR="00172401" w:rsidRPr="00772548" w:rsidRDefault="00172401" w:rsidP="00F7183D">
            <w:pPr>
              <w:pStyle w:val="TableText"/>
            </w:pPr>
            <w:r w:rsidRPr="00772548">
              <w:t>High</w:t>
            </w:r>
          </w:p>
        </w:tc>
      </w:tr>
      <w:tr w:rsidR="00172401" w:rsidRPr="00772548" w14:paraId="14413E02" w14:textId="77777777" w:rsidTr="0082783D">
        <w:tc>
          <w:tcPr>
            <w:tcW w:w="3117" w:type="pct"/>
            <w:tcBorders>
              <w:top w:val="nil"/>
              <w:bottom w:val="nil"/>
            </w:tcBorders>
            <w:shd w:val="clear" w:color="auto" w:fill="auto"/>
          </w:tcPr>
          <w:p w14:paraId="684A1942" w14:textId="77777777" w:rsidR="00172401" w:rsidRPr="00772548" w:rsidRDefault="00172401" w:rsidP="00F7183D">
            <w:pPr>
              <w:pStyle w:val="TableText"/>
            </w:pPr>
            <w:r w:rsidRPr="00772548">
              <w:t>Likelihood of spread</w:t>
            </w:r>
          </w:p>
        </w:tc>
        <w:tc>
          <w:tcPr>
            <w:tcW w:w="1883" w:type="pct"/>
            <w:tcBorders>
              <w:top w:val="nil"/>
              <w:bottom w:val="nil"/>
            </w:tcBorders>
            <w:shd w:val="clear" w:color="auto" w:fill="auto"/>
          </w:tcPr>
          <w:p w14:paraId="7DB7EE63" w14:textId="77777777" w:rsidR="00172401" w:rsidRPr="00772548" w:rsidRDefault="00172401" w:rsidP="00F7183D">
            <w:pPr>
              <w:pStyle w:val="TableText"/>
            </w:pPr>
            <w:r w:rsidRPr="00772548">
              <w:t>Hig</w:t>
            </w:r>
            <w:r>
              <w:t>h</w:t>
            </w:r>
          </w:p>
        </w:tc>
      </w:tr>
      <w:tr w:rsidR="00172401" w:rsidRPr="00772548" w14:paraId="779BEDE5" w14:textId="77777777" w:rsidTr="0082783D">
        <w:tc>
          <w:tcPr>
            <w:tcW w:w="3117" w:type="pct"/>
            <w:tcBorders>
              <w:top w:val="nil"/>
              <w:bottom w:val="nil"/>
            </w:tcBorders>
            <w:shd w:val="clear" w:color="auto" w:fill="auto"/>
            <w:hideMark/>
          </w:tcPr>
          <w:p w14:paraId="25F497E3" w14:textId="77777777" w:rsidR="00172401" w:rsidRPr="00772548" w:rsidRDefault="00172401" w:rsidP="00F7183D">
            <w:pPr>
              <w:pStyle w:val="TableText"/>
            </w:pPr>
            <w:r w:rsidRPr="00772548">
              <w:t xml:space="preserve">Overall likelihood of entry, establishment and spread </w:t>
            </w:r>
          </w:p>
        </w:tc>
        <w:tc>
          <w:tcPr>
            <w:tcW w:w="1883" w:type="pct"/>
            <w:tcBorders>
              <w:top w:val="nil"/>
              <w:bottom w:val="nil"/>
            </w:tcBorders>
            <w:shd w:val="clear" w:color="auto" w:fill="auto"/>
            <w:hideMark/>
          </w:tcPr>
          <w:p w14:paraId="3373AC0B" w14:textId="77777777" w:rsidR="00172401" w:rsidRPr="00772548" w:rsidRDefault="00172401" w:rsidP="00F7183D">
            <w:pPr>
              <w:pStyle w:val="TableText"/>
            </w:pPr>
            <w:r w:rsidRPr="00772548">
              <w:t>Moderate</w:t>
            </w:r>
          </w:p>
        </w:tc>
      </w:tr>
      <w:tr w:rsidR="00172401" w:rsidRPr="00772548" w14:paraId="3CE81111" w14:textId="77777777" w:rsidTr="0082783D">
        <w:tc>
          <w:tcPr>
            <w:tcW w:w="3117" w:type="pct"/>
            <w:tcBorders>
              <w:top w:val="nil"/>
              <w:bottom w:val="nil"/>
            </w:tcBorders>
            <w:shd w:val="clear" w:color="auto" w:fill="auto"/>
            <w:hideMark/>
          </w:tcPr>
          <w:p w14:paraId="34026A78" w14:textId="77777777" w:rsidR="00172401" w:rsidRPr="00772548" w:rsidRDefault="00172401" w:rsidP="00F7183D">
            <w:pPr>
              <w:pStyle w:val="TableText"/>
            </w:pPr>
            <w:r w:rsidRPr="00772548">
              <w:t xml:space="preserve">Consequences </w:t>
            </w:r>
          </w:p>
        </w:tc>
        <w:tc>
          <w:tcPr>
            <w:tcW w:w="1883" w:type="pct"/>
            <w:tcBorders>
              <w:top w:val="nil"/>
              <w:bottom w:val="nil"/>
            </w:tcBorders>
            <w:shd w:val="clear" w:color="auto" w:fill="auto"/>
            <w:hideMark/>
          </w:tcPr>
          <w:p w14:paraId="5BBB563C" w14:textId="77777777" w:rsidR="00172401" w:rsidRPr="00772548" w:rsidRDefault="00172401" w:rsidP="00F7183D">
            <w:pPr>
              <w:pStyle w:val="TableText"/>
            </w:pPr>
            <w:r w:rsidRPr="00772548">
              <w:t>Low</w:t>
            </w:r>
          </w:p>
        </w:tc>
      </w:tr>
      <w:tr w:rsidR="00172401" w:rsidRPr="00FF3629" w14:paraId="07C6E36B" w14:textId="77777777" w:rsidTr="0082783D">
        <w:tc>
          <w:tcPr>
            <w:tcW w:w="3117" w:type="pct"/>
            <w:tcBorders>
              <w:top w:val="nil"/>
            </w:tcBorders>
            <w:shd w:val="clear" w:color="auto" w:fill="auto"/>
            <w:hideMark/>
          </w:tcPr>
          <w:p w14:paraId="2DE387C7" w14:textId="084FA44D" w:rsidR="00172401" w:rsidRPr="00FF3629" w:rsidRDefault="00172401" w:rsidP="00F7183D">
            <w:pPr>
              <w:pStyle w:val="TableText"/>
              <w:rPr>
                <w:rStyle w:val="Strong"/>
              </w:rPr>
            </w:pPr>
            <w:r w:rsidRPr="00FF3629">
              <w:rPr>
                <w:rStyle w:val="Strong"/>
              </w:rPr>
              <w:t xml:space="preserve">Unrestricted risk </w:t>
            </w:r>
          </w:p>
        </w:tc>
        <w:tc>
          <w:tcPr>
            <w:tcW w:w="1883" w:type="pct"/>
            <w:tcBorders>
              <w:top w:val="nil"/>
            </w:tcBorders>
            <w:shd w:val="clear" w:color="auto" w:fill="auto"/>
            <w:hideMark/>
          </w:tcPr>
          <w:p w14:paraId="0CDCA587" w14:textId="77777777" w:rsidR="00172401" w:rsidRPr="00FF3629" w:rsidRDefault="00172401" w:rsidP="00F7183D">
            <w:pPr>
              <w:pStyle w:val="TableText"/>
              <w:rPr>
                <w:rStyle w:val="Strong"/>
              </w:rPr>
            </w:pPr>
            <w:r w:rsidRPr="00FF3629">
              <w:rPr>
                <w:rStyle w:val="Strong"/>
              </w:rPr>
              <w:t>Low</w:t>
            </w:r>
          </w:p>
        </w:tc>
      </w:tr>
    </w:tbl>
    <w:p w14:paraId="740F3C43" w14:textId="64C45821" w:rsidR="00172401" w:rsidRDefault="00172401" w:rsidP="00923F4F">
      <w:pPr>
        <w:spacing w:before="240"/>
      </w:pPr>
      <w:r>
        <w:t>As assessed in the mealybugs Group PRA, t</w:t>
      </w:r>
      <w:r w:rsidRPr="00772548">
        <w:t xml:space="preserve">he indicative </w:t>
      </w:r>
      <w:r>
        <w:t>URE</w:t>
      </w:r>
      <w:r w:rsidRPr="00772548">
        <w:t xml:space="preserve"> for </w:t>
      </w:r>
      <w:r>
        <w:t>mealybugs</w:t>
      </w:r>
      <w:r w:rsidRPr="00772548">
        <w:t xml:space="preserve"> is Low</w:t>
      </w:r>
      <w:r>
        <w:t xml:space="preserve"> (</w:t>
      </w:r>
      <w:r>
        <w:fldChar w:fldCharType="begin" w:fldLock="1"/>
      </w:r>
      <w:r>
        <w:instrText xml:space="preserve"> REF _Ref86748860 \h </w:instrText>
      </w:r>
      <w:r>
        <w:fldChar w:fldCharType="separate"/>
      </w:r>
      <w:r w:rsidR="003D2190">
        <w:t xml:space="preserve">Table </w:t>
      </w:r>
      <w:r w:rsidR="003D2190">
        <w:rPr>
          <w:noProof/>
        </w:rPr>
        <w:t>3</w:t>
      </w:r>
      <w:r w:rsidR="003D2190">
        <w:t>.</w:t>
      </w:r>
      <w:r w:rsidR="003D2190">
        <w:rPr>
          <w:noProof/>
        </w:rPr>
        <w:t>3</w:t>
      </w:r>
      <w:r>
        <w:fldChar w:fldCharType="end"/>
      </w:r>
      <w:r>
        <w:t>)</w:t>
      </w:r>
      <w:r w:rsidR="005E172E">
        <w:t>,</w:t>
      </w:r>
      <w:r w:rsidRPr="00772548">
        <w:t xml:space="preserve"> which does not achieve the ALOP for Australia</w:t>
      </w:r>
      <w:r>
        <w:t xml:space="preserve">. </w:t>
      </w:r>
      <w:r w:rsidRPr="00772548">
        <w:t xml:space="preserve">This indicative </w:t>
      </w:r>
      <w:r>
        <w:t>URE</w:t>
      </w:r>
      <w:r w:rsidRPr="00772548">
        <w:t xml:space="preserve"> is considered to be applicable for </w:t>
      </w:r>
      <w:r>
        <w:t xml:space="preserve">all quarantine mealybugs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fldSimple w:instr=" REF country " w:fldLock="1">
        <w:r w:rsidR="003D2190">
          <w:t>India</w:t>
        </w:r>
      </w:fldSimple>
      <w:r>
        <w:t xml:space="preserve"> p</w:t>
      </w:r>
      <w:r w:rsidRPr="00772548">
        <w:t>athway. Therefore, specific risk management measures are required for the</w:t>
      </w:r>
      <w:r>
        <w:t xml:space="preserve"> quarantine mealybugs on this pathway.</w:t>
      </w:r>
    </w:p>
    <w:p w14:paraId="6D2C2CDD" w14:textId="423F42FC" w:rsidR="00116F16" w:rsidRDefault="00172401" w:rsidP="008116FF">
      <w:pPr>
        <w:spacing w:before="240"/>
      </w:pPr>
      <w:r>
        <w:t>T</w:t>
      </w:r>
      <w:r w:rsidRPr="00772548">
        <w:t xml:space="preserve">his risk assessment, which is based on the </w:t>
      </w:r>
      <w:r>
        <w:t>mealybugs</w:t>
      </w:r>
      <w:r w:rsidRPr="00772548">
        <w:t xml:space="preserve"> Group PRA, applies to all quarantine </w:t>
      </w:r>
      <w:r>
        <w:t xml:space="preserve">mealybugs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fldSimple w:instr=" REF country " w:fldLock="1">
        <w:r w:rsidR="003D2190">
          <w:t>India</w:t>
        </w:r>
      </w:fldSimple>
      <w:r>
        <w:t xml:space="preserve"> p</w:t>
      </w:r>
      <w:r w:rsidRPr="00772548">
        <w:t>athway, irrespective of their specific identification in this document.</w:t>
      </w:r>
      <w:r>
        <w:t xml:space="preserve"> This</w:t>
      </w:r>
      <w:r w:rsidR="002F6A52">
        <w:t xml:space="preserve"> process</w:t>
      </w:r>
      <w:r>
        <w:t xml:space="preserve"> is</w:t>
      </w:r>
      <w:r w:rsidR="002F6A52">
        <w:t xml:space="preserve"> further described</w:t>
      </w:r>
      <w:r>
        <w:t xml:space="preserve"> in section</w:t>
      </w:r>
      <w:r w:rsidR="0036408E">
        <w:t xml:space="preserve"> </w:t>
      </w:r>
      <w:r w:rsidR="0036408E">
        <w:fldChar w:fldCharType="begin" w:fldLock="1"/>
      </w:r>
      <w:r w:rsidR="0036408E">
        <w:instrText xml:space="preserve"> REF _Ref97132135 \n \h </w:instrText>
      </w:r>
      <w:r w:rsidR="0036408E">
        <w:fldChar w:fldCharType="separate"/>
      </w:r>
      <w:r w:rsidR="003D2190">
        <w:t>A2.7</w:t>
      </w:r>
      <w:r w:rsidR="0036408E">
        <w:fldChar w:fldCharType="end"/>
      </w:r>
      <w:r>
        <w:t>.</w:t>
      </w:r>
    </w:p>
    <w:p w14:paraId="73D1711F" w14:textId="77777777" w:rsidR="00116F16" w:rsidRPr="00164AD8" w:rsidDel="000B4AB3" w:rsidRDefault="00116F16" w:rsidP="006D7775">
      <w:pPr>
        <w:pStyle w:val="Heading3"/>
        <w:pageBreakBefore/>
        <w:numPr>
          <w:ilvl w:val="1"/>
          <w:numId w:val="4"/>
        </w:numPr>
        <w:rPr>
          <w:rStyle w:val="Emphasis"/>
          <w:i w:val="0"/>
          <w:iCs w:val="0"/>
        </w:rPr>
      </w:pPr>
      <w:bookmarkStart w:id="120" w:name="_Toc100304088"/>
      <w:r w:rsidDel="000B4AB3">
        <w:t>Mulberry scale</w:t>
      </w:r>
      <w:bookmarkEnd w:id="120"/>
    </w:p>
    <w:p w14:paraId="44ED96AA" w14:textId="77777777" w:rsidR="00116F16" w:rsidRPr="006823EE" w:rsidDel="000B4AB3" w:rsidRDefault="00116F16" w:rsidP="00116F16">
      <w:pPr>
        <w:spacing w:before="120"/>
        <w:rPr>
          <w:b/>
          <w:bCs/>
          <w:i/>
          <w:color w:val="000000" w:themeColor="text1"/>
        </w:rPr>
      </w:pPr>
      <w:r w:rsidDel="000B4AB3">
        <w:rPr>
          <w:rStyle w:val="Emphasis"/>
          <w:b/>
          <w:bCs/>
        </w:rPr>
        <w:t xml:space="preserve">Pseudaulacaspis pentagona </w:t>
      </w:r>
      <w:r w:rsidDel="000B4AB3">
        <w:rPr>
          <w:rStyle w:val="Emphasis"/>
          <w:b/>
          <w:bCs/>
          <w:i w:val="0"/>
          <w:iCs w:val="0"/>
        </w:rPr>
        <w:t>(GP, WA)</w:t>
      </w:r>
    </w:p>
    <w:p w14:paraId="69B9E0E1" w14:textId="739D35BC" w:rsidR="00116F16" w:rsidDel="000B4AB3" w:rsidRDefault="00116F16" w:rsidP="00116F16">
      <w:r w:rsidDel="000B4AB3">
        <w:t xml:space="preserve">One scale insect species, </w:t>
      </w:r>
      <w:r w:rsidDel="000B4AB3">
        <w:rPr>
          <w:rStyle w:val="Emphasis"/>
        </w:rPr>
        <w:t>Pseudaulacaspis pentagona</w:t>
      </w:r>
      <w:r w:rsidDel="000B4AB3">
        <w:t xml:space="preserve"> was identified on the </w:t>
      </w:r>
      <w:r w:rsidDel="000B4AB3">
        <w:fldChar w:fldCharType="begin" w:fldLock="1"/>
      </w:r>
      <w:r w:rsidDel="000B4AB3">
        <w:instrText xml:space="preserve"> REF  commodity \* Lower \h  \* MERGEFORMAT </w:instrText>
      </w:r>
      <w:r w:rsidDel="000B4AB3">
        <w:fldChar w:fldCharType="separate"/>
      </w:r>
      <w:r w:rsidR="003D2190">
        <w:t>okra</w:t>
      </w:r>
      <w:r w:rsidDel="000B4AB3">
        <w:fldChar w:fldCharType="end"/>
      </w:r>
      <w:r w:rsidDel="000B4AB3">
        <w:t xml:space="preserve"> from </w:t>
      </w:r>
      <w:r w:rsidDel="000B4AB3">
        <w:fldChar w:fldCharType="begin" w:fldLock="1"/>
      </w:r>
      <w:r w:rsidDel="000B4AB3">
        <w:instrText xml:space="preserve"> REF country \h </w:instrText>
      </w:r>
      <w:r w:rsidDel="000B4AB3">
        <w:fldChar w:fldCharType="separate"/>
      </w:r>
      <w:r w:rsidR="003D2190">
        <w:t>India</w:t>
      </w:r>
      <w:r w:rsidDel="000B4AB3">
        <w:fldChar w:fldCharType="end"/>
      </w:r>
      <w:r w:rsidDel="000B4AB3">
        <w:t xml:space="preserve"> pathway as a quarantine pest of regional concern for Australia. </w:t>
      </w:r>
      <w:r w:rsidRPr="001F2424" w:rsidDel="000B4AB3">
        <w:rPr>
          <w:rStyle w:val="Emphasis"/>
        </w:rPr>
        <w:t>Pseudaulacaspis pentagona</w:t>
      </w:r>
      <w:r w:rsidDel="000B4AB3">
        <w:t xml:space="preserve"> is not present in Western Australia and is a regional quarantine pest for that state</w:t>
      </w:r>
      <w:r w:rsidRPr="00772548" w:rsidDel="000B4AB3">
        <w:t>.</w:t>
      </w:r>
    </w:p>
    <w:p w14:paraId="1AF511E0" w14:textId="6EAA1BB7" w:rsidR="00116F16" w:rsidDel="000B4AB3" w:rsidRDefault="00116F16" w:rsidP="00116F16">
      <w:r w:rsidRPr="00772548" w:rsidDel="000B4AB3">
        <w:t xml:space="preserve">The indicative likelihood of entry for </w:t>
      </w:r>
      <w:r w:rsidDel="000B4AB3">
        <w:t>this scale species i</w:t>
      </w:r>
      <w:r w:rsidRPr="00772548" w:rsidDel="000B4AB3">
        <w:t xml:space="preserve">s assessed in the </w:t>
      </w:r>
      <w:r w:rsidDel="000B4AB3">
        <w:t>scales</w:t>
      </w:r>
      <w:r w:rsidRPr="00772548" w:rsidDel="000B4AB3">
        <w:t xml:space="preserve"> Group PRA as Moderate</w:t>
      </w:r>
      <w:r w:rsidDel="000B4AB3">
        <w:t xml:space="preserve"> </w:t>
      </w:r>
      <w:r w:rsidR="00703A5F">
        <w:fldChar w:fldCharType="begin" w:fldLock="1"/>
      </w:r>
      <w:r w:rsidR="00703A5F">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Resources&lt;/publisher&gt;&lt;urls&gt;&lt;related-urls&gt;&lt;url&gt;https://www.awe.gov.au/biosecurity-trade/policy/risk-analysis/group-pest-risk-analyses/mealybugs/final-report&lt;/url&gt;&lt;/related-urls&gt;&lt;pdf-urls&gt;&lt;url&gt;file://J:\E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fldChar w:fldCharType="separate"/>
      </w:r>
      <w:r w:rsidR="00703A5F">
        <w:rPr>
          <w:noProof/>
        </w:rPr>
        <w:t>(</w:t>
      </w:r>
      <w:hyperlink w:anchor="_ENREF_106" w:tooltip="DAWR, 2019 #33612" w:history="1">
        <w:r w:rsidR="00B5266C">
          <w:rPr>
            <w:noProof/>
          </w:rPr>
          <w:t>DAWR 2019</w:t>
        </w:r>
      </w:hyperlink>
      <w:r w:rsidR="00703A5F">
        <w:rPr>
          <w:noProof/>
        </w:rPr>
        <w:t>)</w:t>
      </w:r>
      <w:r w:rsidR="00703A5F">
        <w:fldChar w:fldCharType="end"/>
      </w:r>
      <w:r w:rsidRPr="00772548" w:rsidDel="000B4AB3">
        <w:t xml:space="preserve">. </w:t>
      </w:r>
      <w:r w:rsidRPr="00C754B6" w:rsidDel="000B4AB3">
        <w:rPr>
          <w:i/>
          <w:iCs/>
        </w:rPr>
        <w:t>P</w:t>
      </w:r>
      <w:r w:rsidR="00C754B6" w:rsidRPr="00C754B6">
        <w:rPr>
          <w:i/>
          <w:iCs/>
        </w:rPr>
        <w:t>seudaulacaspis</w:t>
      </w:r>
      <w:r w:rsidRPr="00C754B6" w:rsidDel="000B4AB3">
        <w:rPr>
          <w:i/>
          <w:iCs/>
        </w:rPr>
        <w:t xml:space="preserve"> pentagona</w:t>
      </w:r>
      <w:r w:rsidDel="000B4AB3">
        <w:t xml:space="preserve"> is reported from India and is associated with okra </w:t>
      </w:r>
      <w:r w:rsidR="00703A5F">
        <w:fldChar w:fldCharType="begin" w:fldLock="1">
          <w:fldData xml:space="preserve">PEVuZE5vdGU+PENpdGU+PEF1dGhvcj5OYWthaGFyYTwvQXV0aG9yPjxZZWFyPjE5ODI8L1llYXI+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</w:fldData>
        </w:fldChar>
      </w:r>
      <w:r w:rsidR="00703A5F">
        <w:instrText xml:space="preserve"> ADDIN EN.CITE </w:instrText>
      </w:r>
      <w:r w:rsidR="00703A5F">
        <w:fldChar w:fldCharType="begin" w:fldLock="1">
          <w:fldData xml:space="preserve">PEVuZE5vdGU+PENpdGU+PEF1dGhvcj5OYWthaGFyYTwvQXV0aG9yPjxZZWFyPjE5ODI8L1llYXI+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</w:fldData>
        </w:fldChar>
      </w:r>
      <w:r w:rsidR="00703A5F">
        <w:instrText xml:space="preserve"> ADDIN EN.CITE.DATA </w:instrText>
      </w:r>
      <w:r w:rsidR="00703A5F">
        <w:fldChar w:fldCharType="end"/>
      </w:r>
      <w:r w:rsidR="00703A5F">
        <w:fldChar w:fldCharType="separate"/>
      </w:r>
      <w:r w:rsidR="00703A5F">
        <w:rPr>
          <w:noProof/>
        </w:rPr>
        <w:t>(</w:t>
      </w:r>
      <w:hyperlink w:anchor="_ENREF_277" w:tooltip="MAF, 1999 #39099" w:history="1">
        <w:r w:rsidR="00B5266C">
          <w:rPr>
            <w:noProof/>
          </w:rPr>
          <w:t>MAF 1999</w:t>
        </w:r>
      </w:hyperlink>
      <w:r w:rsidR="00703A5F">
        <w:rPr>
          <w:noProof/>
        </w:rPr>
        <w:t xml:space="preserve">; </w:t>
      </w:r>
      <w:hyperlink w:anchor="_ENREF_295" w:tooltip="McKenzie, 1956 #17406" w:history="1">
        <w:r w:rsidR="00B5266C">
          <w:rPr>
            <w:noProof/>
          </w:rPr>
          <w:t>McKenzie 1956</w:t>
        </w:r>
      </w:hyperlink>
      <w:r w:rsidR="00703A5F">
        <w:rPr>
          <w:noProof/>
        </w:rPr>
        <w:t xml:space="preserve">; </w:t>
      </w:r>
      <w:hyperlink w:anchor="_ENREF_304" w:tooltip="Morales-Rodrigues, 2019 #42847" w:history="1">
        <w:r w:rsidR="00B5266C">
          <w:rPr>
            <w:noProof/>
          </w:rPr>
          <w:t>Morales-Rodrigues &amp; McKenna 2019</w:t>
        </w:r>
      </w:hyperlink>
      <w:r w:rsidR="00703A5F">
        <w:rPr>
          <w:noProof/>
        </w:rPr>
        <w:t xml:space="preserve">; </w:t>
      </w:r>
      <w:hyperlink w:anchor="_ENREF_318" w:tooltip="Nakahara, 1982 #3117" w:history="1">
        <w:r w:rsidR="00B5266C">
          <w:rPr>
            <w:noProof/>
          </w:rPr>
          <w:t>Nakahara 1982</w:t>
        </w:r>
      </w:hyperlink>
      <w:r w:rsidR="00703A5F">
        <w:rPr>
          <w:noProof/>
        </w:rPr>
        <w:t>)</w:t>
      </w:r>
      <w:r w:rsidR="00703A5F">
        <w:fldChar w:fldCharType="end"/>
      </w:r>
      <w:r w:rsidRPr="00595A2E" w:rsidDel="000B4AB3">
        <w:t>.</w:t>
      </w:r>
      <w:r w:rsidDel="000B4AB3">
        <w:t xml:space="preserve"> Standard packing house processes and transportation are not expected to eliminate</w:t>
      </w:r>
      <w:r w:rsidRPr="0005548D" w:rsidDel="000B4AB3">
        <w:t xml:space="preserve"> </w:t>
      </w:r>
      <w:r w:rsidDel="000B4AB3">
        <w:t xml:space="preserve">this scale </w:t>
      </w:r>
      <w:r w:rsidR="002F6A52">
        <w:t>from</w:t>
      </w:r>
      <w:r w:rsidDel="000B4AB3">
        <w:t xml:space="preserve"> the </w:t>
      </w:r>
      <w:r w:rsidR="00EC4C3C">
        <w:t xml:space="preserve">okra from India </w:t>
      </w:r>
      <w:r w:rsidDel="000B4AB3">
        <w:t xml:space="preserve">pathway. </w:t>
      </w:r>
      <w:r w:rsidRPr="00772548" w:rsidDel="000B4AB3">
        <w:t>After assessment of relevant pathway-specific factors (</w:t>
      </w:r>
      <w:r w:rsidDel="000B4AB3">
        <w:rPr>
          <w:color w:val="000000" w:themeColor="text1"/>
        </w:rPr>
        <w:t xml:space="preserve">sections </w:t>
      </w:r>
      <w:r w:rsidR="0036408E">
        <w:rPr>
          <w:color w:val="000000" w:themeColor="text1"/>
        </w:rPr>
        <w:fldChar w:fldCharType="begin" w:fldLock="1"/>
      </w:r>
      <w:r w:rsidR="0036408E">
        <w:rPr>
          <w:color w:val="000000" w:themeColor="text1"/>
        </w:rPr>
        <w:instrText xml:space="preserve"> REF _Ref97132088 \n \h </w:instrText>
      </w:r>
      <w:r w:rsidR="0036408E">
        <w:rPr>
          <w:color w:val="000000" w:themeColor="text1"/>
        </w:rPr>
      </w:r>
      <w:r w:rsidR="0036408E">
        <w:rPr>
          <w:color w:val="000000" w:themeColor="text1"/>
        </w:rPr>
        <w:fldChar w:fldCharType="separate"/>
      </w:r>
      <w:r w:rsidR="003D2190">
        <w:rPr>
          <w:color w:val="000000" w:themeColor="text1"/>
        </w:rPr>
        <w:t>A2.6</w:t>
      </w:r>
      <w:r w:rsidR="0036408E">
        <w:rPr>
          <w:color w:val="000000" w:themeColor="text1"/>
        </w:rPr>
        <w:fldChar w:fldCharType="end"/>
      </w:r>
      <w:r w:rsidR="0036408E">
        <w:rPr>
          <w:color w:val="000000" w:themeColor="text1"/>
        </w:rPr>
        <w:t xml:space="preserve"> </w:t>
      </w:r>
      <w:r w:rsidDel="000B4AB3">
        <w:rPr>
          <w:color w:val="000000" w:themeColor="text1"/>
        </w:rPr>
        <w:t>and</w:t>
      </w:r>
      <w:r w:rsidR="0036408E">
        <w:rPr>
          <w:color w:val="000000" w:themeColor="text1"/>
        </w:rPr>
        <w:t xml:space="preserve"> </w:t>
      </w:r>
      <w:r w:rsidR="0036408E">
        <w:rPr>
          <w:color w:val="000000" w:themeColor="text1"/>
        </w:rPr>
        <w:fldChar w:fldCharType="begin" w:fldLock="1"/>
      </w:r>
      <w:r w:rsidR="0036408E">
        <w:rPr>
          <w:color w:val="000000" w:themeColor="text1"/>
        </w:rPr>
        <w:instrText xml:space="preserve"> REF _Ref97132135 \n \h </w:instrText>
      </w:r>
      <w:r w:rsidR="0036408E">
        <w:rPr>
          <w:color w:val="000000" w:themeColor="text1"/>
        </w:rPr>
      </w:r>
      <w:r w:rsidR="0036408E">
        <w:rPr>
          <w:color w:val="000000" w:themeColor="text1"/>
        </w:rPr>
        <w:fldChar w:fldCharType="separate"/>
      </w:r>
      <w:r w:rsidR="003D2190">
        <w:rPr>
          <w:color w:val="000000" w:themeColor="text1"/>
        </w:rPr>
        <w:t>A2.7</w:t>
      </w:r>
      <w:r w:rsidR="0036408E">
        <w:rPr>
          <w:color w:val="000000" w:themeColor="text1"/>
        </w:rPr>
        <w:fldChar w:fldCharType="end"/>
      </w:r>
      <w:r w:rsidRPr="005618BF" w:rsidDel="000B4AB3">
        <w:rPr>
          <w:color w:val="000000" w:themeColor="text1"/>
        </w:rPr>
        <w:t>)</w:t>
      </w:r>
      <w:r w:rsidDel="000B4AB3">
        <w:t xml:space="preserve"> for </w:t>
      </w:r>
      <w:r w:rsidDel="000B4AB3">
        <w:rPr>
          <w:color w:val="000000" w:themeColor="text1"/>
        </w:rPr>
        <w:fldChar w:fldCharType="begin" w:fldLock="1"/>
      </w:r>
      <w:r w:rsidDel="000B4AB3">
        <w:rPr>
          <w:color w:val="000000" w:themeColor="text1"/>
        </w:rPr>
        <w:instrText xml:space="preserve"> REF  commodity \* Lower </w:instrText>
      </w:r>
      <w:r w:rsidDel="000B4AB3">
        <w:rPr>
          <w:color w:val="000000" w:themeColor="text1"/>
        </w:rPr>
        <w:fldChar w:fldCharType="separate"/>
      </w:r>
      <w:r w:rsidR="003D2190">
        <w:t>okra</w:t>
      </w:r>
      <w:r w:rsidDel="000B4AB3">
        <w:rPr>
          <w:color w:val="000000" w:themeColor="text1"/>
        </w:rPr>
        <w:fldChar w:fldCharType="end"/>
      </w:r>
      <w:r w:rsidDel="000B4AB3">
        <w:t xml:space="preserve"> from </w:t>
      </w:r>
      <w:fldSimple w:instr=" REF Country " w:fldLock="1">
        <w:r w:rsidR="003D2190">
          <w:t>India</w:t>
        </w:r>
      </w:fldSimple>
      <w:r w:rsidRPr="00772548" w:rsidDel="000B4AB3">
        <w:t xml:space="preserve">, </w:t>
      </w:r>
      <w:r w:rsidDel="000B4AB3">
        <w:t xml:space="preserve">the </w:t>
      </w:r>
      <w:r w:rsidRPr="00772548" w:rsidDel="000B4AB3">
        <w:t>likelihood of entry of</w:t>
      </w:r>
      <w:r w:rsidDel="000B4AB3">
        <w:t xml:space="preserve"> Moderate</w:t>
      </w:r>
      <w:r w:rsidRPr="00772548" w:rsidDel="000B4AB3">
        <w:t xml:space="preserve"> w</w:t>
      </w:r>
      <w:r w:rsidDel="000B4AB3">
        <w:t>as</w:t>
      </w:r>
      <w:r w:rsidRPr="00772548" w:rsidDel="000B4AB3">
        <w:t xml:space="preserve"> </w:t>
      </w:r>
      <w:r w:rsidDel="000B4AB3">
        <w:t xml:space="preserve">verified as appropriate for </w:t>
      </w:r>
      <w:r w:rsidDel="000B4AB3">
        <w:rPr>
          <w:rStyle w:val="Emphasis"/>
        </w:rPr>
        <w:t>P. pentagona</w:t>
      </w:r>
      <w:r w:rsidDel="000B4AB3">
        <w:t xml:space="preserve"> on this pathway.</w:t>
      </w:r>
    </w:p>
    <w:p w14:paraId="46BB74B3" w14:textId="0561C0C7" w:rsidR="00116F16" w:rsidRPr="00772548" w:rsidDel="000B4AB3" w:rsidRDefault="00116F16" w:rsidP="00116F16">
      <w:pPr>
        <w:spacing w:before="240"/>
      </w:pPr>
      <w:r w:rsidRPr="00772548" w:rsidDel="000B4AB3">
        <w:t>A summary of the risk assessment for qu</w:t>
      </w:r>
      <w:r w:rsidDel="000B4AB3">
        <w:t xml:space="preserve">arantine scales is presented in </w:t>
      </w:r>
      <w:r w:rsidR="00D15257">
        <w:fldChar w:fldCharType="begin" w:fldLock="1"/>
      </w:r>
      <w:r w:rsidR="00D15257">
        <w:instrText xml:space="preserve"> REF _Ref90380221 \h </w:instrText>
      </w:r>
      <w:r w:rsidR="00D15257">
        <w:fldChar w:fldCharType="separate"/>
      </w:r>
      <w:r w:rsidR="003D2190" w:rsidDel="000B4AB3">
        <w:t xml:space="preserve">Table </w:t>
      </w:r>
      <w:r w:rsidR="003D2190">
        <w:rPr>
          <w:noProof/>
        </w:rPr>
        <w:t>3</w:t>
      </w:r>
      <w:r w:rsidR="003D2190">
        <w:t>.</w:t>
      </w:r>
      <w:r w:rsidR="003D2190">
        <w:rPr>
          <w:noProof/>
        </w:rPr>
        <w:t>4</w:t>
      </w:r>
      <w:r w:rsidR="00D15257">
        <w:fldChar w:fldCharType="end"/>
      </w:r>
      <w:r w:rsidR="00EC4C3C">
        <w:t xml:space="preserve"> </w:t>
      </w:r>
      <w:r w:rsidRPr="00772548" w:rsidDel="000B4AB3">
        <w:t>for convenience.</w:t>
      </w:r>
    </w:p>
    <w:p w14:paraId="2078C4F4" w14:textId="463251D6" w:rsidR="00116F16" w:rsidRPr="00772548" w:rsidDel="000B4AB3" w:rsidRDefault="00116F16" w:rsidP="00116F16">
      <w:pPr>
        <w:pStyle w:val="Tablecaption"/>
      </w:pPr>
      <w:bookmarkStart w:id="121" w:name="_Ref90380221"/>
      <w:bookmarkStart w:id="122" w:name="_Toc100304122"/>
      <w:r w:rsidDel="000B4AB3">
        <w:t xml:space="preserve">Table </w:t>
      </w:r>
      <w:fldSimple w:instr=" STYLEREF 2 \s " w:fldLock="1">
        <w:r w:rsidR="003D2190">
          <w:rPr>
            <w:noProof/>
          </w:rPr>
          <w:t>3</w:t>
        </w:r>
      </w:fldSimple>
      <w:r w:rsidR="000A28C1">
        <w:t>.</w:t>
      </w:r>
      <w:fldSimple w:instr=" SEQ Table \* ARABIC \s 2 " w:fldLock="1">
        <w:r w:rsidR="003D2190">
          <w:rPr>
            <w:noProof/>
          </w:rPr>
          <w:t>4</w:t>
        </w:r>
      </w:fldSimple>
      <w:bookmarkEnd w:id="121"/>
      <w:r w:rsidDel="000B4AB3">
        <w:t xml:space="preserve"> </w:t>
      </w:r>
      <w:r w:rsidR="006A4678">
        <w:t>R</w:t>
      </w:r>
      <w:r w:rsidDel="000B4AB3">
        <w:t>isk estimates for quarantine scale insects</w:t>
      </w:r>
      <w:bookmarkEnd w:id="122"/>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116F16" w:rsidRPr="00772548" w:rsidDel="000B4AB3" w14:paraId="5E4AEFB2" w14:textId="77777777" w:rsidTr="00217097">
        <w:tc>
          <w:tcPr>
            <w:tcW w:w="3117" w:type="pct"/>
            <w:tcBorders>
              <w:top w:val="single" w:sz="4" w:space="0" w:color="auto"/>
              <w:bottom w:val="single" w:sz="4" w:space="0" w:color="auto"/>
            </w:tcBorders>
            <w:shd w:val="clear" w:color="auto" w:fill="auto"/>
          </w:tcPr>
          <w:p w14:paraId="54289AE2" w14:textId="77777777" w:rsidR="00116F16" w:rsidRPr="00772548" w:rsidDel="000B4AB3" w:rsidRDefault="00116F16" w:rsidP="004F51C7">
            <w:pPr>
              <w:pStyle w:val="TableHeading"/>
            </w:pPr>
            <w:r w:rsidRPr="00772548" w:rsidDel="000B4AB3">
              <w:t xml:space="preserve">Risk component </w:t>
            </w:r>
          </w:p>
        </w:tc>
        <w:tc>
          <w:tcPr>
            <w:tcW w:w="1883" w:type="pct"/>
            <w:tcBorders>
              <w:top w:val="single" w:sz="4" w:space="0" w:color="auto"/>
              <w:bottom w:val="single" w:sz="4" w:space="0" w:color="auto"/>
            </w:tcBorders>
            <w:shd w:val="clear" w:color="auto" w:fill="auto"/>
          </w:tcPr>
          <w:p w14:paraId="34CAAC90" w14:textId="77777777" w:rsidR="00116F16" w:rsidRPr="00772548" w:rsidDel="000B4AB3" w:rsidRDefault="00116F16" w:rsidP="004F51C7">
            <w:pPr>
              <w:pStyle w:val="TableHeading"/>
            </w:pPr>
            <w:r w:rsidRPr="00772548" w:rsidDel="000B4AB3">
              <w:t xml:space="preserve">Rating for quarantine </w:t>
            </w:r>
            <w:r w:rsidDel="000B4AB3">
              <w:t>scales</w:t>
            </w:r>
          </w:p>
        </w:tc>
      </w:tr>
      <w:tr w:rsidR="00116F16" w:rsidRPr="00772548" w:rsidDel="000B4AB3" w14:paraId="7AC67570" w14:textId="77777777" w:rsidTr="00217097">
        <w:tc>
          <w:tcPr>
            <w:tcW w:w="3117" w:type="pct"/>
            <w:tcBorders>
              <w:top w:val="single" w:sz="4" w:space="0" w:color="auto"/>
              <w:bottom w:val="nil"/>
            </w:tcBorders>
            <w:shd w:val="clear" w:color="auto" w:fill="auto"/>
          </w:tcPr>
          <w:p w14:paraId="7BDA6244" w14:textId="772AD087" w:rsidR="00116F16" w:rsidRPr="00772548" w:rsidDel="000B4AB3" w:rsidRDefault="00116F16" w:rsidP="004F51C7">
            <w:pPr>
              <w:pStyle w:val="TableText"/>
            </w:pPr>
            <w:r w:rsidRPr="00772548" w:rsidDel="000B4AB3">
              <w:t>Likelihood of entry (importation x distribution)</w:t>
            </w:r>
          </w:p>
        </w:tc>
        <w:tc>
          <w:tcPr>
            <w:tcW w:w="1883" w:type="pct"/>
            <w:tcBorders>
              <w:top w:val="single" w:sz="4" w:space="0" w:color="auto"/>
              <w:bottom w:val="nil"/>
            </w:tcBorders>
            <w:shd w:val="clear" w:color="auto" w:fill="auto"/>
          </w:tcPr>
          <w:p w14:paraId="03F8CC68" w14:textId="77777777" w:rsidR="00116F16" w:rsidRPr="00772548" w:rsidDel="000B4AB3" w:rsidRDefault="00116F16" w:rsidP="004F51C7">
            <w:pPr>
              <w:pStyle w:val="TableText"/>
            </w:pPr>
            <w:r w:rsidRPr="00772548" w:rsidDel="000B4AB3">
              <w:t>Moderate (High x Moderate)</w:t>
            </w:r>
          </w:p>
        </w:tc>
      </w:tr>
      <w:tr w:rsidR="00116F16" w:rsidRPr="00772548" w:rsidDel="000B4AB3" w14:paraId="10F8316E" w14:textId="77777777" w:rsidTr="004F51C7">
        <w:tc>
          <w:tcPr>
            <w:tcW w:w="3117" w:type="pct"/>
            <w:tcBorders>
              <w:top w:val="nil"/>
              <w:bottom w:val="nil"/>
            </w:tcBorders>
            <w:shd w:val="clear" w:color="auto" w:fill="auto"/>
          </w:tcPr>
          <w:p w14:paraId="2A944AB7" w14:textId="77777777" w:rsidR="00116F16" w:rsidRPr="00772548" w:rsidDel="000B4AB3" w:rsidRDefault="00116F16" w:rsidP="004F51C7">
            <w:pPr>
              <w:pStyle w:val="TableText"/>
            </w:pPr>
            <w:r w:rsidRPr="00772548" w:rsidDel="000B4AB3">
              <w:t>Likelihood of establishment</w:t>
            </w:r>
          </w:p>
        </w:tc>
        <w:tc>
          <w:tcPr>
            <w:tcW w:w="1883" w:type="pct"/>
            <w:tcBorders>
              <w:top w:val="nil"/>
              <w:bottom w:val="nil"/>
            </w:tcBorders>
            <w:shd w:val="clear" w:color="auto" w:fill="auto"/>
          </w:tcPr>
          <w:p w14:paraId="1603203B" w14:textId="77777777" w:rsidR="00116F16" w:rsidRPr="00772548" w:rsidDel="000B4AB3" w:rsidRDefault="00116F16" w:rsidP="004F51C7">
            <w:pPr>
              <w:pStyle w:val="TableText"/>
            </w:pPr>
            <w:r w:rsidRPr="00772548" w:rsidDel="000B4AB3">
              <w:t>High</w:t>
            </w:r>
          </w:p>
        </w:tc>
      </w:tr>
      <w:tr w:rsidR="00116F16" w:rsidRPr="00772548" w:rsidDel="000B4AB3" w14:paraId="75865BCA" w14:textId="77777777" w:rsidTr="004F51C7">
        <w:tc>
          <w:tcPr>
            <w:tcW w:w="3117" w:type="pct"/>
            <w:tcBorders>
              <w:top w:val="nil"/>
              <w:bottom w:val="nil"/>
            </w:tcBorders>
            <w:shd w:val="clear" w:color="auto" w:fill="auto"/>
          </w:tcPr>
          <w:p w14:paraId="1C8D1311" w14:textId="77777777" w:rsidR="00116F16" w:rsidRPr="00772548" w:rsidDel="000B4AB3" w:rsidRDefault="00116F16" w:rsidP="004F51C7">
            <w:pPr>
              <w:pStyle w:val="TableText"/>
            </w:pPr>
            <w:r w:rsidRPr="00772548" w:rsidDel="000B4AB3">
              <w:t>Likelihood of spread</w:t>
            </w:r>
          </w:p>
        </w:tc>
        <w:tc>
          <w:tcPr>
            <w:tcW w:w="1883" w:type="pct"/>
            <w:tcBorders>
              <w:top w:val="nil"/>
              <w:bottom w:val="nil"/>
            </w:tcBorders>
            <w:shd w:val="clear" w:color="auto" w:fill="auto"/>
          </w:tcPr>
          <w:p w14:paraId="6B213F4D" w14:textId="77777777" w:rsidR="00116F16" w:rsidRPr="00772548" w:rsidDel="000B4AB3" w:rsidRDefault="00116F16" w:rsidP="004F51C7">
            <w:pPr>
              <w:pStyle w:val="TableText"/>
            </w:pPr>
            <w:r w:rsidRPr="00772548" w:rsidDel="000B4AB3">
              <w:t>Hig</w:t>
            </w:r>
            <w:r w:rsidDel="000B4AB3">
              <w:t>h</w:t>
            </w:r>
          </w:p>
        </w:tc>
      </w:tr>
      <w:tr w:rsidR="00116F16" w:rsidRPr="00772548" w:rsidDel="000B4AB3" w14:paraId="30502033" w14:textId="77777777" w:rsidTr="004F51C7">
        <w:tc>
          <w:tcPr>
            <w:tcW w:w="3117" w:type="pct"/>
            <w:tcBorders>
              <w:top w:val="nil"/>
              <w:bottom w:val="nil"/>
            </w:tcBorders>
            <w:shd w:val="clear" w:color="auto" w:fill="auto"/>
            <w:hideMark/>
          </w:tcPr>
          <w:p w14:paraId="3E7C4719" w14:textId="77777777" w:rsidR="00116F16" w:rsidRPr="00772548" w:rsidDel="000B4AB3" w:rsidRDefault="00116F16" w:rsidP="004F51C7">
            <w:pPr>
              <w:pStyle w:val="TableText"/>
            </w:pPr>
            <w:r w:rsidRPr="00772548" w:rsidDel="000B4AB3">
              <w:t xml:space="preserve">Overall likelihood of entry, establishment and spread </w:t>
            </w:r>
          </w:p>
        </w:tc>
        <w:tc>
          <w:tcPr>
            <w:tcW w:w="1883" w:type="pct"/>
            <w:tcBorders>
              <w:top w:val="nil"/>
              <w:bottom w:val="nil"/>
            </w:tcBorders>
            <w:shd w:val="clear" w:color="auto" w:fill="auto"/>
            <w:hideMark/>
          </w:tcPr>
          <w:p w14:paraId="40C06785" w14:textId="77777777" w:rsidR="00116F16" w:rsidRPr="00772548" w:rsidDel="000B4AB3" w:rsidRDefault="00116F16" w:rsidP="004F51C7">
            <w:pPr>
              <w:pStyle w:val="TableText"/>
            </w:pPr>
            <w:r w:rsidRPr="00772548" w:rsidDel="000B4AB3">
              <w:t>Moderate</w:t>
            </w:r>
          </w:p>
        </w:tc>
      </w:tr>
      <w:tr w:rsidR="00116F16" w:rsidRPr="00772548" w:rsidDel="000B4AB3" w14:paraId="37423815" w14:textId="77777777" w:rsidTr="004F51C7">
        <w:tc>
          <w:tcPr>
            <w:tcW w:w="3117" w:type="pct"/>
            <w:tcBorders>
              <w:top w:val="nil"/>
              <w:bottom w:val="nil"/>
            </w:tcBorders>
            <w:shd w:val="clear" w:color="auto" w:fill="auto"/>
            <w:hideMark/>
          </w:tcPr>
          <w:p w14:paraId="0CF017ED" w14:textId="77777777" w:rsidR="00116F16" w:rsidRPr="00772548" w:rsidDel="000B4AB3" w:rsidRDefault="00116F16" w:rsidP="004F51C7">
            <w:pPr>
              <w:pStyle w:val="TableText"/>
            </w:pPr>
            <w:r w:rsidRPr="00772548" w:rsidDel="000B4AB3">
              <w:t xml:space="preserve">Consequences </w:t>
            </w:r>
          </w:p>
        </w:tc>
        <w:tc>
          <w:tcPr>
            <w:tcW w:w="1883" w:type="pct"/>
            <w:tcBorders>
              <w:top w:val="nil"/>
              <w:bottom w:val="nil"/>
            </w:tcBorders>
            <w:shd w:val="clear" w:color="auto" w:fill="auto"/>
            <w:hideMark/>
          </w:tcPr>
          <w:p w14:paraId="71D298F1" w14:textId="77777777" w:rsidR="00116F16" w:rsidRPr="00772548" w:rsidDel="000B4AB3" w:rsidRDefault="00116F16" w:rsidP="004F51C7">
            <w:pPr>
              <w:pStyle w:val="TableText"/>
            </w:pPr>
            <w:r w:rsidRPr="00772548" w:rsidDel="000B4AB3">
              <w:t>Low</w:t>
            </w:r>
          </w:p>
        </w:tc>
      </w:tr>
      <w:tr w:rsidR="00116F16" w:rsidRPr="00F30094" w:rsidDel="000B4AB3" w14:paraId="4BC509F7" w14:textId="77777777" w:rsidTr="004F51C7">
        <w:tc>
          <w:tcPr>
            <w:tcW w:w="3117" w:type="pct"/>
            <w:tcBorders>
              <w:top w:val="nil"/>
            </w:tcBorders>
            <w:shd w:val="clear" w:color="auto" w:fill="auto"/>
            <w:hideMark/>
          </w:tcPr>
          <w:p w14:paraId="026E5214" w14:textId="5AC4B6A3" w:rsidR="00116F16" w:rsidRPr="00F30094" w:rsidDel="000B4AB3" w:rsidRDefault="00116F16" w:rsidP="004F51C7">
            <w:pPr>
              <w:pStyle w:val="TableText"/>
              <w:rPr>
                <w:rStyle w:val="Strong"/>
              </w:rPr>
            </w:pPr>
            <w:r w:rsidRPr="00F30094" w:rsidDel="000B4AB3">
              <w:rPr>
                <w:rStyle w:val="Strong"/>
              </w:rPr>
              <w:t xml:space="preserve">Unrestricted risk </w:t>
            </w:r>
          </w:p>
        </w:tc>
        <w:tc>
          <w:tcPr>
            <w:tcW w:w="1883" w:type="pct"/>
            <w:tcBorders>
              <w:top w:val="nil"/>
            </w:tcBorders>
            <w:shd w:val="clear" w:color="auto" w:fill="auto"/>
            <w:hideMark/>
          </w:tcPr>
          <w:p w14:paraId="5D4F7193" w14:textId="77777777" w:rsidR="00116F16" w:rsidRPr="00F30094" w:rsidDel="000B4AB3" w:rsidRDefault="00116F16" w:rsidP="004F51C7">
            <w:pPr>
              <w:pStyle w:val="TableText"/>
              <w:rPr>
                <w:rStyle w:val="Strong"/>
              </w:rPr>
            </w:pPr>
            <w:r w:rsidRPr="00F30094" w:rsidDel="000B4AB3">
              <w:rPr>
                <w:rStyle w:val="Strong"/>
              </w:rPr>
              <w:t>Low</w:t>
            </w:r>
          </w:p>
        </w:tc>
      </w:tr>
    </w:tbl>
    <w:p w14:paraId="611C3959" w14:textId="207C4680" w:rsidR="00116F16" w:rsidDel="000B4AB3" w:rsidRDefault="00116F16" w:rsidP="00116F16">
      <w:pPr>
        <w:spacing w:before="240"/>
      </w:pPr>
      <w:r w:rsidDel="000B4AB3">
        <w:t>As assessed in the scale insects Group PRA, t</w:t>
      </w:r>
      <w:r w:rsidRPr="00772548" w:rsidDel="000B4AB3">
        <w:t xml:space="preserve">he indicative </w:t>
      </w:r>
      <w:r w:rsidDel="000B4AB3">
        <w:t>URE</w:t>
      </w:r>
      <w:r w:rsidRPr="00772548" w:rsidDel="000B4AB3">
        <w:t xml:space="preserve"> for </w:t>
      </w:r>
      <w:r w:rsidDel="000B4AB3">
        <w:t>scale insects</w:t>
      </w:r>
      <w:r w:rsidRPr="00772548" w:rsidDel="000B4AB3">
        <w:t xml:space="preserve"> is Lo</w:t>
      </w:r>
      <w:r w:rsidDel="000B4AB3">
        <w:t>w (</w:t>
      </w:r>
      <w:r w:rsidR="00E11821">
        <w:fldChar w:fldCharType="begin" w:fldLock="1"/>
      </w:r>
      <w:r w:rsidR="00E11821">
        <w:instrText xml:space="preserve"> REF _Ref90380221 \h </w:instrText>
      </w:r>
      <w:r w:rsidR="00E11821">
        <w:fldChar w:fldCharType="separate"/>
      </w:r>
      <w:r w:rsidR="003D2190" w:rsidDel="000B4AB3">
        <w:t xml:space="preserve">Table </w:t>
      </w:r>
      <w:r w:rsidR="003D2190">
        <w:rPr>
          <w:noProof/>
        </w:rPr>
        <w:t>3</w:t>
      </w:r>
      <w:r w:rsidR="003D2190">
        <w:t>.</w:t>
      </w:r>
      <w:r w:rsidR="003D2190">
        <w:rPr>
          <w:noProof/>
        </w:rPr>
        <w:t>4</w:t>
      </w:r>
      <w:r w:rsidR="00E11821">
        <w:fldChar w:fldCharType="end"/>
      </w:r>
      <w:r w:rsidDel="000B4AB3">
        <w:t>)</w:t>
      </w:r>
      <w:r w:rsidR="00804405">
        <w:t>,</w:t>
      </w:r>
      <w:r w:rsidDel="000B4AB3">
        <w:t xml:space="preserve"> </w:t>
      </w:r>
      <w:r w:rsidRPr="00772548" w:rsidDel="000B4AB3">
        <w:t>which does not achieve the ALOP for Australia</w:t>
      </w:r>
      <w:r w:rsidDel="000B4AB3">
        <w:t xml:space="preserve">. </w:t>
      </w:r>
      <w:r w:rsidRPr="00772548" w:rsidDel="000B4AB3">
        <w:t xml:space="preserve">This indicative </w:t>
      </w:r>
      <w:r w:rsidDel="000B4AB3">
        <w:t>URE</w:t>
      </w:r>
      <w:r w:rsidRPr="00772548" w:rsidDel="000B4AB3">
        <w:t xml:space="preserve"> is considered to be applicable for the</w:t>
      </w:r>
      <w:r w:rsidDel="000B4AB3">
        <w:t xml:space="preserve"> quarantine scale insects on the </w:t>
      </w:r>
      <w:r w:rsidDel="000B4AB3">
        <w:rPr>
          <w:color w:val="000000" w:themeColor="text1"/>
        </w:rPr>
        <w:fldChar w:fldCharType="begin" w:fldLock="1"/>
      </w:r>
      <w:r w:rsidDel="000B4AB3">
        <w:rPr>
          <w:color w:val="000000" w:themeColor="text1"/>
        </w:rPr>
        <w:instrText xml:space="preserve"> REF  commodity \* Lower </w:instrText>
      </w:r>
      <w:r w:rsidDel="000B4AB3">
        <w:rPr>
          <w:color w:val="000000" w:themeColor="text1"/>
        </w:rPr>
        <w:fldChar w:fldCharType="separate"/>
      </w:r>
      <w:r w:rsidR="003D2190">
        <w:t>okra</w:t>
      </w:r>
      <w:r w:rsidDel="000B4AB3">
        <w:rPr>
          <w:color w:val="000000" w:themeColor="text1"/>
        </w:rPr>
        <w:fldChar w:fldCharType="end"/>
      </w:r>
      <w:r w:rsidDel="000B4AB3">
        <w:t xml:space="preserve"> from </w:t>
      </w:r>
      <w:fldSimple w:instr=" REF country " w:fldLock="1">
        <w:r w:rsidR="003D2190">
          <w:t>India</w:t>
        </w:r>
      </w:fldSimple>
      <w:r w:rsidDel="000B4AB3">
        <w:t xml:space="preserve"> p</w:t>
      </w:r>
      <w:r w:rsidRPr="00772548" w:rsidDel="000B4AB3">
        <w:t>athway. Therefore, specific risk management measures are required for the</w:t>
      </w:r>
      <w:r w:rsidDel="000B4AB3">
        <w:t xml:space="preserve"> quarantine scale insect pests on this pathway.</w:t>
      </w:r>
    </w:p>
    <w:p w14:paraId="12D0E566" w14:textId="244D9A0E" w:rsidR="00116F16" w:rsidDel="000B4AB3" w:rsidRDefault="00116F16" w:rsidP="00116F16">
      <w:r w:rsidDel="000B4AB3">
        <w:t>T</w:t>
      </w:r>
      <w:r w:rsidRPr="00772548" w:rsidDel="000B4AB3">
        <w:t xml:space="preserve">his risk assessment, which is based on the </w:t>
      </w:r>
      <w:r w:rsidDel="000B4AB3">
        <w:t xml:space="preserve">scale insects </w:t>
      </w:r>
      <w:r w:rsidRPr="00772548" w:rsidDel="000B4AB3">
        <w:t xml:space="preserve">Group PRA, applies to all quarantine </w:t>
      </w:r>
      <w:r w:rsidDel="000B4AB3">
        <w:t xml:space="preserve">scale insects on the </w:t>
      </w:r>
      <w:r w:rsidDel="000B4AB3">
        <w:rPr>
          <w:color w:val="000000" w:themeColor="text1"/>
        </w:rPr>
        <w:fldChar w:fldCharType="begin" w:fldLock="1"/>
      </w:r>
      <w:r w:rsidDel="000B4AB3">
        <w:rPr>
          <w:color w:val="000000" w:themeColor="text1"/>
        </w:rPr>
        <w:instrText xml:space="preserve"> REF  commodity \* Lower </w:instrText>
      </w:r>
      <w:r w:rsidDel="000B4AB3">
        <w:rPr>
          <w:color w:val="000000" w:themeColor="text1"/>
        </w:rPr>
        <w:fldChar w:fldCharType="separate"/>
      </w:r>
      <w:r w:rsidR="003D2190">
        <w:t>okra</w:t>
      </w:r>
      <w:r w:rsidDel="000B4AB3">
        <w:rPr>
          <w:color w:val="000000" w:themeColor="text1"/>
        </w:rPr>
        <w:fldChar w:fldCharType="end"/>
      </w:r>
      <w:r w:rsidDel="000B4AB3">
        <w:t xml:space="preserve"> from </w:t>
      </w:r>
      <w:fldSimple w:instr=" REF country " w:fldLock="1">
        <w:r w:rsidR="003D2190">
          <w:t>India</w:t>
        </w:r>
      </w:fldSimple>
      <w:r w:rsidDel="000B4AB3">
        <w:t xml:space="preserve"> p</w:t>
      </w:r>
      <w:r w:rsidRPr="00772548" w:rsidDel="000B4AB3">
        <w:t>athway, irrespective of their specific identification in this document.</w:t>
      </w:r>
      <w:r w:rsidDel="000B4AB3">
        <w:t xml:space="preserve"> This </w:t>
      </w:r>
      <w:r w:rsidR="002F6A52">
        <w:t>process is further described</w:t>
      </w:r>
      <w:r w:rsidDel="000B4AB3">
        <w:t xml:space="preserve"> in </w:t>
      </w:r>
      <w:r w:rsidR="005E2B4D">
        <w:t>s</w:t>
      </w:r>
      <w:r w:rsidDel="000B4AB3">
        <w:t>ection</w:t>
      </w:r>
      <w:r w:rsidR="0036408E">
        <w:t xml:space="preserve"> </w:t>
      </w:r>
      <w:r w:rsidR="0036408E">
        <w:fldChar w:fldCharType="begin" w:fldLock="1"/>
      </w:r>
      <w:r w:rsidR="0036408E">
        <w:instrText xml:space="preserve"> REF _Ref97132135 \n \h </w:instrText>
      </w:r>
      <w:r w:rsidR="0036408E">
        <w:fldChar w:fldCharType="separate"/>
      </w:r>
      <w:r w:rsidR="003D2190">
        <w:t>A2.7</w:t>
      </w:r>
      <w:r w:rsidR="0036408E">
        <w:fldChar w:fldCharType="end"/>
      </w:r>
      <w:r w:rsidDel="000B4AB3">
        <w:t>.</w:t>
      </w:r>
    </w:p>
    <w:p w14:paraId="0787BF9E" w14:textId="73003BC1" w:rsidR="00172401" w:rsidRDefault="00116F16" w:rsidP="00342CCD">
      <w:pPr>
        <w:spacing w:after="160" w:line="259" w:lineRule="auto"/>
      </w:pPr>
      <w:r>
        <w:br w:type="page"/>
      </w:r>
    </w:p>
    <w:p w14:paraId="7D2161DF" w14:textId="2522B13C" w:rsidR="00172401" w:rsidRDefault="00AC422B" w:rsidP="006D7775">
      <w:pPr>
        <w:pStyle w:val="Heading3"/>
        <w:pageBreakBefore/>
        <w:numPr>
          <w:ilvl w:val="1"/>
          <w:numId w:val="4"/>
        </w:numPr>
      </w:pPr>
      <w:bookmarkStart w:id="123" w:name="_Toc94628546"/>
      <w:bookmarkStart w:id="124" w:name="_Toc94628547"/>
      <w:bookmarkStart w:id="125" w:name="_Toc94628548"/>
      <w:bookmarkStart w:id="126" w:name="_Toc94628549"/>
      <w:bookmarkStart w:id="127" w:name="_Toc94628550"/>
      <w:bookmarkStart w:id="128" w:name="_Toc94628551"/>
      <w:bookmarkStart w:id="129" w:name="_Toc94628552"/>
      <w:bookmarkStart w:id="130" w:name="_Toc94628553"/>
      <w:bookmarkStart w:id="131" w:name="_Toc94628554"/>
      <w:bookmarkStart w:id="132" w:name="_Toc94628555"/>
      <w:bookmarkStart w:id="133" w:name="_Toc100304089"/>
      <w:bookmarkStart w:id="134" w:name="_Hlk74168677"/>
      <w:bookmarkEnd w:id="123"/>
      <w:bookmarkEnd w:id="124"/>
      <w:bookmarkEnd w:id="125"/>
      <w:bookmarkEnd w:id="126"/>
      <w:bookmarkEnd w:id="127"/>
      <w:bookmarkEnd w:id="128"/>
      <w:bookmarkEnd w:id="129"/>
      <w:bookmarkEnd w:id="130"/>
      <w:bookmarkEnd w:id="131"/>
      <w:bookmarkEnd w:id="132"/>
      <w:r>
        <w:t>Eurasian f</w:t>
      </w:r>
      <w:r w:rsidR="00172401">
        <w:t>lower thrips, chilli thrips and melon thrips</w:t>
      </w:r>
      <w:bookmarkEnd w:id="133"/>
    </w:p>
    <w:p w14:paraId="04B4A200" w14:textId="77777777" w:rsidR="00172401" w:rsidRPr="006823EE" w:rsidRDefault="00172401" w:rsidP="000C6A42">
      <w:pPr>
        <w:spacing w:before="120"/>
        <w:rPr>
          <w:b/>
          <w:bCs/>
          <w:i/>
          <w:color w:val="000000" w:themeColor="text1"/>
        </w:rPr>
      </w:pPr>
      <w:r>
        <w:rPr>
          <w:rStyle w:val="Emphasis"/>
          <w:b/>
          <w:bCs/>
        </w:rPr>
        <w:t xml:space="preserve">Frankliniella intonsa </w:t>
      </w:r>
      <w:r>
        <w:rPr>
          <w:rStyle w:val="Emphasis"/>
          <w:b/>
          <w:bCs/>
          <w:i w:val="0"/>
          <w:iCs w:val="0"/>
        </w:rPr>
        <w:t xml:space="preserve">(GP), </w:t>
      </w:r>
      <w:r>
        <w:rPr>
          <w:rStyle w:val="Emphasis"/>
          <w:b/>
          <w:bCs/>
        </w:rPr>
        <w:t xml:space="preserve">Scirtothrips dorsalis </w:t>
      </w:r>
      <w:r>
        <w:rPr>
          <w:rStyle w:val="Emphasis"/>
          <w:b/>
          <w:bCs/>
          <w:i w:val="0"/>
          <w:iCs w:val="0"/>
        </w:rPr>
        <w:t xml:space="preserve">(GP, RA) and </w:t>
      </w:r>
      <w:r>
        <w:rPr>
          <w:rStyle w:val="Emphasis"/>
          <w:b/>
          <w:bCs/>
        </w:rPr>
        <w:t xml:space="preserve">Thrips palmi </w:t>
      </w:r>
      <w:r>
        <w:rPr>
          <w:rStyle w:val="Emphasis"/>
          <w:b/>
          <w:bCs/>
          <w:i w:val="0"/>
          <w:iCs w:val="0"/>
        </w:rPr>
        <w:t>(GP, SA, WA)</w:t>
      </w:r>
    </w:p>
    <w:p w14:paraId="20B78263" w14:textId="62C55718" w:rsidR="00172401" w:rsidRDefault="00172401" w:rsidP="000C6A42">
      <w:r>
        <w:t xml:space="preserve">Three thrips species were identified on the </w:t>
      </w:r>
      <w:r>
        <w:fldChar w:fldCharType="begin" w:fldLock="1"/>
      </w:r>
      <w:r>
        <w:instrText xml:space="preserve"> REF  commodity \* Lower \h  \* MERGEFORMAT </w:instrText>
      </w:r>
      <w:r>
        <w:fldChar w:fldCharType="separate"/>
      </w:r>
      <w:r w:rsidR="003D2190">
        <w:t>okra</w:t>
      </w:r>
      <w:r>
        <w:fldChar w:fldCharType="end"/>
      </w:r>
      <w:r>
        <w:t xml:space="preserve"> from </w:t>
      </w:r>
      <w:r>
        <w:fldChar w:fldCharType="begin" w:fldLock="1"/>
      </w:r>
      <w:r>
        <w:instrText xml:space="preserve"> REF country \h  \* MERGEFORMAT </w:instrText>
      </w:r>
      <w:r>
        <w:fldChar w:fldCharType="separate"/>
      </w:r>
      <w:r w:rsidR="003D2190">
        <w:t>India</w:t>
      </w:r>
      <w:r>
        <w:fldChar w:fldCharType="end"/>
      </w:r>
      <w:r>
        <w:t xml:space="preserve"> pathway as quarantine pests and/or regulated articles for Australia: </w:t>
      </w:r>
      <w:r>
        <w:rPr>
          <w:i/>
          <w:iCs/>
        </w:rPr>
        <w:t xml:space="preserve">Frankliniella intonsa, Scirtothrips dorsalis </w:t>
      </w:r>
      <w:r>
        <w:t xml:space="preserve">and </w:t>
      </w:r>
      <w:r>
        <w:rPr>
          <w:i/>
          <w:iCs/>
        </w:rPr>
        <w:t>Thrips palmi</w:t>
      </w:r>
      <w:r w:rsidR="00E46978">
        <w:rPr>
          <w:i/>
          <w:iCs/>
        </w:rPr>
        <w:t xml:space="preserve"> </w:t>
      </w:r>
      <w:r w:rsidR="00E46978">
        <w:t>(</w:t>
      </w:r>
      <w:r w:rsidR="00E46978">
        <w:fldChar w:fldCharType="begin" w:fldLock="1"/>
      </w:r>
      <w:r w:rsidR="00E46978">
        <w:instrText xml:space="preserve"> REF _Ref86760400 \h </w:instrText>
      </w:r>
      <w:r w:rsidR="00E46978">
        <w:fldChar w:fldCharType="separate"/>
      </w:r>
      <w:r w:rsidR="003D2190" w:rsidRPr="00332522">
        <w:t xml:space="preserve">Table </w:t>
      </w:r>
      <w:r w:rsidR="003D2190">
        <w:rPr>
          <w:noProof/>
        </w:rPr>
        <w:t>3</w:t>
      </w:r>
      <w:r w:rsidR="003D2190">
        <w:t>.</w:t>
      </w:r>
      <w:r w:rsidR="003D2190">
        <w:rPr>
          <w:noProof/>
        </w:rPr>
        <w:t>5</w:t>
      </w:r>
      <w:r w:rsidR="00E46978">
        <w:fldChar w:fldCharType="end"/>
      </w:r>
      <w:r w:rsidR="00E46978">
        <w:t>)</w:t>
      </w:r>
      <w:r>
        <w:t>.</w:t>
      </w:r>
    </w:p>
    <w:p w14:paraId="3B11E622" w14:textId="77777777" w:rsidR="00172401" w:rsidRPr="00305417" w:rsidRDefault="00172401" w:rsidP="000C6A42">
      <w:r>
        <w:rPr>
          <w:i/>
          <w:iCs/>
        </w:rPr>
        <w:t xml:space="preserve">Frankliniella intonsa </w:t>
      </w:r>
      <w:r>
        <w:t>has not been recorded from Australia and is a quarantine pest for all of Australia.</w:t>
      </w:r>
    </w:p>
    <w:p w14:paraId="38B67BD8" w14:textId="7ED15DEC" w:rsidR="00172401" w:rsidRPr="00305417" w:rsidRDefault="00172401" w:rsidP="000C6A42">
      <w:r>
        <w:rPr>
          <w:i/>
          <w:iCs/>
        </w:rPr>
        <w:t>Thrips palmi</w:t>
      </w:r>
      <w:r>
        <w:t xml:space="preserve"> is not present in South Australia and is assessed as a regional </w:t>
      </w:r>
      <w:r w:rsidR="00174BFB">
        <w:t xml:space="preserve">quarantine </w:t>
      </w:r>
      <w:r>
        <w:t xml:space="preserve">pest for that state. </w:t>
      </w:r>
      <w:r>
        <w:rPr>
          <w:i/>
          <w:iCs/>
        </w:rPr>
        <w:t xml:space="preserve">Thrips palmi </w:t>
      </w:r>
      <w:r>
        <w:t>is present but not widely distributed in Western Australia and is assessed as a regional quarantine pest for all areas of Western Australia outside the Ord River Irrigation Area (Shire of Wyndham-East Kimberley).</w:t>
      </w:r>
    </w:p>
    <w:p w14:paraId="0F271DE4" w14:textId="69289E33" w:rsidR="00174BFB" w:rsidRDefault="00172401" w:rsidP="000C6A42">
      <w:r>
        <w:rPr>
          <w:i/>
          <w:iCs/>
        </w:rPr>
        <w:t>Scirtothrips dorsalis</w:t>
      </w:r>
      <w:r>
        <w:t xml:space="preserve"> is present in Australia and is not under official control and, therefore, is not a quarantine pest for Australia.</w:t>
      </w:r>
    </w:p>
    <w:p w14:paraId="4BB9F0F9" w14:textId="366B76E9" w:rsidR="00172401" w:rsidRDefault="00172401" w:rsidP="000C6A42">
      <w:r>
        <w:rPr>
          <w:i/>
          <w:iCs/>
        </w:rPr>
        <w:t>Frankliniella intonsa, S</w:t>
      </w:r>
      <w:r w:rsidR="00517959">
        <w:rPr>
          <w:i/>
          <w:iCs/>
        </w:rPr>
        <w:t>.</w:t>
      </w:r>
      <w:r>
        <w:rPr>
          <w:i/>
          <w:iCs/>
        </w:rPr>
        <w:t xml:space="preserve"> dorsalis </w:t>
      </w:r>
      <w:r>
        <w:t xml:space="preserve">and </w:t>
      </w:r>
      <w:r>
        <w:rPr>
          <w:i/>
          <w:iCs/>
        </w:rPr>
        <w:t>T</w:t>
      </w:r>
      <w:r w:rsidR="00517959">
        <w:rPr>
          <w:i/>
          <w:iCs/>
        </w:rPr>
        <w:t>.</w:t>
      </w:r>
      <w:r>
        <w:rPr>
          <w:i/>
          <w:iCs/>
        </w:rPr>
        <w:t xml:space="preserve"> palmi </w:t>
      </w:r>
      <w:r>
        <w:t xml:space="preserve">are identified as regulated articles because they are capable of harbouring and spreading (vectoring) emerging orthotospoviruses that are quarantine pests for Australia, as detailed in the thrips Group PRA </w:t>
      </w:r>
      <w:r w:rsidR="00703A5F">
        <w:fldChar w:fldCharType="begin" w:fldLock="1"/>
      </w:r>
      <w:r w:rsidR="00703A5F">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5" w:tooltip="DAWR, 2017 #29478" w:history="1">
        <w:r w:rsidR="00B5266C">
          <w:rPr>
            <w:noProof/>
          </w:rPr>
          <w:t>DAWR 2017</w:t>
        </w:r>
      </w:hyperlink>
      <w:r w:rsidR="00703A5F">
        <w:rPr>
          <w:noProof/>
        </w:rPr>
        <w:t>)</w:t>
      </w:r>
      <w:r w:rsidR="00703A5F">
        <w:fldChar w:fldCharType="end"/>
      </w:r>
      <w:r>
        <w:t>.</w:t>
      </w:r>
    </w:p>
    <w:p w14:paraId="375E62B0" w14:textId="270D9706" w:rsidR="00172401" w:rsidRDefault="00172401" w:rsidP="000C6A42">
      <w:r>
        <w:t xml:space="preserve">A regulated article is defined by the IPPC as 'any plant, plant product, storage place, packaging, conveyance, container, soil and any other organism, object or material capable of harbouring or spreading pests, deemed to require phytosanitary measures, particularly where international transportation is involved'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t xml:space="preserve">. For simplicity, thrips identified as a regulated article are </w:t>
      </w:r>
      <w:r w:rsidR="00652445">
        <w:t xml:space="preserve">also </w:t>
      </w:r>
      <w:r>
        <w:t xml:space="preserve">referred to as </w:t>
      </w:r>
      <w:r w:rsidR="00E46978">
        <w:t>'</w:t>
      </w:r>
      <w:r>
        <w:t>regulated thrips</w:t>
      </w:r>
      <w:r w:rsidR="00E46978">
        <w:t>'</w:t>
      </w:r>
      <w:r>
        <w:t>.</w:t>
      </w:r>
    </w:p>
    <w:p w14:paraId="3AFCD8CC" w14:textId="34B84086" w:rsidR="00172401" w:rsidRPr="00772548" w:rsidRDefault="00172401" w:rsidP="000C6A42">
      <w:r w:rsidRPr="00772548">
        <w:t xml:space="preserve">The indicative likelihood of entry for </w:t>
      </w:r>
      <w:r>
        <w:t xml:space="preserve">all </w:t>
      </w:r>
      <w:r w:rsidR="00E46978">
        <w:t xml:space="preserve">quarantine and regulated </w:t>
      </w:r>
      <w:r w:rsidRPr="00772548">
        <w:t>thrips is assessed in the thrips Group PRA as Moderate</w:t>
      </w:r>
      <w:r>
        <w:t xml:space="preserve"> </w:t>
      </w:r>
      <w:r w:rsidR="00703A5F">
        <w:fldChar w:fldCharType="begin" w:fldLock="1"/>
      </w:r>
      <w:r w:rsidR="00703A5F">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5" w:tooltip="DAWR, 2017 #29478" w:history="1">
        <w:r w:rsidR="00B5266C">
          <w:rPr>
            <w:noProof/>
          </w:rPr>
          <w:t>DAWR 2017</w:t>
        </w:r>
      </w:hyperlink>
      <w:r w:rsidR="00703A5F">
        <w:rPr>
          <w:noProof/>
        </w:rPr>
        <w:t>)</w:t>
      </w:r>
      <w:r w:rsidR="00703A5F">
        <w:fldChar w:fldCharType="end"/>
      </w:r>
      <w:r w:rsidRPr="00772548">
        <w:t xml:space="preserve">. </w:t>
      </w:r>
      <w:r>
        <w:rPr>
          <w:i/>
          <w:iCs/>
        </w:rPr>
        <w:t>Frankliniella intonsa</w:t>
      </w:r>
      <w:r>
        <w:t xml:space="preserve">, </w:t>
      </w:r>
      <w:r>
        <w:rPr>
          <w:i/>
          <w:iCs/>
        </w:rPr>
        <w:t>S</w:t>
      </w:r>
      <w:r w:rsidR="00517959">
        <w:rPr>
          <w:i/>
          <w:iCs/>
        </w:rPr>
        <w:t>.</w:t>
      </w:r>
      <w:r>
        <w:rPr>
          <w:i/>
          <w:iCs/>
        </w:rPr>
        <w:t xml:space="preserve"> dorsalis </w:t>
      </w:r>
      <w:r>
        <w:t xml:space="preserve">and </w:t>
      </w:r>
      <w:r>
        <w:rPr>
          <w:i/>
          <w:iCs/>
        </w:rPr>
        <w:t>T</w:t>
      </w:r>
      <w:r w:rsidR="00517959">
        <w:rPr>
          <w:i/>
          <w:iCs/>
        </w:rPr>
        <w:t>.</w:t>
      </w:r>
      <w:r>
        <w:rPr>
          <w:i/>
          <w:iCs/>
        </w:rPr>
        <w:t xml:space="preserve"> palmi </w:t>
      </w:r>
      <w:r>
        <w:t>are reported from India and are associate</w:t>
      </w:r>
      <w:r w:rsidR="00955DCC">
        <w:t>d</w:t>
      </w:r>
      <w:r>
        <w:t xml:space="preserve"> with okra </w:t>
      </w:r>
      <w:r w:rsidR="00703A5F">
        <w:fldChar w:fldCharType="begin" w:fldLock="1">
          <w:fldData xml:space="preserve">PEVuZE5vdGU+PENpdGU+PEF1dGhvcj5DYXBpbmVyYTwvQXV0aG9yPjxZZWFyPjIwMjA8L1llYXI+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</w:fldData>
        </w:fldChar>
      </w:r>
      <w:r w:rsidR="00B607F7">
        <w:instrText xml:space="preserve"> ADDIN EN.CITE </w:instrText>
      </w:r>
      <w:r w:rsidR="00B607F7">
        <w:fldChar w:fldCharType="begin">
          <w:fldData xml:space="preserve">PEVuZE5vdGU+PENpdGU+PEF1dGhvcj5DYXBpbmVyYTwvQXV0aG9yPjxZZWFyPjIwMjA8L1llYXI+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</w:fldData>
        </w:fldChar>
      </w:r>
      <w:r w:rsidR="00B607F7">
        <w:instrText xml:space="preserve"> ADDIN EN.CITE.DATA </w:instrText>
      </w:r>
      <w:r w:rsidR="00B607F7">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63" w:tooltip="Capinera, 2020 #40838" w:history="1">
        <w:r w:rsidR="00B5266C">
          <w:rPr>
            <w:noProof/>
          </w:rPr>
          <w:t>Capinera 2020</w:t>
        </w:r>
      </w:hyperlink>
      <w:r w:rsidR="00703A5F">
        <w:rPr>
          <w:noProof/>
        </w:rPr>
        <w:t xml:space="preserve">; </w:t>
      </w:r>
      <w:hyperlink w:anchor="_ENREF_168" w:tooltip="Government of India, 2017 #41061" w:history="1">
        <w:r w:rsidR="00B5266C">
          <w:rPr>
            <w:noProof/>
          </w:rPr>
          <w:t>Government of India 2017a</w:t>
        </w:r>
      </w:hyperlink>
      <w:r w:rsidR="00703A5F">
        <w:rPr>
          <w:noProof/>
        </w:rPr>
        <w:t xml:space="preserve">, </w:t>
      </w:r>
      <w:hyperlink w:anchor="_ENREF_169" w:tooltip="Government of India, 2017 #34444" w:history="1">
        <w:r w:rsidR="00B5266C">
          <w:rPr>
            <w:noProof/>
          </w:rPr>
          <w:t>b</w:t>
        </w:r>
      </w:hyperlink>
      <w:r w:rsidR="00703A5F">
        <w:rPr>
          <w:noProof/>
        </w:rPr>
        <w:t xml:space="preserve">; </w:t>
      </w:r>
      <w:hyperlink w:anchor="_ENREF_453" w:tooltip="Toyota, 1972 #44566" w:history="1">
        <w:r w:rsidR="00B5266C">
          <w:rPr>
            <w:noProof/>
          </w:rPr>
          <w:t>Toyota 1972</w:t>
        </w:r>
      </w:hyperlink>
      <w:r w:rsidR="00703A5F">
        <w:rPr>
          <w:noProof/>
        </w:rPr>
        <w:t>)</w:t>
      </w:r>
      <w:r w:rsidR="00703A5F">
        <w:fldChar w:fldCharType="end"/>
      </w:r>
      <w:r w:rsidRPr="00595A2E">
        <w:t>.</w:t>
      </w:r>
      <w:r>
        <w:t xml:space="preserve"> Standard packing house processes and transportation are not expected to eliminate these thrips </w:t>
      </w:r>
      <w:r w:rsidR="002F6A52">
        <w:t xml:space="preserve">from </w:t>
      </w:r>
      <w:r>
        <w:t xml:space="preserve">the pathway. </w:t>
      </w:r>
      <w:r w:rsidRPr="00772548">
        <w:t>After assessment of relevant pathway-specific factors (</w:t>
      </w:r>
      <w:r>
        <w:rPr>
          <w:color w:val="000000" w:themeColor="text1"/>
        </w:rPr>
        <w:t xml:space="preserve">sections </w:t>
      </w:r>
      <w:r w:rsidR="0036408E">
        <w:rPr>
          <w:color w:val="000000" w:themeColor="text1"/>
        </w:rPr>
        <w:fldChar w:fldCharType="begin" w:fldLock="1"/>
      </w:r>
      <w:r w:rsidR="0036408E">
        <w:rPr>
          <w:color w:val="000000" w:themeColor="text1"/>
        </w:rPr>
        <w:instrText xml:space="preserve"> REF _Ref97132088 \n \h </w:instrText>
      </w:r>
      <w:r w:rsidR="0036408E">
        <w:rPr>
          <w:color w:val="000000" w:themeColor="text1"/>
        </w:rPr>
      </w:r>
      <w:r w:rsidR="0036408E">
        <w:rPr>
          <w:color w:val="000000" w:themeColor="text1"/>
        </w:rPr>
        <w:fldChar w:fldCharType="separate"/>
      </w:r>
      <w:r w:rsidR="003D2190">
        <w:rPr>
          <w:color w:val="000000" w:themeColor="text1"/>
        </w:rPr>
        <w:t>A2.6</w:t>
      </w:r>
      <w:r w:rsidR="0036408E">
        <w:rPr>
          <w:color w:val="000000" w:themeColor="text1"/>
        </w:rPr>
        <w:fldChar w:fldCharType="end"/>
      </w:r>
      <w:r w:rsidR="0036408E">
        <w:rPr>
          <w:color w:val="000000" w:themeColor="text1"/>
        </w:rPr>
        <w:t xml:space="preserve"> </w:t>
      </w:r>
      <w:r>
        <w:rPr>
          <w:color w:val="000000" w:themeColor="text1"/>
        </w:rPr>
        <w:t>and</w:t>
      </w:r>
      <w:r w:rsidR="0036408E">
        <w:rPr>
          <w:color w:val="000000" w:themeColor="text1"/>
        </w:rPr>
        <w:t xml:space="preserve"> </w:t>
      </w:r>
      <w:r w:rsidR="0036408E">
        <w:rPr>
          <w:color w:val="000000" w:themeColor="text1"/>
        </w:rPr>
        <w:fldChar w:fldCharType="begin" w:fldLock="1"/>
      </w:r>
      <w:r w:rsidR="0036408E">
        <w:rPr>
          <w:color w:val="000000" w:themeColor="text1"/>
        </w:rPr>
        <w:instrText xml:space="preserve"> REF _Ref97132135 \n \h </w:instrText>
      </w:r>
      <w:r w:rsidR="0036408E">
        <w:rPr>
          <w:color w:val="000000" w:themeColor="text1"/>
        </w:rPr>
      </w:r>
      <w:r w:rsidR="0036408E">
        <w:rPr>
          <w:color w:val="000000" w:themeColor="text1"/>
        </w:rPr>
        <w:fldChar w:fldCharType="separate"/>
      </w:r>
      <w:r w:rsidR="003D2190">
        <w:rPr>
          <w:color w:val="000000" w:themeColor="text1"/>
        </w:rPr>
        <w:t>A2.7</w:t>
      </w:r>
      <w:r w:rsidR="0036408E">
        <w:rPr>
          <w:color w:val="000000" w:themeColor="text1"/>
        </w:rPr>
        <w:fldChar w:fldCharType="end"/>
      </w:r>
      <w:r w:rsidRPr="005618BF">
        <w:rPr>
          <w:color w:val="000000" w:themeColor="text1"/>
        </w:rPr>
        <w:t>)</w:t>
      </w:r>
      <w:r>
        <w:t xml:space="preserve"> for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fldSimple w:instr=" REF Country " w:fldLock="1">
        <w:r w:rsidR="003D2190">
          <w:t>India</w:t>
        </w:r>
      </w:fldSimple>
      <w:r w:rsidRPr="00772548">
        <w:t xml:space="preserve">, </w:t>
      </w:r>
      <w:r>
        <w:t xml:space="preserve">the </w:t>
      </w:r>
      <w:r w:rsidRPr="00772548">
        <w:t>likelihood of entry of</w:t>
      </w:r>
      <w:r>
        <w:t xml:space="preserve"> Moderate, as assessed in the thrips Group PRA,</w:t>
      </w:r>
      <w:r w:rsidRPr="00772548">
        <w:t xml:space="preserve"> w</w:t>
      </w:r>
      <w:r>
        <w:t>as</w:t>
      </w:r>
      <w:r w:rsidRPr="00772548">
        <w:t xml:space="preserve"> </w:t>
      </w:r>
      <w:r>
        <w:t>verified as appropriate for these thrips species on the okra from India pathway (</w:t>
      </w:r>
      <w:r>
        <w:fldChar w:fldCharType="begin" w:fldLock="1"/>
      </w:r>
      <w:r>
        <w:instrText xml:space="preserve"> REF _Ref86760400 \h </w:instrText>
      </w:r>
      <w:r>
        <w:fldChar w:fldCharType="separate"/>
      </w:r>
      <w:r w:rsidR="003D2190" w:rsidRPr="00332522">
        <w:t xml:space="preserve">Table </w:t>
      </w:r>
      <w:r w:rsidR="003D2190">
        <w:rPr>
          <w:noProof/>
        </w:rPr>
        <w:t>3</w:t>
      </w:r>
      <w:r w:rsidR="003D2190">
        <w:t>.</w:t>
      </w:r>
      <w:r w:rsidR="003D2190">
        <w:rPr>
          <w:noProof/>
        </w:rPr>
        <w:t>5</w:t>
      </w:r>
      <w:r>
        <w:fldChar w:fldCharType="end"/>
      </w:r>
      <w:r w:rsidRPr="00772548">
        <w:t>).</w:t>
      </w:r>
    </w:p>
    <w:p w14:paraId="1115E24E" w14:textId="622B8DD6" w:rsidR="00172401" w:rsidRPr="00332522" w:rsidRDefault="00172401" w:rsidP="00332522">
      <w:pPr>
        <w:pStyle w:val="Tablecaption"/>
      </w:pPr>
      <w:bookmarkStart w:id="135" w:name="_Ref86760400"/>
      <w:bookmarkStart w:id="136" w:name="_Toc100304123"/>
      <w:r w:rsidRPr="00332522">
        <w:t xml:space="preserve">Table </w:t>
      </w:r>
      <w:fldSimple w:instr=" STYLEREF 2 \s " w:fldLock="1">
        <w:r w:rsidR="003D2190">
          <w:rPr>
            <w:noProof/>
          </w:rPr>
          <w:t>3</w:t>
        </w:r>
      </w:fldSimple>
      <w:r w:rsidR="000A28C1">
        <w:t>.</w:t>
      </w:r>
      <w:fldSimple w:instr=" SEQ Table \* ARABIC \s 2 " w:fldLock="1">
        <w:r w:rsidR="003D2190">
          <w:rPr>
            <w:noProof/>
          </w:rPr>
          <w:t>5</w:t>
        </w:r>
      </w:fldSimple>
      <w:bookmarkEnd w:id="135"/>
      <w:r w:rsidRPr="00332522">
        <w:t xml:space="preserve"> Quarantine and regulated thrips species for </w:t>
      </w:r>
      <w:fldSimple w:instr=" REF  commodity \* Lower  \* MERGEFORMAT " w:fldLock="1">
        <w:r w:rsidR="003D2190">
          <w:t>okra</w:t>
        </w:r>
      </w:fldSimple>
      <w:r w:rsidRPr="00332522">
        <w:t xml:space="preserve"> from </w:t>
      </w:r>
      <w:fldSimple w:instr=" REF country  \* MERGEFORMAT " w:fldLock="1">
        <w:r w:rsidR="003D2190">
          <w:t>India</w:t>
        </w:r>
        <w:bookmarkEnd w:id="136"/>
      </w:fldSimple>
    </w:p>
    <w:tbl>
      <w:tblPr>
        <w:tblW w:w="5000" w:type="pct"/>
        <w:tblBorders>
          <w:top w:val="single" w:sz="4" w:space="0" w:color="auto"/>
          <w:bottom w:val="single" w:sz="4" w:space="0" w:color="auto"/>
          <w:insideH w:val="single" w:sz="4" w:space="0" w:color="BFBFBF" w:themeColor="background1" w:themeShade="BF"/>
        </w:tblBorders>
        <w:shd w:val="clear" w:color="auto" w:fill="D5DCE4" w:themeFill="text2" w:themeFillTint="33"/>
        <w:tblLook w:val="00A0" w:firstRow="1" w:lastRow="0" w:firstColumn="1" w:lastColumn="0" w:noHBand="0" w:noVBand="0"/>
      </w:tblPr>
      <w:tblGrid>
        <w:gridCol w:w="1808"/>
        <w:gridCol w:w="1326"/>
        <w:gridCol w:w="1232"/>
        <w:gridCol w:w="1355"/>
        <w:gridCol w:w="1658"/>
        <w:gridCol w:w="1691"/>
      </w:tblGrid>
      <w:tr w:rsidR="00172401" w:rsidRPr="00772548" w14:paraId="733B0107" w14:textId="77777777" w:rsidTr="00217097">
        <w:trPr>
          <w:cantSplit/>
        </w:trPr>
        <w:tc>
          <w:tcPr>
            <w:tcW w:w="997" w:type="pct"/>
            <w:tcBorders>
              <w:top w:val="single" w:sz="4" w:space="0" w:color="auto"/>
              <w:bottom w:val="single" w:sz="4" w:space="0" w:color="auto"/>
            </w:tcBorders>
            <w:shd w:val="clear" w:color="auto" w:fill="auto"/>
          </w:tcPr>
          <w:p w14:paraId="0F9775CC" w14:textId="77777777" w:rsidR="00172401" w:rsidRPr="00772548" w:rsidRDefault="00172401" w:rsidP="000C6A42">
            <w:pPr>
              <w:pStyle w:val="TableHeading"/>
            </w:pPr>
            <w:r w:rsidRPr="00772548">
              <w:t>Pest</w:t>
            </w:r>
          </w:p>
        </w:tc>
        <w:tc>
          <w:tcPr>
            <w:tcW w:w="731" w:type="pct"/>
            <w:tcBorders>
              <w:top w:val="single" w:sz="4" w:space="0" w:color="auto"/>
              <w:bottom w:val="single" w:sz="4" w:space="0" w:color="auto"/>
            </w:tcBorders>
          </w:tcPr>
          <w:p w14:paraId="408ED413" w14:textId="77777777" w:rsidR="00172401" w:rsidRPr="00772548" w:rsidRDefault="00172401" w:rsidP="000C6A42">
            <w:pPr>
              <w:pStyle w:val="TableHeading"/>
            </w:pPr>
            <w:r w:rsidRPr="00772548">
              <w:t>In thrips Group PRA</w:t>
            </w:r>
          </w:p>
        </w:tc>
        <w:tc>
          <w:tcPr>
            <w:tcW w:w="679" w:type="pct"/>
            <w:tcBorders>
              <w:top w:val="single" w:sz="4" w:space="0" w:color="auto"/>
              <w:bottom w:val="single" w:sz="4" w:space="0" w:color="auto"/>
            </w:tcBorders>
          </w:tcPr>
          <w:p w14:paraId="426AA2E3" w14:textId="77777777" w:rsidR="00172401" w:rsidRPr="00772548" w:rsidRDefault="00172401" w:rsidP="000C6A42">
            <w:pPr>
              <w:pStyle w:val="TableHeading"/>
            </w:pPr>
            <w:r w:rsidRPr="00772548">
              <w:t>Quarantine pest</w:t>
            </w:r>
          </w:p>
        </w:tc>
        <w:tc>
          <w:tcPr>
            <w:tcW w:w="747" w:type="pct"/>
            <w:tcBorders>
              <w:top w:val="single" w:sz="4" w:space="0" w:color="auto"/>
              <w:bottom w:val="single" w:sz="4" w:space="0" w:color="auto"/>
            </w:tcBorders>
          </w:tcPr>
          <w:p w14:paraId="0FF7AAF8" w14:textId="77777777" w:rsidR="00172401" w:rsidRDefault="00172401" w:rsidP="000C6A42">
            <w:pPr>
              <w:pStyle w:val="TableHeading"/>
            </w:pPr>
            <w:r>
              <w:t>Regulated thrips</w:t>
            </w:r>
          </w:p>
        </w:tc>
        <w:tc>
          <w:tcPr>
            <w:tcW w:w="914" w:type="pct"/>
            <w:tcBorders>
              <w:top w:val="single" w:sz="4" w:space="0" w:color="auto"/>
              <w:bottom w:val="single" w:sz="4" w:space="0" w:color="auto"/>
            </w:tcBorders>
          </w:tcPr>
          <w:p w14:paraId="2B66B108" w14:textId="6FC40D20" w:rsidR="00172401" w:rsidRPr="00772548" w:rsidRDefault="00172401" w:rsidP="000C6A42">
            <w:pPr>
              <w:pStyle w:val="TableHeading"/>
            </w:pPr>
            <w:r>
              <w:t xml:space="preserve">On </w:t>
            </w:r>
            <w:fldSimple w:instr=" REF  commodity \* Lower  \* MERGEFORMAT " w:fldLock="1">
              <w:r w:rsidR="003D2190">
                <w:t>okra</w:t>
              </w:r>
            </w:fldSimple>
            <w:r>
              <w:t xml:space="preserve"> p</w:t>
            </w:r>
            <w:r w:rsidRPr="00772548">
              <w:t>athway</w:t>
            </w:r>
          </w:p>
        </w:tc>
        <w:tc>
          <w:tcPr>
            <w:tcW w:w="932" w:type="pct"/>
            <w:tcBorders>
              <w:top w:val="single" w:sz="4" w:space="0" w:color="auto"/>
              <w:bottom w:val="single" w:sz="4" w:space="0" w:color="auto"/>
            </w:tcBorders>
          </w:tcPr>
          <w:p w14:paraId="1DA23795" w14:textId="77777777" w:rsidR="00172401" w:rsidRPr="00772548" w:rsidRDefault="00172401" w:rsidP="000C6A42">
            <w:pPr>
              <w:pStyle w:val="TableHeading"/>
            </w:pPr>
            <w:r>
              <w:t>Likelihood of entry</w:t>
            </w:r>
          </w:p>
        </w:tc>
      </w:tr>
      <w:tr w:rsidR="00172401" w:rsidRPr="00635FB9" w14:paraId="44380C62" w14:textId="77777777" w:rsidTr="00217097">
        <w:trPr>
          <w:cantSplit/>
          <w:trHeight w:val="75"/>
        </w:trPr>
        <w:tc>
          <w:tcPr>
            <w:tcW w:w="997" w:type="pct"/>
            <w:tcBorders>
              <w:top w:val="single" w:sz="4" w:space="0" w:color="auto"/>
              <w:bottom w:val="nil"/>
            </w:tcBorders>
            <w:shd w:val="clear" w:color="auto" w:fill="auto"/>
          </w:tcPr>
          <w:p w14:paraId="39A368B2" w14:textId="77777777" w:rsidR="00172401" w:rsidRPr="00B05393" w:rsidRDefault="00172401" w:rsidP="00F7183D">
            <w:pPr>
              <w:pStyle w:val="TableText"/>
              <w:rPr>
                <w:i/>
                <w:color w:val="000000" w:themeColor="text1"/>
                <w:lang w:val="en-US"/>
              </w:rPr>
            </w:pPr>
            <w:r>
              <w:rPr>
                <w:i/>
                <w:color w:val="000000" w:themeColor="text1"/>
                <w:lang w:val="en-US"/>
              </w:rPr>
              <w:t>Frankliniella intonsa</w:t>
            </w:r>
          </w:p>
        </w:tc>
        <w:tc>
          <w:tcPr>
            <w:tcW w:w="731" w:type="pct"/>
            <w:tcBorders>
              <w:top w:val="single" w:sz="4" w:space="0" w:color="auto"/>
              <w:bottom w:val="nil"/>
            </w:tcBorders>
          </w:tcPr>
          <w:p w14:paraId="4CF457F2" w14:textId="77777777" w:rsidR="00172401" w:rsidRPr="00B05393" w:rsidRDefault="00172401" w:rsidP="00F7183D">
            <w:pPr>
              <w:pStyle w:val="TableText"/>
              <w:rPr>
                <w:color w:val="000000" w:themeColor="text1"/>
                <w:lang w:val="en-US"/>
              </w:rPr>
            </w:pPr>
            <w:r>
              <w:rPr>
                <w:color w:val="000000" w:themeColor="text1"/>
                <w:lang w:val="en-US"/>
              </w:rPr>
              <w:t>Yes</w:t>
            </w:r>
          </w:p>
        </w:tc>
        <w:tc>
          <w:tcPr>
            <w:tcW w:w="679" w:type="pct"/>
            <w:tcBorders>
              <w:top w:val="single" w:sz="4" w:space="0" w:color="auto"/>
              <w:bottom w:val="nil"/>
            </w:tcBorders>
          </w:tcPr>
          <w:p w14:paraId="54DEAC3D" w14:textId="77777777" w:rsidR="00172401" w:rsidRPr="00B05393" w:rsidRDefault="00172401" w:rsidP="00F7183D">
            <w:pPr>
              <w:pStyle w:val="TableText"/>
              <w:rPr>
                <w:color w:val="000000" w:themeColor="text1"/>
                <w:lang w:val="en-US"/>
              </w:rPr>
            </w:pPr>
            <w:r>
              <w:rPr>
                <w:color w:val="000000" w:themeColor="text1"/>
                <w:lang w:val="en-US"/>
              </w:rPr>
              <w:t>Yes</w:t>
            </w:r>
          </w:p>
        </w:tc>
        <w:tc>
          <w:tcPr>
            <w:tcW w:w="747" w:type="pct"/>
            <w:tcBorders>
              <w:top w:val="single" w:sz="4" w:space="0" w:color="auto"/>
              <w:bottom w:val="nil"/>
            </w:tcBorders>
          </w:tcPr>
          <w:p w14:paraId="7D828B61" w14:textId="77777777" w:rsidR="00172401" w:rsidRDefault="00172401" w:rsidP="00F7183D">
            <w:pPr>
              <w:pStyle w:val="TableText"/>
              <w:rPr>
                <w:color w:val="000000" w:themeColor="text1"/>
                <w:lang w:val="en-US"/>
              </w:rPr>
            </w:pPr>
            <w:r>
              <w:rPr>
                <w:color w:val="000000" w:themeColor="text1"/>
                <w:lang w:val="en-US"/>
              </w:rPr>
              <w:t>Yes</w:t>
            </w:r>
          </w:p>
        </w:tc>
        <w:tc>
          <w:tcPr>
            <w:tcW w:w="914" w:type="pct"/>
            <w:tcBorders>
              <w:top w:val="single" w:sz="4" w:space="0" w:color="auto"/>
              <w:bottom w:val="nil"/>
            </w:tcBorders>
          </w:tcPr>
          <w:p w14:paraId="142A05AC" w14:textId="77777777" w:rsidR="00172401" w:rsidRPr="00B05393" w:rsidRDefault="00172401" w:rsidP="00F7183D">
            <w:pPr>
              <w:pStyle w:val="TableText"/>
              <w:rPr>
                <w:color w:val="000000" w:themeColor="text1"/>
                <w:lang w:val="en-US"/>
              </w:rPr>
            </w:pPr>
            <w:r>
              <w:rPr>
                <w:color w:val="000000" w:themeColor="text1"/>
                <w:lang w:val="en-US"/>
              </w:rPr>
              <w:t>Yes</w:t>
            </w:r>
          </w:p>
        </w:tc>
        <w:tc>
          <w:tcPr>
            <w:tcW w:w="932" w:type="pct"/>
            <w:tcBorders>
              <w:top w:val="single" w:sz="4" w:space="0" w:color="auto"/>
              <w:bottom w:val="nil"/>
            </w:tcBorders>
          </w:tcPr>
          <w:p w14:paraId="2B284DA9" w14:textId="77777777" w:rsidR="00172401" w:rsidRPr="00B05393" w:rsidRDefault="00172401" w:rsidP="00F7183D">
            <w:pPr>
              <w:pStyle w:val="TableText"/>
              <w:rPr>
                <w:color w:val="000000" w:themeColor="text1"/>
                <w:lang w:val="en-US"/>
              </w:rPr>
            </w:pPr>
            <w:r>
              <w:t>Moderate</w:t>
            </w:r>
          </w:p>
        </w:tc>
      </w:tr>
      <w:tr w:rsidR="00172401" w:rsidRPr="00635FB9" w14:paraId="5B842872" w14:textId="77777777" w:rsidTr="00956E6C">
        <w:trPr>
          <w:cantSplit/>
          <w:trHeight w:val="75"/>
        </w:trPr>
        <w:tc>
          <w:tcPr>
            <w:tcW w:w="997" w:type="pct"/>
            <w:tcBorders>
              <w:top w:val="nil"/>
              <w:bottom w:val="nil"/>
            </w:tcBorders>
            <w:shd w:val="clear" w:color="auto" w:fill="auto"/>
          </w:tcPr>
          <w:p w14:paraId="353FEA16" w14:textId="77777777" w:rsidR="00172401" w:rsidRPr="00B05393" w:rsidRDefault="00172401" w:rsidP="00F7183D">
            <w:pPr>
              <w:pStyle w:val="TableText"/>
              <w:rPr>
                <w:i/>
                <w:color w:val="000000" w:themeColor="text1"/>
                <w:lang w:val="en-US"/>
              </w:rPr>
            </w:pPr>
            <w:r>
              <w:rPr>
                <w:i/>
                <w:color w:val="000000" w:themeColor="text1"/>
                <w:lang w:val="en-US"/>
              </w:rPr>
              <w:t>Thrips palmi</w:t>
            </w:r>
          </w:p>
        </w:tc>
        <w:tc>
          <w:tcPr>
            <w:tcW w:w="731" w:type="pct"/>
            <w:tcBorders>
              <w:top w:val="nil"/>
              <w:bottom w:val="nil"/>
            </w:tcBorders>
          </w:tcPr>
          <w:p w14:paraId="700429B4" w14:textId="77777777" w:rsidR="00172401" w:rsidRPr="00B05393" w:rsidRDefault="00172401" w:rsidP="00F7183D">
            <w:pPr>
              <w:pStyle w:val="TableText"/>
              <w:rPr>
                <w:color w:val="000000" w:themeColor="text1"/>
                <w:lang w:val="en-US"/>
              </w:rPr>
            </w:pPr>
            <w:r>
              <w:rPr>
                <w:color w:val="000000" w:themeColor="text1"/>
                <w:lang w:val="en-US"/>
              </w:rPr>
              <w:t>Yes</w:t>
            </w:r>
          </w:p>
        </w:tc>
        <w:tc>
          <w:tcPr>
            <w:tcW w:w="679" w:type="pct"/>
            <w:tcBorders>
              <w:top w:val="nil"/>
              <w:bottom w:val="nil"/>
            </w:tcBorders>
          </w:tcPr>
          <w:p w14:paraId="6AC0C4D1" w14:textId="77777777" w:rsidR="00172401" w:rsidRPr="00B05393" w:rsidRDefault="00172401" w:rsidP="00F7183D">
            <w:pPr>
              <w:pStyle w:val="TableText"/>
              <w:rPr>
                <w:color w:val="000000" w:themeColor="text1"/>
                <w:lang w:val="en-US"/>
              </w:rPr>
            </w:pPr>
            <w:r>
              <w:rPr>
                <w:color w:val="000000" w:themeColor="text1"/>
                <w:lang w:val="en-US"/>
              </w:rPr>
              <w:t>Yes (SA, WA)</w:t>
            </w:r>
          </w:p>
        </w:tc>
        <w:tc>
          <w:tcPr>
            <w:tcW w:w="747" w:type="pct"/>
            <w:tcBorders>
              <w:top w:val="nil"/>
              <w:bottom w:val="nil"/>
            </w:tcBorders>
          </w:tcPr>
          <w:p w14:paraId="004B6B75" w14:textId="77777777" w:rsidR="00172401" w:rsidRDefault="00172401" w:rsidP="00F7183D">
            <w:pPr>
              <w:pStyle w:val="TableText"/>
              <w:rPr>
                <w:color w:val="000000" w:themeColor="text1"/>
                <w:lang w:val="en-US"/>
              </w:rPr>
            </w:pPr>
            <w:r>
              <w:rPr>
                <w:color w:val="000000" w:themeColor="text1"/>
                <w:lang w:val="en-US"/>
              </w:rPr>
              <w:t>Yes</w:t>
            </w:r>
          </w:p>
        </w:tc>
        <w:tc>
          <w:tcPr>
            <w:tcW w:w="914" w:type="pct"/>
            <w:tcBorders>
              <w:top w:val="nil"/>
              <w:bottom w:val="nil"/>
            </w:tcBorders>
          </w:tcPr>
          <w:p w14:paraId="68661FB3" w14:textId="77777777" w:rsidR="00172401" w:rsidRPr="00B05393" w:rsidRDefault="00172401" w:rsidP="00F7183D">
            <w:pPr>
              <w:pStyle w:val="TableText"/>
              <w:rPr>
                <w:color w:val="000000" w:themeColor="text1"/>
                <w:lang w:val="en-US"/>
              </w:rPr>
            </w:pPr>
            <w:r>
              <w:rPr>
                <w:color w:val="000000" w:themeColor="text1"/>
                <w:lang w:val="en-US"/>
              </w:rPr>
              <w:t>Yes</w:t>
            </w:r>
          </w:p>
        </w:tc>
        <w:tc>
          <w:tcPr>
            <w:tcW w:w="932" w:type="pct"/>
            <w:tcBorders>
              <w:top w:val="nil"/>
              <w:bottom w:val="nil"/>
            </w:tcBorders>
          </w:tcPr>
          <w:p w14:paraId="30DAF8B6" w14:textId="77777777" w:rsidR="00172401" w:rsidRPr="00B05393" w:rsidRDefault="00172401" w:rsidP="00F7183D">
            <w:pPr>
              <w:pStyle w:val="TableText"/>
              <w:rPr>
                <w:color w:val="000000" w:themeColor="text1"/>
                <w:lang w:val="en-US"/>
              </w:rPr>
            </w:pPr>
            <w:r>
              <w:t>Moderate</w:t>
            </w:r>
          </w:p>
        </w:tc>
      </w:tr>
      <w:tr w:rsidR="00172401" w:rsidRPr="00635FB9" w14:paraId="3C223B29" w14:textId="77777777" w:rsidTr="00956E6C">
        <w:trPr>
          <w:cantSplit/>
          <w:trHeight w:val="75"/>
        </w:trPr>
        <w:tc>
          <w:tcPr>
            <w:tcW w:w="997" w:type="pct"/>
            <w:tcBorders>
              <w:top w:val="nil"/>
            </w:tcBorders>
            <w:shd w:val="clear" w:color="auto" w:fill="auto"/>
          </w:tcPr>
          <w:p w14:paraId="78107E71" w14:textId="77777777" w:rsidR="00172401" w:rsidRPr="00B05393" w:rsidRDefault="00172401" w:rsidP="00F7183D">
            <w:pPr>
              <w:pStyle w:val="TableText"/>
              <w:rPr>
                <w:i/>
                <w:color w:val="000000" w:themeColor="text1"/>
                <w:lang w:val="en-US"/>
              </w:rPr>
            </w:pPr>
            <w:r>
              <w:rPr>
                <w:i/>
                <w:color w:val="000000" w:themeColor="text1"/>
                <w:lang w:val="en-US"/>
              </w:rPr>
              <w:t>Scirtothrips dorsalis</w:t>
            </w:r>
          </w:p>
        </w:tc>
        <w:tc>
          <w:tcPr>
            <w:tcW w:w="731" w:type="pct"/>
            <w:tcBorders>
              <w:top w:val="nil"/>
            </w:tcBorders>
          </w:tcPr>
          <w:p w14:paraId="2BCFBDDF" w14:textId="77777777" w:rsidR="00172401" w:rsidRPr="00B05393" w:rsidRDefault="00172401" w:rsidP="00F7183D">
            <w:pPr>
              <w:pStyle w:val="TableText"/>
              <w:rPr>
                <w:color w:val="000000" w:themeColor="text1"/>
                <w:lang w:val="en-US"/>
              </w:rPr>
            </w:pPr>
            <w:r>
              <w:rPr>
                <w:color w:val="000000" w:themeColor="text1"/>
                <w:lang w:val="en-US"/>
              </w:rPr>
              <w:t>Yes</w:t>
            </w:r>
          </w:p>
        </w:tc>
        <w:tc>
          <w:tcPr>
            <w:tcW w:w="679" w:type="pct"/>
            <w:tcBorders>
              <w:top w:val="nil"/>
            </w:tcBorders>
          </w:tcPr>
          <w:p w14:paraId="5BB3E190" w14:textId="77777777" w:rsidR="00172401" w:rsidRPr="00B05393" w:rsidRDefault="00172401" w:rsidP="00F7183D">
            <w:pPr>
              <w:pStyle w:val="TableText"/>
              <w:rPr>
                <w:color w:val="000000" w:themeColor="text1"/>
                <w:lang w:val="en-US"/>
              </w:rPr>
            </w:pPr>
            <w:r>
              <w:rPr>
                <w:color w:val="000000" w:themeColor="text1"/>
                <w:lang w:val="en-US"/>
              </w:rPr>
              <w:t>No</w:t>
            </w:r>
          </w:p>
        </w:tc>
        <w:tc>
          <w:tcPr>
            <w:tcW w:w="747" w:type="pct"/>
            <w:tcBorders>
              <w:top w:val="nil"/>
            </w:tcBorders>
          </w:tcPr>
          <w:p w14:paraId="1EE12B14" w14:textId="77777777" w:rsidR="00172401" w:rsidRDefault="00172401" w:rsidP="00F7183D">
            <w:pPr>
              <w:pStyle w:val="TableText"/>
              <w:rPr>
                <w:color w:val="000000" w:themeColor="text1"/>
                <w:lang w:val="en-US"/>
              </w:rPr>
            </w:pPr>
            <w:r>
              <w:rPr>
                <w:color w:val="000000" w:themeColor="text1"/>
                <w:lang w:val="en-US"/>
              </w:rPr>
              <w:t>Yes</w:t>
            </w:r>
          </w:p>
        </w:tc>
        <w:tc>
          <w:tcPr>
            <w:tcW w:w="914" w:type="pct"/>
            <w:tcBorders>
              <w:top w:val="nil"/>
            </w:tcBorders>
          </w:tcPr>
          <w:p w14:paraId="3F3E68F8" w14:textId="77777777" w:rsidR="00172401" w:rsidRPr="00B05393" w:rsidRDefault="00172401" w:rsidP="00F7183D">
            <w:pPr>
              <w:pStyle w:val="TableText"/>
              <w:rPr>
                <w:color w:val="000000" w:themeColor="text1"/>
                <w:lang w:val="en-US"/>
              </w:rPr>
            </w:pPr>
            <w:r>
              <w:rPr>
                <w:color w:val="000000" w:themeColor="text1"/>
                <w:lang w:val="en-US"/>
              </w:rPr>
              <w:t>Yes</w:t>
            </w:r>
          </w:p>
        </w:tc>
        <w:tc>
          <w:tcPr>
            <w:tcW w:w="932" w:type="pct"/>
            <w:tcBorders>
              <w:top w:val="nil"/>
            </w:tcBorders>
          </w:tcPr>
          <w:p w14:paraId="584DCF9A" w14:textId="77777777" w:rsidR="00172401" w:rsidRPr="00B05393" w:rsidRDefault="00172401" w:rsidP="00F7183D">
            <w:pPr>
              <w:pStyle w:val="TableText"/>
              <w:rPr>
                <w:color w:val="000000" w:themeColor="text1"/>
                <w:lang w:val="en-US"/>
              </w:rPr>
            </w:pPr>
            <w:r>
              <w:t>Moderate</w:t>
            </w:r>
          </w:p>
        </w:tc>
      </w:tr>
    </w:tbl>
    <w:p w14:paraId="0844632C" w14:textId="2AD5F822" w:rsidR="00172401" w:rsidRPr="00772548" w:rsidRDefault="00172401" w:rsidP="000C6A42">
      <w:pPr>
        <w:pStyle w:val="FigureTableNoteSource"/>
      </w:pPr>
      <w:r w:rsidRPr="008116FF">
        <w:rPr>
          <w:b/>
        </w:rPr>
        <w:t>SA</w:t>
      </w:r>
      <w:r w:rsidRPr="00FD21B9">
        <w:rPr>
          <w:bCs/>
        </w:rPr>
        <w:t xml:space="preserve">: </w:t>
      </w:r>
      <w:r w:rsidR="00971121">
        <w:rPr>
          <w:bCs/>
        </w:rPr>
        <w:t>Regional quarantine pest</w:t>
      </w:r>
      <w:r w:rsidRPr="00772548">
        <w:t xml:space="preserve"> for </w:t>
      </w:r>
      <w:r>
        <w:t>South Australia</w:t>
      </w:r>
      <w:r w:rsidRPr="00772548">
        <w:t>.</w:t>
      </w:r>
      <w:r>
        <w:t xml:space="preserve"> </w:t>
      </w:r>
      <w:r w:rsidRPr="008116FF">
        <w:rPr>
          <w:b/>
          <w:bCs/>
        </w:rPr>
        <w:t>WA</w:t>
      </w:r>
      <w:r>
        <w:t xml:space="preserve">: </w:t>
      </w:r>
      <w:r w:rsidR="00971121">
        <w:t>Regional quarantine pest</w:t>
      </w:r>
      <w:r>
        <w:t xml:space="preserve"> for Western Australia.</w:t>
      </w:r>
    </w:p>
    <w:p w14:paraId="429D4934" w14:textId="613D7CE9" w:rsidR="00172401" w:rsidRPr="00772548" w:rsidRDefault="00172401" w:rsidP="000C6A42">
      <w:pPr>
        <w:spacing w:before="240"/>
      </w:pPr>
      <w:r w:rsidRPr="00772548">
        <w:t>A summary of the risk assessment for qu</w:t>
      </w:r>
      <w:r>
        <w:t xml:space="preserve">arantine thrips is presented in </w:t>
      </w:r>
      <w:r>
        <w:fldChar w:fldCharType="begin" w:fldLock="1"/>
      </w:r>
      <w:r>
        <w:instrText xml:space="preserve"> REF _Ref86760440 \h </w:instrText>
      </w:r>
      <w:r>
        <w:fldChar w:fldCharType="separate"/>
      </w:r>
      <w:r w:rsidR="003D2190">
        <w:t xml:space="preserve">Table </w:t>
      </w:r>
      <w:r w:rsidR="003D2190">
        <w:rPr>
          <w:noProof/>
        </w:rPr>
        <w:t>3</w:t>
      </w:r>
      <w:r w:rsidR="003D2190">
        <w:t>.</w:t>
      </w:r>
      <w:r w:rsidR="003D2190">
        <w:rPr>
          <w:noProof/>
        </w:rPr>
        <w:t>6</w:t>
      </w:r>
      <w:r>
        <w:fldChar w:fldCharType="end"/>
      </w:r>
      <w:r>
        <w:t xml:space="preserve"> </w:t>
      </w:r>
      <w:r w:rsidRPr="00772548">
        <w:t>for convenience.</w:t>
      </w:r>
    </w:p>
    <w:p w14:paraId="270E2EE7" w14:textId="7D9D5AA0" w:rsidR="00172401" w:rsidRPr="00772548" w:rsidRDefault="00172401" w:rsidP="000567AC">
      <w:pPr>
        <w:pStyle w:val="Tablecaption"/>
      </w:pPr>
      <w:bookmarkStart w:id="137" w:name="_Ref86760440"/>
      <w:bookmarkStart w:id="138" w:name="_Toc100304124"/>
      <w:r>
        <w:t xml:space="preserve">Table </w:t>
      </w:r>
      <w:fldSimple w:instr=" STYLEREF 2 \s " w:fldLock="1">
        <w:r w:rsidR="003D2190">
          <w:rPr>
            <w:noProof/>
          </w:rPr>
          <w:t>3</w:t>
        </w:r>
      </w:fldSimple>
      <w:r w:rsidR="000A28C1">
        <w:t>.</w:t>
      </w:r>
      <w:fldSimple w:instr=" SEQ Table \* ARABIC \s 2 " w:fldLock="1">
        <w:r w:rsidR="003D2190">
          <w:rPr>
            <w:noProof/>
          </w:rPr>
          <w:t>6</w:t>
        </w:r>
      </w:fldSimple>
      <w:bookmarkEnd w:id="137"/>
      <w:r>
        <w:t xml:space="preserve"> </w:t>
      </w:r>
      <w:r w:rsidR="00403D5C">
        <w:t>R</w:t>
      </w:r>
      <w:r w:rsidRPr="00772548">
        <w:t>isk estimates for quarantine thrips</w:t>
      </w:r>
      <w:bookmarkEnd w:id="138"/>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654"/>
        <w:gridCol w:w="3416"/>
      </w:tblGrid>
      <w:tr w:rsidR="00172401" w:rsidRPr="00772548" w14:paraId="36C0C23F" w14:textId="77777777" w:rsidTr="00217097">
        <w:tc>
          <w:tcPr>
            <w:tcW w:w="3117" w:type="pct"/>
            <w:tcBorders>
              <w:top w:val="single" w:sz="4" w:space="0" w:color="auto"/>
              <w:bottom w:val="single" w:sz="4" w:space="0" w:color="auto"/>
            </w:tcBorders>
            <w:shd w:val="clear" w:color="auto" w:fill="auto"/>
          </w:tcPr>
          <w:p w14:paraId="662A13AE" w14:textId="77777777" w:rsidR="00172401" w:rsidRPr="00772548" w:rsidRDefault="00172401" w:rsidP="00F7183D">
            <w:pPr>
              <w:pStyle w:val="TableHeading"/>
            </w:pPr>
            <w:r w:rsidRPr="00772548">
              <w:t xml:space="preserve">Risk component </w:t>
            </w:r>
          </w:p>
        </w:tc>
        <w:tc>
          <w:tcPr>
            <w:tcW w:w="1883" w:type="pct"/>
            <w:tcBorders>
              <w:top w:val="single" w:sz="4" w:space="0" w:color="auto"/>
              <w:bottom w:val="single" w:sz="4" w:space="0" w:color="auto"/>
            </w:tcBorders>
            <w:shd w:val="clear" w:color="auto" w:fill="auto"/>
          </w:tcPr>
          <w:p w14:paraId="7741EA27" w14:textId="77777777" w:rsidR="00172401" w:rsidRPr="00772548" w:rsidRDefault="00172401" w:rsidP="00F7183D">
            <w:pPr>
              <w:pStyle w:val="TableHeading"/>
            </w:pPr>
            <w:r w:rsidRPr="00772548">
              <w:t>Rating for quarantine thrips</w:t>
            </w:r>
          </w:p>
        </w:tc>
      </w:tr>
      <w:tr w:rsidR="00172401" w:rsidRPr="00772548" w14:paraId="4B22400E" w14:textId="77777777" w:rsidTr="00217097">
        <w:tc>
          <w:tcPr>
            <w:tcW w:w="3117" w:type="pct"/>
            <w:tcBorders>
              <w:top w:val="single" w:sz="4" w:space="0" w:color="auto"/>
              <w:bottom w:val="nil"/>
            </w:tcBorders>
            <w:shd w:val="clear" w:color="auto" w:fill="auto"/>
          </w:tcPr>
          <w:p w14:paraId="1BE8A9E7" w14:textId="24061B95" w:rsidR="00172401" w:rsidRPr="00772548" w:rsidRDefault="00172401" w:rsidP="00F7183D">
            <w:pPr>
              <w:pStyle w:val="TableText"/>
            </w:pPr>
            <w:r w:rsidRPr="00772548">
              <w:t>Likelihood of entry (importation x distribution)</w:t>
            </w:r>
          </w:p>
        </w:tc>
        <w:tc>
          <w:tcPr>
            <w:tcW w:w="1883" w:type="pct"/>
            <w:tcBorders>
              <w:top w:val="single" w:sz="4" w:space="0" w:color="auto"/>
              <w:bottom w:val="nil"/>
            </w:tcBorders>
            <w:shd w:val="clear" w:color="auto" w:fill="auto"/>
          </w:tcPr>
          <w:p w14:paraId="47CAD38A" w14:textId="29C995C2" w:rsidR="00172401" w:rsidRPr="00772548" w:rsidRDefault="00172401" w:rsidP="00F7183D">
            <w:pPr>
              <w:pStyle w:val="TableText"/>
            </w:pPr>
            <w:r w:rsidRPr="00772548">
              <w:t>Moderate (High x Moderate)</w:t>
            </w:r>
            <w:r w:rsidR="000B62BD">
              <w:t xml:space="preserve"> </w:t>
            </w:r>
          </w:p>
        </w:tc>
      </w:tr>
      <w:tr w:rsidR="00172401" w:rsidRPr="00772548" w14:paraId="55BD1CC5" w14:textId="77777777" w:rsidTr="00956E6C">
        <w:tc>
          <w:tcPr>
            <w:tcW w:w="3117" w:type="pct"/>
            <w:tcBorders>
              <w:top w:val="nil"/>
              <w:bottom w:val="nil"/>
            </w:tcBorders>
            <w:shd w:val="clear" w:color="auto" w:fill="auto"/>
          </w:tcPr>
          <w:p w14:paraId="7C003AA4" w14:textId="77777777" w:rsidR="00172401" w:rsidRPr="00772548" w:rsidRDefault="00172401" w:rsidP="00F7183D">
            <w:pPr>
              <w:pStyle w:val="TableText"/>
            </w:pPr>
            <w:r w:rsidRPr="00772548">
              <w:t>Likelihood of establishment</w:t>
            </w:r>
          </w:p>
        </w:tc>
        <w:tc>
          <w:tcPr>
            <w:tcW w:w="1883" w:type="pct"/>
            <w:tcBorders>
              <w:top w:val="nil"/>
              <w:bottom w:val="nil"/>
            </w:tcBorders>
            <w:shd w:val="clear" w:color="auto" w:fill="auto"/>
          </w:tcPr>
          <w:p w14:paraId="2FD69273" w14:textId="77777777" w:rsidR="00172401" w:rsidRPr="00772548" w:rsidRDefault="00172401" w:rsidP="00F7183D">
            <w:pPr>
              <w:pStyle w:val="TableText"/>
            </w:pPr>
            <w:r w:rsidRPr="00772548">
              <w:t>High</w:t>
            </w:r>
          </w:p>
        </w:tc>
      </w:tr>
      <w:tr w:rsidR="00172401" w:rsidRPr="00772548" w14:paraId="3D7861FB" w14:textId="77777777" w:rsidTr="00956E6C">
        <w:tc>
          <w:tcPr>
            <w:tcW w:w="3117" w:type="pct"/>
            <w:tcBorders>
              <w:top w:val="nil"/>
              <w:bottom w:val="nil"/>
            </w:tcBorders>
            <w:shd w:val="clear" w:color="auto" w:fill="auto"/>
          </w:tcPr>
          <w:p w14:paraId="530586FC" w14:textId="77777777" w:rsidR="00172401" w:rsidRPr="00772548" w:rsidRDefault="00172401" w:rsidP="00F7183D">
            <w:pPr>
              <w:pStyle w:val="TableText"/>
            </w:pPr>
            <w:r w:rsidRPr="00772548">
              <w:t>Likelihood of spread</w:t>
            </w:r>
          </w:p>
        </w:tc>
        <w:tc>
          <w:tcPr>
            <w:tcW w:w="1883" w:type="pct"/>
            <w:tcBorders>
              <w:top w:val="nil"/>
              <w:bottom w:val="nil"/>
            </w:tcBorders>
            <w:shd w:val="clear" w:color="auto" w:fill="auto"/>
          </w:tcPr>
          <w:p w14:paraId="16184E16" w14:textId="77777777" w:rsidR="00172401" w:rsidRPr="00772548" w:rsidRDefault="00172401" w:rsidP="00F7183D">
            <w:pPr>
              <w:pStyle w:val="TableText"/>
            </w:pPr>
            <w:r w:rsidRPr="00772548">
              <w:t>Hig</w:t>
            </w:r>
            <w:r>
              <w:t>h</w:t>
            </w:r>
          </w:p>
        </w:tc>
      </w:tr>
      <w:tr w:rsidR="00172401" w:rsidRPr="00772548" w14:paraId="44FCF8CE" w14:textId="77777777" w:rsidTr="00956E6C">
        <w:tc>
          <w:tcPr>
            <w:tcW w:w="3117" w:type="pct"/>
            <w:tcBorders>
              <w:top w:val="nil"/>
              <w:bottom w:val="nil"/>
            </w:tcBorders>
            <w:shd w:val="clear" w:color="auto" w:fill="auto"/>
            <w:hideMark/>
          </w:tcPr>
          <w:p w14:paraId="4E53B8AB" w14:textId="77777777" w:rsidR="00172401" w:rsidRPr="00772548" w:rsidRDefault="00172401" w:rsidP="00F7183D">
            <w:pPr>
              <w:pStyle w:val="TableText"/>
            </w:pPr>
            <w:r w:rsidRPr="00772548">
              <w:t xml:space="preserve">Overall likelihood of entry, establishment and spread </w:t>
            </w:r>
          </w:p>
        </w:tc>
        <w:tc>
          <w:tcPr>
            <w:tcW w:w="1883" w:type="pct"/>
            <w:tcBorders>
              <w:top w:val="nil"/>
              <w:bottom w:val="nil"/>
            </w:tcBorders>
            <w:shd w:val="clear" w:color="auto" w:fill="auto"/>
            <w:hideMark/>
          </w:tcPr>
          <w:p w14:paraId="7CE053D4" w14:textId="77777777" w:rsidR="00172401" w:rsidRPr="00772548" w:rsidRDefault="00172401" w:rsidP="00F7183D">
            <w:pPr>
              <w:pStyle w:val="TableText"/>
            </w:pPr>
            <w:r w:rsidRPr="00772548">
              <w:t>Moderate</w:t>
            </w:r>
          </w:p>
        </w:tc>
      </w:tr>
      <w:tr w:rsidR="00172401" w:rsidRPr="00772548" w14:paraId="322CA4A7" w14:textId="77777777" w:rsidTr="00956E6C">
        <w:tc>
          <w:tcPr>
            <w:tcW w:w="3117" w:type="pct"/>
            <w:tcBorders>
              <w:top w:val="nil"/>
              <w:bottom w:val="nil"/>
            </w:tcBorders>
            <w:shd w:val="clear" w:color="auto" w:fill="auto"/>
            <w:hideMark/>
          </w:tcPr>
          <w:p w14:paraId="37E1DC5D" w14:textId="77777777" w:rsidR="00172401" w:rsidRPr="00772548" w:rsidRDefault="00172401" w:rsidP="00F7183D">
            <w:pPr>
              <w:pStyle w:val="TableText"/>
            </w:pPr>
            <w:r w:rsidRPr="00772548">
              <w:t xml:space="preserve">Consequences </w:t>
            </w:r>
          </w:p>
        </w:tc>
        <w:tc>
          <w:tcPr>
            <w:tcW w:w="1883" w:type="pct"/>
            <w:tcBorders>
              <w:top w:val="nil"/>
              <w:bottom w:val="nil"/>
            </w:tcBorders>
            <w:shd w:val="clear" w:color="auto" w:fill="auto"/>
            <w:hideMark/>
          </w:tcPr>
          <w:p w14:paraId="6ECFBA58" w14:textId="77777777" w:rsidR="00172401" w:rsidRPr="00772548" w:rsidRDefault="00172401" w:rsidP="00F7183D">
            <w:pPr>
              <w:pStyle w:val="TableText"/>
            </w:pPr>
            <w:r w:rsidRPr="00772548">
              <w:t>Low</w:t>
            </w:r>
          </w:p>
        </w:tc>
      </w:tr>
      <w:tr w:rsidR="00172401" w:rsidRPr="000C6A42" w14:paraId="3DD66076" w14:textId="77777777" w:rsidTr="00956E6C">
        <w:tc>
          <w:tcPr>
            <w:tcW w:w="3117" w:type="pct"/>
            <w:tcBorders>
              <w:top w:val="nil"/>
            </w:tcBorders>
            <w:shd w:val="clear" w:color="auto" w:fill="auto"/>
            <w:hideMark/>
          </w:tcPr>
          <w:p w14:paraId="75B556AF" w14:textId="3D9E22BA" w:rsidR="00172401" w:rsidRPr="000C6A42" w:rsidRDefault="00172401" w:rsidP="00F7183D">
            <w:pPr>
              <w:pStyle w:val="TableText"/>
              <w:rPr>
                <w:rStyle w:val="Strong"/>
              </w:rPr>
            </w:pPr>
            <w:r w:rsidRPr="000C6A42">
              <w:rPr>
                <w:rStyle w:val="Strong"/>
              </w:rPr>
              <w:t>Unrestricted risk</w:t>
            </w:r>
          </w:p>
        </w:tc>
        <w:tc>
          <w:tcPr>
            <w:tcW w:w="1883" w:type="pct"/>
            <w:tcBorders>
              <w:top w:val="nil"/>
            </w:tcBorders>
            <w:shd w:val="clear" w:color="auto" w:fill="auto"/>
            <w:hideMark/>
          </w:tcPr>
          <w:p w14:paraId="48CB645F" w14:textId="77777777" w:rsidR="00172401" w:rsidRPr="000C6A42" w:rsidRDefault="00172401" w:rsidP="00F7183D">
            <w:pPr>
              <w:pStyle w:val="TableText"/>
              <w:rPr>
                <w:rStyle w:val="Strong"/>
              </w:rPr>
            </w:pPr>
            <w:r w:rsidRPr="000C6A42">
              <w:rPr>
                <w:rStyle w:val="Strong"/>
              </w:rPr>
              <w:t>Low</w:t>
            </w:r>
          </w:p>
        </w:tc>
      </w:tr>
    </w:tbl>
    <w:p w14:paraId="643F6170" w14:textId="224AE136" w:rsidR="00172401" w:rsidRDefault="00172401" w:rsidP="000C6A42">
      <w:pPr>
        <w:spacing w:before="240"/>
      </w:pPr>
      <w:bookmarkStart w:id="139" w:name="_Hlk86749317"/>
      <w:r>
        <w:t>As assessed in the thrips Group PRA, t</w:t>
      </w:r>
      <w:r w:rsidRPr="00772548">
        <w:t xml:space="preserve">he indicative </w:t>
      </w:r>
      <w:r w:rsidR="00403D5C">
        <w:t>URE</w:t>
      </w:r>
      <w:r w:rsidRPr="00772548">
        <w:t xml:space="preserve"> for </w:t>
      </w:r>
      <w:r>
        <w:t>thrips</w:t>
      </w:r>
      <w:r w:rsidRPr="00772548">
        <w:t xml:space="preserve"> is Low</w:t>
      </w:r>
      <w:r>
        <w:t xml:space="preserve"> (</w:t>
      </w:r>
      <w:r>
        <w:fldChar w:fldCharType="begin" w:fldLock="1"/>
      </w:r>
      <w:r>
        <w:instrText xml:space="preserve"> REF _Ref86760440 \h </w:instrText>
      </w:r>
      <w:r>
        <w:fldChar w:fldCharType="separate"/>
      </w:r>
      <w:r w:rsidR="003D2190">
        <w:t xml:space="preserve">Table </w:t>
      </w:r>
      <w:r w:rsidR="003D2190">
        <w:rPr>
          <w:noProof/>
        </w:rPr>
        <w:t>3</w:t>
      </w:r>
      <w:r w:rsidR="003D2190">
        <w:t>.</w:t>
      </w:r>
      <w:r w:rsidR="003D2190">
        <w:rPr>
          <w:noProof/>
        </w:rPr>
        <w:t>6</w:t>
      </w:r>
      <w:r>
        <w:fldChar w:fldCharType="end"/>
      </w:r>
      <w:r>
        <w:t>)</w:t>
      </w:r>
      <w:r w:rsidR="005E172E">
        <w:t>,</w:t>
      </w:r>
      <w:r w:rsidRPr="00772548">
        <w:t xml:space="preserve"> which does not achieve the ALOP for Australia</w:t>
      </w:r>
      <w:r>
        <w:t xml:space="preserve">. </w:t>
      </w:r>
      <w:r w:rsidRPr="00772548">
        <w:t xml:space="preserve">This indicative </w:t>
      </w:r>
      <w:r w:rsidR="00254828">
        <w:t>URE</w:t>
      </w:r>
      <w:r w:rsidRPr="00772548">
        <w:t xml:space="preserve"> is considered to be applicable for the</w:t>
      </w:r>
      <w:r>
        <w:t xml:space="preserve"> quarantine thrips species present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fldSimple w:instr=" REF country " w:fldLock="1">
        <w:r w:rsidR="003D2190">
          <w:t>India</w:t>
        </w:r>
      </w:fldSimple>
      <w:r>
        <w:t xml:space="preserve"> p</w:t>
      </w:r>
      <w:r w:rsidRPr="00772548">
        <w:t>athway. Therefore, specific risk management measures are required for the</w:t>
      </w:r>
      <w:r>
        <w:t xml:space="preserve"> quarantine thrips on this pathway.</w:t>
      </w:r>
      <w:bookmarkEnd w:id="139"/>
    </w:p>
    <w:p w14:paraId="6E89E5F8" w14:textId="49072574" w:rsidR="00172401" w:rsidRPr="00772548" w:rsidRDefault="00172401" w:rsidP="000C6A42">
      <w:pPr>
        <w:spacing w:before="240"/>
      </w:pPr>
      <w:r w:rsidRPr="00772548">
        <w:t>A</w:t>
      </w:r>
      <w:r>
        <w:t>s the regulated thrips</w:t>
      </w:r>
      <w:r>
        <w:rPr>
          <w:i/>
          <w:iCs/>
        </w:rPr>
        <w:t xml:space="preserve"> F</w:t>
      </w:r>
      <w:r w:rsidR="00517959">
        <w:rPr>
          <w:i/>
          <w:iCs/>
        </w:rPr>
        <w:t>.</w:t>
      </w:r>
      <w:r>
        <w:rPr>
          <w:i/>
          <w:iCs/>
        </w:rPr>
        <w:t xml:space="preserve"> intonsa</w:t>
      </w:r>
      <w:r>
        <w:t xml:space="preserve">, </w:t>
      </w:r>
      <w:r>
        <w:rPr>
          <w:i/>
          <w:iCs/>
        </w:rPr>
        <w:t>S</w:t>
      </w:r>
      <w:r w:rsidR="00517959">
        <w:rPr>
          <w:i/>
          <w:iCs/>
        </w:rPr>
        <w:t>.</w:t>
      </w:r>
      <w:r>
        <w:rPr>
          <w:i/>
          <w:iCs/>
        </w:rPr>
        <w:t xml:space="preserve"> dorsalis </w:t>
      </w:r>
      <w:r>
        <w:t xml:space="preserve">and </w:t>
      </w:r>
      <w:r>
        <w:rPr>
          <w:i/>
          <w:iCs/>
        </w:rPr>
        <w:t>T</w:t>
      </w:r>
      <w:r w:rsidR="00517959">
        <w:rPr>
          <w:i/>
          <w:iCs/>
        </w:rPr>
        <w:t>.</w:t>
      </w:r>
      <w:r>
        <w:rPr>
          <w:i/>
          <w:iCs/>
        </w:rPr>
        <w:t xml:space="preserve"> palmi</w:t>
      </w:r>
      <w:r w:rsidRPr="00772548">
        <w:t xml:space="preserve"> </w:t>
      </w:r>
      <w:r w:rsidR="002F6A52">
        <w:t xml:space="preserve">can </w:t>
      </w:r>
      <w:r>
        <w:t xml:space="preserve">vector orthotospoviruses </w:t>
      </w:r>
      <w:r w:rsidR="00C9444D">
        <w:t>that are quarantine pests for</w:t>
      </w:r>
      <w:r>
        <w:t xml:space="preserve"> Australia, a </w:t>
      </w:r>
      <w:r w:rsidRPr="00772548">
        <w:t>summary of the risk assessment for quarantine orthotospoviruses transm</w:t>
      </w:r>
      <w:r>
        <w:t xml:space="preserve">itted by thrips is presented in </w:t>
      </w:r>
      <w:r>
        <w:fldChar w:fldCharType="begin" w:fldLock="1"/>
      </w:r>
      <w:r>
        <w:instrText xml:space="preserve"> REF _Ref86760484 \h </w:instrText>
      </w:r>
      <w:r>
        <w:fldChar w:fldCharType="separate"/>
      </w:r>
      <w:r w:rsidR="003D2190">
        <w:t xml:space="preserve">Table </w:t>
      </w:r>
      <w:r w:rsidR="003D2190">
        <w:rPr>
          <w:noProof/>
        </w:rPr>
        <w:t>3</w:t>
      </w:r>
      <w:r w:rsidR="003D2190">
        <w:t>.</w:t>
      </w:r>
      <w:r w:rsidR="003D2190">
        <w:rPr>
          <w:noProof/>
        </w:rPr>
        <w:t>7</w:t>
      </w:r>
      <w:r>
        <w:fldChar w:fldCharType="end"/>
      </w:r>
      <w:r>
        <w:t>.</w:t>
      </w:r>
    </w:p>
    <w:p w14:paraId="3B484498" w14:textId="2E0FD505" w:rsidR="00172401" w:rsidRPr="00772548" w:rsidRDefault="00172401" w:rsidP="000567AC">
      <w:pPr>
        <w:pStyle w:val="Tablecaption"/>
      </w:pPr>
      <w:bookmarkStart w:id="140" w:name="_Ref86760484"/>
      <w:bookmarkStart w:id="141" w:name="_Toc100304125"/>
      <w:r>
        <w:t xml:space="preserve">Table </w:t>
      </w:r>
      <w:fldSimple w:instr=" STYLEREF 2 \s " w:fldLock="1">
        <w:r w:rsidR="003D2190">
          <w:rPr>
            <w:noProof/>
          </w:rPr>
          <w:t>3</w:t>
        </w:r>
      </w:fldSimple>
      <w:r w:rsidR="000A28C1">
        <w:t>.</w:t>
      </w:r>
      <w:fldSimple w:instr=" SEQ Table \* ARABIC \s 2 " w:fldLock="1">
        <w:r w:rsidR="003D2190">
          <w:rPr>
            <w:noProof/>
          </w:rPr>
          <w:t>7</w:t>
        </w:r>
      </w:fldSimple>
      <w:bookmarkEnd w:id="140"/>
      <w:r>
        <w:t xml:space="preserve"> </w:t>
      </w:r>
      <w:r w:rsidRPr="00772548">
        <w:t>Risk estimates for emerging quarantine orthotospoviruses vectored by regulated thrips</w:t>
      </w:r>
      <w:bookmarkEnd w:id="141"/>
    </w:p>
    <w:tbl>
      <w:tblPr>
        <w:tblW w:w="5000" w:type="pct"/>
        <w:tblBorders>
          <w:top w:val="single" w:sz="4" w:space="0" w:color="auto"/>
          <w:bottom w:val="single" w:sz="4" w:space="0" w:color="auto"/>
          <w:insideH w:val="single" w:sz="4" w:space="0" w:color="BFBFBF" w:themeColor="background1" w:themeShade="BF"/>
        </w:tblBorders>
        <w:tblLook w:val="01E0" w:firstRow="1" w:lastRow="1" w:firstColumn="1" w:lastColumn="1" w:noHBand="0" w:noVBand="0"/>
      </w:tblPr>
      <w:tblGrid>
        <w:gridCol w:w="5388"/>
        <w:gridCol w:w="3682"/>
      </w:tblGrid>
      <w:tr w:rsidR="00172401" w:rsidRPr="00772548" w14:paraId="6E3B76A5" w14:textId="77777777" w:rsidTr="00217097">
        <w:tc>
          <w:tcPr>
            <w:tcW w:w="2970" w:type="pct"/>
            <w:tcBorders>
              <w:top w:val="single" w:sz="4" w:space="0" w:color="auto"/>
              <w:bottom w:val="single" w:sz="4" w:space="0" w:color="auto"/>
            </w:tcBorders>
            <w:shd w:val="clear" w:color="auto" w:fill="auto"/>
          </w:tcPr>
          <w:p w14:paraId="5E7C4B77" w14:textId="77777777" w:rsidR="00172401" w:rsidRPr="00772548" w:rsidRDefault="00172401" w:rsidP="00F7183D">
            <w:pPr>
              <w:pStyle w:val="TableHeading"/>
            </w:pPr>
            <w:r w:rsidRPr="00772548">
              <w:t xml:space="preserve">Risk component </w:t>
            </w:r>
          </w:p>
        </w:tc>
        <w:tc>
          <w:tcPr>
            <w:tcW w:w="2030" w:type="pct"/>
            <w:tcBorders>
              <w:top w:val="single" w:sz="4" w:space="0" w:color="auto"/>
              <w:bottom w:val="single" w:sz="4" w:space="0" w:color="auto"/>
            </w:tcBorders>
            <w:shd w:val="clear" w:color="auto" w:fill="auto"/>
          </w:tcPr>
          <w:p w14:paraId="616802AC" w14:textId="77777777" w:rsidR="00172401" w:rsidRPr="00772548" w:rsidRDefault="00172401" w:rsidP="00F7183D">
            <w:pPr>
              <w:pStyle w:val="TableHeading"/>
            </w:pPr>
            <w:r w:rsidRPr="00772548">
              <w:t xml:space="preserve">Rating for emerging quarantine orthotospoviruses </w:t>
            </w:r>
            <w:r w:rsidRPr="0001762E">
              <w:rPr>
                <w:b w:val="0"/>
                <w:bCs/>
              </w:rPr>
              <w:t>(a)</w:t>
            </w:r>
          </w:p>
        </w:tc>
      </w:tr>
      <w:tr w:rsidR="00172401" w:rsidRPr="00772548" w14:paraId="10FE43F2" w14:textId="77777777" w:rsidTr="00217097">
        <w:tc>
          <w:tcPr>
            <w:tcW w:w="2970" w:type="pct"/>
            <w:tcBorders>
              <w:top w:val="single" w:sz="4" w:space="0" w:color="auto"/>
              <w:bottom w:val="nil"/>
            </w:tcBorders>
            <w:shd w:val="clear" w:color="auto" w:fill="auto"/>
          </w:tcPr>
          <w:p w14:paraId="7A4382F0" w14:textId="50CAE8CF" w:rsidR="00172401" w:rsidRPr="00772548" w:rsidRDefault="00172401" w:rsidP="00F7183D">
            <w:pPr>
              <w:pStyle w:val="TableText"/>
            </w:pPr>
            <w:r w:rsidRPr="00772548">
              <w:t>Likelihood of entry (importation x distribution)</w:t>
            </w:r>
          </w:p>
        </w:tc>
        <w:tc>
          <w:tcPr>
            <w:tcW w:w="2030" w:type="pct"/>
            <w:tcBorders>
              <w:top w:val="single" w:sz="4" w:space="0" w:color="auto"/>
              <w:bottom w:val="nil"/>
            </w:tcBorders>
            <w:shd w:val="clear" w:color="auto" w:fill="auto"/>
          </w:tcPr>
          <w:p w14:paraId="0B0319B7" w14:textId="77777777" w:rsidR="00172401" w:rsidRPr="00772548" w:rsidRDefault="00172401" w:rsidP="00F7183D">
            <w:pPr>
              <w:pStyle w:val="TableText"/>
            </w:pPr>
            <w:r w:rsidRPr="00772548">
              <w:t>Low (Moderate x Moderate)</w:t>
            </w:r>
          </w:p>
        </w:tc>
      </w:tr>
      <w:tr w:rsidR="00172401" w:rsidRPr="00772548" w14:paraId="7A1154EF" w14:textId="77777777" w:rsidTr="00956E6C">
        <w:tc>
          <w:tcPr>
            <w:tcW w:w="2970" w:type="pct"/>
            <w:tcBorders>
              <w:top w:val="nil"/>
              <w:bottom w:val="nil"/>
            </w:tcBorders>
            <w:shd w:val="clear" w:color="auto" w:fill="auto"/>
          </w:tcPr>
          <w:p w14:paraId="058152D1" w14:textId="77777777" w:rsidR="00172401" w:rsidRPr="00772548" w:rsidRDefault="00172401" w:rsidP="00F7183D">
            <w:pPr>
              <w:pStyle w:val="TableText"/>
            </w:pPr>
            <w:r w:rsidRPr="00772548">
              <w:t>Likelihood of establishment</w:t>
            </w:r>
          </w:p>
        </w:tc>
        <w:tc>
          <w:tcPr>
            <w:tcW w:w="2030" w:type="pct"/>
            <w:tcBorders>
              <w:top w:val="nil"/>
              <w:bottom w:val="nil"/>
            </w:tcBorders>
            <w:shd w:val="clear" w:color="auto" w:fill="auto"/>
          </w:tcPr>
          <w:p w14:paraId="4D52BC5F" w14:textId="77777777" w:rsidR="00172401" w:rsidRPr="00772548" w:rsidRDefault="00172401" w:rsidP="00F7183D">
            <w:pPr>
              <w:pStyle w:val="TableText"/>
            </w:pPr>
            <w:r w:rsidRPr="00772548">
              <w:t>Moderate</w:t>
            </w:r>
          </w:p>
        </w:tc>
      </w:tr>
      <w:tr w:rsidR="00172401" w:rsidRPr="00772548" w14:paraId="472F42EF" w14:textId="77777777" w:rsidTr="00956E6C">
        <w:tc>
          <w:tcPr>
            <w:tcW w:w="2970" w:type="pct"/>
            <w:tcBorders>
              <w:top w:val="nil"/>
              <w:bottom w:val="nil"/>
            </w:tcBorders>
            <w:shd w:val="clear" w:color="auto" w:fill="auto"/>
          </w:tcPr>
          <w:p w14:paraId="05F45F85" w14:textId="77777777" w:rsidR="00172401" w:rsidRPr="00772548" w:rsidRDefault="00172401" w:rsidP="00F7183D">
            <w:pPr>
              <w:pStyle w:val="TableText"/>
            </w:pPr>
            <w:r w:rsidRPr="00772548">
              <w:t>Likelihood of spread</w:t>
            </w:r>
          </w:p>
        </w:tc>
        <w:tc>
          <w:tcPr>
            <w:tcW w:w="2030" w:type="pct"/>
            <w:tcBorders>
              <w:top w:val="nil"/>
              <w:bottom w:val="nil"/>
            </w:tcBorders>
            <w:shd w:val="clear" w:color="auto" w:fill="auto"/>
          </w:tcPr>
          <w:p w14:paraId="0B012D30" w14:textId="77777777" w:rsidR="00172401" w:rsidRPr="00772548" w:rsidRDefault="00172401" w:rsidP="00F7183D">
            <w:pPr>
              <w:pStyle w:val="TableText"/>
            </w:pPr>
            <w:r w:rsidRPr="00772548">
              <w:t>High</w:t>
            </w:r>
          </w:p>
        </w:tc>
      </w:tr>
      <w:tr w:rsidR="00172401" w:rsidRPr="00772548" w14:paraId="7F4F3EC1" w14:textId="77777777" w:rsidTr="00956E6C">
        <w:tc>
          <w:tcPr>
            <w:tcW w:w="2970" w:type="pct"/>
            <w:tcBorders>
              <w:top w:val="nil"/>
              <w:bottom w:val="nil"/>
            </w:tcBorders>
            <w:shd w:val="clear" w:color="auto" w:fill="auto"/>
            <w:hideMark/>
          </w:tcPr>
          <w:p w14:paraId="7B27A303" w14:textId="77777777" w:rsidR="00172401" w:rsidRPr="00772548" w:rsidRDefault="00172401" w:rsidP="00F7183D">
            <w:pPr>
              <w:pStyle w:val="TableText"/>
            </w:pPr>
            <w:r w:rsidRPr="00772548">
              <w:t xml:space="preserve">Overall likelihood of entry, establishment and spread </w:t>
            </w:r>
          </w:p>
        </w:tc>
        <w:tc>
          <w:tcPr>
            <w:tcW w:w="2030" w:type="pct"/>
            <w:tcBorders>
              <w:top w:val="nil"/>
              <w:bottom w:val="nil"/>
            </w:tcBorders>
            <w:shd w:val="clear" w:color="auto" w:fill="auto"/>
          </w:tcPr>
          <w:p w14:paraId="3AA5A247" w14:textId="77777777" w:rsidR="00172401" w:rsidRPr="00772548" w:rsidRDefault="00172401" w:rsidP="00F7183D">
            <w:pPr>
              <w:pStyle w:val="TableText"/>
            </w:pPr>
            <w:r w:rsidRPr="00772548">
              <w:t>Low</w:t>
            </w:r>
          </w:p>
        </w:tc>
      </w:tr>
      <w:tr w:rsidR="00172401" w:rsidRPr="00772548" w14:paraId="5AC43E30" w14:textId="77777777" w:rsidTr="00956E6C">
        <w:tc>
          <w:tcPr>
            <w:tcW w:w="2970" w:type="pct"/>
            <w:tcBorders>
              <w:top w:val="nil"/>
              <w:bottom w:val="nil"/>
            </w:tcBorders>
            <w:shd w:val="clear" w:color="auto" w:fill="auto"/>
            <w:hideMark/>
          </w:tcPr>
          <w:p w14:paraId="1E275E76" w14:textId="77777777" w:rsidR="00172401" w:rsidRPr="00772548" w:rsidRDefault="00172401" w:rsidP="00F7183D">
            <w:pPr>
              <w:pStyle w:val="TableText"/>
            </w:pPr>
            <w:r w:rsidRPr="00772548">
              <w:t xml:space="preserve">Consequences </w:t>
            </w:r>
          </w:p>
        </w:tc>
        <w:tc>
          <w:tcPr>
            <w:tcW w:w="2030" w:type="pct"/>
            <w:tcBorders>
              <w:top w:val="nil"/>
              <w:bottom w:val="nil"/>
            </w:tcBorders>
            <w:shd w:val="clear" w:color="auto" w:fill="auto"/>
          </w:tcPr>
          <w:p w14:paraId="675FA184" w14:textId="77777777" w:rsidR="00172401" w:rsidRPr="00772548" w:rsidRDefault="00172401" w:rsidP="00F7183D">
            <w:pPr>
              <w:pStyle w:val="TableText"/>
            </w:pPr>
            <w:r w:rsidRPr="00772548">
              <w:t>Moderate</w:t>
            </w:r>
          </w:p>
        </w:tc>
      </w:tr>
      <w:tr w:rsidR="00172401" w:rsidRPr="00772548" w14:paraId="1F48B287" w14:textId="77777777" w:rsidTr="00956E6C">
        <w:tc>
          <w:tcPr>
            <w:tcW w:w="2970" w:type="pct"/>
            <w:tcBorders>
              <w:top w:val="nil"/>
            </w:tcBorders>
            <w:shd w:val="clear" w:color="auto" w:fill="auto"/>
            <w:hideMark/>
          </w:tcPr>
          <w:p w14:paraId="35928D3B" w14:textId="38850742" w:rsidR="00172401" w:rsidRPr="00772548" w:rsidRDefault="00172401" w:rsidP="00F7183D">
            <w:pPr>
              <w:pStyle w:val="TableHeading"/>
            </w:pPr>
            <w:r w:rsidRPr="00772548">
              <w:t xml:space="preserve">Unrestricted risk </w:t>
            </w:r>
          </w:p>
        </w:tc>
        <w:tc>
          <w:tcPr>
            <w:tcW w:w="2030" w:type="pct"/>
            <w:tcBorders>
              <w:top w:val="nil"/>
            </w:tcBorders>
            <w:shd w:val="clear" w:color="auto" w:fill="auto"/>
          </w:tcPr>
          <w:p w14:paraId="5240E973" w14:textId="77777777" w:rsidR="00172401" w:rsidRPr="00772548" w:rsidRDefault="00172401" w:rsidP="00F7183D">
            <w:pPr>
              <w:pStyle w:val="TableHeading"/>
            </w:pPr>
            <w:r w:rsidRPr="00772548">
              <w:t>Low</w:t>
            </w:r>
          </w:p>
        </w:tc>
      </w:tr>
    </w:tbl>
    <w:p w14:paraId="42F59F0A" w14:textId="185A6A1A" w:rsidR="00172401" w:rsidRPr="00772548" w:rsidRDefault="00172401" w:rsidP="000C6A42">
      <w:pPr>
        <w:pStyle w:val="FigureTableNoteSource"/>
      </w:pPr>
      <w:r w:rsidRPr="00956E6C">
        <w:rPr>
          <w:b/>
          <w:bCs/>
        </w:rPr>
        <w:t>a</w:t>
      </w:r>
      <w:r>
        <w:t>:</w:t>
      </w:r>
      <w:r w:rsidRPr="00772548">
        <w:t xml:space="preserve"> </w:t>
      </w:r>
      <w:r>
        <w:t xml:space="preserve">Risk estimates </w:t>
      </w:r>
      <w:r w:rsidR="003754A3">
        <w:t xml:space="preserve">for orthotospoviruses </w:t>
      </w:r>
      <w:r>
        <w:t xml:space="preserve">adopted from the thrips Group PRA </w:t>
      </w:r>
      <w:r w:rsidR="00703A5F">
        <w:fldChar w:fldCharType="begin" w:fldLock="1"/>
      </w:r>
      <w:r w:rsidR="00703A5F">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5" w:tooltip="DAWR, 2017 #29478" w:history="1">
        <w:r w:rsidR="00B5266C">
          <w:rPr>
            <w:noProof/>
          </w:rPr>
          <w:t>DAWR 2017</w:t>
        </w:r>
      </w:hyperlink>
      <w:r w:rsidR="00703A5F">
        <w:rPr>
          <w:noProof/>
        </w:rPr>
        <w:t>)</w:t>
      </w:r>
      <w:r w:rsidR="00703A5F">
        <w:fldChar w:fldCharType="end"/>
      </w:r>
      <w:r>
        <w:t>.</w:t>
      </w:r>
    </w:p>
    <w:p w14:paraId="63E30CBC" w14:textId="60543C8C" w:rsidR="00172401" w:rsidRPr="00772548" w:rsidRDefault="00172401" w:rsidP="000C6A42">
      <w:pPr>
        <w:spacing w:before="240"/>
      </w:pPr>
      <w:r>
        <w:t>As assessed in the thrips Group PRA, t</w:t>
      </w:r>
      <w:r w:rsidRPr="00772548">
        <w:t xml:space="preserve">he </w:t>
      </w:r>
      <w:r w:rsidR="002A456A">
        <w:t>URE</w:t>
      </w:r>
      <w:r w:rsidRPr="00772548">
        <w:t xml:space="preserve"> for emerging quarantine orthotospoviruses transmitted by regulated thrips is Low</w:t>
      </w:r>
      <w:r>
        <w:t xml:space="preserve"> (</w:t>
      </w:r>
      <w:r>
        <w:fldChar w:fldCharType="begin" w:fldLock="1"/>
      </w:r>
      <w:r>
        <w:instrText xml:space="preserve"> REF _Ref86760484 \h </w:instrText>
      </w:r>
      <w:r>
        <w:fldChar w:fldCharType="separate"/>
      </w:r>
      <w:r w:rsidR="003D2190">
        <w:t xml:space="preserve">Table </w:t>
      </w:r>
      <w:r w:rsidR="003D2190">
        <w:rPr>
          <w:noProof/>
        </w:rPr>
        <w:t>3</w:t>
      </w:r>
      <w:r w:rsidR="003D2190">
        <w:t>.</w:t>
      </w:r>
      <w:r w:rsidR="003D2190">
        <w:rPr>
          <w:noProof/>
        </w:rPr>
        <w:t>7</w:t>
      </w:r>
      <w:r>
        <w:fldChar w:fldCharType="end"/>
      </w:r>
      <w:r>
        <w:t>)</w:t>
      </w:r>
      <w:r w:rsidRPr="00772548">
        <w:t>, which does not achieve the ALOP for Australia.</w:t>
      </w:r>
    </w:p>
    <w:p w14:paraId="186C7ACA" w14:textId="79BC9D9A" w:rsidR="00172401" w:rsidRPr="00772548" w:rsidRDefault="00172401" w:rsidP="000C6A42">
      <w:pPr>
        <w:spacing w:before="240"/>
      </w:pPr>
      <w:r w:rsidRPr="00772548">
        <w:t xml:space="preserve">This </w:t>
      </w:r>
      <w:r w:rsidR="002A456A">
        <w:t>URE</w:t>
      </w:r>
      <w:r w:rsidRPr="00772548">
        <w:t xml:space="preserve"> is considered to be applicable for the emerging orthotospoviruses known to be vectored by th</w:t>
      </w:r>
      <w:r>
        <w:t xml:space="preserve">e thrips species present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fldSimple w:instr=" REF country " w:fldLock="1">
        <w:r w:rsidR="003D2190">
          <w:t>India</w:t>
        </w:r>
      </w:fldSimple>
      <w:r>
        <w:t xml:space="preserve"> p</w:t>
      </w:r>
      <w:r w:rsidRPr="00772548">
        <w:t>athway. Therefore, specific risk management measures are required for the regulated thrips to mitigate the risks posed by emerging quarantine orthotospoviruses.</w:t>
      </w:r>
    </w:p>
    <w:p w14:paraId="14AF5FD7" w14:textId="1A1ADE4A" w:rsidR="00172401" w:rsidRDefault="00172401" w:rsidP="00F823C6">
      <w:pPr>
        <w:spacing w:before="240"/>
      </w:pPr>
      <w:r>
        <w:t>T</w:t>
      </w:r>
      <w:r w:rsidRPr="00772548">
        <w:t>his risk assessment, which is based on the thrips Group PRA, applies to all phytophagous quarantine thr</w:t>
      </w:r>
      <w:r>
        <w:t xml:space="preserve">ips and regulated thrips on the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rsidR="003D2190">
        <w:t>okra</w:t>
      </w:r>
      <w:r>
        <w:rPr>
          <w:color w:val="000000" w:themeColor="text1"/>
        </w:rPr>
        <w:fldChar w:fldCharType="end"/>
      </w:r>
      <w:r>
        <w:t xml:space="preserve"> from </w:t>
      </w:r>
      <w:fldSimple w:instr=" REF country " w:fldLock="1">
        <w:r w:rsidR="003D2190">
          <w:t>India</w:t>
        </w:r>
      </w:fldSimple>
      <w:r>
        <w:t xml:space="preserve"> p</w:t>
      </w:r>
      <w:r w:rsidRPr="00772548">
        <w:t>athway, irrespective of their specific identification in this document.</w:t>
      </w:r>
      <w:r>
        <w:t xml:space="preserve"> This </w:t>
      </w:r>
      <w:r w:rsidR="002F6A52">
        <w:t>process is further described</w:t>
      </w:r>
      <w:r>
        <w:t xml:space="preserve"> in section</w:t>
      </w:r>
      <w:r w:rsidR="0036408E">
        <w:t xml:space="preserve"> </w:t>
      </w:r>
      <w:r w:rsidR="0036408E">
        <w:fldChar w:fldCharType="begin" w:fldLock="1"/>
      </w:r>
      <w:r w:rsidR="0036408E">
        <w:instrText xml:space="preserve"> REF _Ref97132135 \n \h </w:instrText>
      </w:r>
      <w:r w:rsidR="0036408E">
        <w:fldChar w:fldCharType="separate"/>
      </w:r>
      <w:r w:rsidR="003D2190">
        <w:t>A2.7</w:t>
      </w:r>
      <w:r w:rsidR="0036408E">
        <w:fldChar w:fldCharType="end"/>
      </w:r>
      <w:r>
        <w:t>.</w:t>
      </w:r>
      <w:bookmarkStart w:id="142" w:name="_Hlk86062712"/>
      <w:bookmarkEnd w:id="134"/>
    </w:p>
    <w:p w14:paraId="12AA215A" w14:textId="20EC8C07" w:rsidR="00B03CAC" w:rsidRDefault="00B03CAC" w:rsidP="00F823C6">
      <w:pPr>
        <w:spacing w:before="240"/>
      </w:pPr>
    </w:p>
    <w:p w14:paraId="2DC4BA11" w14:textId="77777777" w:rsidR="00B03CAC" w:rsidRDefault="00B03CAC" w:rsidP="00F823C6">
      <w:pPr>
        <w:spacing w:before="240"/>
      </w:pPr>
    </w:p>
    <w:p w14:paraId="666193F0" w14:textId="77777777" w:rsidR="00B03CAC" w:rsidRDefault="00B03CAC" w:rsidP="006D7775">
      <w:pPr>
        <w:pStyle w:val="Heading3"/>
        <w:pageBreakBefore/>
        <w:numPr>
          <w:ilvl w:val="1"/>
          <w:numId w:val="4"/>
        </w:numPr>
      </w:pPr>
      <w:bookmarkStart w:id="143" w:name="_Toc100304090"/>
      <w:r>
        <w:t>Okra spider mite and okra mite</w:t>
      </w:r>
      <w:bookmarkEnd w:id="143"/>
    </w:p>
    <w:p w14:paraId="48754823" w14:textId="409E891A" w:rsidR="00B03CAC" w:rsidRPr="00982E04" w:rsidRDefault="00B03CAC" w:rsidP="00B03CAC">
      <w:pPr>
        <w:rPr>
          <w:b/>
          <w:bCs/>
          <w:iCs/>
        </w:rPr>
      </w:pPr>
      <w:r>
        <w:rPr>
          <w:rStyle w:val="DefaultParagraphFontwithitalics"/>
          <w:b/>
          <w:bCs/>
        </w:rPr>
        <w:t xml:space="preserve">Tetranychus macfarlanei </w:t>
      </w:r>
      <w:r w:rsidR="00982E04">
        <w:rPr>
          <w:rStyle w:val="DefaultParagraphFontwithitalics"/>
          <w:b/>
          <w:bCs/>
          <w:i w:val="0"/>
          <w:iCs/>
        </w:rPr>
        <w:t xml:space="preserve">(EP) </w:t>
      </w:r>
      <w:r>
        <w:rPr>
          <w:rStyle w:val="DefaultParagraphFontwithitalics"/>
          <w:b/>
          <w:bCs/>
          <w:i w:val="0"/>
          <w:iCs/>
        </w:rPr>
        <w:t xml:space="preserve">and </w:t>
      </w:r>
      <w:r>
        <w:rPr>
          <w:rStyle w:val="DefaultParagraphFontwithitalics"/>
          <w:b/>
          <w:bCs/>
        </w:rPr>
        <w:t>Tetranychus truncatus</w:t>
      </w:r>
      <w:r w:rsidR="00982E04">
        <w:rPr>
          <w:rStyle w:val="DefaultParagraphFontwithitalics"/>
          <w:b/>
          <w:bCs/>
        </w:rPr>
        <w:t xml:space="preserve"> </w:t>
      </w:r>
      <w:r w:rsidR="00982E04">
        <w:rPr>
          <w:rStyle w:val="DefaultParagraphFontwithitalics"/>
          <w:b/>
          <w:bCs/>
          <w:i w:val="0"/>
          <w:iCs/>
        </w:rPr>
        <w:t>(EP)</w:t>
      </w:r>
    </w:p>
    <w:p w14:paraId="573B1993" w14:textId="7C246F6B" w:rsidR="00C55460" w:rsidRDefault="00B03CAC" w:rsidP="00B03CAC">
      <w:r w:rsidRPr="00D13238">
        <w:rPr>
          <w:i/>
          <w:iCs/>
        </w:rPr>
        <w:t>Tetranychus macfarlanei</w:t>
      </w:r>
      <w:r w:rsidRPr="00D13238">
        <w:t xml:space="preserve"> and </w:t>
      </w:r>
      <w:r w:rsidRPr="00D13238">
        <w:rPr>
          <w:i/>
          <w:iCs/>
        </w:rPr>
        <w:t>Tetranychus truncatus</w:t>
      </w:r>
      <w:r w:rsidRPr="00D13238">
        <w:t xml:space="preserve"> belong to the family Tetranychidae, which comprises more than 1</w:t>
      </w:r>
      <w:r>
        <w:t>,</w:t>
      </w:r>
      <w:r w:rsidRPr="00D13238">
        <w:t xml:space="preserve">200 described species in </w:t>
      </w:r>
      <w:r w:rsidR="00254828">
        <w:t>6</w:t>
      </w:r>
      <w:r w:rsidR="00254828" w:rsidRPr="00D13238">
        <w:t xml:space="preserve"> </w:t>
      </w:r>
      <w:r w:rsidRPr="00D13238">
        <w:t xml:space="preserve">tribes and 71 genera </w:t>
      </w:r>
      <w:r>
        <w:fldChar w:fldCharType="begin" w:fldLock="1">
          <w:fldData xml:space="preserve">PEVuZE5vdGU+PENpdGU+PEF1dGhvcj5TZWVtYW48L0F1dGhvcj48WWVhcj4yMDExPC9ZZWFyPjxS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</w:fldData>
        </w:fldChar>
      </w:r>
      <w:r>
        <w:instrText xml:space="preserve"> ADDIN EN.CITE </w:instrText>
      </w:r>
      <w:r>
        <w:fldChar w:fldCharType="begin" w:fldLock="1">
          <w:fldData xml:space="preserve">PEVuZE5vdGU+PENpdGU+PEF1dGhvcj5TZWVtYW48L0F1dGhvcj48WWVhcj4yMDExPC9ZZWFyPjxS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</w:fldData>
        </w:fldChar>
      </w:r>
      <w:r>
        <w:instrText xml:space="preserve"> ADDIN EN.CITE.DATA </w:instrText>
      </w:r>
      <w:r>
        <w:fldChar w:fldCharType="end"/>
      </w:r>
      <w:r>
        <w:fldChar w:fldCharType="separate"/>
      </w:r>
      <w:r>
        <w:rPr>
          <w:noProof/>
        </w:rPr>
        <w:t>(</w:t>
      </w:r>
      <w:hyperlink w:anchor="_ENREF_45" w:tooltip="Bolland, 1998 #3296" w:history="1">
        <w:r w:rsidR="00B5266C">
          <w:rPr>
            <w:noProof/>
          </w:rPr>
          <w:t>Bolland, Gutierrez &amp; Flechtmann 1998</w:t>
        </w:r>
      </w:hyperlink>
      <w:r>
        <w:rPr>
          <w:noProof/>
        </w:rPr>
        <w:t xml:space="preserve">; </w:t>
      </w:r>
      <w:hyperlink w:anchor="_ENREF_397" w:tooltip="Seeman, 2011 #14566" w:history="1">
        <w:r w:rsidR="00B5266C">
          <w:rPr>
            <w:noProof/>
          </w:rPr>
          <w:t>Seeman &amp; Beard 2011</w:t>
        </w:r>
      </w:hyperlink>
      <w:r>
        <w:rPr>
          <w:noProof/>
        </w:rPr>
        <w:t>)</w:t>
      </w:r>
      <w:r>
        <w:fldChar w:fldCharType="end"/>
      </w:r>
      <w:r w:rsidRPr="00D13238">
        <w:t xml:space="preserve">. </w:t>
      </w:r>
      <w:r w:rsidRPr="00D13238">
        <w:rPr>
          <w:i/>
          <w:iCs/>
        </w:rPr>
        <w:t>Tetranychus</w:t>
      </w:r>
      <w:r w:rsidRPr="00D13238">
        <w:t xml:space="preserve"> is one of the largest genera of the Tetranychidae, representing more than 100 known species, and considered one of the most economically important genera of mites </w:t>
      </w:r>
      <w:r>
        <w:fldChar w:fldCharType="begin" w:fldLock="1">
          <w:fldData xml:space="preserve">PEVuZE5vdGU+PENpdGU+PEF1dGhvcj5TZWVtYW48L0F1dGhvcj48WWVhcj4yMDExPC9ZZWFyPjxS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</w:fldData>
        </w:fldChar>
      </w:r>
      <w:r>
        <w:instrText xml:space="preserve"> ADDIN EN.CITE </w:instrText>
      </w:r>
      <w:r>
        <w:fldChar w:fldCharType="begin" w:fldLock="1">
          <w:fldData xml:space="preserve">PEVuZE5vdGU+PENpdGU+PEF1dGhvcj5TZWVtYW48L0F1dGhvcj48WWVhcj4yMDExPC9ZZWFyPjxS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</w:fldData>
        </w:fldChar>
      </w:r>
      <w:r>
        <w:instrText xml:space="preserve"> ADDIN EN.CITE.DATA </w:instrText>
      </w:r>
      <w:r>
        <w:fldChar w:fldCharType="end"/>
      </w:r>
      <w:r>
        <w:fldChar w:fldCharType="separate"/>
      </w:r>
      <w:r>
        <w:rPr>
          <w:noProof/>
        </w:rPr>
        <w:t>(</w:t>
      </w:r>
      <w:hyperlink w:anchor="_ENREF_397" w:tooltip="Seeman, 2011 #14566" w:history="1">
        <w:r w:rsidR="00B5266C">
          <w:rPr>
            <w:noProof/>
          </w:rPr>
          <w:t>Seeman &amp; Beard 2011</w:t>
        </w:r>
      </w:hyperlink>
      <w:r>
        <w:rPr>
          <w:noProof/>
        </w:rPr>
        <w:t xml:space="preserve">; </w:t>
      </w:r>
      <w:hyperlink w:anchor="_ENREF_484" w:tooltip="Walter, 2006 #15745" w:history="1">
        <w:r w:rsidR="00B5266C">
          <w:rPr>
            <w:noProof/>
          </w:rPr>
          <w:t>Walter 2006</w:t>
        </w:r>
      </w:hyperlink>
      <w:r>
        <w:rPr>
          <w:noProof/>
        </w:rPr>
        <w:t>)</w:t>
      </w:r>
      <w:r>
        <w:fldChar w:fldCharType="end"/>
      </w:r>
      <w:r w:rsidRPr="00D13238">
        <w:t xml:space="preserve">. </w:t>
      </w:r>
    </w:p>
    <w:p w14:paraId="5196A3DD" w14:textId="77F9ACA2" w:rsidR="00B03CAC" w:rsidRPr="00D13238" w:rsidRDefault="00B03CAC" w:rsidP="00B03CAC">
      <w:r w:rsidRPr="00D13238">
        <w:t>The spider mite species</w:t>
      </w:r>
      <w:r w:rsidR="00C55460">
        <w:t>,</w:t>
      </w:r>
      <w:r w:rsidR="002F6A52">
        <w:t xml:space="preserve"> </w:t>
      </w:r>
      <w:r w:rsidR="002F6A52">
        <w:rPr>
          <w:i/>
          <w:iCs/>
        </w:rPr>
        <w:t xml:space="preserve">T. macfarlanei </w:t>
      </w:r>
      <w:r w:rsidR="002F6A52">
        <w:t xml:space="preserve">and </w:t>
      </w:r>
      <w:r w:rsidR="002F6A52">
        <w:rPr>
          <w:i/>
          <w:iCs/>
        </w:rPr>
        <w:t>T. truncatus</w:t>
      </w:r>
      <w:r w:rsidR="00C55460">
        <w:t>,</w:t>
      </w:r>
      <w:r w:rsidRPr="00D13238">
        <w:t xml:space="preserve"> have not been reported in Australia and therefore are quarantine pests for all of Australia.</w:t>
      </w:r>
      <w:r w:rsidR="00C55460">
        <w:t xml:space="preserve"> </w:t>
      </w:r>
      <w:r w:rsidRPr="00D13238">
        <w:t>These species have been grouped together in this assessment as they have common biological characteristics and are considered to pose similar risks. In this assessment, the term ‘spider mites’ is used to refer to both species. The scientific name is used when the information relates to specific species.</w:t>
      </w:r>
    </w:p>
    <w:p w14:paraId="1B192756" w14:textId="10C2273A" w:rsidR="00B03CAC" w:rsidRPr="00D13238" w:rsidRDefault="00B03CAC" w:rsidP="00B03CAC">
      <w:r w:rsidRPr="00D13238">
        <w:rPr>
          <w:i/>
          <w:iCs/>
        </w:rPr>
        <w:t xml:space="preserve">Tetranychus macfarlanei </w:t>
      </w:r>
      <w:r w:rsidRPr="00D13238">
        <w:t xml:space="preserve">has been reported from India, Bangladesh, Madagascar, Mauritius and the Canary Islands </w:t>
      </w:r>
      <w:r>
        <w:fldChar w:fldCharType="begin" w:fldLock="1">
          <w:fldData xml:space="preserve">PEVuZE5vdGU+PENpdGU+PEF1dGhvcj5WYWNhbnRlPC9BdXRob3I+PFllYXI+MjAxNjwvWWVhcj48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</w:fldData>
        </w:fldChar>
      </w:r>
      <w:r>
        <w:instrText xml:space="preserve"> ADDIN EN.CITE </w:instrText>
      </w:r>
      <w:r>
        <w:fldChar w:fldCharType="begin" w:fldLock="1">
          <w:fldData xml:space="preserve">PEVuZE5vdGU+PENpdGU+PEF1dGhvcj5WYWNhbnRlPC9BdXRob3I+PFllYXI+MjAxNjwvWWVhcj48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</w:fldData>
        </w:fldChar>
      </w:r>
      <w:r>
        <w:instrText xml:space="preserve"> ADDIN EN.CITE.DATA </w:instrText>
      </w:r>
      <w:r>
        <w:fldChar w:fldCharType="end"/>
      </w:r>
      <w:r>
        <w:fldChar w:fldCharType="separate"/>
      </w:r>
      <w:r>
        <w:rPr>
          <w:noProof/>
        </w:rPr>
        <w:t>(</w:t>
      </w:r>
      <w:hyperlink w:anchor="_ENREF_45" w:tooltip="Bolland, 1998 #3296" w:history="1">
        <w:r w:rsidR="00B5266C">
          <w:rPr>
            <w:noProof/>
          </w:rPr>
          <w:t>Bolland, Gutierrez &amp; Flechtmann 1998</w:t>
        </w:r>
      </w:hyperlink>
      <w:r>
        <w:rPr>
          <w:noProof/>
        </w:rPr>
        <w:t xml:space="preserve">; </w:t>
      </w:r>
      <w:hyperlink w:anchor="_ENREF_212" w:tooltip="Jeppson, 1975 #1504" w:history="1">
        <w:r w:rsidR="00B5266C">
          <w:rPr>
            <w:noProof/>
          </w:rPr>
          <w:t>Jeppson, Keifer &amp; Baker 1975</w:t>
        </w:r>
      </w:hyperlink>
      <w:r>
        <w:rPr>
          <w:noProof/>
        </w:rPr>
        <w:t xml:space="preserve">; </w:t>
      </w:r>
      <w:hyperlink w:anchor="_ENREF_458" w:tooltip="Ullah, 2012 #42902" w:history="1">
        <w:r w:rsidR="00B5266C">
          <w:rPr>
            <w:noProof/>
          </w:rPr>
          <w:t>Ullah et al. 2012</w:t>
        </w:r>
      </w:hyperlink>
      <w:r>
        <w:rPr>
          <w:noProof/>
        </w:rPr>
        <w:t xml:space="preserve">; </w:t>
      </w:r>
      <w:hyperlink w:anchor="_ENREF_460" w:tooltip="Vacante, 2016 #25012" w:history="1">
        <w:r w:rsidR="00B5266C">
          <w:rPr>
            <w:noProof/>
          </w:rPr>
          <w:t>Vacante 2016</w:t>
        </w:r>
      </w:hyperlink>
      <w:r>
        <w:rPr>
          <w:noProof/>
        </w:rPr>
        <w:t>)</w:t>
      </w:r>
      <w:r>
        <w:fldChar w:fldCharType="end"/>
      </w:r>
      <w:r w:rsidRPr="00D13238">
        <w:t xml:space="preserve">. </w:t>
      </w:r>
      <w:r w:rsidRPr="00D13238">
        <w:rPr>
          <w:i/>
          <w:iCs/>
        </w:rPr>
        <w:t>Tetranychus truncatus</w:t>
      </w:r>
      <w:r w:rsidRPr="00D13238">
        <w:t xml:space="preserve"> is widely distributed in Southeast Asia, including India </w:t>
      </w:r>
      <w:r>
        <w:fldChar w:fldCharType="begin" w:fldLock="1">
          <w:fldData xml:space="preserve">PEVuZE5vdGU+PENpdGU+PEF1dGhvcj5CYWNoaGFyPC9BdXRob3I+PFllYXI+MjAxOTwvWWVhcj48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</w:fldData>
        </w:fldChar>
      </w:r>
      <w:r>
        <w:instrText xml:space="preserve"> ADDIN EN.CITE </w:instrText>
      </w:r>
      <w:r>
        <w:fldChar w:fldCharType="begin" w:fldLock="1">
          <w:fldData xml:space="preserve">PEVuZE5vdGU+PENpdGU+PEF1dGhvcj5CYWNoaGFyPC9BdXRob3I+PFllYXI+MjAxOTwvWWVhcj48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</w:fldData>
        </w:fldChar>
      </w:r>
      <w:r>
        <w:instrText xml:space="preserve"> ADDIN EN.CITE.DATA </w:instrText>
      </w:r>
      <w:r>
        <w:fldChar w:fldCharType="end"/>
      </w:r>
      <w:r>
        <w:fldChar w:fldCharType="separate"/>
      </w:r>
      <w:r>
        <w:rPr>
          <w:noProof/>
        </w:rPr>
        <w:t>(</w:t>
      </w:r>
      <w:hyperlink w:anchor="_ENREF_25" w:tooltip="Bachhar, 2019 #40008" w:history="1">
        <w:r w:rsidR="00B5266C">
          <w:rPr>
            <w:noProof/>
          </w:rPr>
          <w:t>Bachhar et al. 2019</w:t>
        </w:r>
      </w:hyperlink>
      <w:r>
        <w:rPr>
          <w:noProof/>
        </w:rPr>
        <w:t xml:space="preserve">; </w:t>
      </w:r>
      <w:hyperlink w:anchor="_ENREF_433" w:tooltip="Srinivasan, 2012 #18602" w:history="1">
        <w:r w:rsidR="00B5266C">
          <w:rPr>
            <w:noProof/>
          </w:rPr>
          <w:t>Srinivasan et al. 2012</w:t>
        </w:r>
      </w:hyperlink>
      <w:r>
        <w:rPr>
          <w:noProof/>
        </w:rPr>
        <w:t>)</w:t>
      </w:r>
      <w:r>
        <w:fldChar w:fldCharType="end"/>
      </w:r>
      <w:r w:rsidRPr="00D13238">
        <w:t xml:space="preserve"> and Indonesia, and extends to Japan and Korea in the east, and to Iran in the west </w:t>
      </w:r>
      <w:r>
        <w:fldChar w:fldCharType="begin" w:fldLock="1">
          <w:fldData xml:space="preserve">PEVuZE5vdGU+PENpdGU+PEF1dGhvcj5WYWNhbnRlPC9BdXRob3I+PFllYXI+MjAxNjwvWWVhcj48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</w:fldData>
        </w:fldChar>
      </w:r>
      <w:r>
        <w:instrText xml:space="preserve"> ADDIN EN.CITE </w:instrText>
      </w:r>
      <w:r>
        <w:fldChar w:fldCharType="begin" w:fldLock="1">
          <w:fldData xml:space="preserve">PEVuZE5vdGU+PENpdGU+PEF1dGhvcj5WYWNhbnRlPC9BdXRob3I+PFllYXI+MjAxNjwvWWVhcj48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</w:fldData>
        </w:fldChar>
      </w:r>
      <w:r>
        <w:instrText xml:space="preserve"> ADDIN EN.CITE.DATA </w:instrText>
      </w:r>
      <w:r>
        <w:fldChar w:fldCharType="end"/>
      </w:r>
      <w:r>
        <w:fldChar w:fldCharType="separate"/>
      </w:r>
      <w:r>
        <w:rPr>
          <w:noProof/>
        </w:rPr>
        <w:t>(</w:t>
      </w:r>
      <w:hyperlink w:anchor="_ENREF_45" w:tooltip="Bolland, 1998 #3296" w:history="1">
        <w:r w:rsidR="00B5266C">
          <w:rPr>
            <w:noProof/>
          </w:rPr>
          <w:t>Bolland, Gutierrez &amp; Flechtmann 1998</w:t>
        </w:r>
      </w:hyperlink>
      <w:r>
        <w:rPr>
          <w:noProof/>
        </w:rPr>
        <w:t xml:space="preserve">; </w:t>
      </w:r>
      <w:hyperlink w:anchor="_ENREF_460" w:tooltip="Vacante, 2016 #25012" w:history="1">
        <w:r w:rsidR="00B5266C">
          <w:rPr>
            <w:noProof/>
          </w:rPr>
          <w:t>Vacante 2016</w:t>
        </w:r>
      </w:hyperlink>
      <w:r>
        <w:rPr>
          <w:noProof/>
        </w:rPr>
        <w:t>)</w:t>
      </w:r>
      <w:r>
        <w:fldChar w:fldCharType="end"/>
      </w:r>
      <w:r w:rsidRPr="00D13238">
        <w:t>.</w:t>
      </w:r>
    </w:p>
    <w:p w14:paraId="2F06BDC0" w14:textId="68C5CB8C" w:rsidR="00B03CAC" w:rsidRPr="00D13238" w:rsidRDefault="00B03CAC" w:rsidP="00B03CAC">
      <w:r w:rsidRPr="00D13238">
        <w:t xml:space="preserve">Tetranychid mites have </w:t>
      </w:r>
      <w:r w:rsidR="00254828">
        <w:t>5</w:t>
      </w:r>
      <w:r w:rsidR="00254828" w:rsidRPr="00D13238">
        <w:t xml:space="preserve"> </w:t>
      </w:r>
      <w:r w:rsidRPr="00D13238">
        <w:t xml:space="preserve">distinct life stages: egg, larva, protonymph, deutonymph and adult. At the end of the active larval stage there is a quiescent phase called nymphochrysalis, and at the completion of each nymphal stage, the quiescent phases are deutochrysalis and teliochrysalis </w:t>
      </w:r>
      <w:r>
        <w:fldChar w:fldCharType="begin" w:fldLock="1"/>
      </w:r>
      <w:r>
        <w:instrText xml:space="preserve"> ADDIN EN.CITE &lt;EndNote&gt;&lt;Cite&gt;&lt;Author&gt;Sakunwarin&lt;/Author&gt;&lt;Year&gt;2003&lt;/Year&gt;&lt;RecNum&gt;15563&lt;/RecNum&gt;&lt;DisplayText&gt;(Sakunwarin, Chandrapatya &amp;amp; Baker 2003)&lt;/DisplayText&gt;&lt;record&gt;&lt;rec-number&gt;15563&lt;/rec-number&gt;&lt;foreign-keys&gt;&lt;key app="EN" db-id="pxwxw0er9zv2fxezxdk5tt5utz5p5vtrwdv0" timestamp="1451972715"&gt;15563&lt;/key&gt;&lt;/foreign-keys&gt;&lt;ref-type name="Journal Articles"&gt;17&lt;/ref-type&gt;&lt;contributors&gt;&lt;authors&gt;&lt;author&gt;Sakunwarin,S.&lt;/author&gt;&lt;author&gt;Chandrapatya,A.&lt;/author&gt;&lt;author&gt;Baker,G.T.&lt;/author&gt;&lt;/authors&gt;&lt;/contributors&gt;&lt;titles&gt;&lt;title&gt;&lt;style face="normal" font="default" size="100%"&gt;Biology and life table of the cassava mite, &lt;/style&gt;&lt;style face="italic" font="default" size="100%"&gt;Tetranychus truncatus&lt;/style&gt;&lt;style face="normal" font="default" size="100%"&gt; Ehara (Acari: Tetranychidae)&lt;/style&gt;&lt;/title&gt;&lt;secondary-title&gt;Systematic and Applied Acarology&lt;/secondary-title&gt;&lt;/titles&gt;&lt;periodical&gt;&lt;full-title&gt;Systematic and Applied Acarology&lt;/full-title&gt;&lt;/periodical&gt;&lt;pages&gt;13-24&lt;/pages&gt;&lt;volume&gt;8&lt;/volume&gt;&lt;keywords&gt;&lt;keyword&gt;Acari&lt;/keyword&gt;&lt;keyword&gt;Biology&lt;/keyword&gt;&lt;keyword&gt;Cassava&lt;/keyword&gt;&lt;keyword&gt;Tetranychidae&lt;/keyword&gt;&lt;keyword&gt;Tetranychus&lt;/keyword&gt;&lt;/keywords&gt;&lt;dates&gt;&lt;year&gt;2003&lt;/year&gt;&lt;/dates&gt;&lt;orig-pub&gt;&lt;style face="underline" font="default" size="100%"&gt;J:\E Library\Plant Catalogue\S&lt;/style&gt;&lt;/orig-pub&gt;&lt;label&gt;79725&lt;/label&gt;&lt;urls&gt;&lt;/urls&gt;&lt;custom1&gt;sp&lt;/custom1&gt;&lt;/record&gt;&lt;/Cite&gt;&lt;/EndNote&gt;</w:instrText>
      </w:r>
      <w:r>
        <w:fldChar w:fldCharType="separate"/>
      </w:r>
      <w:r>
        <w:rPr>
          <w:noProof/>
        </w:rPr>
        <w:t>(</w:t>
      </w:r>
      <w:hyperlink w:anchor="_ENREF_385" w:tooltip="Sakunwarin, 2003 #15563" w:history="1">
        <w:r w:rsidR="00B5266C">
          <w:rPr>
            <w:noProof/>
          </w:rPr>
          <w:t>Sakunwarin, Chandrapatya &amp; Baker 2003</w:t>
        </w:r>
      </w:hyperlink>
      <w:r>
        <w:rPr>
          <w:noProof/>
        </w:rPr>
        <w:t>)</w:t>
      </w:r>
      <w:r>
        <w:fldChar w:fldCharType="end"/>
      </w:r>
      <w:r w:rsidRPr="00D13238">
        <w:t>. After the teleiochrysalis quiescent phase, the deutonymph moults into the adult stage.</w:t>
      </w:r>
    </w:p>
    <w:p w14:paraId="30AA285F" w14:textId="271C01A9" w:rsidR="00B03CAC" w:rsidRPr="00D13238" w:rsidRDefault="00B03CAC" w:rsidP="00B03CAC">
      <w:r w:rsidRPr="00D13238">
        <w:t xml:space="preserve">Spider mites typically colonise the under-surface of leaves. Eggs are laid on the under-surface of leaves and on the silk webbing produced during their feeding activity </w:t>
      </w:r>
      <w:r>
        <w:fldChar w:fldCharType="begin" w:fldLock="1"/>
      </w:r>
      <w:r>
        <w:instrText xml:space="preserve"> ADDIN EN.CITE &lt;EndNote&gt;&lt;Cite&gt;&lt;Author&gt;Sarma&lt;/Author&gt;&lt;Year&gt;2010&lt;/Year&gt;&lt;RecNum&gt;42903&lt;/RecNum&gt;&lt;DisplayText&gt;(Sarma 2010)&lt;/DisplayText&gt;&lt;record&gt;&lt;rec-number&gt;42903&lt;/rec-number&gt;&lt;foreign-keys&gt;&lt;key app="EN" db-id="pxwxw0er9zv2fxezxdk5tt5utz5p5vtrwdv0" timestamp="1616982443"&gt;42903&lt;/key&gt;&lt;/foreign-keys&gt;&lt;ref-type name="Thesis/Dissertation"&gt;32&lt;/ref-type&gt;&lt;contributors&gt;&lt;authors&gt;&lt;author&gt;Sarma, A. S. &lt;/author&gt;&lt;/authors&gt;&lt;/contributors&gt;&lt;titles&gt;&lt;title&gt;&lt;style face="normal" font="default" size="100%"&gt;Seasonal Incidence and management of brinjal mite&lt;/style&gt;&lt;style face="italic" font="default" size="100%"&gt; Tetranychus&lt;/style&gt;&lt;style face="normal" font="default" size="100%"&gt; spp.&lt;/style&gt;&lt;/title&gt;&lt;/titles&gt;&lt;volume&gt;Doctor of Philosophy in Agricultural Entomology&lt;/volume&gt;&lt;keywords&gt;&lt;keyword&gt;Tetranychus&lt;/keyword&gt;&lt;keyword&gt;Tetranychidae&lt;/keyword&gt;&lt;keyword&gt;Incidence&lt;/keyword&gt;&lt;keyword&gt;Management&lt;/keyword&gt;&lt;/keywords&gt;&lt;dates&gt;&lt;year&gt;2010&lt;/year&gt;&lt;/dates&gt;&lt;publisher&gt;University of Agricultural Sciences, Dharwad&lt;/publisher&gt;&lt;work-type&gt;Thesis&lt;/work-type&gt;&lt;urls&gt;&lt;related-urls&gt;&lt;url&gt;http://krishikosh.egranth.ac.in/handle/1/69520&lt;/url&gt;&lt;/related-urls&gt;&lt;pdf-urls&gt;&lt;url&gt;file://J:\E Library\Plant Catalogue\S\Sarma 2010 EN42903.pdf&lt;/url&gt;&lt;/pdf-urls&gt;&lt;/urls&gt;&lt;custom1&gt;Okra from India_GA&lt;/custom1&gt;&lt;/record&gt;&lt;/Cite&gt;&lt;/EndNote&gt;</w:instrText>
      </w:r>
      <w:r>
        <w:fldChar w:fldCharType="separate"/>
      </w:r>
      <w:r>
        <w:rPr>
          <w:noProof/>
        </w:rPr>
        <w:t>(</w:t>
      </w:r>
      <w:hyperlink w:anchor="_ENREF_391" w:tooltip="Sarma, 2010 #42903" w:history="1">
        <w:r w:rsidR="00B5266C">
          <w:rPr>
            <w:noProof/>
          </w:rPr>
          <w:t>Sarma 2010</w:t>
        </w:r>
      </w:hyperlink>
      <w:r>
        <w:rPr>
          <w:noProof/>
        </w:rPr>
        <w:t>)</w:t>
      </w:r>
      <w:r>
        <w:fldChar w:fldCharType="end"/>
      </w:r>
      <w:r w:rsidRPr="00D13238">
        <w:t xml:space="preserve">. Larvae are highly mobile, compared to the more sedentary nymphal stages, and crawl for some time immediately after hatching before settling to feed on the cell </w:t>
      </w:r>
      <w:r w:rsidR="002F6A52">
        <w:t>contents</w:t>
      </w:r>
      <w:r w:rsidR="002F6A52" w:rsidRPr="00D13238">
        <w:t xml:space="preserve"> </w:t>
      </w:r>
      <w:r w:rsidRPr="00D13238">
        <w:t>of leaves</w:t>
      </w:r>
      <w:r w:rsidR="00C11B41">
        <w:t xml:space="preserve"> </w:t>
      </w:r>
      <w:r w:rsidR="005B487B">
        <w:fldChar w:fldCharType="begin" w:fldLock="1"/>
      </w:r>
      <w:r w:rsidR="00CC7A43">
        <w:instrText xml:space="preserve"> ADDIN EN.CITE &lt;EndNote&gt;&lt;Cite&gt;&lt;Author&gt;Colt&lt;/Author&gt;&lt;Year&gt;2001&lt;/Year&gt;&lt;RecNum&gt;6128&lt;/RecNum&gt;&lt;DisplayText&gt;(Colt et al. 2001)&lt;/DisplayText&gt;&lt;record&gt;&lt;rec-number&gt;6128&lt;/rec-number&gt;&lt;foreign-keys&gt;&lt;key app="EN" db-id="pxwxw0er9zv2fxezxdk5tt5utz5p5vtrwdv0" timestamp="1451972517"&gt;6128&lt;/key&gt;&lt;/foreign-keys&gt;&lt;ref-type name="Electronic Publication"&gt;44&lt;/ref-type&gt;&lt;contributors&gt;&lt;authors&gt;&lt;author&gt;Colt,M.&lt;/author&gt;&lt;author&gt;Fallahi,E.&lt;/author&gt;&lt;author&gt;Himyck,R.&lt;/author&gt;&lt;author&gt;Lyon,T.&lt;/author&gt;&lt;/authors&gt;&lt;/contributors&gt;&lt;titles&gt;&lt;title&gt;Idaho crop profiles: apples&lt;/title&gt;&lt;secondary-title&gt;College of Agricultural and Life Sciences, University of Idaho, USA&lt;/secondary-title&gt;&lt;/titles&gt;&lt;keywords&gt;&lt;keyword&gt;America&lt;/keyword&gt;&lt;keyword&gt;Apple&lt;/keyword&gt;&lt;keyword&gt;Apples&lt;/keyword&gt;&lt;keyword&gt;Idaho&lt;/keyword&gt;&lt;keyword&gt;profiles&lt;/keyword&gt;&lt;keyword&gt;United States of America&lt;/keyword&gt;&lt;/keywords&gt;&lt;dates&gt;&lt;year&gt;2001&lt;/year&gt;&lt;pub-dates&gt;&lt;date&gt;1/22/2009&lt;/date&gt;&lt;/pub-dates&gt;&lt;/dates&gt;&lt;orig-pub&gt;&lt;style face="underline" font="default" size="100%"&gt;J:\E Library\Plant Catalogue\C&lt;/style&gt;&lt;/orig-pub&gt;&lt;label&gt;69525&lt;/label&gt;&lt;urls&gt;&lt;related-urls&gt;&lt;url&gt;https://www.extension.uidaho.edu/publishing/pdf/CIS/CIS1090.pdf&lt;/url&gt;&lt;/related-urls&gt;&lt;pdf-urls&gt;&lt;url&gt;file://J:\E Library\Plant Catalogue\C\Colt et al 2001 ID69525.pdf&lt;/url&gt;&lt;/pdf-urls&gt;&lt;/urls&gt;&lt;custom1&gt;US apples as&lt;/custom1&gt;&lt;/record&gt;&lt;/Cite&gt;&lt;/EndNote&gt;</w:instrText>
      </w:r>
      <w:r w:rsidR="005B487B">
        <w:fldChar w:fldCharType="separate"/>
      </w:r>
      <w:r w:rsidR="00CC7A43">
        <w:rPr>
          <w:noProof/>
        </w:rPr>
        <w:t>(</w:t>
      </w:r>
      <w:hyperlink w:anchor="_ENREF_78" w:tooltip="Colt, 2001 #6128" w:history="1">
        <w:r w:rsidR="00B5266C">
          <w:rPr>
            <w:noProof/>
          </w:rPr>
          <w:t>Colt et al. 2001</w:t>
        </w:r>
      </w:hyperlink>
      <w:r w:rsidR="00CC7A43">
        <w:rPr>
          <w:noProof/>
        </w:rPr>
        <w:t>)</w:t>
      </w:r>
      <w:r w:rsidR="005B487B">
        <w:fldChar w:fldCharType="end"/>
      </w:r>
      <w:r w:rsidRPr="00D13238">
        <w:t xml:space="preserve">. </w:t>
      </w:r>
      <w:r w:rsidR="005E172E">
        <w:t>When larvae are fully</w:t>
      </w:r>
      <w:r w:rsidRPr="00D13238">
        <w:t xml:space="preserve"> develop</w:t>
      </w:r>
      <w:r w:rsidR="005E172E">
        <w:t>ed</w:t>
      </w:r>
      <w:r w:rsidRPr="00D13238">
        <w:t xml:space="preserve">, </w:t>
      </w:r>
      <w:r w:rsidR="003E6871">
        <w:t>they</w:t>
      </w:r>
      <w:r w:rsidRPr="00D13238">
        <w:t xml:space="preserve"> cease to feed and enter the </w:t>
      </w:r>
      <w:r w:rsidR="003E6871" w:rsidRPr="00D13238">
        <w:t xml:space="preserve">nymphochrysalis </w:t>
      </w:r>
      <w:r w:rsidRPr="00D13238">
        <w:t xml:space="preserve">quiescent phases </w:t>
      </w:r>
      <w:r>
        <w:fldChar w:fldCharType="begin" w:fldLock="1"/>
      </w:r>
      <w:r>
        <w:instrText xml:space="preserve"> ADDIN EN.CITE &lt;EndNote&gt;&lt;Cite&gt;&lt;Author&gt;Jadhav&lt;/Author&gt;&lt;Year&gt;2017&lt;/Year&gt;&lt;RecNum&gt;41741&lt;/RecNum&gt;&lt;DisplayText&gt;(Jadhav, Bhosale &amp;amp; Barkade 2017)&lt;/DisplayText&gt;&lt;record&gt;&lt;rec-number&gt;41741&lt;/rec-number&gt;&lt;foreign-keys&gt;&lt;key app="EN" db-id="pxwxw0er9zv2fxezxdk5tt5utz5p5vtrwdv0" timestamp="1610507582"&gt;41741&lt;/key&gt;&lt;/foreign-keys&gt;&lt;ref-type name="Journal Articles"&gt;17&lt;/ref-type&gt;&lt;contributors&gt;&lt;authors&gt;&lt;author&gt;Jadhav, Y. T.&lt;/author&gt;&lt;author&gt;Bhosale, B. B.&lt;/author&gt;&lt;author&gt;Barkade, D. P.&lt;/author&gt;&lt;/authors&gt;&lt;/contributors&gt;&lt;titles&gt;&lt;title&gt;Study on identification and biology of okra mites sp.&lt;/title&gt;&lt;secondary-title&gt;International Journal of Current Microbiology and Applied Sciences&lt;/secondary-title&gt;&lt;/titles&gt;&lt;periodical&gt;&lt;full-title&gt;International Journal of Current Microbiology and Applied Sciences&lt;/full-title&gt;&lt;/periodical&gt;&lt;pages&gt;2538-2546&lt;/pages&gt;&lt;volume&gt;66&lt;/volume&gt;&lt;number&gt;3&lt;/number&gt;&lt;keywords&gt;&lt;keyword&gt;Okra,&lt;/keyword&gt;&lt;keyword&gt;Abelmoschus esculentus,&lt;/keyword&gt;&lt;keyword&gt;two spotted spider mite,&lt;/keyword&gt;&lt;keyword&gt;Tetranychus urticae Koch&lt;/keyword&gt;&lt;keyword&gt;spider mite,&lt;/keyword&gt;&lt;keyword&gt;Tetranychus cinnabarinus (Biosduval)&lt;/keyword&gt;&lt;keyword&gt;Tetranychus macfarlanei Baker and Pritchard&lt;/keyword&gt;&lt;/keywords&gt;&lt;dates&gt;&lt;year&gt;2017&lt;/year&gt;&lt;/dates&gt;&lt;urls&gt;&lt;pdf-urls&gt;&lt;url&gt;file://J:\E Library\Plant Catalogue\J\Jadhav et al 2017 EN41741.pdf&lt;/url&gt;&lt;/pdf-urls&gt;&lt;/urls&gt;&lt;custom1&gt;Fresh Okra from India MH&lt;/custom1&gt;&lt;electronic-resource-num&gt;https://doi.org/10.20546/ijcmas.2017.603.287&lt;/electronic-resource-num&gt;&lt;/record&gt;&lt;/Cite&gt;&lt;/EndNote&gt;</w:instrText>
      </w:r>
      <w:r>
        <w:fldChar w:fldCharType="separate"/>
      </w:r>
      <w:r>
        <w:rPr>
          <w:noProof/>
        </w:rPr>
        <w:t>(</w:t>
      </w:r>
      <w:hyperlink w:anchor="_ENREF_207" w:tooltip="Jadhav, 2017 #41741" w:history="1">
        <w:r w:rsidR="00B5266C">
          <w:rPr>
            <w:noProof/>
          </w:rPr>
          <w:t>Jadhav, Bhosale &amp; Barkade 2017</w:t>
        </w:r>
      </w:hyperlink>
      <w:r>
        <w:rPr>
          <w:noProof/>
        </w:rPr>
        <w:t>)</w:t>
      </w:r>
      <w:r>
        <w:fldChar w:fldCharType="end"/>
      </w:r>
      <w:r w:rsidRPr="00D13238">
        <w:t>. Larval and nymphal development stages, and the quiescent phases are short in duration.</w:t>
      </w:r>
    </w:p>
    <w:p w14:paraId="0ADB9224" w14:textId="17357E77" w:rsidR="00B03CAC" w:rsidRPr="00D13238" w:rsidRDefault="00B03CAC" w:rsidP="00B03CAC">
      <w:r w:rsidRPr="00D13238">
        <w:t xml:space="preserve">The development time, fecundity and longevity of </w:t>
      </w:r>
      <w:r w:rsidRPr="00D13238">
        <w:rPr>
          <w:i/>
          <w:iCs/>
        </w:rPr>
        <w:t>T. macfarlanei</w:t>
      </w:r>
      <w:r w:rsidRPr="00D13238">
        <w:t xml:space="preserve"> and </w:t>
      </w:r>
      <w:r w:rsidRPr="00D13238">
        <w:rPr>
          <w:i/>
          <w:iCs/>
        </w:rPr>
        <w:t>T. truncatus</w:t>
      </w:r>
      <w:r w:rsidRPr="00D13238">
        <w:t xml:space="preserve"> are known to vary with temperature, humidity and host plant type </w:t>
      </w:r>
      <w:r>
        <w:fldChar w:fldCharType="begin" w:fldLock="1">
          <w:fldData xml:space="preserve">PEVuZE5vdGU+PENpdGU+PEF1dGhvcj5MYXRoYTwvQXV0aG9yPjxZZWFyPjIwMTk8L1llYXI+PFJl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</w:fldData>
        </w:fldChar>
      </w:r>
      <w:r>
        <w:instrText xml:space="preserve"> ADDIN EN.CITE </w:instrText>
      </w:r>
      <w:r>
        <w:fldChar w:fldCharType="begin" w:fldLock="1">
          <w:fldData xml:space="preserve">PEVuZE5vdGU+PENpdGU+PEF1dGhvcj5MYXRoYTwvQXV0aG9yPjxZZWFyPjIwMTk8L1llYXI+PFJl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</w:fldData>
        </w:fldChar>
      </w:r>
      <w:r>
        <w:instrText xml:space="preserve"> ADDIN EN.CITE.DATA </w:instrText>
      </w:r>
      <w:r>
        <w:fldChar w:fldCharType="end"/>
      </w:r>
      <w:r>
        <w:fldChar w:fldCharType="separate"/>
      </w:r>
      <w:r>
        <w:rPr>
          <w:noProof/>
        </w:rPr>
        <w:t>(</w:t>
      </w:r>
      <w:hyperlink w:anchor="_ENREF_206" w:tooltip="Islam, 2017 #33856" w:history="1">
        <w:r w:rsidR="00B5266C">
          <w:rPr>
            <w:noProof/>
          </w:rPr>
          <w:t>Islam et al. 2017</w:t>
        </w:r>
      </w:hyperlink>
      <w:r>
        <w:rPr>
          <w:noProof/>
        </w:rPr>
        <w:t xml:space="preserve">; </w:t>
      </w:r>
      <w:hyperlink w:anchor="_ENREF_261" w:tooltip="Latha, 2019 #41730" w:history="1">
        <w:r w:rsidR="00B5266C">
          <w:rPr>
            <w:noProof/>
          </w:rPr>
          <w:t>Latha et al. 2019</w:t>
        </w:r>
      </w:hyperlink>
      <w:r>
        <w:rPr>
          <w:noProof/>
        </w:rPr>
        <w:t>)</w:t>
      </w:r>
      <w:r>
        <w:fldChar w:fldCharType="end"/>
      </w:r>
      <w:r w:rsidRPr="00D13238">
        <w:t>. Over the course of a female spider mite</w:t>
      </w:r>
      <w:r w:rsidR="003E6871">
        <w:t>’s</w:t>
      </w:r>
      <w:r w:rsidRPr="00D13238">
        <w:t xml:space="preserve"> lifespan, up to 65 eggs are laid </w:t>
      </w:r>
      <w:r>
        <w:fldChar w:fldCharType="begin" w:fldLock="1">
          <w:fldData xml:space="preserve">PEVuZE5vdGU+PENpdGU+PEF1dGhvcj5Cb3JrYXI8L0F1dGhvcj48WWVhcj4yMDIwPC9ZZWFyPjxS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</w:fldData>
        </w:fldChar>
      </w:r>
      <w:r>
        <w:instrText xml:space="preserve"> ADDIN EN.CITE </w:instrText>
      </w:r>
      <w:r>
        <w:fldChar w:fldCharType="begin" w:fldLock="1">
          <w:fldData xml:space="preserve">PEVuZE5vdGU+PENpdGU+PEF1dGhvcj5Cb3JrYXI8L0F1dGhvcj48WWVhcj4yMDIwPC9ZZWFyPjxS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</w:fldData>
        </w:fldChar>
      </w:r>
      <w:r>
        <w:instrText xml:space="preserve"> ADDIN EN.CITE.DATA </w:instrText>
      </w:r>
      <w:r>
        <w:fldChar w:fldCharType="end"/>
      </w:r>
      <w:r>
        <w:fldChar w:fldCharType="separate"/>
      </w:r>
      <w:r>
        <w:rPr>
          <w:noProof/>
        </w:rPr>
        <w:t>(</w:t>
      </w:r>
      <w:hyperlink w:anchor="_ENREF_48" w:tooltip="Borkar, 2020 #43137" w:history="1">
        <w:r w:rsidR="00B5266C">
          <w:rPr>
            <w:noProof/>
          </w:rPr>
          <w:t>Borkar, Kolhe &amp; Undirwade 2020</w:t>
        </w:r>
      </w:hyperlink>
      <w:r>
        <w:rPr>
          <w:noProof/>
        </w:rPr>
        <w:t xml:space="preserve">; </w:t>
      </w:r>
      <w:hyperlink w:anchor="_ENREF_261" w:tooltip="Latha, 2019 #41730" w:history="1">
        <w:r w:rsidR="00B5266C">
          <w:rPr>
            <w:noProof/>
          </w:rPr>
          <w:t>Latha et al. 2019</w:t>
        </w:r>
      </w:hyperlink>
      <w:r>
        <w:rPr>
          <w:noProof/>
        </w:rPr>
        <w:t xml:space="preserve">; </w:t>
      </w:r>
      <w:hyperlink w:anchor="_ENREF_385" w:tooltip="Sakunwarin, 2003 #15563" w:history="1">
        <w:r w:rsidR="00B5266C">
          <w:rPr>
            <w:noProof/>
          </w:rPr>
          <w:t>Sakunwarin, Chandrapatya &amp; Baker 2003</w:t>
        </w:r>
      </w:hyperlink>
      <w:r>
        <w:rPr>
          <w:noProof/>
        </w:rPr>
        <w:t>)</w:t>
      </w:r>
      <w:r>
        <w:fldChar w:fldCharType="end"/>
      </w:r>
      <w:r w:rsidRPr="00D13238">
        <w:t xml:space="preserve">. The optimal temperature ranges for development are 28°C to 35°C and 24°C to 31°C for </w:t>
      </w:r>
      <w:r w:rsidRPr="00D13238">
        <w:rPr>
          <w:i/>
          <w:iCs/>
        </w:rPr>
        <w:t xml:space="preserve">T. macfarlanei </w:t>
      </w:r>
      <w:r w:rsidRPr="00D13238">
        <w:t xml:space="preserve">and </w:t>
      </w:r>
      <w:r w:rsidRPr="00D13238">
        <w:rPr>
          <w:i/>
          <w:iCs/>
        </w:rPr>
        <w:t>T. truncatus</w:t>
      </w:r>
      <w:r w:rsidRPr="00D13238">
        <w:t xml:space="preserve">, respectively </w:t>
      </w:r>
      <w:r>
        <w:fldChar w:fldCharType="begin" w:fldLock="1">
          <w:fldData xml:space="preserve">PEVuZE5vdGU+PENpdGU+PEF1dGhvcj5Cb3JrYXI8L0F1dGhvcj48WWVhcj4yMDIwPC9ZZWFyPjxS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</w:fldData>
        </w:fldChar>
      </w:r>
      <w:r>
        <w:instrText xml:space="preserve"> ADDIN EN.CITE </w:instrText>
      </w:r>
      <w:r>
        <w:fldChar w:fldCharType="begin" w:fldLock="1">
          <w:fldData xml:space="preserve">PEVuZE5vdGU+PENpdGU+PEF1dGhvcj5Cb3JrYXI8L0F1dGhvcj48WWVhcj4yMDIwPC9ZZWFyPjxS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</w:fldData>
        </w:fldChar>
      </w:r>
      <w:r>
        <w:instrText xml:space="preserve"> ADDIN EN.CITE.DATA </w:instrText>
      </w:r>
      <w:r>
        <w:fldChar w:fldCharType="end"/>
      </w:r>
      <w:r>
        <w:fldChar w:fldCharType="separate"/>
      </w:r>
      <w:r>
        <w:rPr>
          <w:noProof/>
        </w:rPr>
        <w:t>(</w:t>
      </w:r>
      <w:hyperlink w:anchor="_ENREF_48" w:tooltip="Borkar, 2020 #43137" w:history="1">
        <w:r w:rsidR="00B5266C">
          <w:rPr>
            <w:noProof/>
          </w:rPr>
          <w:t>Borkar, Kolhe &amp; Undirwade 2020</w:t>
        </w:r>
      </w:hyperlink>
      <w:r>
        <w:rPr>
          <w:noProof/>
        </w:rPr>
        <w:t xml:space="preserve">; </w:t>
      </w:r>
      <w:hyperlink w:anchor="_ENREF_261" w:tooltip="Latha, 2019 #41730" w:history="1">
        <w:r w:rsidR="00B5266C">
          <w:rPr>
            <w:noProof/>
          </w:rPr>
          <w:t>Latha et al. 2019</w:t>
        </w:r>
      </w:hyperlink>
      <w:r>
        <w:rPr>
          <w:noProof/>
        </w:rPr>
        <w:t>)</w:t>
      </w:r>
      <w:r>
        <w:fldChar w:fldCharType="end"/>
      </w:r>
      <w:r w:rsidRPr="00D13238">
        <w:t xml:space="preserve">. Development time shortens in tetranychid mites as temperatures increase, but longevity and fecundity are sharply reduced once temperatures increase beyond optimal ranges </w:t>
      </w:r>
      <w:r>
        <w:fldChar w:fldCharType="begin" w:fldLock="1">
          <w:fldData xml:space="preserve">PEVuZE5vdGU+PENpdGU+PEF1dGhvcj5MaW48L0F1dGhvcj48WWVhcj4yMDIwPC9ZZWFyPjxSZWNO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</w:fldData>
        </w:fldChar>
      </w:r>
      <w:r>
        <w:instrText xml:space="preserve"> ADDIN EN.CITE </w:instrText>
      </w:r>
      <w:r>
        <w:fldChar w:fldCharType="begin" w:fldLock="1">
          <w:fldData xml:space="preserve">PEVuZE5vdGU+PENpdGU+PEF1dGhvcj5MaW48L0F1dGhvcj48WWVhcj4yMDIwPC9ZZWFyPjxSZWNO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</w:fldData>
        </w:fldChar>
      </w:r>
      <w:r>
        <w:instrText xml:space="preserve"> ADDIN EN.CITE.DATA </w:instrText>
      </w:r>
      <w:r>
        <w:fldChar w:fldCharType="end"/>
      </w:r>
      <w:r>
        <w:fldChar w:fldCharType="separate"/>
      </w:r>
      <w:r>
        <w:rPr>
          <w:noProof/>
        </w:rPr>
        <w:t>(</w:t>
      </w:r>
      <w:hyperlink w:anchor="_ENREF_271" w:tooltip="Lin, 2020 #40395" w:history="1">
        <w:r w:rsidR="00B5266C">
          <w:rPr>
            <w:noProof/>
          </w:rPr>
          <w:t>Lin et al. 2020</w:t>
        </w:r>
      </w:hyperlink>
      <w:r>
        <w:rPr>
          <w:noProof/>
        </w:rPr>
        <w:t xml:space="preserve">; </w:t>
      </w:r>
      <w:hyperlink w:anchor="_ENREF_391" w:tooltip="Sarma, 2010 #42903" w:history="1">
        <w:r w:rsidR="00B5266C">
          <w:rPr>
            <w:noProof/>
          </w:rPr>
          <w:t>Sarma 2010</w:t>
        </w:r>
      </w:hyperlink>
      <w:r>
        <w:rPr>
          <w:noProof/>
        </w:rPr>
        <w:t xml:space="preserve">; </w:t>
      </w:r>
      <w:hyperlink w:anchor="_ENREF_458" w:tooltip="Ullah, 2012 #42902" w:history="1">
        <w:r w:rsidR="00B5266C">
          <w:rPr>
            <w:noProof/>
          </w:rPr>
          <w:t>Ullah et al. 2012</w:t>
        </w:r>
      </w:hyperlink>
      <w:r>
        <w:rPr>
          <w:noProof/>
        </w:rPr>
        <w:t>)</w:t>
      </w:r>
      <w:r>
        <w:fldChar w:fldCharType="end"/>
      </w:r>
      <w:r w:rsidRPr="00D13238">
        <w:t xml:space="preserve">. Under optimal conditions, the lifespan of male and female spider mites ranges from 11 to 19 days and 12 to 26 days, respectively </w:t>
      </w:r>
      <w:r>
        <w:fldChar w:fldCharType="begin" w:fldLock="1">
          <w:fldData xml:space="preserve">PEVuZE5vdGU+PENpdGU+PEF1dGhvcj5Cb3JrYXI8L0F1dGhvcj48WWVhcj4yMDIwPC9ZZWFyPjxS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</w:fldData>
        </w:fldChar>
      </w:r>
      <w:r>
        <w:instrText xml:space="preserve"> ADDIN EN.CITE </w:instrText>
      </w:r>
      <w:r>
        <w:fldChar w:fldCharType="begin" w:fldLock="1">
          <w:fldData xml:space="preserve">PEVuZE5vdGU+PENpdGU+PEF1dGhvcj5Cb3JrYXI8L0F1dGhvcj48WWVhcj4yMDIwPC9ZZWFyPjxS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</w:fldData>
        </w:fldChar>
      </w:r>
      <w:r>
        <w:instrText xml:space="preserve"> ADDIN EN.CITE.DATA </w:instrText>
      </w:r>
      <w:r>
        <w:fldChar w:fldCharType="end"/>
      </w:r>
      <w:r>
        <w:fldChar w:fldCharType="separate"/>
      </w:r>
      <w:r>
        <w:rPr>
          <w:noProof/>
        </w:rPr>
        <w:t>(</w:t>
      </w:r>
      <w:hyperlink w:anchor="_ENREF_48" w:tooltip="Borkar, 2020 #43137" w:history="1">
        <w:r w:rsidR="00B5266C">
          <w:rPr>
            <w:noProof/>
          </w:rPr>
          <w:t>Borkar, Kolhe &amp; Undirwade 2020</w:t>
        </w:r>
      </w:hyperlink>
      <w:r>
        <w:rPr>
          <w:noProof/>
        </w:rPr>
        <w:t xml:space="preserve">; </w:t>
      </w:r>
      <w:hyperlink w:anchor="_ENREF_391" w:tooltip="Sarma, 2010 #42903" w:history="1">
        <w:r w:rsidR="00B5266C">
          <w:rPr>
            <w:noProof/>
          </w:rPr>
          <w:t>Sarma 2010</w:t>
        </w:r>
      </w:hyperlink>
      <w:r>
        <w:rPr>
          <w:noProof/>
        </w:rPr>
        <w:t>)</w:t>
      </w:r>
      <w:r>
        <w:fldChar w:fldCharType="end"/>
      </w:r>
      <w:r w:rsidRPr="00D13238">
        <w:t>.</w:t>
      </w:r>
    </w:p>
    <w:p w14:paraId="24822973" w14:textId="2400DA90" w:rsidR="00B03CAC" w:rsidRPr="00D13238" w:rsidRDefault="00B03CAC" w:rsidP="00B03CAC">
      <w:r w:rsidRPr="00D13238">
        <w:t xml:space="preserve">Adults of </w:t>
      </w:r>
      <w:r w:rsidRPr="00D13238">
        <w:rPr>
          <w:i/>
          <w:iCs/>
        </w:rPr>
        <w:t>T. macfarlanei</w:t>
      </w:r>
      <w:r w:rsidRPr="00D13238">
        <w:t xml:space="preserve"> and </w:t>
      </w:r>
      <w:r w:rsidRPr="00D13238">
        <w:rPr>
          <w:i/>
          <w:iCs/>
        </w:rPr>
        <w:t>T. truncatus</w:t>
      </w:r>
      <w:r w:rsidRPr="00D13238">
        <w:t xml:space="preserve"> reproduce sexually and parthenogenetically </w:t>
      </w:r>
      <w:r>
        <w:fldChar w:fldCharType="begin" w:fldLock="1">
          <w:fldData xml:space="preserve">PEVuZE5vdGU+PENpdGU+PEF1dGhvcj5KYWRoYXY8L0F1dGhvcj48WWVhcj4yMDE3PC9ZZWFyPjxS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</w:fldData>
        </w:fldChar>
      </w:r>
      <w:r>
        <w:instrText xml:space="preserve"> ADDIN EN.CITE </w:instrText>
      </w:r>
      <w:r>
        <w:fldChar w:fldCharType="begin" w:fldLock="1">
          <w:fldData xml:space="preserve">PEVuZE5vdGU+PENpdGU+PEF1dGhvcj5KYWRoYXY8L0F1dGhvcj48WWVhcj4yMDE3PC9ZZWFyPjxS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</w:fldData>
        </w:fldChar>
      </w:r>
      <w:r>
        <w:instrText xml:space="preserve"> ADDIN EN.CITE.DATA </w:instrText>
      </w:r>
      <w:r>
        <w:fldChar w:fldCharType="end"/>
      </w:r>
      <w:r>
        <w:fldChar w:fldCharType="separate"/>
      </w:r>
      <w:r>
        <w:rPr>
          <w:noProof/>
        </w:rPr>
        <w:t>(</w:t>
      </w:r>
      <w:hyperlink w:anchor="_ENREF_207" w:tooltip="Jadhav, 2017 #41741" w:history="1">
        <w:r w:rsidR="00B5266C">
          <w:rPr>
            <w:noProof/>
          </w:rPr>
          <w:t>Jadhav, Bhosale &amp; Barkade 2017</w:t>
        </w:r>
      </w:hyperlink>
      <w:r>
        <w:rPr>
          <w:noProof/>
        </w:rPr>
        <w:t xml:space="preserve">; </w:t>
      </w:r>
      <w:hyperlink w:anchor="_ENREF_385" w:tooltip="Sakunwarin, 2003 #15563" w:history="1">
        <w:r w:rsidR="00B5266C">
          <w:rPr>
            <w:noProof/>
          </w:rPr>
          <w:t>Sakunwarin, Chandrapatya &amp; Baker 2003</w:t>
        </w:r>
      </w:hyperlink>
      <w:r>
        <w:rPr>
          <w:noProof/>
        </w:rPr>
        <w:t>)</w:t>
      </w:r>
      <w:r>
        <w:fldChar w:fldCharType="end"/>
      </w:r>
      <w:r w:rsidRPr="00D13238">
        <w:t xml:space="preserve">. Similar to most </w:t>
      </w:r>
      <w:r w:rsidRPr="00D13238">
        <w:rPr>
          <w:i/>
          <w:iCs/>
        </w:rPr>
        <w:t>Tetranychus</w:t>
      </w:r>
      <w:r w:rsidRPr="00D13238">
        <w:t xml:space="preserve"> species, unfertilised females produce only male offspring </w:t>
      </w:r>
      <w:r>
        <w:fldChar w:fldCharType="begin" w:fldLock="1"/>
      </w:r>
      <w:r>
        <w:instrText xml:space="preserve"> ADDIN EN.CITE &lt;EndNote&gt;&lt;Cite&gt;&lt;Author&gt;Helle&lt;/Author&gt;&lt;Year&gt;1985&lt;/Year&gt;&lt;RecNum&gt;11926&lt;/RecNum&gt;&lt;DisplayText&gt;(Helle &amp;amp; Pijnacker 1985)&lt;/DisplayText&gt;&lt;record&gt;&lt;rec-number&gt;11926&lt;/rec-number&gt;&lt;foreign-keys&gt;&lt;key app="EN" db-id="pxwxw0er9zv2fxezxdk5tt5utz5p5vtrwdv0" timestamp="1451972640"&gt;11926&lt;/key&gt;&lt;/foreign-keys&gt;&lt;ref-type name="Chapters"&gt;5&lt;/ref-type&gt;&lt;contributors&gt;&lt;authors&gt;&lt;author&gt;Helle,W.&lt;/author&gt;&lt;author&gt;Pijnacker,L.P.&lt;/author&gt;&lt;/authors&gt;&lt;secondary-authors&gt;&lt;author&gt;Helle,W.&lt;/author&gt;&lt;author&gt;Sabelis,M.W.&lt;/author&gt;&lt;/secondary-authors&gt;&lt;tertiary-authors&gt;&lt;author&gt;Helle,W.&lt;/author&gt;&lt;/tertiary-authors&gt;&lt;/contributors&gt;&lt;titles&gt;&lt;title&gt;Parthenogenesis, chromosomes and sex&lt;/title&gt;&lt;secondary-title&gt;Spider mites: their biology, natural enemies and control. Vol. 1A&lt;/secondary-title&gt;&lt;tertiary-title&gt;World crop pests&lt;/tertiary-title&gt;&lt;/titles&gt;&lt;pages&gt;129-139&lt;/pages&gt;&lt;keywords&gt;&lt;keyword&gt;Biology&lt;/keyword&gt;&lt;keyword&gt;Chromosomes&lt;/keyword&gt;&lt;keyword&gt;control&lt;/keyword&gt;&lt;keyword&gt;Controls&lt;/keyword&gt;&lt;keyword&gt;Enemies&lt;/keyword&gt;&lt;keyword&gt;Mites&lt;/keyword&gt;&lt;keyword&gt;Natural enemies&lt;/keyword&gt;&lt;keyword&gt;Parthenogenesis&lt;/keyword&gt;&lt;keyword&gt;pest&lt;/keyword&gt;&lt;keyword&gt;Pests&lt;/keyword&gt;&lt;keyword&gt;Sex&lt;/keyword&gt;&lt;keyword&gt;Spider mites&lt;/keyword&gt;&lt;keyword&gt;World&lt;/keyword&gt;&lt;/keywords&gt;&lt;dates&gt;&lt;year&gt;1985&lt;/year&gt;&lt;/dates&gt;&lt;pub-location&gt;Amsterdam&lt;/pub-location&gt;&lt;publisher&gt;Elsevier Science Publishers B.V.&lt;/publisher&gt;&lt;orig-pub&gt;&lt;style face="underline" font="default" size="100%"&gt;J:\E Library\Plant Catalogue\H&lt;/style&gt;&lt;/orig-pub&gt;&lt;label&gt;75921&lt;/label&gt;&lt;urls&gt;&lt;/urls&gt;&lt;custom1&gt;US apples sp&lt;/custom1&gt;&lt;/record&gt;&lt;/Cite&gt;&lt;/EndNote&gt;</w:instrText>
      </w:r>
      <w:r>
        <w:fldChar w:fldCharType="separate"/>
      </w:r>
      <w:r>
        <w:rPr>
          <w:noProof/>
        </w:rPr>
        <w:t>(</w:t>
      </w:r>
      <w:hyperlink w:anchor="_ENREF_188" w:tooltip="Helle, 1985 #11926" w:history="1">
        <w:r w:rsidR="00B5266C">
          <w:rPr>
            <w:noProof/>
          </w:rPr>
          <w:t>Helle &amp; Pijnacker 1985</w:t>
        </w:r>
      </w:hyperlink>
      <w:r>
        <w:rPr>
          <w:noProof/>
        </w:rPr>
        <w:t>)</w:t>
      </w:r>
      <w:r>
        <w:fldChar w:fldCharType="end"/>
      </w:r>
      <w:r w:rsidRPr="00D13238">
        <w:t>.</w:t>
      </w:r>
    </w:p>
    <w:p w14:paraId="307CE75C" w14:textId="12BB149A" w:rsidR="00B03CAC" w:rsidRPr="00D13238" w:rsidRDefault="00B03CAC" w:rsidP="00B03CAC">
      <w:r w:rsidRPr="00D13238">
        <w:t>Spider mite feeding o</w:t>
      </w:r>
      <w:r>
        <w:t>n</w:t>
      </w:r>
      <w:r w:rsidRPr="00D13238">
        <w:t xml:space="preserve"> leaf cell </w:t>
      </w:r>
      <w:r w:rsidR="002F6A52">
        <w:t>contents</w:t>
      </w:r>
      <w:r w:rsidRPr="00D13238">
        <w:t xml:space="preserve"> results in characteristic speckled appearance of leaves, with gradual coalescence of chlorotic spots producing a pronounced yellowish hue and bronzing of leaves </w:t>
      </w:r>
      <w:r>
        <w:fldChar w:fldCharType="begin" w:fldLock="1"/>
      </w:r>
      <w:r>
        <w:instrText xml:space="preserve"> ADDIN EN.CITE &lt;EndNote&gt;&lt;Cite&gt;&lt;Author&gt;Seeman&lt;/Author&gt;&lt;Year&gt;2011&lt;/Year&gt;&lt;RecNum&gt;14566&lt;/RecNum&gt;&lt;DisplayText&gt;(Seeman &amp;amp; Beard 2011)&lt;/DisplayText&gt;&lt;record&gt;&lt;rec-number&gt;14566&lt;/rec-number&gt;&lt;foreign-keys&gt;&lt;key app="EN" db-id="pxwxw0er9zv2fxezxdk5tt5utz5p5vtrwdv0" timestamp="1451972694"&gt;14566&lt;/key&gt;&lt;/foreign-keys&gt;&lt;ref-type name="Journal Articles"&gt;17&lt;/ref-type&gt;&lt;contributors&gt;&lt;authors&gt;&lt;author&gt;Seeman,O.D.&lt;/author&gt;&lt;author&gt;Beard,J.J.&lt;/author&gt;&lt;/authors&gt;&lt;/contributors&gt;&lt;titles&gt;&lt;title&gt;&lt;style face="normal" font="default" size="100%"&gt;Identification of exotic pest and Australian native and naturalised species of &lt;/style&gt;&lt;style face="italic" font="default" size="100%"&gt;Tetranychus &lt;/style&gt;&lt;style face="normal" font="default" size="100%"&gt;(Acari: Tetranychidae)&lt;/style&gt;&lt;/title&gt;&lt;secondary-title&gt;Zootaxa&lt;/secondary-title&gt;&lt;/titles&gt;&lt;periodical&gt;&lt;full-title&gt;Zootaxa&lt;/full-title&gt;&lt;/periodical&gt;&lt;pages&gt;1-72&lt;/pages&gt;&lt;volume&gt;2961&lt;/volume&gt;&lt;keywords&gt;&lt;keyword&gt;Acari&lt;/keyword&gt;&lt;keyword&gt;Identification&lt;/keyword&gt;&lt;keyword&gt;pest&lt;/keyword&gt;&lt;keyword&gt;Species&lt;/keyword&gt;&lt;keyword&gt;Tetranychidae&lt;/keyword&gt;&lt;keyword&gt;Tetranychus&lt;/keyword&gt;&lt;/keywords&gt;&lt;dates&gt;&lt;year&gt;2011&lt;/year&gt;&lt;/dates&gt;&lt;orig-pub&gt;&lt;style face="underline" font="default" size="100%"&gt;J:\E Library\Plant Catalogue\S&lt;/style&gt;&lt;/orig-pub&gt;&lt;label&gt;78685&lt;/label&gt;&lt;urls&gt;&lt;related-urls&gt;&lt;url&gt;&lt;style face="underline" font="default" size="100%"&gt;www.mapress.com/zootaxa/&lt;/style&gt;&lt;/url&gt;&lt;/related-urls&gt;&lt;pdf-urls&gt;&lt;url&gt;file://J:\E Library\Plant Catalogue\S\Seeman and Beard 2011 ID78685.pdf&lt;/url&gt;&lt;/pdf-urls&gt;&lt;/urls&gt;&lt;custom1&gt;Mexico avocado as jc&lt;/custom1&gt;&lt;/record&gt;&lt;/Cite&gt;&lt;/EndNote&gt;</w:instrText>
      </w:r>
      <w:r>
        <w:fldChar w:fldCharType="separate"/>
      </w:r>
      <w:r>
        <w:rPr>
          <w:noProof/>
        </w:rPr>
        <w:t>(</w:t>
      </w:r>
      <w:hyperlink w:anchor="_ENREF_397" w:tooltip="Seeman, 2011 #14566" w:history="1">
        <w:r w:rsidR="00B5266C">
          <w:rPr>
            <w:noProof/>
          </w:rPr>
          <w:t>Seeman &amp; Beard 2011</w:t>
        </w:r>
      </w:hyperlink>
      <w:r>
        <w:rPr>
          <w:noProof/>
        </w:rPr>
        <w:t>)</w:t>
      </w:r>
      <w:r>
        <w:fldChar w:fldCharType="end"/>
      </w:r>
      <w:r w:rsidRPr="00D13238">
        <w:t xml:space="preserve">. </w:t>
      </w:r>
      <w:r w:rsidR="003E6871">
        <w:t>The f</w:t>
      </w:r>
      <w:r w:rsidRPr="00D13238">
        <w:t xml:space="preserve">eeding </w:t>
      </w:r>
      <w:r w:rsidR="003E6871">
        <w:t xml:space="preserve">activity of spider mites </w:t>
      </w:r>
      <w:r w:rsidRPr="00D13238">
        <w:t xml:space="preserve">result in reduced ability of the plant to photosynthesise and reduced vitality and fruit setting </w:t>
      </w:r>
      <w:r>
        <w:fldChar w:fldCharType="begin" w:fldLock="1">
          <w:fldData xml:space="preserve">PEVuZE5vdGU+PENpdGU+PEF1dGhvcj5VbGxhaDwvQXV0aG9yPjxZZWFyPjIwMTI8L1llYXI+PFJl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=
</w:fldData>
        </w:fldChar>
      </w:r>
      <w:r>
        <w:instrText xml:space="preserve"> ADDIN EN.CITE </w:instrText>
      </w:r>
      <w:r>
        <w:fldChar w:fldCharType="begin" w:fldLock="1">
          <w:fldData xml:space="preserve">PEVuZE5vdGU+PENpdGU+PEF1dGhvcj5VbGxhaDwvQXV0aG9yPjxZZWFyPjIwMTI8L1llYXI+PFJl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=
</w:fldData>
        </w:fldChar>
      </w:r>
      <w:r>
        <w:instrText xml:space="preserve"> ADDIN EN.CITE.DATA </w:instrText>
      </w:r>
      <w:r>
        <w:fldChar w:fldCharType="end"/>
      </w:r>
      <w:r>
        <w:fldChar w:fldCharType="separate"/>
      </w:r>
      <w:r>
        <w:rPr>
          <w:noProof/>
        </w:rPr>
        <w:t>(</w:t>
      </w:r>
      <w:hyperlink w:anchor="_ENREF_212" w:tooltip="Jeppson, 1975 #1504" w:history="1">
        <w:r w:rsidR="00B5266C">
          <w:rPr>
            <w:noProof/>
          </w:rPr>
          <w:t>Jeppson, Keifer &amp; Baker 1975</w:t>
        </w:r>
      </w:hyperlink>
      <w:r>
        <w:rPr>
          <w:noProof/>
        </w:rPr>
        <w:t xml:space="preserve">; </w:t>
      </w:r>
      <w:hyperlink w:anchor="_ENREF_391" w:tooltip="Sarma, 2010 #42903" w:history="1">
        <w:r w:rsidR="00B5266C">
          <w:rPr>
            <w:noProof/>
          </w:rPr>
          <w:t>Sarma 2010</w:t>
        </w:r>
      </w:hyperlink>
      <w:r>
        <w:rPr>
          <w:noProof/>
        </w:rPr>
        <w:t xml:space="preserve">; </w:t>
      </w:r>
      <w:hyperlink w:anchor="_ENREF_458" w:tooltip="Ullah, 2012 #42902" w:history="1">
        <w:r w:rsidR="00B5266C">
          <w:rPr>
            <w:noProof/>
          </w:rPr>
          <w:t>Ullah et al. 2012</w:t>
        </w:r>
      </w:hyperlink>
      <w:r>
        <w:rPr>
          <w:noProof/>
        </w:rPr>
        <w:t>)</w:t>
      </w:r>
      <w:r>
        <w:fldChar w:fldCharType="end"/>
      </w:r>
      <w:r w:rsidRPr="00D13238">
        <w:t>.</w:t>
      </w:r>
    </w:p>
    <w:p w14:paraId="42C4924F" w14:textId="401734D1" w:rsidR="00B03CAC" w:rsidRDefault="00B03CAC" w:rsidP="00B03CAC">
      <w:bookmarkStart w:id="144" w:name="_Hlk94795139"/>
      <w:r w:rsidRPr="00D13238">
        <w:rPr>
          <w:i/>
          <w:iCs/>
        </w:rPr>
        <w:t xml:space="preserve">Tetranychus </w:t>
      </w:r>
      <w:bookmarkEnd w:id="144"/>
      <w:r w:rsidRPr="00D13238">
        <w:rPr>
          <w:i/>
          <w:iCs/>
        </w:rPr>
        <w:t xml:space="preserve">macfarlanei </w:t>
      </w:r>
      <w:r w:rsidRPr="00D13238">
        <w:t xml:space="preserve">and </w:t>
      </w:r>
      <w:r w:rsidRPr="00D13238">
        <w:rPr>
          <w:i/>
          <w:iCs/>
        </w:rPr>
        <w:t xml:space="preserve">T. truncatus </w:t>
      </w:r>
      <w:r w:rsidRPr="00D13238">
        <w:t>have not been previously assessed by the department.</w:t>
      </w:r>
      <w:r>
        <w:t xml:space="preserve"> However, </w:t>
      </w:r>
      <w:r w:rsidR="00982E04">
        <w:t xml:space="preserve">a pest group of </w:t>
      </w:r>
      <w:r w:rsidR="00982E04" w:rsidRPr="00982E04">
        <w:rPr>
          <w:i/>
          <w:iCs/>
        </w:rPr>
        <w:t>Tetranych</w:t>
      </w:r>
      <w:r w:rsidR="00652445">
        <w:rPr>
          <w:i/>
          <w:iCs/>
        </w:rPr>
        <w:t>id</w:t>
      </w:r>
      <w:r w:rsidR="00982E04">
        <w:t xml:space="preserve"> mites has previously been assessed by the department and import policies for </w:t>
      </w:r>
      <w:r w:rsidR="00982E04" w:rsidRPr="00982E04">
        <w:rPr>
          <w:i/>
          <w:iCs/>
        </w:rPr>
        <w:t>Tetranych</w:t>
      </w:r>
      <w:r w:rsidR="00652445">
        <w:rPr>
          <w:i/>
          <w:iCs/>
        </w:rPr>
        <w:t>id</w:t>
      </w:r>
      <w:r w:rsidR="00982E04">
        <w:t xml:space="preserve"> mites already exist. </w:t>
      </w:r>
      <w:r w:rsidR="00C455DC" w:rsidRPr="00D13238">
        <w:rPr>
          <w:i/>
          <w:iCs/>
        </w:rPr>
        <w:t>Tetranychus</w:t>
      </w:r>
      <w:r w:rsidRPr="00F12955">
        <w:rPr>
          <w:i/>
          <w:iCs/>
        </w:rPr>
        <w:t xml:space="preserve"> ca</w:t>
      </w:r>
      <w:r w:rsidR="00416EE4">
        <w:rPr>
          <w:i/>
          <w:iCs/>
        </w:rPr>
        <w:t>nad</w:t>
      </w:r>
      <w:r w:rsidRPr="00F12955">
        <w:rPr>
          <w:i/>
          <w:iCs/>
        </w:rPr>
        <w:t>ensis</w:t>
      </w:r>
      <w:r>
        <w:t xml:space="preserve">, </w:t>
      </w:r>
      <w:r w:rsidR="00C455DC" w:rsidRPr="00D13238">
        <w:rPr>
          <w:i/>
          <w:iCs/>
        </w:rPr>
        <w:t>T</w:t>
      </w:r>
      <w:r w:rsidR="00C455DC">
        <w:rPr>
          <w:i/>
          <w:iCs/>
        </w:rPr>
        <w:t>.</w:t>
      </w:r>
      <w:r w:rsidR="00DF0AFE">
        <w:rPr>
          <w:i/>
          <w:iCs/>
        </w:rPr>
        <w:t> </w:t>
      </w:r>
      <w:r w:rsidRPr="00F12955">
        <w:rPr>
          <w:i/>
          <w:iCs/>
        </w:rPr>
        <w:t>mcdanieli</w:t>
      </w:r>
      <w:r>
        <w:t xml:space="preserve">, </w:t>
      </w:r>
      <w:r w:rsidR="00C455DC" w:rsidRPr="00D13238">
        <w:rPr>
          <w:i/>
          <w:iCs/>
        </w:rPr>
        <w:t>T</w:t>
      </w:r>
      <w:r w:rsidR="00C455DC">
        <w:rPr>
          <w:i/>
          <w:iCs/>
        </w:rPr>
        <w:t xml:space="preserve">. </w:t>
      </w:r>
      <w:r w:rsidRPr="00F12955">
        <w:rPr>
          <w:i/>
          <w:iCs/>
        </w:rPr>
        <w:t>pacificus</w:t>
      </w:r>
      <w:r>
        <w:t xml:space="preserve"> and </w:t>
      </w:r>
      <w:r w:rsidR="00C455DC" w:rsidRPr="00D13238">
        <w:rPr>
          <w:i/>
          <w:iCs/>
        </w:rPr>
        <w:t>T</w:t>
      </w:r>
      <w:r w:rsidR="00C455DC">
        <w:rPr>
          <w:i/>
          <w:iCs/>
        </w:rPr>
        <w:t xml:space="preserve">. </w:t>
      </w:r>
      <w:r w:rsidRPr="00F12955">
        <w:rPr>
          <w:i/>
          <w:iCs/>
        </w:rPr>
        <w:t>turkestani</w:t>
      </w:r>
      <w:r>
        <w:t xml:space="preserve"> have been assessed in the final import risk analysis report for stone fruit from California, Idaho, Oregon and Washington (stone fruit from the USA) </w:t>
      </w:r>
      <w:r w:rsidR="00674833">
        <w:fldChar w:fldCharType="begin"/>
      </w:r>
      <w:r w:rsidR="00674833">
        <w:instrText xml:space="preserve"> ADDIN EN.CITE &lt;EndNote&gt;&lt;Cite&gt;&lt;Author&gt;Biosecurity Australia&lt;/Author&gt;&lt;Year&gt;2010&lt;/Year&gt;&lt;RecNum&gt;11301&lt;/RecNum&gt;&lt;DisplayText&gt;(Biosecurity Australia 2010)&lt;/DisplayText&gt;&lt;record&gt;&lt;rec-number&gt;11301&lt;/rec-number&gt;&lt;foreign-keys&gt;&lt;key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Catalogue\B&lt;/style&gt;&lt;/orig-pub&gt;&lt;label&gt;75243&lt;/label&gt;&lt;urls&gt;&lt;related-urls&gt;&lt;url&gt;https://www.awe.gov.au/biosecurity-trade/policy/risk-analysis/plant/stonefruit-usa&lt;/url&gt;&lt;/related-urls&gt;&lt;/urls&gt;&lt;custom1&gt;China table grapes sp Mexican avocado lm&lt;/custom1&gt;&lt;custom2&gt;1.4 mb&lt;/custom2&gt;&lt;custom3&gt;pdf&lt;/custom3&gt;&lt;/record&gt;&lt;/Cite&gt;&lt;/EndNote&gt;</w:instrText>
      </w:r>
      <w:r w:rsidR="00674833">
        <w:fldChar w:fldCharType="separate"/>
      </w:r>
      <w:r w:rsidR="00674833">
        <w:rPr>
          <w:noProof/>
        </w:rPr>
        <w:t>(</w:t>
      </w:r>
      <w:hyperlink w:anchor="_ENREF_41" w:tooltip="Biosecurity Australia, 2010 #11301" w:history="1">
        <w:r w:rsidR="00B5266C">
          <w:rPr>
            <w:noProof/>
          </w:rPr>
          <w:t>Biosecurity Australia 2010</w:t>
        </w:r>
      </w:hyperlink>
      <w:r w:rsidR="00674833">
        <w:rPr>
          <w:noProof/>
        </w:rPr>
        <w:t>)</w:t>
      </w:r>
      <w:r w:rsidR="00674833">
        <w:fldChar w:fldCharType="end"/>
      </w:r>
      <w:r>
        <w:t>.</w:t>
      </w:r>
    </w:p>
    <w:p w14:paraId="0A2DAB08" w14:textId="581ED22D" w:rsidR="00B03CAC" w:rsidRDefault="00C455DC" w:rsidP="00B03CAC">
      <w:r w:rsidRPr="00D13238">
        <w:rPr>
          <w:i/>
          <w:iCs/>
        </w:rPr>
        <w:t>Tetranychus</w:t>
      </w:r>
      <w:r w:rsidR="00B03CAC" w:rsidRPr="00D13238">
        <w:rPr>
          <w:i/>
          <w:iCs/>
        </w:rPr>
        <w:t xml:space="preserve"> macfarlanei</w:t>
      </w:r>
      <w:r w:rsidR="00B03CAC" w:rsidRPr="00D13238">
        <w:t xml:space="preserve"> and </w:t>
      </w:r>
      <w:r w:rsidR="00B03CAC" w:rsidRPr="00D13238">
        <w:rPr>
          <w:i/>
          <w:iCs/>
        </w:rPr>
        <w:t>T. truncatus</w:t>
      </w:r>
      <w:r w:rsidR="00B03CAC" w:rsidRPr="00D13238">
        <w:t xml:space="preserve"> have similar biological characteristics to </w:t>
      </w:r>
      <w:r w:rsidR="00AD4254">
        <w:t xml:space="preserve">2 </w:t>
      </w:r>
      <w:r w:rsidR="00B03CAC">
        <w:t>of th</w:t>
      </w:r>
      <w:r w:rsidR="002F6A52">
        <w:t>ose</w:t>
      </w:r>
      <w:r w:rsidR="00B03CAC">
        <w:t xml:space="preserve"> spider mite species</w:t>
      </w:r>
      <w:r w:rsidR="002F6A52">
        <w:t xml:space="preserve"> -</w:t>
      </w:r>
      <w:r w:rsidR="00B03CAC">
        <w:t xml:space="preserve"> </w:t>
      </w:r>
      <w:r w:rsidR="00B03CAC" w:rsidRPr="00D13238">
        <w:rPr>
          <w:i/>
          <w:iCs/>
        </w:rPr>
        <w:t>T. pacificus</w:t>
      </w:r>
      <w:r w:rsidR="00B03CAC" w:rsidRPr="00D13238">
        <w:t xml:space="preserve"> and </w:t>
      </w:r>
      <w:r w:rsidR="00B03CAC" w:rsidRPr="00D13238">
        <w:rPr>
          <w:i/>
          <w:iCs/>
        </w:rPr>
        <w:t>T.</w:t>
      </w:r>
      <w:r w:rsidR="00DF0AFE">
        <w:rPr>
          <w:i/>
          <w:iCs/>
        </w:rPr>
        <w:t> </w:t>
      </w:r>
      <w:r w:rsidR="00B03CAC" w:rsidRPr="00275B26">
        <w:rPr>
          <w:i/>
          <w:iCs/>
        </w:rPr>
        <w:t>turkestani</w:t>
      </w:r>
      <w:r w:rsidR="002F6A52">
        <w:t xml:space="preserve"> -</w:t>
      </w:r>
      <w:r w:rsidR="00B03CAC" w:rsidRPr="00D13238">
        <w:t xml:space="preserve"> </w:t>
      </w:r>
      <w:r w:rsidR="00B03CAC">
        <w:t>including:</w:t>
      </w:r>
    </w:p>
    <w:p w14:paraId="787DD36A" w14:textId="4BD803ED" w:rsidR="004E0E43" w:rsidRPr="004E0E43" w:rsidRDefault="004E0E43" w:rsidP="004E0E43">
      <w:pPr>
        <w:pStyle w:val="ListBullet"/>
      </w:pPr>
      <w:r w:rsidRPr="004E0E43">
        <w:rPr>
          <w:lang w:val="en-US"/>
        </w:rPr>
        <w:t xml:space="preserve">highly </w:t>
      </w:r>
      <w:r w:rsidR="00C455DC" w:rsidRPr="004E0E43">
        <w:rPr>
          <w:lang w:val="en-US"/>
        </w:rPr>
        <w:t>polyphagous</w:t>
      </w:r>
      <w:r w:rsidR="002F6A52">
        <w:rPr>
          <w:lang w:val="en-US"/>
        </w:rPr>
        <w:t xml:space="preserve"> habits</w:t>
      </w:r>
      <w:r w:rsidR="00C455DC" w:rsidRPr="004E0E43">
        <w:rPr>
          <w:lang w:val="en-US"/>
        </w:rPr>
        <w:t>,</w:t>
      </w:r>
      <w:r w:rsidRPr="004E0E43">
        <w:rPr>
          <w:lang w:val="en-US"/>
        </w:rPr>
        <w:t xml:space="preserve"> and wide</w:t>
      </w:r>
      <w:r w:rsidR="00B06141">
        <w:rPr>
          <w:lang w:val="en-US"/>
        </w:rPr>
        <w:t xml:space="preserve"> distribution</w:t>
      </w:r>
      <w:r w:rsidR="00E16830">
        <w:rPr>
          <w:lang w:val="en-US"/>
        </w:rPr>
        <w:t xml:space="preserve"> </w:t>
      </w:r>
      <w:r w:rsidRPr="004E0E43">
        <w:rPr>
          <w:lang w:val="en-US"/>
        </w:rPr>
        <w:t>across</w:t>
      </w:r>
      <w:r w:rsidRPr="004E0E43">
        <w:t xml:space="preserve"> subtropical climatic areas in countries where they are endemic. </w:t>
      </w:r>
      <w:r w:rsidRPr="004E0E43">
        <w:rPr>
          <w:i/>
          <w:iCs/>
        </w:rPr>
        <w:t>Tetranychus macfarlanei</w:t>
      </w:r>
      <w:r w:rsidRPr="004E0E43">
        <w:t xml:space="preserve"> and </w:t>
      </w:r>
      <w:r w:rsidRPr="004E0E43">
        <w:rPr>
          <w:i/>
          <w:iCs/>
        </w:rPr>
        <w:t>T. truncatus</w:t>
      </w:r>
      <w:r w:rsidRPr="004E0E43">
        <w:t xml:space="preserve"> also occur in tropical zones in countries where they are present.</w:t>
      </w:r>
    </w:p>
    <w:p w14:paraId="4A7A45DC" w14:textId="59DC4497" w:rsidR="00B03CAC" w:rsidRPr="00965879" w:rsidRDefault="0044145B" w:rsidP="00B03CAC">
      <w:pPr>
        <w:pStyle w:val="ListBullet"/>
        <w:rPr>
          <w:lang w:val="en-US"/>
        </w:rPr>
      </w:pPr>
      <w:r>
        <w:t>distribution of</w:t>
      </w:r>
      <w:r w:rsidR="00B03CAC">
        <w:t xml:space="preserve"> </w:t>
      </w:r>
      <w:r w:rsidR="00B03CAC">
        <w:rPr>
          <w:i/>
          <w:iCs/>
        </w:rPr>
        <w:t>T. truncatus</w:t>
      </w:r>
      <w:r>
        <w:rPr>
          <w:i/>
          <w:iCs/>
        </w:rPr>
        <w:t xml:space="preserve"> </w:t>
      </w:r>
      <w:r w:rsidR="00B03CAC">
        <w:t xml:space="preserve">can extend to temperate regions because females can overwinter in </w:t>
      </w:r>
      <w:r w:rsidR="00B06141">
        <w:t xml:space="preserve">those </w:t>
      </w:r>
      <w:r w:rsidR="00B03CAC">
        <w:t xml:space="preserve">climates, a characteristic shared by </w:t>
      </w:r>
      <w:r w:rsidR="00B03CAC" w:rsidRPr="00965879">
        <w:rPr>
          <w:i/>
          <w:iCs/>
          <w:lang w:val="en-US"/>
        </w:rPr>
        <w:t>T. pacificus</w:t>
      </w:r>
      <w:r w:rsidR="00B03CAC">
        <w:rPr>
          <w:i/>
          <w:iCs/>
          <w:lang w:val="en-US"/>
        </w:rPr>
        <w:t xml:space="preserve"> </w:t>
      </w:r>
      <w:r w:rsidR="00B03CAC">
        <w:rPr>
          <w:lang w:val="en-US"/>
        </w:rPr>
        <w:t>and</w:t>
      </w:r>
      <w:r w:rsidR="00B03CAC" w:rsidRPr="00965879">
        <w:rPr>
          <w:i/>
          <w:iCs/>
          <w:lang w:val="en-US"/>
        </w:rPr>
        <w:t xml:space="preserve"> T</w:t>
      </w:r>
      <w:r w:rsidR="00C455DC">
        <w:rPr>
          <w:i/>
          <w:iCs/>
          <w:lang w:val="en-US"/>
        </w:rPr>
        <w:t>. </w:t>
      </w:r>
      <w:r w:rsidR="00B03CAC" w:rsidRPr="00965879">
        <w:rPr>
          <w:i/>
          <w:iCs/>
          <w:lang w:val="en-US"/>
        </w:rPr>
        <w:t>turkestani</w:t>
      </w:r>
      <w:r w:rsidR="00B03CAC" w:rsidRPr="00965879">
        <w:rPr>
          <w:lang w:val="en-US"/>
        </w:rPr>
        <w:t xml:space="preserve"> (</w:t>
      </w:r>
      <w:hyperlink w:anchor="_ENREF_407" w:tooltip="Seeman, 2011 #14566" w:history="1">
        <w:r w:rsidR="00B03CAC" w:rsidRPr="00965879">
          <w:rPr>
            <w:rStyle w:val="Hyperlink"/>
            <w:color w:val="auto"/>
            <w:u w:val="none"/>
          </w:rPr>
          <w:t>Seeman &amp; Beard 2011</w:t>
        </w:r>
      </w:hyperlink>
      <w:r w:rsidR="00B03CAC" w:rsidRPr="005D6B42">
        <w:t xml:space="preserve">; </w:t>
      </w:r>
      <w:hyperlink w:anchor="_ENREF_73" w:tooltip="Chen, 1996 #42300" w:history="1">
        <w:r w:rsidR="00B03CAC" w:rsidRPr="00965879">
          <w:rPr>
            <w:rStyle w:val="Hyperlink"/>
            <w:color w:val="auto"/>
            <w:u w:val="none"/>
          </w:rPr>
          <w:t>Chen, Zhou &amp; Li 1996</w:t>
        </w:r>
      </w:hyperlink>
      <w:r w:rsidR="00B03CAC" w:rsidRPr="005D6B42">
        <w:t>)</w:t>
      </w:r>
      <w:r w:rsidR="00B03CAC" w:rsidRPr="00965879">
        <w:rPr>
          <w:lang w:val="en-US"/>
        </w:rPr>
        <w:t xml:space="preserve">. </w:t>
      </w:r>
      <w:r w:rsidR="00B03CAC" w:rsidRPr="00965879">
        <w:rPr>
          <w:i/>
          <w:iCs/>
        </w:rPr>
        <w:t>Tetranychus macfarlanei</w:t>
      </w:r>
      <w:r w:rsidR="00B03CAC" w:rsidRPr="005D6B42">
        <w:t xml:space="preserve"> has no known diapause capacity </w:t>
      </w:r>
      <w:r w:rsidR="00B03CAC">
        <w:t>at</w:t>
      </w:r>
      <w:r w:rsidR="00B03CAC" w:rsidRPr="005D6B42">
        <w:t xml:space="preserve"> low temperature</w:t>
      </w:r>
      <w:r w:rsidR="00B03CAC">
        <w:t>s</w:t>
      </w:r>
      <w:r w:rsidR="00B03CAC" w:rsidRPr="005D6B42">
        <w:t xml:space="preserve"> and </w:t>
      </w:r>
      <w:r w:rsidR="00B03CAC">
        <w:t xml:space="preserve">hence </w:t>
      </w:r>
      <w:r w:rsidR="00B03CAC" w:rsidRPr="005D6B42">
        <w:t>temperate regions are unsuitable for the development of this species (</w:t>
      </w:r>
      <w:hyperlink w:anchor="_ENREF_469" w:tooltip="Ullah, 2012 #42902" w:history="1">
        <w:r w:rsidR="00B03CAC" w:rsidRPr="00965879">
          <w:rPr>
            <w:rStyle w:val="Hyperlink"/>
            <w:color w:val="auto"/>
            <w:u w:val="none"/>
          </w:rPr>
          <w:t>Ullah et al. 2012</w:t>
        </w:r>
      </w:hyperlink>
      <w:r w:rsidR="00B03CAC" w:rsidRPr="005D6B42">
        <w:t xml:space="preserve">). However, </w:t>
      </w:r>
      <w:r w:rsidR="00B03CAC" w:rsidRPr="00965879">
        <w:rPr>
          <w:i/>
          <w:iCs/>
        </w:rPr>
        <w:t>T. macfarlanei</w:t>
      </w:r>
      <w:r w:rsidR="00B03CAC" w:rsidRPr="005D6B42">
        <w:t xml:space="preserve"> has established in highly diverse subtropical </w:t>
      </w:r>
      <w:r w:rsidR="00B03CAC">
        <w:t xml:space="preserve">and tropical </w:t>
      </w:r>
      <w:r w:rsidR="00B03CAC" w:rsidRPr="005D6B42">
        <w:t xml:space="preserve">climates. Australia has a variety of climate conditions, including tropical, sub-tropical and temperate climates that would facilitate the survival and development of these </w:t>
      </w:r>
      <w:r w:rsidR="00B03CAC" w:rsidRPr="00965879">
        <w:rPr>
          <w:i/>
          <w:iCs/>
        </w:rPr>
        <w:t>Tetranychus</w:t>
      </w:r>
      <w:r w:rsidR="00B03CAC" w:rsidRPr="005D6B42">
        <w:t xml:space="preserve"> species</w:t>
      </w:r>
      <w:r w:rsidR="00B03CAC" w:rsidRPr="00965879">
        <w:rPr>
          <w:i/>
          <w:iCs/>
        </w:rPr>
        <w:t>.</w:t>
      </w:r>
    </w:p>
    <w:p w14:paraId="4FD6D652" w14:textId="254EFE65" w:rsidR="00B03CAC" w:rsidRPr="005D6B42" w:rsidRDefault="00B06141" w:rsidP="00B03CAC">
      <w:r>
        <w:t xml:space="preserve">On the basis </w:t>
      </w:r>
      <w:r w:rsidR="00B03CAC">
        <w:t>of these similarities</w:t>
      </w:r>
      <w:r w:rsidR="00B03CAC" w:rsidRPr="005D6B42">
        <w:rPr>
          <w:lang w:val="en-US"/>
        </w:rPr>
        <w:t xml:space="preserve">, </w:t>
      </w:r>
      <w:r w:rsidR="00B03CAC" w:rsidRPr="005D6B42">
        <w:t xml:space="preserve">outcomes of previous risk assessments for </w:t>
      </w:r>
      <w:r w:rsidR="00B03CAC" w:rsidRPr="005D6B42">
        <w:rPr>
          <w:i/>
          <w:iCs/>
        </w:rPr>
        <w:t xml:space="preserve">T. pacificus </w:t>
      </w:r>
      <w:r w:rsidR="00B03CAC" w:rsidRPr="005D6B42">
        <w:t xml:space="preserve">and </w:t>
      </w:r>
      <w:r w:rsidR="00B03CAC" w:rsidRPr="005D6B42">
        <w:rPr>
          <w:i/>
          <w:iCs/>
          <w:lang w:val="en-US"/>
        </w:rPr>
        <w:t>T. turkestani</w:t>
      </w:r>
      <w:r w:rsidR="00B03CAC" w:rsidRPr="005D6B42">
        <w:t xml:space="preserve"> on stone fruit from the USA (</w:t>
      </w:r>
      <w:hyperlink w:anchor="_ENREF_39" w:tooltip="Biosecurity Australia, 2010 #11301" w:history="1">
        <w:r w:rsidR="00B03CAC" w:rsidRPr="005D6B42">
          <w:rPr>
            <w:rStyle w:val="Hyperlink"/>
            <w:color w:val="auto"/>
            <w:u w:val="none"/>
          </w:rPr>
          <w:t>Biosecurity Australia 2010</w:t>
        </w:r>
      </w:hyperlink>
      <w:r w:rsidR="00B03CAC" w:rsidRPr="005D6B42">
        <w:t xml:space="preserve">) have been </w:t>
      </w:r>
      <w:r>
        <w:t>reviewed</w:t>
      </w:r>
      <w:r w:rsidRPr="005D6B42">
        <w:t xml:space="preserve"> </w:t>
      </w:r>
      <w:r w:rsidR="00B03CAC" w:rsidRPr="005D6B42">
        <w:t xml:space="preserve">in this risk assessment for </w:t>
      </w:r>
      <w:r w:rsidR="00B03CAC" w:rsidRPr="005D6B42">
        <w:rPr>
          <w:i/>
          <w:iCs/>
        </w:rPr>
        <w:t>T. macfarlanei</w:t>
      </w:r>
      <w:r w:rsidR="00B03CAC" w:rsidRPr="005D6B42">
        <w:t xml:space="preserve"> and </w:t>
      </w:r>
      <w:r w:rsidR="00B03CAC" w:rsidRPr="005D6B42">
        <w:rPr>
          <w:i/>
          <w:iCs/>
        </w:rPr>
        <w:t>T. truncatus</w:t>
      </w:r>
      <w:r w:rsidR="00B03CAC" w:rsidRPr="005D6B42">
        <w:t xml:space="preserve"> on okra from India. Where the risk profile is assessed as comparable to</w:t>
      </w:r>
      <w:r>
        <w:t xml:space="preserve"> those</w:t>
      </w:r>
      <w:r w:rsidR="00B03CAC" w:rsidRPr="005D6B42">
        <w:t xml:space="preserve"> previously assessed situations, outcomes of previous risk assessments have been adopted in this assessment. For each of the risk components, the comparisons and </w:t>
      </w:r>
      <w:r>
        <w:t>bases</w:t>
      </w:r>
      <w:r w:rsidRPr="005D6B42">
        <w:t xml:space="preserve"> </w:t>
      </w:r>
      <w:r w:rsidR="00B03CAC" w:rsidRPr="005D6B42">
        <w:t>for adopting previous assessments for spider mites on stone fruit from the USA</w:t>
      </w:r>
      <w:r>
        <w:t>,</w:t>
      </w:r>
      <w:r w:rsidR="00B03CAC" w:rsidRPr="005D6B42">
        <w:t xml:space="preserve"> or</w:t>
      </w:r>
      <w:r>
        <w:t xml:space="preserve"> further</w:t>
      </w:r>
      <w:r w:rsidR="00B03CAC" w:rsidRPr="005D6B42">
        <w:t xml:space="preserve"> assessing the risk for spider mites on okra from India</w:t>
      </w:r>
      <w:r w:rsidR="003E6871">
        <w:t>,</w:t>
      </w:r>
      <w:r w:rsidR="00B03CAC" w:rsidRPr="005D6B42">
        <w:t xml:space="preserve"> are outlined below.</w:t>
      </w:r>
    </w:p>
    <w:p w14:paraId="7FE8F9FA" w14:textId="32274BFF" w:rsidR="00B03CAC" w:rsidRPr="005D6B42" w:rsidRDefault="00B03CAC" w:rsidP="00B03CAC">
      <w:r w:rsidRPr="005D6B42">
        <w:t xml:space="preserve">There are differences in </w:t>
      </w:r>
      <w:r w:rsidR="00652445">
        <w:t>commercial production</w:t>
      </w:r>
      <w:r w:rsidRPr="005D6B42">
        <w:t xml:space="preserve"> practices, climatic conditions, fruit biology and pest prevalence between the previously assessed US</w:t>
      </w:r>
      <w:r w:rsidR="00C455DC">
        <w:t>A</w:t>
      </w:r>
      <w:r w:rsidRPr="005D6B42">
        <w:t xml:space="preserve"> stone fruit pathway and</w:t>
      </w:r>
      <w:r w:rsidR="00B06141">
        <w:t xml:space="preserve"> the</w:t>
      </w:r>
      <w:r w:rsidRPr="005D6B42">
        <w:t xml:space="preserve"> okra from India pathway. These differences make it necessary to</w:t>
      </w:r>
      <w:r w:rsidR="00B06141">
        <w:t xml:space="preserve"> specifically</w:t>
      </w:r>
      <w:r w:rsidRPr="005D6B42">
        <w:t xml:space="preserve"> assess the likelihood that </w:t>
      </w:r>
      <w:r w:rsidR="00652445">
        <w:t xml:space="preserve">the assessed </w:t>
      </w:r>
      <w:r w:rsidRPr="005D6B42">
        <w:t>spider mites will be imported into Australia with okra from India.</w:t>
      </w:r>
    </w:p>
    <w:p w14:paraId="27CAE522" w14:textId="4840A036" w:rsidR="00B03CAC" w:rsidRPr="00D13238" w:rsidRDefault="00B03CAC" w:rsidP="00B03CAC">
      <w:r w:rsidRPr="005D6B42">
        <w:t>The assessment of spider mites on stone fruit from the USA (</w:t>
      </w:r>
      <w:hyperlink w:anchor="_ENREF_39" w:tooltip="Biosecurity Australia, 2010 #11301" w:history="1">
        <w:r w:rsidRPr="005D6B42">
          <w:rPr>
            <w:rStyle w:val="Hyperlink"/>
            <w:color w:val="auto"/>
            <w:u w:val="none"/>
          </w:rPr>
          <w:t>Biosecurity Australia 2010</w:t>
        </w:r>
      </w:hyperlink>
      <w:r w:rsidRPr="005D6B42">
        <w:t xml:space="preserve">) rated the likelihood of distribution as Moderate. Okra fruit </w:t>
      </w:r>
      <w:r w:rsidR="000A64D4">
        <w:t>are</w:t>
      </w:r>
      <w:r w:rsidR="000A64D4" w:rsidRPr="005D6B42">
        <w:t xml:space="preserve"> </w:t>
      </w:r>
      <w:r w:rsidRPr="005D6B42">
        <w:t>expected to be distributed in Australia as a result of the processing, sale or disposal of the imported produce in a similar way to stone fruit from the USA. Fruit that are unmarketable are likely to be disposed of as municipal waste</w:t>
      </w:r>
      <w:r w:rsidR="00B06141">
        <w:t>, from</w:t>
      </w:r>
      <w:r w:rsidRPr="005D6B42">
        <w:t xml:space="preserve"> where it is unlikely </w:t>
      </w:r>
      <w:r w:rsidR="00B06141">
        <w:t>that spider mites will be</w:t>
      </w:r>
      <w:r w:rsidR="00B06141" w:rsidRPr="005D6B42">
        <w:t xml:space="preserve"> </w:t>
      </w:r>
      <w:r w:rsidRPr="005D6B42">
        <w:t>distribute</w:t>
      </w:r>
      <w:r w:rsidR="00B06141">
        <w:t>d</w:t>
      </w:r>
      <w:r w:rsidRPr="005D6B42">
        <w:t xml:space="preserve"> into the environment</w:t>
      </w:r>
      <w:r w:rsidRPr="00D13238">
        <w:t>. From domestic situations, fruit waste disposed of as litter may be deposited into urban or peri-urban situations, as well as areas of natural vegetation.</w:t>
      </w:r>
      <w:r>
        <w:t xml:space="preserve"> </w:t>
      </w:r>
      <w:r w:rsidRPr="00D13238">
        <w:t>Spider mites on both pathways</w:t>
      </w:r>
      <w:r w:rsidRPr="00D13238">
        <w:rPr>
          <w:i/>
          <w:iCs/>
        </w:rPr>
        <w:t xml:space="preserve"> </w:t>
      </w:r>
      <w:r w:rsidRPr="00D13238">
        <w:t>have a polyphagous habit</w:t>
      </w:r>
      <w:r w:rsidR="00652445">
        <w:t>.</w:t>
      </w:r>
      <w:r w:rsidRPr="00D13238">
        <w:t xml:space="preserve"> </w:t>
      </w:r>
      <w:r w:rsidR="00652445">
        <w:t>They</w:t>
      </w:r>
      <w:r w:rsidRPr="00D13238">
        <w:t xml:space="preserve"> can infest a wide range of agricultural and horticultural crops and hosts that can be found in domestic gardens, as well as in urban environments as amenity plants or weeds. Therefore, the time of year when importation occurs will not affect the likelihood of distribution for these spider mites. On the basis outlined, the likelihood of distribution of Moderate previously assessed for spider mites on </w:t>
      </w:r>
      <w:r w:rsidR="000A64D4">
        <w:t xml:space="preserve">the </w:t>
      </w:r>
      <w:r w:rsidRPr="00D13238">
        <w:t>stone fruit from the USA</w:t>
      </w:r>
      <w:r>
        <w:t xml:space="preserve"> </w:t>
      </w:r>
      <w:r w:rsidRPr="00D13238">
        <w:t>pathway has been adopted for spider mites on the okra fruit from India pathway.</w:t>
      </w:r>
    </w:p>
    <w:p w14:paraId="2DC4FFD3" w14:textId="779037CD" w:rsidR="00B03CAC" w:rsidRPr="00D13238" w:rsidRDefault="00B03CAC" w:rsidP="00B03CAC">
      <w:pPr>
        <w:numPr>
          <w:ilvl w:val="1"/>
          <w:numId w:val="0"/>
        </w:numPr>
      </w:pPr>
      <w:r w:rsidRPr="00D13238">
        <w:t xml:space="preserve">The likelihoods of establishment and spread of spider mites on okra from India will be comparable with spider mites on stone fruit from the USA because these likelihoods relate specifically to events that occur in Australia and are independent of the import pathway. The consequences of entry, establishment and spread of spider mites in Australia are also independent of the import pathway. </w:t>
      </w:r>
      <w:r w:rsidR="00326BFC">
        <w:t>T</w:t>
      </w:r>
      <w:r w:rsidRPr="00D13238">
        <w:t xml:space="preserve">he existing ratings for the likelihoods of establishment and spread, and the rating for the overall consequences for spider mites on </w:t>
      </w:r>
      <w:r>
        <w:t xml:space="preserve">the </w:t>
      </w:r>
      <w:r w:rsidRPr="00D13238">
        <w:t xml:space="preserve">stone fruit from the USA pathway have been adopted for spider mites on the </w:t>
      </w:r>
      <w:r w:rsidRPr="00D13238">
        <w:rPr>
          <w:color w:val="000000" w:themeColor="text1"/>
        </w:rPr>
        <w:fldChar w:fldCharType="begin" w:fldLock="1"/>
      </w:r>
      <w:r w:rsidRPr="00D13238">
        <w:rPr>
          <w:color w:val="000000" w:themeColor="text1"/>
        </w:rPr>
        <w:instrText xml:space="preserve"> REF  commodity \* Lower </w:instrText>
      </w:r>
      <w:r>
        <w:rPr>
          <w:color w:val="000000" w:themeColor="text1"/>
        </w:rPr>
        <w:instrText xml:space="preserve"> \* MERGEFORMAT </w:instrText>
      </w:r>
      <w:r w:rsidRPr="00D13238">
        <w:rPr>
          <w:color w:val="000000" w:themeColor="text1"/>
        </w:rPr>
        <w:fldChar w:fldCharType="separate"/>
      </w:r>
      <w:r w:rsidRPr="00D13238">
        <w:t>okra</w:t>
      </w:r>
      <w:r w:rsidRPr="00D13238">
        <w:rPr>
          <w:color w:val="000000" w:themeColor="text1"/>
        </w:rPr>
        <w:fldChar w:fldCharType="end"/>
      </w:r>
      <w:r w:rsidRPr="00D13238">
        <w:t xml:space="preserve"> from </w:t>
      </w:r>
      <w:r w:rsidRPr="00D13238">
        <w:fldChar w:fldCharType="begin" w:fldLock="1"/>
      </w:r>
      <w:r w:rsidRPr="00D13238">
        <w:instrText xml:space="preserve"> REF Country </w:instrText>
      </w:r>
      <w:r>
        <w:instrText xml:space="preserve"> \* MERGEFORMAT </w:instrText>
      </w:r>
      <w:r w:rsidRPr="00D13238">
        <w:fldChar w:fldCharType="separate"/>
      </w:r>
      <w:r w:rsidRPr="00D13238">
        <w:t>India</w:t>
      </w:r>
      <w:r w:rsidRPr="00D13238">
        <w:fldChar w:fldCharType="end"/>
      </w:r>
      <w:r w:rsidRPr="00D13238">
        <w:t xml:space="preserve"> pathway.</w:t>
      </w:r>
    </w:p>
    <w:p w14:paraId="79971D83" w14:textId="266132C7" w:rsidR="00B03CAC" w:rsidRPr="00D13238" w:rsidRDefault="00B03CAC" w:rsidP="00B03CAC">
      <w:pPr>
        <w:numPr>
          <w:ilvl w:val="1"/>
          <w:numId w:val="0"/>
        </w:numPr>
      </w:pPr>
      <w:r w:rsidRPr="00D13238">
        <w:t>In addition, the department has reviewed the latest literature</w:t>
      </w:r>
      <w:r>
        <w:t xml:space="preserve">—for example, </w:t>
      </w:r>
      <w:r w:rsidR="00CC7A43">
        <w:fldChar w:fldCharType="begin" w:fldLock="1">
          <w:fldData xml:space="preserve">PEVuZE5vdGU+PENpdGUgQXV0aG9yWWVhcj0iMSI+PEF1dGhvcj5Cb3JrYXI8L0F1dGhvcj48WWVh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</w:fldData>
        </w:fldChar>
      </w:r>
      <w:r w:rsidR="00CC7A43">
        <w:instrText xml:space="preserve"> ADDIN EN.CITE </w:instrText>
      </w:r>
      <w:r w:rsidR="00CC7A43">
        <w:fldChar w:fldCharType="begin" w:fldLock="1">
          <w:fldData xml:space="preserve">PEVuZE5vdGU+PENpdGUgQXV0aG9yWWVhcj0iMSI+PEF1dGhvcj5Cb3JrYXI8L0F1dGhvcj48WWVh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</w:fldData>
        </w:fldChar>
      </w:r>
      <w:r w:rsidR="00CC7A43">
        <w:instrText xml:space="preserve"> ADDIN EN.CITE.DATA </w:instrText>
      </w:r>
      <w:r w:rsidR="00CC7A43">
        <w:fldChar w:fldCharType="end"/>
      </w:r>
      <w:r w:rsidR="00CC7A43">
        <w:fldChar w:fldCharType="separate"/>
      </w:r>
      <w:hyperlink w:anchor="_ENREF_48" w:tooltip="Borkar, 2020 #43137" w:history="1">
        <w:r w:rsidR="00B5266C">
          <w:rPr>
            <w:noProof/>
          </w:rPr>
          <w:t>Borkar, Kolhe and Undirwade (2020)</w:t>
        </w:r>
      </w:hyperlink>
      <w:r w:rsidR="00CC7A43">
        <w:rPr>
          <w:noProof/>
        </w:rPr>
        <w:t xml:space="preserve">; </w:t>
      </w:r>
      <w:hyperlink w:anchor="_ENREF_206" w:tooltip="Islam, 2017 #33856" w:history="1">
        <w:r w:rsidR="00B5266C">
          <w:rPr>
            <w:noProof/>
          </w:rPr>
          <w:t>Islam et al. (2017)</w:t>
        </w:r>
      </w:hyperlink>
      <w:r w:rsidR="00CC7A43">
        <w:rPr>
          <w:noProof/>
        </w:rPr>
        <w:t xml:space="preserve">; </w:t>
      </w:r>
      <w:hyperlink w:anchor="_ENREF_207" w:tooltip="Jadhav, 2017 #41741" w:history="1">
        <w:r w:rsidR="00B5266C">
          <w:rPr>
            <w:noProof/>
          </w:rPr>
          <w:t>Jadhav, Bhosale and Barkade (2017)</w:t>
        </w:r>
      </w:hyperlink>
      <w:r w:rsidR="00CC7A43">
        <w:rPr>
          <w:noProof/>
        </w:rPr>
        <w:t xml:space="preserve">; </w:t>
      </w:r>
      <w:hyperlink w:anchor="_ENREF_213" w:tooltip="Jin, 2018 #33855" w:history="1">
        <w:r w:rsidR="00B5266C">
          <w:rPr>
            <w:noProof/>
          </w:rPr>
          <w:t>Jin et al. (2018)</w:t>
        </w:r>
      </w:hyperlink>
      <w:r w:rsidR="00CC7A43">
        <w:rPr>
          <w:noProof/>
        </w:rPr>
        <w:t xml:space="preserve">; </w:t>
      </w:r>
      <w:hyperlink w:anchor="_ENREF_261" w:tooltip="Latha, 2019 #41730" w:history="1">
        <w:r w:rsidR="00B5266C">
          <w:rPr>
            <w:noProof/>
          </w:rPr>
          <w:t>Latha et al. (2019)</w:t>
        </w:r>
      </w:hyperlink>
      <w:r w:rsidR="00CC7A43">
        <w:rPr>
          <w:noProof/>
        </w:rPr>
        <w:t xml:space="preserve">; </w:t>
      </w:r>
      <w:hyperlink w:anchor="_ENREF_393" w:tooltip="Satish, 2018 #41719" w:history="1">
        <w:r w:rsidR="00B5266C">
          <w:rPr>
            <w:noProof/>
          </w:rPr>
          <w:t>Satish et al. (2018)</w:t>
        </w:r>
      </w:hyperlink>
      <w:r w:rsidR="00CC7A43">
        <w:rPr>
          <w:noProof/>
        </w:rPr>
        <w:t xml:space="preserve">; </w:t>
      </w:r>
      <w:hyperlink w:anchor="_ENREF_493" w:tooltip="Win, 2018 #44617" w:history="1">
        <w:r w:rsidR="00B5266C">
          <w:rPr>
            <w:noProof/>
          </w:rPr>
          <w:t>Win et al. (2018)</w:t>
        </w:r>
      </w:hyperlink>
      <w:r w:rsidR="00CC7A43">
        <w:rPr>
          <w:noProof/>
        </w:rPr>
        <w:t xml:space="preserve">; </w:t>
      </w:r>
      <w:hyperlink w:anchor="_ENREF_502" w:tooltip="Zeity, 2017 #41720" w:history="1">
        <w:r w:rsidR="00B5266C">
          <w:rPr>
            <w:noProof/>
          </w:rPr>
          <w:t>Zeity, Srinivasa and Gowda (2017)</w:t>
        </w:r>
      </w:hyperlink>
      <w:r w:rsidR="00CC7A43">
        <w:fldChar w:fldCharType="end"/>
      </w:r>
      <w:r w:rsidR="00497E41">
        <w:t xml:space="preserve">. </w:t>
      </w:r>
      <w:r w:rsidR="00AD4254">
        <w:t>N</w:t>
      </w:r>
      <w:r w:rsidRPr="00D13238">
        <w:t xml:space="preserve">o new information has been identified that would significantly change the risk ratings for distribution, establishment, spread </w:t>
      </w:r>
      <w:r w:rsidR="00B06141">
        <w:t>or</w:t>
      </w:r>
      <w:r w:rsidR="00B06141" w:rsidRPr="00D13238">
        <w:t xml:space="preserve"> </w:t>
      </w:r>
      <w:r w:rsidRPr="00D13238">
        <w:t>consequences as set out in previous assessments for spider mites.</w:t>
      </w:r>
    </w:p>
    <w:p w14:paraId="35541EF4" w14:textId="65826EA9" w:rsidR="00B03CAC" w:rsidRDefault="00D66021" w:rsidP="00B03CAC">
      <w:r>
        <w:t>The risk scenario of biosecurity concern</w:t>
      </w:r>
      <w:r w:rsidR="00B06141">
        <w:t xml:space="preserve"> considered here</w:t>
      </w:r>
      <w:r>
        <w:t xml:space="preserve"> is </w:t>
      </w:r>
      <w:r w:rsidR="00B06141">
        <w:t>the potential presence of adults, juveniles or eggs</w:t>
      </w:r>
      <w:r w:rsidR="00E16830">
        <w:t xml:space="preserve"> of</w:t>
      </w:r>
      <w:r>
        <w:t xml:space="preserve"> </w:t>
      </w:r>
      <w:r w:rsidRPr="00D13238">
        <w:rPr>
          <w:i/>
          <w:iCs/>
        </w:rPr>
        <w:t>T.</w:t>
      </w:r>
      <w:r>
        <w:rPr>
          <w:i/>
          <w:iCs/>
        </w:rPr>
        <w:t> </w:t>
      </w:r>
      <w:r w:rsidRPr="00D13238">
        <w:rPr>
          <w:i/>
          <w:iCs/>
        </w:rPr>
        <w:t>macfarlanei</w:t>
      </w:r>
      <w:r w:rsidRPr="00D13238">
        <w:t xml:space="preserve"> and </w:t>
      </w:r>
      <w:r w:rsidRPr="00D13238">
        <w:rPr>
          <w:i/>
          <w:iCs/>
        </w:rPr>
        <w:t>T. truncatus</w:t>
      </w:r>
      <w:r w:rsidRPr="00D13238">
        <w:t xml:space="preserve"> </w:t>
      </w:r>
      <w:r w:rsidR="00B06141">
        <w:t>on</w:t>
      </w:r>
      <w:r>
        <w:t xml:space="preserve"> </w:t>
      </w:r>
      <w:r w:rsidRPr="00D13238">
        <w:t>okra from India imported into Australia</w:t>
      </w:r>
      <w:r>
        <w:t>.</w:t>
      </w:r>
    </w:p>
    <w:p w14:paraId="773453EC" w14:textId="77777777" w:rsidR="00B03CAC" w:rsidRPr="00A53192" w:rsidRDefault="00B03CAC" w:rsidP="00B03CAC">
      <w:pPr>
        <w:pStyle w:val="Heading4"/>
        <w:numPr>
          <w:ilvl w:val="2"/>
          <w:numId w:val="4"/>
        </w:numPr>
      </w:pPr>
      <w:r w:rsidRPr="00A53192">
        <w:t>Likelihood of entry</w:t>
      </w:r>
    </w:p>
    <w:p w14:paraId="2D848A68" w14:textId="2243E628" w:rsidR="00B03CAC" w:rsidRPr="00D13238" w:rsidRDefault="00B03CAC" w:rsidP="00B03CAC">
      <w:r w:rsidRPr="00D13238">
        <w:t xml:space="preserve">The likelihood of entry is considered in </w:t>
      </w:r>
      <w:r w:rsidR="00AD4254">
        <w:t>2</w:t>
      </w:r>
      <w:r w:rsidR="00AD4254" w:rsidRPr="00D13238">
        <w:t xml:space="preserve"> </w:t>
      </w:r>
      <w:r w:rsidRPr="00D13238">
        <w:t>parts: the likelihood of importation and the likelihood of distribution, which consider pre-border and post-border issues, respectively.</w:t>
      </w:r>
    </w:p>
    <w:p w14:paraId="50BE936B" w14:textId="77777777" w:rsidR="00B03CAC" w:rsidRPr="00D13238" w:rsidRDefault="00B03CAC" w:rsidP="00B03CAC">
      <w:pPr>
        <w:rPr>
          <w:rStyle w:val="Strong"/>
        </w:rPr>
      </w:pPr>
      <w:r w:rsidRPr="00D13238">
        <w:rPr>
          <w:rStyle w:val="Strong"/>
        </w:rPr>
        <w:t>Likelihood of importation</w:t>
      </w:r>
    </w:p>
    <w:p w14:paraId="3A2A4F55" w14:textId="01ED2457" w:rsidR="00B03CAC" w:rsidRPr="00D13238" w:rsidRDefault="00B03CAC" w:rsidP="00B03CAC">
      <w:r w:rsidRPr="00D13238">
        <w:t xml:space="preserve">The likelihood that </w:t>
      </w:r>
      <w:r w:rsidR="00A76804">
        <w:t xml:space="preserve">the assessed </w:t>
      </w:r>
      <w:r w:rsidRPr="00D13238">
        <w:t xml:space="preserve">spider mites will arrive in Australia in a viable state with the importation of </w:t>
      </w:r>
      <w:r>
        <w:t xml:space="preserve">okra </w:t>
      </w:r>
      <w:r w:rsidRPr="00D13238">
        <w:t xml:space="preserve">from </w:t>
      </w:r>
      <w:r>
        <w:t xml:space="preserve">India </w:t>
      </w:r>
      <w:r w:rsidRPr="00D13238">
        <w:t xml:space="preserve">is assessed as </w:t>
      </w:r>
      <w:r w:rsidRPr="00D13238">
        <w:rPr>
          <w:b/>
        </w:rPr>
        <w:t>High</w:t>
      </w:r>
      <w:r w:rsidRPr="00D13238">
        <w:t>.</w:t>
      </w:r>
    </w:p>
    <w:p w14:paraId="04323318" w14:textId="3F0469DD" w:rsidR="00B03CAC" w:rsidRPr="00D13238" w:rsidRDefault="00B03CAC" w:rsidP="00B03CAC">
      <w:r w:rsidRPr="00D13238">
        <w:t xml:space="preserve">The likelihood of importation is assessed as High because </w:t>
      </w:r>
      <w:r w:rsidRPr="00D13238">
        <w:rPr>
          <w:i/>
          <w:iCs/>
        </w:rPr>
        <w:t>T. macfarlanei</w:t>
      </w:r>
      <w:r w:rsidRPr="00D13238">
        <w:t xml:space="preserve"> and </w:t>
      </w:r>
      <w:r w:rsidRPr="00D13238">
        <w:rPr>
          <w:i/>
          <w:iCs/>
        </w:rPr>
        <w:t>T. truncatus</w:t>
      </w:r>
      <w:r w:rsidRPr="00D13238">
        <w:t xml:space="preserve"> are present in India and t</w:t>
      </w:r>
      <w:r>
        <w:t xml:space="preserve">he </w:t>
      </w:r>
      <w:r w:rsidRPr="00D13238">
        <w:t>okra plant is known to be a viable host for completion of development.</w:t>
      </w:r>
      <w:r w:rsidR="00124205">
        <w:t xml:space="preserve"> </w:t>
      </w:r>
      <w:r w:rsidRPr="00D13238">
        <w:t xml:space="preserve">Okra is a perishable fruit that requires careful handling during post-harvest processing to avoid damage to the fruit surface. Therefore, spider mite </w:t>
      </w:r>
      <w:r w:rsidR="00485BEA">
        <w:t>adults</w:t>
      </w:r>
      <w:r w:rsidR="00756119">
        <w:t xml:space="preserve">, </w:t>
      </w:r>
      <w:r w:rsidR="00367D97">
        <w:t>juvenile</w:t>
      </w:r>
      <w:r w:rsidR="00756119">
        <w:t xml:space="preserve">s or </w:t>
      </w:r>
      <w:r w:rsidR="00485BEA">
        <w:t>eggs</w:t>
      </w:r>
      <w:r w:rsidRPr="00D13238">
        <w:t xml:space="preserve"> residing on the fruit surface may not be dislodged during postharvest handling. Sorting and grading procedures in packing houses </w:t>
      </w:r>
      <w:r w:rsidR="00E07208">
        <w:t xml:space="preserve">may not detect and remove </w:t>
      </w:r>
      <w:r w:rsidR="00196BD6">
        <w:t xml:space="preserve">these development stages </w:t>
      </w:r>
      <w:r w:rsidRPr="00D13238">
        <w:t xml:space="preserve">as they are small and difficult to </w:t>
      </w:r>
      <w:r w:rsidR="00E07208">
        <w:t xml:space="preserve">observe </w:t>
      </w:r>
      <w:r w:rsidRPr="00D13238">
        <w:t xml:space="preserve">without a magnification device such as a hand lens. Some </w:t>
      </w:r>
      <w:r w:rsidR="00485BEA">
        <w:t>adults</w:t>
      </w:r>
      <w:r w:rsidR="00756119">
        <w:t xml:space="preserve">, </w:t>
      </w:r>
      <w:r w:rsidRPr="00D13238">
        <w:t xml:space="preserve">nymphs </w:t>
      </w:r>
      <w:r w:rsidR="00756119">
        <w:t xml:space="preserve">or </w:t>
      </w:r>
      <w:r w:rsidR="00485BEA">
        <w:t>eggs</w:t>
      </w:r>
      <w:r w:rsidR="00756119">
        <w:t xml:space="preserve"> </w:t>
      </w:r>
      <w:r w:rsidRPr="00D13238">
        <w:t xml:space="preserve">may survive the low temperatures during storage and transportation of okra. </w:t>
      </w:r>
      <w:r w:rsidR="00416EE4">
        <w:t xml:space="preserve">Various spider mite </w:t>
      </w:r>
      <w:r w:rsidR="00C455DC">
        <w:t xml:space="preserve">species </w:t>
      </w:r>
      <w:r w:rsidRPr="00D13238">
        <w:t xml:space="preserve">have been intercepted </w:t>
      </w:r>
      <w:r>
        <w:t>numerous</w:t>
      </w:r>
      <w:r w:rsidRPr="00D13238">
        <w:t xml:space="preserve"> times </w:t>
      </w:r>
      <w:r w:rsidR="00416EE4">
        <w:t xml:space="preserve">on imported fresh produce </w:t>
      </w:r>
      <w:r w:rsidRPr="00D13238">
        <w:t>on</w:t>
      </w:r>
      <w:r w:rsidR="00E16830">
        <w:t xml:space="preserve"> </w:t>
      </w:r>
      <w:r w:rsidRPr="00D13238">
        <w:t>arrival in Australia.</w:t>
      </w:r>
    </w:p>
    <w:p w14:paraId="14DED093" w14:textId="77777777" w:rsidR="00B03CAC" w:rsidRDefault="00B03CAC" w:rsidP="00B03CAC">
      <w:r w:rsidRPr="00D13238">
        <w:t>The following information provides supporting evidence for this assessment.</w:t>
      </w:r>
    </w:p>
    <w:p w14:paraId="42F45B5D" w14:textId="77777777" w:rsidR="00B03CAC" w:rsidRPr="009B4060" w:rsidRDefault="00B03CAC" w:rsidP="00B03CAC">
      <w:r>
        <w:t>Spider mites are present in India and okra is a host.</w:t>
      </w:r>
    </w:p>
    <w:p w14:paraId="3361CEF6" w14:textId="0D7721B6" w:rsidR="00B03CAC" w:rsidRPr="00D13238" w:rsidRDefault="00B03CAC" w:rsidP="00B03CAC">
      <w:pPr>
        <w:pStyle w:val="ListBullet"/>
      </w:pPr>
      <w:r w:rsidRPr="00D13238">
        <w:rPr>
          <w:i/>
          <w:iCs/>
        </w:rPr>
        <w:t>Tetranychus macfarlanei</w:t>
      </w:r>
      <w:r w:rsidRPr="00D13238">
        <w:t xml:space="preserve"> and </w:t>
      </w:r>
      <w:r w:rsidRPr="00D13238">
        <w:rPr>
          <w:i/>
          <w:iCs/>
        </w:rPr>
        <w:t>T. truncatus</w:t>
      </w:r>
      <w:r w:rsidRPr="00D13238">
        <w:t xml:space="preserve"> are</w:t>
      </w:r>
      <w:r w:rsidR="00B06141">
        <w:t xml:space="preserve"> reported to be</w:t>
      </w:r>
      <w:r w:rsidRPr="00D13238">
        <w:t xml:space="preserve"> present in India</w:t>
      </w:r>
      <w:r w:rsidR="00B06141">
        <w:t xml:space="preserve"> by many authors</w:t>
      </w:r>
      <w:r w:rsidRPr="00D13238">
        <w:t xml:space="preserve"> </w:t>
      </w:r>
      <w:r>
        <w:fldChar w:fldCharType="begin" w:fldLock="1">
          <w:fldData xml:space="preserve">PEVuZE5vdGU+PENpdGU+PEF1dGhvcj5MYXRoYTwvQXV0aG9yPjxZZWFyPjIwMTk8L1llYXI+PFJl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</w:fldData>
        </w:fldChar>
      </w:r>
      <w:r>
        <w:instrText xml:space="preserve"> ADDIN EN.CITE </w:instrText>
      </w:r>
      <w:r>
        <w:fldChar w:fldCharType="begin" w:fldLock="1">
          <w:fldData xml:space="preserve">PEVuZE5vdGU+PENpdGU+PEF1dGhvcj5MYXRoYTwvQXV0aG9yPjxZZWFyPjIwMTk8L1llYXI+PFJl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</w:fldData>
        </w:fldChar>
      </w:r>
      <w:r>
        <w:instrText xml:space="preserve"> ADDIN EN.CITE.DATA </w:instrText>
      </w:r>
      <w:r>
        <w:fldChar w:fldCharType="end"/>
      </w:r>
      <w:r>
        <w:fldChar w:fldCharType="separate"/>
      </w:r>
      <w:r>
        <w:rPr>
          <w:noProof/>
        </w:rPr>
        <w:t>(</w:t>
      </w:r>
      <w:hyperlink w:anchor="_ENREF_247" w:tooltip="Kumar, 2013 #43107" w:history="1">
        <w:r w:rsidR="00B5266C">
          <w:rPr>
            <w:noProof/>
          </w:rPr>
          <w:t>Kumar et al. 2013a</w:t>
        </w:r>
      </w:hyperlink>
      <w:r>
        <w:rPr>
          <w:noProof/>
        </w:rPr>
        <w:t xml:space="preserve">; </w:t>
      </w:r>
      <w:hyperlink w:anchor="_ENREF_261" w:tooltip="Latha, 2019 #41730" w:history="1">
        <w:r w:rsidR="00B5266C">
          <w:rPr>
            <w:noProof/>
          </w:rPr>
          <w:t>Latha et al. 2019</w:t>
        </w:r>
      </w:hyperlink>
      <w:r>
        <w:rPr>
          <w:noProof/>
        </w:rPr>
        <w:t xml:space="preserve">; </w:t>
      </w:r>
      <w:hyperlink w:anchor="_ENREF_319" w:tooltip="Nandini, 2018 #40000" w:history="1">
        <w:r w:rsidR="00B5266C">
          <w:rPr>
            <w:noProof/>
          </w:rPr>
          <w:t>Nandini &amp; Srinivasa 2018</w:t>
        </w:r>
      </w:hyperlink>
      <w:r>
        <w:rPr>
          <w:noProof/>
        </w:rPr>
        <w:t xml:space="preserve">; </w:t>
      </w:r>
      <w:hyperlink w:anchor="_ENREF_338" w:tooltip="Patel, 2015 #43108" w:history="1">
        <w:r w:rsidR="00B5266C">
          <w:rPr>
            <w:noProof/>
          </w:rPr>
          <w:t>Patel, Patel &amp; Patel 2015</w:t>
        </w:r>
      </w:hyperlink>
      <w:r>
        <w:rPr>
          <w:noProof/>
        </w:rPr>
        <w:t xml:space="preserve">; </w:t>
      </w:r>
      <w:hyperlink w:anchor="_ENREF_460" w:tooltip="Vacante, 2016 #25012" w:history="1">
        <w:r w:rsidR="00B5266C">
          <w:rPr>
            <w:noProof/>
          </w:rPr>
          <w:t>Vacante 2016</w:t>
        </w:r>
      </w:hyperlink>
      <w:r>
        <w:rPr>
          <w:noProof/>
        </w:rPr>
        <w:t xml:space="preserve">; </w:t>
      </w:r>
      <w:hyperlink w:anchor="_ENREF_500" w:tooltip="Zeity, 2015 #42904" w:history="1">
        <w:r w:rsidR="00B5266C">
          <w:rPr>
            <w:noProof/>
          </w:rPr>
          <w:t>Zeity 2015</w:t>
        </w:r>
      </w:hyperlink>
      <w:r>
        <w:rPr>
          <w:noProof/>
        </w:rPr>
        <w:t>)</w:t>
      </w:r>
      <w:r>
        <w:fldChar w:fldCharType="end"/>
      </w:r>
      <w:r w:rsidRPr="00D13238">
        <w:t>.</w:t>
      </w:r>
      <w:r w:rsidR="00C455DC">
        <w:t xml:space="preserve"> </w:t>
      </w:r>
      <w:r w:rsidRPr="00D13238">
        <w:t xml:space="preserve">Okra has been reported to be a viable host for </w:t>
      </w:r>
      <w:r w:rsidRPr="00D13238">
        <w:rPr>
          <w:i/>
          <w:iCs/>
        </w:rPr>
        <w:t>T.</w:t>
      </w:r>
      <w:r w:rsidR="00391DDE">
        <w:rPr>
          <w:i/>
          <w:iCs/>
        </w:rPr>
        <w:t> </w:t>
      </w:r>
      <w:r w:rsidRPr="00D13238">
        <w:rPr>
          <w:i/>
          <w:iCs/>
        </w:rPr>
        <w:t>macfarlanei</w:t>
      </w:r>
      <w:r w:rsidRPr="00D13238">
        <w:t xml:space="preserve"> </w:t>
      </w:r>
      <w:r>
        <w:fldChar w:fldCharType="begin" w:fldLock="1">
          <w:fldData xml:space="preserve">PEVuZE5vdGU+PENpdGU+PEF1dGhvcj5Cb3JrYXI8L0F1dGhvcj48WWVhcj4yMDIwPC9ZZWFyPjxS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</w:fldData>
        </w:fldChar>
      </w:r>
      <w:r>
        <w:instrText xml:space="preserve"> ADDIN EN.CITE </w:instrText>
      </w:r>
      <w:r>
        <w:fldChar w:fldCharType="begin" w:fldLock="1">
          <w:fldData xml:space="preserve">PEVuZE5vdGU+PENpdGU+PEF1dGhvcj5Cb3JrYXI8L0F1dGhvcj48WWVhcj4yMDIwPC9ZZWFyPjxS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</w:fldData>
        </w:fldChar>
      </w:r>
      <w:r>
        <w:instrText xml:space="preserve"> ADDIN EN.CITE.DATA </w:instrText>
      </w:r>
      <w:r>
        <w:fldChar w:fldCharType="end"/>
      </w:r>
      <w:r>
        <w:fldChar w:fldCharType="separate"/>
      </w:r>
      <w:r>
        <w:rPr>
          <w:noProof/>
        </w:rPr>
        <w:t>(</w:t>
      </w:r>
      <w:hyperlink w:anchor="_ENREF_48" w:tooltip="Borkar, 2020 #43137" w:history="1">
        <w:r w:rsidR="00B5266C">
          <w:rPr>
            <w:noProof/>
          </w:rPr>
          <w:t>Borkar, Kolhe &amp; Undirwade 2020</w:t>
        </w:r>
      </w:hyperlink>
      <w:r>
        <w:rPr>
          <w:noProof/>
        </w:rPr>
        <w:t xml:space="preserve">; </w:t>
      </w:r>
      <w:hyperlink w:anchor="_ENREF_178" w:tooltip="Gupta, 1994 #40096" w:history="1">
        <w:r w:rsidR="00B5266C">
          <w:rPr>
            <w:noProof/>
          </w:rPr>
          <w:t>Gupta &amp; Gupta 1994</w:t>
        </w:r>
      </w:hyperlink>
      <w:r>
        <w:rPr>
          <w:noProof/>
        </w:rPr>
        <w:t xml:space="preserve">; </w:t>
      </w:r>
      <w:hyperlink w:anchor="_ENREF_500" w:tooltip="Zeity, 2015 #42904" w:history="1">
        <w:r w:rsidR="00B5266C">
          <w:rPr>
            <w:noProof/>
          </w:rPr>
          <w:t>Zeity 2015</w:t>
        </w:r>
      </w:hyperlink>
      <w:r>
        <w:rPr>
          <w:noProof/>
        </w:rPr>
        <w:t>)</w:t>
      </w:r>
      <w:r>
        <w:fldChar w:fldCharType="end"/>
      </w:r>
      <w:r w:rsidRPr="00D13238">
        <w:t xml:space="preserve"> and </w:t>
      </w:r>
      <w:r w:rsidRPr="00D13238">
        <w:rPr>
          <w:i/>
          <w:iCs/>
        </w:rPr>
        <w:t>T.</w:t>
      </w:r>
      <w:r w:rsidR="003E6871">
        <w:rPr>
          <w:i/>
          <w:iCs/>
        </w:rPr>
        <w:t> </w:t>
      </w:r>
      <w:r w:rsidRPr="00D13238">
        <w:rPr>
          <w:i/>
          <w:iCs/>
        </w:rPr>
        <w:t>truncatus</w:t>
      </w:r>
      <w:r w:rsidRPr="00D13238">
        <w:t xml:space="preserve"> </w:t>
      </w:r>
      <w:r>
        <w:fldChar w:fldCharType="begin" w:fldLock="1"/>
      </w:r>
      <w:r>
        <w:instrText xml:space="preserve"> ADDIN EN.CITE &lt;EndNote&gt;&lt;Cite&gt;&lt;Author&gt;Bachhar&lt;/Author&gt;&lt;Year&gt;2019&lt;/Year&gt;&lt;RecNum&gt;40008&lt;/RecNum&gt;&lt;DisplayText&gt;(Bachhar et al. 2019)&lt;/DisplayText&gt;&lt;record&gt;&lt;rec-number&gt;40008&lt;/rec-number&gt;&lt;foreign-keys&gt;&lt;key app="EN" db-id="pxwxw0er9zv2fxezxdk5tt5utz5p5vtrwdv0" timestamp="1600652496"&gt;40008&lt;/key&gt;&lt;/foreign-keys&gt;&lt;ref-type name="Journal Articles"&gt;17&lt;/ref-type&gt;&lt;contributors&gt;&lt;authors&gt;&lt;author&gt;Bachhar, A.&lt;/author&gt;&lt;author&gt;Bhaskar, H.&lt;/author&gt;&lt;author&gt;Pathrose, B.&lt;/author&gt;&lt;author&gt;Shylaja, M. R.&lt;/author&gt;&lt;/authors&gt;&lt;/contributors&gt;&lt;titles&gt;&lt;title&gt;&lt;style face="normal" font="default" size="100%"&gt;Status of Acaricide resistance in &lt;/style&gt;&lt;style face="italic" font="default" size="100%"&gt;Tetranychus truncatus &lt;/style&gt;&lt;style face="normal" font="default" size="100%"&gt;Ehara (Prostigmata: Tetranychidae) on vegetable crops on Thrissur district, Kerala&lt;/style&gt;&lt;/title&gt;&lt;secondary-title&gt;Indian Journal of Entomology&lt;/secondary-title&gt;&lt;/titles&gt;&lt;periodical&gt;&lt;full-title&gt;Indian Journal of Entomology&lt;/full-title&gt;&lt;/periodical&gt;&lt;pages&gt;130-133&lt;/pages&gt;&lt;volume&gt;81&lt;/volume&gt;&lt;number&gt;1&lt;/number&gt;&lt;keywords&gt;&lt;keyword&gt;Acaricide resistance,&lt;/keyword&gt;&lt;keyword&gt;Tetranychus truncatus,&lt;/keyword&gt;&lt;keyword&gt;novel acaricides,&lt;/keyword&gt;&lt;keyword&gt;spiromesifen,&lt;/keyword&gt;&lt;keyword&gt;fenazaquin,&lt;/keyword&gt;&lt;keyword&gt;diafenthiuron,&lt;/keyword&gt;&lt;keyword&gt;LC50,&lt;/keyword&gt;&lt;keyword&gt;okra&lt;/keyword&gt;&lt;/keywords&gt;&lt;dates&gt;&lt;year&gt;2019&lt;/year&gt;&lt;/dates&gt;&lt;urls&gt;&lt;pdf-urls&gt;&lt;url&gt;file://J:\E Library\Plant Catalogue\B\Bachhar et al 2019 EN40008.pdf&lt;/url&gt;&lt;/pdf-urls&gt;&lt;/urls&gt;&lt;custom1&gt;Fresh Okra from India MH&lt;/custom1&gt;&lt;electronic-resource-num&gt;DOI: 10.5958/0974-8172.2019.00018.X&lt;/electronic-resource-num&gt;&lt;/record&gt;&lt;/Cite&gt;&lt;/EndNote&gt;</w:instrText>
      </w:r>
      <w:r>
        <w:fldChar w:fldCharType="separate"/>
      </w:r>
      <w:r>
        <w:rPr>
          <w:noProof/>
        </w:rPr>
        <w:t>(</w:t>
      </w:r>
      <w:hyperlink w:anchor="_ENREF_25" w:tooltip="Bachhar, 2019 #40008" w:history="1">
        <w:r w:rsidR="00B5266C">
          <w:rPr>
            <w:noProof/>
          </w:rPr>
          <w:t>Bachhar et al. 2019</w:t>
        </w:r>
      </w:hyperlink>
      <w:r>
        <w:rPr>
          <w:noProof/>
        </w:rPr>
        <w:t>)</w:t>
      </w:r>
      <w:r>
        <w:fldChar w:fldCharType="end"/>
      </w:r>
      <w:r w:rsidRPr="00D13238">
        <w:t xml:space="preserve">. </w:t>
      </w:r>
    </w:p>
    <w:p w14:paraId="4A4D747B" w14:textId="78385F84" w:rsidR="00B03CAC" w:rsidRPr="00D13238" w:rsidRDefault="00B03CAC" w:rsidP="00B03CAC">
      <w:pPr>
        <w:pStyle w:val="ListBullet"/>
      </w:pPr>
      <w:r w:rsidRPr="00D13238">
        <w:rPr>
          <w:i/>
          <w:iCs/>
        </w:rPr>
        <w:t>Tetranychus macfarlanei</w:t>
      </w:r>
      <w:r w:rsidRPr="00D13238">
        <w:t xml:space="preserve"> is a highly polyphagous pest that has been reported to cause severe damage to okra crops </w:t>
      </w:r>
      <w:r>
        <w:fldChar w:fldCharType="begin" w:fldLock="1">
          <w:fldData xml:space="preserve">PEVuZE5vdGU+PENpdGU+PEF1dGhvcj5aZWl0eTwvQXV0aG9yPjxZZWFyPjIwMTc8L1llYXI+PFJl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</w:fldData>
        </w:fldChar>
      </w:r>
      <w:r>
        <w:instrText xml:space="preserve"> ADDIN EN.CITE </w:instrText>
      </w:r>
      <w:r>
        <w:fldChar w:fldCharType="begin" w:fldLock="1">
          <w:fldData xml:space="preserve">PEVuZE5vdGU+PENpdGU+PEF1dGhvcj5aZWl0eTwvQXV0aG9yPjxZZWFyPjIwMTc8L1llYXI+PFJl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</w:fldData>
        </w:fldChar>
      </w:r>
      <w:r>
        <w:instrText xml:space="preserve"> ADDIN EN.CITE.DATA </w:instrText>
      </w:r>
      <w:r>
        <w:fldChar w:fldCharType="end"/>
      </w:r>
      <w:r>
        <w:fldChar w:fldCharType="separate"/>
      </w:r>
      <w:r>
        <w:rPr>
          <w:noProof/>
        </w:rPr>
        <w:t>(</w:t>
      </w:r>
      <w:hyperlink w:anchor="_ENREF_39" w:tooltip="Bhanderi, 1991 #44577" w:history="1">
        <w:r w:rsidR="00B5266C">
          <w:rPr>
            <w:noProof/>
          </w:rPr>
          <w:t>Bhanderi 1991</w:t>
        </w:r>
      </w:hyperlink>
      <w:r>
        <w:rPr>
          <w:noProof/>
        </w:rPr>
        <w:t xml:space="preserve">; </w:t>
      </w:r>
      <w:hyperlink w:anchor="_ENREF_364" w:tooltip="Rajgopal, 2017 #40071" w:history="1">
        <w:r w:rsidR="00B5266C">
          <w:rPr>
            <w:noProof/>
          </w:rPr>
          <w:t>Rajgopal &amp; Srinivasa 2017</w:t>
        </w:r>
      </w:hyperlink>
      <w:r>
        <w:rPr>
          <w:noProof/>
        </w:rPr>
        <w:t xml:space="preserve">; </w:t>
      </w:r>
      <w:hyperlink w:anchor="_ENREF_502" w:tooltip="Zeity, 2017 #41720" w:history="1">
        <w:r w:rsidR="00B5266C">
          <w:rPr>
            <w:noProof/>
          </w:rPr>
          <w:t>Zeity, Srinivasa &amp; Gowda 2017</w:t>
        </w:r>
      </w:hyperlink>
      <w:r>
        <w:rPr>
          <w:noProof/>
        </w:rPr>
        <w:t>)</w:t>
      </w:r>
      <w:r>
        <w:fldChar w:fldCharType="end"/>
      </w:r>
      <w:r w:rsidRPr="00D13238">
        <w:t xml:space="preserve">. In India, </w:t>
      </w:r>
      <w:r w:rsidRPr="00D13238">
        <w:rPr>
          <w:i/>
          <w:iCs/>
        </w:rPr>
        <w:t>T. truncatus</w:t>
      </w:r>
      <w:r w:rsidRPr="00D13238">
        <w:t xml:space="preserve"> attacks several important economic crop plants, including okra </w:t>
      </w:r>
      <w:r>
        <w:fldChar w:fldCharType="begin" w:fldLock="1">
          <w:fldData xml:space="preserve">PEVuZE5vdGU+PENpdGU+PEF1dGhvcj5Nb25kYWw8L0F1dGhvcj48WWVhcj4yMDIwPC9ZZWFyPjxS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=
</w:fldData>
        </w:fldChar>
      </w:r>
      <w:r>
        <w:instrText xml:space="preserve"> ADDIN EN.CITE </w:instrText>
      </w:r>
      <w:r>
        <w:fldChar w:fldCharType="begin" w:fldLock="1">
          <w:fldData xml:space="preserve">PEVuZE5vdGU+PENpdGU+PEF1dGhvcj5Nb25kYWw8L0F1dGhvcj48WWVhcj4yMDIwPC9ZZWFyPjxS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=
</w:fldData>
        </w:fldChar>
      </w:r>
      <w:r>
        <w:instrText xml:space="preserve"> ADDIN EN.CITE.DATA </w:instrText>
      </w:r>
      <w:r>
        <w:fldChar w:fldCharType="end"/>
      </w:r>
      <w:r>
        <w:fldChar w:fldCharType="separate"/>
      </w:r>
      <w:r>
        <w:rPr>
          <w:noProof/>
        </w:rPr>
        <w:t>(</w:t>
      </w:r>
      <w:hyperlink w:anchor="_ENREF_25" w:tooltip="Bachhar, 2019 #40008" w:history="1">
        <w:r w:rsidR="00B5266C">
          <w:rPr>
            <w:noProof/>
          </w:rPr>
          <w:t>Bachhar et al. 2019</w:t>
        </w:r>
      </w:hyperlink>
      <w:r>
        <w:rPr>
          <w:noProof/>
        </w:rPr>
        <w:t xml:space="preserve">; </w:t>
      </w:r>
      <w:hyperlink w:anchor="_ENREF_302" w:tooltip="Mondal, 2020 #44598" w:history="1">
        <w:r w:rsidR="00B5266C">
          <w:rPr>
            <w:noProof/>
          </w:rPr>
          <w:t>Mondal, Gowda &amp; Srinivasa 2020</w:t>
        </w:r>
      </w:hyperlink>
      <w:r>
        <w:rPr>
          <w:noProof/>
        </w:rPr>
        <w:t>)</w:t>
      </w:r>
      <w:r>
        <w:fldChar w:fldCharType="end"/>
      </w:r>
      <w:r w:rsidRPr="00D13238">
        <w:t>.</w:t>
      </w:r>
    </w:p>
    <w:p w14:paraId="187A669B" w14:textId="035A1728" w:rsidR="00B03CAC" w:rsidRPr="00D13238" w:rsidRDefault="00B03CAC" w:rsidP="00B03CAC">
      <w:pPr>
        <w:pStyle w:val="ListBullet"/>
      </w:pPr>
      <w:r w:rsidRPr="00D13238">
        <w:t>Okra grows best at temperatures of 22°C to 35°C, which cover</w:t>
      </w:r>
      <w:r w:rsidR="00B06141">
        <w:t>s</w:t>
      </w:r>
      <w:r w:rsidRPr="00D13238">
        <w:t xml:space="preserve"> the optimal temperature range</w:t>
      </w:r>
      <w:r w:rsidR="00B06141">
        <w:t>s</w:t>
      </w:r>
      <w:r w:rsidRPr="00D13238">
        <w:t xml:space="preserve"> for development of </w:t>
      </w:r>
      <w:r w:rsidRPr="00D13238">
        <w:rPr>
          <w:i/>
          <w:iCs/>
        </w:rPr>
        <w:t>T. macfarlanei</w:t>
      </w:r>
      <w:r w:rsidRPr="00D13238">
        <w:t xml:space="preserve"> </w:t>
      </w:r>
      <w:r>
        <w:fldChar w:fldCharType="begin" w:fldLock="1">
          <w:fldData xml:space="preserve">PEVuZE5vdGU+PENpdGU+PEF1dGhvcj5Cb3JrYXI8L0F1dGhvcj48WWVhcj4yMDIwPC9ZZWFyPjxS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</w:fldData>
        </w:fldChar>
      </w:r>
      <w:r>
        <w:instrText xml:space="preserve"> ADDIN EN.CITE </w:instrText>
      </w:r>
      <w:r>
        <w:fldChar w:fldCharType="begin" w:fldLock="1">
          <w:fldData xml:space="preserve">PEVuZE5vdGU+PENpdGU+PEF1dGhvcj5Cb3JrYXI8L0F1dGhvcj48WWVhcj4yMDIwPC9ZZWFyPjxS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</w:fldData>
        </w:fldChar>
      </w:r>
      <w:r>
        <w:instrText xml:space="preserve"> ADDIN EN.CITE.DATA </w:instrText>
      </w:r>
      <w:r>
        <w:fldChar w:fldCharType="end"/>
      </w:r>
      <w:r>
        <w:fldChar w:fldCharType="separate"/>
      </w:r>
      <w:r>
        <w:rPr>
          <w:noProof/>
        </w:rPr>
        <w:t>(</w:t>
      </w:r>
      <w:hyperlink w:anchor="_ENREF_48" w:tooltip="Borkar, 2020 #43137" w:history="1">
        <w:r w:rsidR="00B5266C">
          <w:rPr>
            <w:noProof/>
          </w:rPr>
          <w:t>Borkar, Kolhe &amp; Undirwade 2020</w:t>
        </w:r>
      </w:hyperlink>
      <w:r>
        <w:rPr>
          <w:noProof/>
        </w:rPr>
        <w:t xml:space="preserve">; </w:t>
      </w:r>
      <w:hyperlink w:anchor="_ENREF_261" w:tooltip="Latha, 2019 #41730" w:history="1">
        <w:r w:rsidR="00B5266C">
          <w:rPr>
            <w:noProof/>
          </w:rPr>
          <w:t>Latha et al. 2019</w:t>
        </w:r>
      </w:hyperlink>
      <w:r>
        <w:rPr>
          <w:noProof/>
        </w:rPr>
        <w:t xml:space="preserve">; </w:t>
      </w:r>
      <w:hyperlink w:anchor="_ENREF_458" w:tooltip="Ullah, 2012 #42902" w:history="1">
        <w:r w:rsidR="00B5266C">
          <w:rPr>
            <w:noProof/>
          </w:rPr>
          <w:t>Ullah et al. 2012</w:t>
        </w:r>
      </w:hyperlink>
      <w:r>
        <w:rPr>
          <w:noProof/>
        </w:rPr>
        <w:t>)</w:t>
      </w:r>
      <w:r>
        <w:fldChar w:fldCharType="end"/>
      </w:r>
      <w:r w:rsidRPr="00D13238">
        <w:t xml:space="preserve"> and </w:t>
      </w:r>
      <w:r w:rsidRPr="00D13238">
        <w:rPr>
          <w:i/>
          <w:iCs/>
        </w:rPr>
        <w:t>T. truncatus</w:t>
      </w:r>
      <w:r w:rsidRPr="00D13238">
        <w:t xml:space="preserve"> </w:t>
      </w:r>
      <w:r>
        <w:fldChar w:fldCharType="begin" w:fldLock="1">
          <w:fldData xml:space="preserve">PEVuZE5vdGU+PENpdGU+PEF1dGhvcj5XaW48L0F1dGhvcj48WWVhcj4yMDE4PC9ZZWFyPjxSZWNO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</w:fldData>
        </w:fldChar>
      </w:r>
      <w:r>
        <w:instrText xml:space="preserve"> ADDIN EN.CITE </w:instrText>
      </w:r>
      <w:r>
        <w:fldChar w:fldCharType="begin" w:fldLock="1">
          <w:fldData xml:space="preserve">PEVuZE5vdGU+PENpdGU+PEF1dGhvcj5XaW48L0F1dGhvcj48WWVhcj4yMDE4PC9ZZWFyPjxSZWNO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</w:fldData>
        </w:fldChar>
      </w:r>
      <w:r>
        <w:instrText xml:space="preserve"> ADDIN EN.CITE.DATA </w:instrText>
      </w:r>
      <w:r>
        <w:fldChar w:fldCharType="end"/>
      </w:r>
      <w:r>
        <w:fldChar w:fldCharType="separate"/>
      </w:r>
      <w:r>
        <w:rPr>
          <w:noProof/>
        </w:rPr>
        <w:t>(</w:t>
      </w:r>
      <w:hyperlink w:anchor="_ENREF_385" w:tooltip="Sakunwarin, 2003 #15563" w:history="1">
        <w:r w:rsidR="00B5266C">
          <w:rPr>
            <w:noProof/>
          </w:rPr>
          <w:t>Sakunwarin, Chandrapatya &amp; Baker 2003</w:t>
        </w:r>
      </w:hyperlink>
      <w:r>
        <w:rPr>
          <w:noProof/>
        </w:rPr>
        <w:t xml:space="preserve">; </w:t>
      </w:r>
      <w:hyperlink w:anchor="_ENREF_493" w:tooltip="Win, 2018 #44617" w:history="1">
        <w:r w:rsidR="00B5266C">
          <w:rPr>
            <w:noProof/>
          </w:rPr>
          <w:t>Win et al. 2018</w:t>
        </w:r>
      </w:hyperlink>
      <w:r>
        <w:rPr>
          <w:noProof/>
        </w:rPr>
        <w:t>)</w:t>
      </w:r>
      <w:r>
        <w:fldChar w:fldCharType="end"/>
      </w:r>
      <w:r w:rsidRPr="00D13238">
        <w:t xml:space="preserve">. All </w:t>
      </w:r>
      <w:r>
        <w:t>immature</w:t>
      </w:r>
      <w:r w:rsidRPr="00D13238">
        <w:t xml:space="preserve"> stages and adults would likely be present in okra fields during pod development and harvest.</w:t>
      </w:r>
    </w:p>
    <w:p w14:paraId="2ABF0C92" w14:textId="51D05F8E" w:rsidR="00B03CAC" w:rsidRPr="00D13238" w:rsidRDefault="00B03CAC" w:rsidP="00B03CAC">
      <w:r w:rsidRPr="00D13238">
        <w:t xml:space="preserve">Spider mites are primarily pests of leaves but can also be found on fruit. </w:t>
      </w:r>
      <w:r w:rsidR="00367D97">
        <w:t>S</w:t>
      </w:r>
      <w:r w:rsidR="00367D97" w:rsidRPr="00D13238">
        <w:t xml:space="preserve">pider mite </w:t>
      </w:r>
      <w:r w:rsidR="00462C35">
        <w:t>adults,</w:t>
      </w:r>
      <w:r w:rsidR="00756119">
        <w:t xml:space="preserve"> </w:t>
      </w:r>
      <w:r w:rsidR="00367D97">
        <w:t>juvenile</w:t>
      </w:r>
      <w:r w:rsidR="00756119">
        <w:t xml:space="preserve">s or </w:t>
      </w:r>
      <w:r w:rsidR="00462C35">
        <w:t xml:space="preserve">eggs </w:t>
      </w:r>
      <w:r w:rsidRPr="00D13238">
        <w:t>present on fruit are unlikely to be</w:t>
      </w:r>
      <w:r w:rsidR="00B06141">
        <w:t xml:space="preserve"> completely</w:t>
      </w:r>
      <w:r w:rsidRPr="00D13238">
        <w:t xml:space="preserve"> removed during harvesting and post-harvest processes.</w:t>
      </w:r>
    </w:p>
    <w:p w14:paraId="7E5202B8" w14:textId="391D3A37" w:rsidR="00B03CAC" w:rsidRPr="00D13238" w:rsidRDefault="002C693D" w:rsidP="00B03CAC">
      <w:pPr>
        <w:pStyle w:val="ListBullet"/>
        <w:numPr>
          <w:ilvl w:val="0"/>
          <w:numId w:val="9"/>
        </w:numPr>
      </w:pPr>
      <w:r>
        <w:t>D</w:t>
      </w:r>
      <w:r w:rsidR="00B03CAC" w:rsidRPr="00D13238">
        <w:t xml:space="preserve">amage to host plants is mainly caused by </w:t>
      </w:r>
      <w:r w:rsidR="00B06141">
        <w:t>feeding of all developmental stages of</w:t>
      </w:r>
      <w:r w:rsidR="00B03CAC" w:rsidRPr="00D13238">
        <w:t xml:space="preserve"> mites on leaves </w:t>
      </w:r>
      <w:r w:rsidR="00B03CAC">
        <w:fldChar w:fldCharType="begin" w:fldLock="1"/>
      </w:r>
      <w:r w:rsidR="00B03CAC">
        <w:instrText xml:space="preserve"> ADDIN EN.CITE &lt;EndNote&gt;&lt;Cite&gt;&lt;Author&gt;Sakunwarin&lt;/Author&gt;&lt;Year&gt;2003&lt;/Year&gt;&lt;RecNum&gt;15563&lt;/RecNum&gt;&lt;DisplayText&gt;(Sakunwarin, Chandrapatya &amp;amp; Baker 2003)&lt;/DisplayText&gt;&lt;record&gt;&lt;rec-number&gt;15563&lt;/rec-number&gt;&lt;foreign-keys&gt;&lt;key app="EN" db-id="pxwxw0er9zv2fxezxdk5tt5utz5p5vtrwdv0" timestamp="1451972715"&gt;15563&lt;/key&gt;&lt;/foreign-keys&gt;&lt;ref-type name="Journal Articles"&gt;17&lt;/ref-type&gt;&lt;contributors&gt;&lt;authors&gt;&lt;author&gt;Sakunwarin,S.&lt;/author&gt;&lt;author&gt;Chandrapatya,A.&lt;/author&gt;&lt;author&gt;Baker,G.T.&lt;/author&gt;&lt;/authors&gt;&lt;/contributors&gt;&lt;titles&gt;&lt;title&gt;&lt;style face="normal" font="default" size="100%"&gt;Biology and life table of the cassava mite, &lt;/style&gt;&lt;style face="italic" font="default" size="100%"&gt;Tetranychus truncatus&lt;/style&gt;&lt;style face="normal" font="default" size="100%"&gt; Ehara (Acari: Tetranychidae)&lt;/style&gt;&lt;/title&gt;&lt;secondary-title&gt;Systematic and Applied Acarology&lt;/secondary-title&gt;&lt;/titles&gt;&lt;periodical&gt;&lt;full-title&gt;Systematic and Applied Acarology&lt;/full-title&gt;&lt;/periodical&gt;&lt;pages&gt;13-24&lt;/pages&gt;&lt;volume&gt;8&lt;/volume&gt;&lt;keywords&gt;&lt;keyword&gt;Acari&lt;/keyword&gt;&lt;keyword&gt;Biology&lt;/keyword&gt;&lt;keyword&gt;Cassava&lt;/keyword&gt;&lt;keyword&gt;Tetranychidae&lt;/keyword&gt;&lt;keyword&gt;Tetranychus&lt;/keyword&gt;&lt;/keywords&gt;&lt;dates&gt;&lt;year&gt;2003&lt;/year&gt;&lt;/dates&gt;&lt;orig-pub&gt;&lt;style face="underline" font="default" size="100%"&gt;J:\E Library\Plant Catalogue\S&lt;/style&gt;&lt;/orig-pub&gt;&lt;label&gt;79725&lt;/label&gt;&lt;urls&gt;&lt;/urls&gt;&lt;custom1&gt;sp&lt;/custom1&gt;&lt;/record&gt;&lt;/Cite&gt;&lt;/EndNote&gt;</w:instrText>
      </w:r>
      <w:r w:rsidR="00B03CAC">
        <w:fldChar w:fldCharType="separate"/>
      </w:r>
      <w:r w:rsidR="00B03CAC">
        <w:rPr>
          <w:noProof/>
        </w:rPr>
        <w:t>(</w:t>
      </w:r>
      <w:hyperlink w:anchor="_ENREF_385" w:tooltip="Sakunwarin, 2003 #15563" w:history="1">
        <w:r w:rsidR="00B5266C">
          <w:rPr>
            <w:noProof/>
          </w:rPr>
          <w:t>Sakunwarin, Chandrapatya &amp; Baker 2003</w:t>
        </w:r>
      </w:hyperlink>
      <w:r w:rsidR="00B03CAC">
        <w:rPr>
          <w:noProof/>
        </w:rPr>
        <w:t>)</w:t>
      </w:r>
      <w:r w:rsidR="00B03CAC">
        <w:fldChar w:fldCharType="end"/>
      </w:r>
      <w:r w:rsidR="00B03CAC" w:rsidRPr="00D13238">
        <w:t>.</w:t>
      </w:r>
      <w:r w:rsidR="00B06141">
        <w:t xml:space="preserve"> Secondary impacts accrue from resultant effects on photosynthetic capabilities of host plants</w:t>
      </w:r>
      <w:r w:rsidR="00391DDE">
        <w:t xml:space="preserve"> </w:t>
      </w:r>
      <w:r w:rsidR="005B487B">
        <w:fldChar w:fldCharType="begin" w:fldLock="1">
          <w:fldData xml:space="preserve">PEVuZE5vdGU+PENpdGU+PEF1dGhvcj5Db2x0PC9BdXRob3I+PFllYXI+MjAwMTwvWWVhcj48UmVj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==
</w:fldData>
        </w:fldChar>
      </w:r>
      <w:r w:rsidR="00CC7A43">
        <w:instrText xml:space="preserve"> ADDIN EN.CITE </w:instrText>
      </w:r>
      <w:r w:rsidR="00CC7A43">
        <w:fldChar w:fldCharType="begin" w:fldLock="1">
          <w:fldData xml:space="preserve">PEVuZE5vdGU+PENpdGU+PEF1dGhvcj5Db2x0PC9BdXRob3I+PFllYXI+MjAwMTwvWWVhcj48UmVj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==
</w:fldData>
        </w:fldChar>
      </w:r>
      <w:r w:rsidR="00CC7A43">
        <w:instrText xml:space="preserve"> ADDIN EN.CITE.DATA </w:instrText>
      </w:r>
      <w:r w:rsidR="00CC7A43">
        <w:fldChar w:fldCharType="end"/>
      </w:r>
      <w:r w:rsidR="005B487B">
        <w:fldChar w:fldCharType="separate"/>
      </w:r>
      <w:r w:rsidR="00CC7A43">
        <w:rPr>
          <w:noProof/>
        </w:rPr>
        <w:t>(</w:t>
      </w:r>
      <w:hyperlink w:anchor="_ENREF_78" w:tooltip="Colt, 2001 #6128" w:history="1">
        <w:r w:rsidR="00B5266C">
          <w:rPr>
            <w:noProof/>
          </w:rPr>
          <w:t>Colt et al. 2001</w:t>
        </w:r>
      </w:hyperlink>
      <w:r w:rsidR="00CC7A43">
        <w:rPr>
          <w:noProof/>
        </w:rPr>
        <w:t xml:space="preserve">; </w:t>
      </w:r>
      <w:hyperlink w:anchor="_ENREF_195" w:tooltip="Hollingsworth, 2008 #11906" w:history="1">
        <w:r w:rsidR="00B5266C">
          <w:rPr>
            <w:noProof/>
          </w:rPr>
          <w:t>Hollingsworth 2008</w:t>
        </w:r>
      </w:hyperlink>
      <w:r w:rsidR="00CC7A43">
        <w:rPr>
          <w:noProof/>
        </w:rPr>
        <w:t>)</w:t>
      </w:r>
      <w:r w:rsidR="005B487B">
        <w:fldChar w:fldCharType="end"/>
      </w:r>
      <w:r w:rsidR="00B06141">
        <w:t>.</w:t>
      </w:r>
    </w:p>
    <w:p w14:paraId="2B3F4A33" w14:textId="5FA91DAF" w:rsidR="00B03CAC" w:rsidRPr="00D13238" w:rsidRDefault="00B03CAC" w:rsidP="00B03CAC">
      <w:pPr>
        <w:pStyle w:val="ListBullet"/>
        <w:numPr>
          <w:ilvl w:val="0"/>
          <w:numId w:val="9"/>
        </w:numPr>
      </w:pPr>
      <w:r w:rsidRPr="00D13238">
        <w:t xml:space="preserve">Large colonies of spider mites produce fine webbing around the leaves and flowers in which they feed and move toward the apices of plants where they tend to congregate </w:t>
      </w:r>
      <w:r>
        <w:fldChar w:fldCharType="begin" w:fldLock="1"/>
      </w:r>
      <w:r>
        <w:instrText xml:space="preserve"> ADDIN EN.CITE &lt;EndNote&gt;&lt;Cite&gt;&lt;Author&gt;Borkar&lt;/Author&gt;&lt;Year&gt;2020&lt;/Year&gt;&lt;RecNum&gt;43137&lt;/RecNum&gt;&lt;DisplayText&gt;(Borkar, Kolhe &amp;amp; Undirwade 2020)&lt;/DisplayText&gt;&lt;record&gt;&lt;rec-number&gt;43137&lt;/rec-number&gt;&lt;foreign-keys&gt;&lt;key app="EN" db-id="pxwxw0er9zv2fxezxdk5tt5utz5p5vtrwdv0" timestamp="1617770501"&gt;43137&lt;/key&gt;&lt;/foreign-keys&gt;&lt;ref-type name="Journal Articles"&gt;17&lt;/ref-type&gt;&lt;contributors&gt;&lt;authors&gt;&lt;author&gt;Borkar, A. N.&lt;/author&gt;&lt;author&gt;Kolhe, A.V.&lt;/author&gt;&lt;author&gt;Undirwade, D.B.&lt;/author&gt;&lt;/authors&gt;&lt;/contributors&gt;&lt;titles&gt;&lt;title&gt;&lt;style face="normal" font="default" size="100%"&gt;Biology and life studies of &lt;/style&gt;&lt;style face="italic" font="default" size="100%"&gt;Tetranychus macfarlanei&lt;/style&gt;&lt;style face="normal" font="default" size="100%"&gt; on okra&lt;/style&gt;&lt;/title&gt;&lt;secondary-title&gt;Journal of Entomology and Zoological Studies&lt;/secondary-title&gt;&lt;/titles&gt;&lt;periodical&gt;&lt;full-title&gt;Journal of Entomology and Zoological Studies&lt;/full-title&gt;&lt;/periodical&gt;&lt;pages&gt;2411-2415&lt;/pages&gt;&lt;volume&gt;8&lt;/volume&gt;&lt;number&gt;5&lt;/number&gt;&lt;keywords&gt;&lt;keyword&gt;Tetranychus macfarlanei&lt;/keyword&gt;&lt;keyword&gt;Biology&lt;/keyword&gt;&lt;keyword&gt;Life studies&lt;/keyword&gt;&lt;keyword&gt;Okra&lt;/keyword&gt;&lt;/keywords&gt;&lt;dates&gt;&lt;year&gt;2020&lt;/year&gt;&lt;/dates&gt;&lt;urls&gt;&lt;pdf-urls&gt;&lt;url&gt;file://J:\E Library\Plant Catalogue\B\Borkar et al 2020 EN43137 .pdf&lt;/url&gt;&lt;/pdf-urls&gt;&lt;/urls&gt;&lt;custom1&gt;Okra from India - MH&lt;/custom1&gt;&lt;electronic-resource-num&gt;https://doi.org/10.22271/j.ento.2020.v8.i5ag.7833&lt;/electronic-resource-num&gt;&lt;/record&gt;&lt;/Cite&gt;&lt;/EndNote&gt;</w:instrText>
      </w:r>
      <w:r>
        <w:fldChar w:fldCharType="separate"/>
      </w:r>
      <w:r>
        <w:rPr>
          <w:noProof/>
        </w:rPr>
        <w:t>(</w:t>
      </w:r>
      <w:hyperlink w:anchor="_ENREF_48" w:tooltip="Borkar, 2020 #43137" w:history="1">
        <w:r w:rsidR="00B5266C">
          <w:rPr>
            <w:noProof/>
          </w:rPr>
          <w:t>Borkar, Kolhe &amp; Undirwade 2020</w:t>
        </w:r>
      </w:hyperlink>
      <w:r>
        <w:rPr>
          <w:noProof/>
        </w:rPr>
        <w:t>)</w:t>
      </w:r>
      <w:r>
        <w:fldChar w:fldCharType="end"/>
      </w:r>
      <w:r w:rsidRPr="00D13238">
        <w:t>. While principally found on the leaves of host plants, spider mites may also be present on fruit, especially when high</w:t>
      </w:r>
      <w:r w:rsidR="00B06141">
        <w:t xml:space="preserve"> mite</w:t>
      </w:r>
      <w:r w:rsidRPr="00D13238">
        <w:t xml:space="preserve"> densities are present on leaves </w:t>
      </w:r>
      <w:r>
        <w:fldChar w:fldCharType="begin" w:fldLock="1">
          <w:fldData xml:space="preserve">PEVuZE5vdGU+PENpdGU+PEF1dGhvcj5TYXR5YWdvcGFsPC9BdXRob3I+PFllYXI+MjAxNDwvWWVh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</w:fldData>
        </w:fldChar>
      </w:r>
      <w:r w:rsidR="00B607F7">
        <w:instrText xml:space="preserve"> ADDIN EN.CITE </w:instrText>
      </w:r>
      <w:r w:rsidR="00B607F7">
        <w:fldChar w:fldCharType="begin">
          <w:fldData xml:space="preserve">PEVuZE5vdGU+PENpdGU+PEF1dGhvcj5TYXR5YWdvcGFsPC9BdXRob3I+PFllYXI+MjAxNDwvWWVh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</w:fldData>
        </w:fldChar>
      </w:r>
      <w:r w:rsidR="00B607F7">
        <w:instrText xml:space="preserve"> ADDIN EN.CITE.DATA </w:instrText>
      </w:r>
      <w:r w:rsidR="00B607F7">
        <w:fldChar w:fldCharType="end"/>
      </w:r>
      <w:r>
        <w:fldChar w:fldCharType="separate"/>
      </w:r>
      <w:r>
        <w:rPr>
          <w:noProof/>
        </w:rPr>
        <w:t>(</w:t>
      </w:r>
      <w:hyperlink w:anchor="_ENREF_394" w:tooltip="Satyagopal, 2014 #39101" w:history="1">
        <w:r w:rsidR="00B5266C">
          <w:rPr>
            <w:noProof/>
          </w:rPr>
          <w:t>Satyagopal et al. 2014</w:t>
        </w:r>
      </w:hyperlink>
      <w:r>
        <w:rPr>
          <w:noProof/>
        </w:rPr>
        <w:t xml:space="preserve">; </w:t>
      </w:r>
      <w:hyperlink w:anchor="_ENREF_397" w:tooltip="Seeman, 2011 #14566" w:history="1">
        <w:r w:rsidR="00B5266C">
          <w:rPr>
            <w:noProof/>
          </w:rPr>
          <w:t>Seeman &amp; Beard 2011</w:t>
        </w:r>
      </w:hyperlink>
      <w:r>
        <w:rPr>
          <w:noProof/>
        </w:rPr>
        <w:t>)</w:t>
      </w:r>
      <w:r>
        <w:fldChar w:fldCharType="end"/>
      </w:r>
      <w:r w:rsidRPr="00D13238">
        <w:t>.</w:t>
      </w:r>
    </w:p>
    <w:p w14:paraId="360E5C05" w14:textId="0ABF1E76" w:rsidR="00B03CAC" w:rsidRPr="00D13238" w:rsidRDefault="00B03CAC" w:rsidP="00B03CAC">
      <w:pPr>
        <w:pStyle w:val="ListBullet"/>
        <w:numPr>
          <w:ilvl w:val="0"/>
          <w:numId w:val="9"/>
        </w:numPr>
      </w:pPr>
      <w:r w:rsidRPr="00D13238">
        <w:t xml:space="preserve">There is no evidence of spider mites feeding directly on okra fruit. The presence of </w:t>
      </w:r>
      <w:r w:rsidR="00416EE4">
        <w:t xml:space="preserve">larval, </w:t>
      </w:r>
      <w:r w:rsidRPr="00D13238">
        <w:t xml:space="preserve">nymphal or adult stages on okra fruit may be considered incidental, as the mouthparts of spider mites are highly adapted for feeding </w:t>
      </w:r>
      <w:r w:rsidR="00B06141">
        <w:t>by</w:t>
      </w:r>
      <w:r w:rsidRPr="00D13238">
        <w:t xml:space="preserve"> punctur</w:t>
      </w:r>
      <w:r w:rsidR="00B06141">
        <w:t>ing</w:t>
      </w:r>
      <w:r w:rsidRPr="00D13238">
        <w:t xml:space="preserve"> the parenchyma cells of leaves </w:t>
      </w:r>
      <w:r>
        <w:fldChar w:fldCharType="begin" w:fldLock="1"/>
      </w:r>
      <w:r>
        <w:instrText xml:space="preserve"> ADDIN EN.CITE &lt;EndNote&gt;&lt;Cite&gt;&lt;Author&gt;Zeity&lt;/Author&gt;&lt;Year&gt;2015&lt;/Year&gt;&lt;RecNum&gt;42904&lt;/RecNum&gt;&lt;DisplayText&gt;(Zeity 2015)&lt;/DisplayText&gt;&lt;record&gt;&lt;rec-number&gt;42904&lt;/rec-number&gt;&lt;foreign-keys&gt;&lt;key app="EN" db-id="pxwxw0er9zv2fxezxdk5tt5utz5p5vtrwdv0" timestamp="1616982443"&gt;42904&lt;/key&gt;&lt;/foreign-keys&gt;&lt;ref-type name="Thesis/Dissertation"&gt;32&lt;/ref-type&gt;&lt;contributors&gt;&lt;authors&gt;&lt;author&gt;Zeity, M. &lt;/author&gt;&lt;/authors&gt;&lt;/contributors&gt;&lt;titles&gt;&lt;title&gt;Tetranychid mite fauna of major agro-ecosystems in Karnataka and some aspects of molecular characterisation of selected genera of spider mites&lt;/title&gt;&lt;/titles&gt;&lt;volume&gt;Doctor of Philosophy in Agricultural Entomology&lt;/volume&gt;&lt;keywords&gt;&lt;keyword&gt;Tetranychidae&lt;/keyword&gt;&lt;keyword&gt;Tetranychid mite&lt;/keyword&gt;&lt;keyword&gt;molecular characteristics&lt;/keyword&gt;&lt;keyword&gt;Karnataka&lt;/keyword&gt;&lt;/keywords&gt;&lt;dates&gt;&lt;year&gt;2015&lt;/year&gt;&lt;/dates&gt;&lt;pub-location&gt;Department of Agricultural Entomology, UAS, GKVK, Bangalore&lt;/pub-location&gt;&lt;publisher&gt;University of Agricultural Science, Bangalore&lt;/publisher&gt;&lt;work-type&gt;Thesis&lt;/work-type&gt;&lt;urls&gt;&lt;related-urls&gt;&lt;url&gt;http://krishikosh.egranth.ac.in/handle/1/5810027982&lt;/url&gt;&lt;/related-urls&gt;&lt;pdf-urls&gt;&lt;url&gt;file://J:\E Library\Plant Catalogue\Z\Zeity 2015 EN42904.pdf&lt;/url&gt;&lt;/pdf-urls&gt;&lt;/urls&gt;&lt;custom1&gt;Okra from India_GA&lt;/custom1&gt;&lt;/record&gt;&lt;/Cite&gt;&lt;/EndNote&gt;</w:instrText>
      </w:r>
      <w:r>
        <w:fldChar w:fldCharType="separate"/>
      </w:r>
      <w:r>
        <w:rPr>
          <w:noProof/>
        </w:rPr>
        <w:t>(</w:t>
      </w:r>
      <w:hyperlink w:anchor="_ENREF_500" w:tooltip="Zeity, 2015 #42904" w:history="1">
        <w:r w:rsidR="00B5266C">
          <w:rPr>
            <w:noProof/>
          </w:rPr>
          <w:t>Zeity 2015</w:t>
        </w:r>
      </w:hyperlink>
      <w:r>
        <w:rPr>
          <w:noProof/>
        </w:rPr>
        <w:t>)</w:t>
      </w:r>
      <w:r>
        <w:fldChar w:fldCharType="end"/>
      </w:r>
      <w:r w:rsidRPr="00D13238">
        <w:t>.</w:t>
      </w:r>
    </w:p>
    <w:p w14:paraId="5FED0F52" w14:textId="5514DB6B" w:rsidR="00B03CAC" w:rsidRDefault="00B03CAC" w:rsidP="00B03CAC">
      <w:pPr>
        <w:pStyle w:val="ListBullet"/>
        <w:numPr>
          <w:ilvl w:val="0"/>
          <w:numId w:val="9"/>
        </w:numPr>
      </w:pPr>
      <w:r w:rsidRPr="00D13238">
        <w:t>Okra is</w:t>
      </w:r>
      <w:r w:rsidR="00B06141">
        <w:t xml:space="preserve"> also</w:t>
      </w:r>
      <w:r w:rsidRPr="00D13238">
        <w:t xml:space="preserve"> a perishable fruit that requires careful handling during postharvest processing to avoid damage to the fruit surface. Therefore </w:t>
      </w:r>
      <w:r w:rsidR="00462C35">
        <w:t>adults</w:t>
      </w:r>
      <w:r w:rsidR="001865D4">
        <w:t xml:space="preserve">, juveniles or </w:t>
      </w:r>
      <w:r w:rsidR="00462C35">
        <w:t xml:space="preserve">eggs of </w:t>
      </w:r>
      <w:r w:rsidRPr="00D13238">
        <w:t>spider mite</w:t>
      </w:r>
      <w:r>
        <w:t>s</w:t>
      </w:r>
      <w:r w:rsidRPr="00D13238">
        <w:t xml:space="preserve"> on the fruit surface may not be dislodged during postharvest handling.</w:t>
      </w:r>
      <w:r w:rsidR="000410F8">
        <w:t xml:space="preserve"> </w:t>
      </w:r>
    </w:p>
    <w:p w14:paraId="24719F06" w14:textId="26A0CCAC" w:rsidR="00B03CAC" w:rsidRDefault="00B03CAC" w:rsidP="00B03CAC">
      <w:pPr>
        <w:pStyle w:val="ListBullet"/>
        <w:numPr>
          <w:ilvl w:val="0"/>
          <w:numId w:val="9"/>
        </w:numPr>
      </w:pPr>
      <w:r w:rsidRPr="00D13238">
        <w:t xml:space="preserve">Okra fruit provide </w:t>
      </w:r>
      <w:r w:rsidR="00B06141">
        <w:t>some</w:t>
      </w:r>
      <w:r w:rsidR="00B06141" w:rsidRPr="00D13238">
        <w:t xml:space="preserve"> </w:t>
      </w:r>
      <w:r w:rsidRPr="00D13238">
        <w:t xml:space="preserve">points, such as the remnant of </w:t>
      </w:r>
      <w:r>
        <w:t xml:space="preserve">the </w:t>
      </w:r>
      <w:r w:rsidRPr="00D13238">
        <w:t xml:space="preserve">peduncle, and </w:t>
      </w:r>
      <w:r w:rsidR="0037584F">
        <w:t xml:space="preserve">base of </w:t>
      </w:r>
      <w:r w:rsidRPr="00D13238">
        <w:t xml:space="preserve">ridges and spines/hairs on the surface (often present on heirloom varieties), where spider mites may reside. </w:t>
      </w:r>
    </w:p>
    <w:p w14:paraId="35EE61AD" w14:textId="77777777" w:rsidR="00B03CAC" w:rsidRPr="00D13238" w:rsidRDefault="00B03CAC" w:rsidP="00B03CAC">
      <w:r w:rsidRPr="00D13238">
        <w:t>Storage and transport conditions are unlikely to kill all life stages of spider mites</w:t>
      </w:r>
      <w:r>
        <w:t>.</w:t>
      </w:r>
    </w:p>
    <w:p w14:paraId="1526020B" w14:textId="73D66AFB" w:rsidR="00B03CAC" w:rsidRPr="00D13238" w:rsidRDefault="00B03CAC" w:rsidP="00B03CAC">
      <w:pPr>
        <w:pStyle w:val="ListBullet"/>
      </w:pPr>
      <w:r w:rsidRPr="00D13238">
        <w:t>Okra</w:t>
      </w:r>
      <w:r w:rsidR="000410F8">
        <w:t xml:space="preserve"> fruit</w:t>
      </w:r>
      <w:r w:rsidRPr="00D13238">
        <w:t xml:space="preserve"> </w:t>
      </w:r>
      <w:r w:rsidR="00551034">
        <w:t>are</w:t>
      </w:r>
      <w:r w:rsidR="00551034" w:rsidRPr="00D13238">
        <w:t xml:space="preserve"> </w:t>
      </w:r>
      <w:r w:rsidRPr="00D13238">
        <w:t xml:space="preserve">stored soon after harvest in cool rooms at 7°C to 10°C </w:t>
      </w:r>
      <w:r w:rsidR="00416EE4">
        <w:t xml:space="preserve">and relative humidity of 90 to </w:t>
      </w:r>
      <w:r w:rsidRPr="00D13238">
        <w:t xml:space="preserve">95% </w:t>
      </w:r>
      <w:r>
        <w:fldChar w:fldCharType="begin" w:fldLock="1"/>
      </w:r>
      <w:r>
        <w:instrText xml:space="preserve"> ADDIN EN.CITE &lt;EndNote&gt;&lt;Cite&gt;&lt;Author&gt;National Horticulture Board&lt;/Author&gt;&lt;Year&gt;2019&lt;/Year&gt;&lt;RecNum&gt;44600&lt;/RecNum&gt;&lt;DisplayText&gt;(National Horticulture Board 2019)&lt;/DisplayText&gt;&lt;record&gt;&lt;rec-number&gt;44600&lt;/rec-number&gt;&lt;foreign-keys&gt;&lt;key app="EN" db-id="pxwxw0er9zv2fxezxdk5tt5utz5p5vtrwdv0" timestamp="1630205751"&gt;44600&lt;/key&gt;&lt;/foreign-keys&gt;&lt;ref-type name="Reports"&gt;27&lt;/ref-type&gt;&lt;contributors&gt;&lt;authors&gt;&lt;author&gt;National Horticulture Board,&lt;/author&gt;&lt;/authors&gt;&lt;/contributors&gt;&lt;titles&gt;&lt;title&gt;Okra post harvest technology&lt;/title&gt;&lt;/titles&gt;&lt;keywords&gt;&lt;keyword&gt;India&lt;/keyword&gt;&lt;keyword&gt;Government&lt;/keyword&gt;&lt;keyword&gt;National Horticulture Board&lt;/keyword&gt;&lt;keyword&gt;Okra&lt;/keyword&gt;&lt;keyword&gt;Postharvest&lt;/keyword&gt;&lt;keyword&gt;Post-harvest&lt;/keyword&gt;&lt;keyword&gt;Abelmoschus esculentus&lt;/keyword&gt;&lt;keyword&gt;Export&lt;/keyword&gt;&lt;keyword&gt;Market&lt;/keyword&gt;&lt;keyword&gt;Storage&lt;/keyword&gt;&lt;keyword&gt;Packaging&lt;/keyword&gt;&lt;keyword&gt;Cold storage&lt;/keyword&gt;&lt;keyword&gt;Temperature&lt;/keyword&gt;&lt;/keywords&gt;&lt;dates&gt;&lt;year&gt;2019&lt;/year&gt;&lt;/dates&gt;&lt;pub-location&gt;Gurugram, Haryana, India&lt;/pub-location&gt;&lt;publisher&gt;Government of India&lt;/publisher&gt;&lt;urls&gt;&lt;related-urls&gt;&lt;url&gt;http://nhb.gov.in/pdf/vegetable/okra/okr008.pdf&lt;/url&gt;&lt;/related-urls&gt;&lt;pdf-urls&gt;&lt;url&gt;file://J:\E Library\Plant Catalogue\N\National Horticulture Board 2019 EN44600.pdf&lt;/url&gt;&lt;/pdf-urls&gt;&lt;/urls&gt;&lt;custom1&gt;Okra from India_GA&lt;/custom1&gt;&lt;custom2&gt;21 kb&lt;/custom2&gt;&lt;custom3&gt;pdf&lt;/custom3&gt;&lt;/record&gt;&lt;/Cite&gt;&lt;/EndNote&gt;</w:instrText>
      </w:r>
      <w:r>
        <w:fldChar w:fldCharType="separate"/>
      </w:r>
      <w:r>
        <w:rPr>
          <w:noProof/>
        </w:rPr>
        <w:t>(</w:t>
      </w:r>
      <w:hyperlink w:anchor="_ENREF_320" w:tooltip="National Horticulture Board, 2019 #44600" w:history="1">
        <w:r w:rsidR="00B5266C">
          <w:rPr>
            <w:noProof/>
          </w:rPr>
          <w:t>National Horticulture Board 2019</w:t>
        </w:r>
      </w:hyperlink>
      <w:r>
        <w:rPr>
          <w:noProof/>
        </w:rPr>
        <w:t>)</w:t>
      </w:r>
      <w:r>
        <w:fldChar w:fldCharType="end"/>
      </w:r>
      <w:r w:rsidRPr="00D13238">
        <w:t xml:space="preserve">, and can retain quality under optimal conditions for </w:t>
      </w:r>
      <w:r w:rsidR="00BB661D">
        <w:t xml:space="preserve">7 </w:t>
      </w:r>
      <w:r w:rsidR="00EE0226">
        <w:t>t</w:t>
      </w:r>
      <w:r w:rsidRPr="00D13238">
        <w:t xml:space="preserve">o </w:t>
      </w:r>
      <w:r w:rsidR="00BB661D">
        <w:t xml:space="preserve">10 </w:t>
      </w:r>
      <w:r w:rsidRPr="00D13238">
        <w:t xml:space="preserve">days </w:t>
      </w:r>
      <w:r>
        <w:fldChar w:fldCharType="begin" w:fldLock="1"/>
      </w:r>
      <w:r w:rsidR="00B607F7">
        <w:instrText xml:space="preserve"> ADDIN EN.CITE &lt;EndNote&gt;&lt;Cite&gt;&lt;Author&gt;Government of India&lt;/Author&gt;&lt;Year&gt;2017&lt;/Year&gt;&lt;RecNum&gt;41061&lt;/RecNum&gt;&lt;DisplayText&gt;(Government of India 2017a)&lt;/DisplayText&gt;&lt;record&gt;&lt;rec-number&gt;41061&lt;/rec-number&gt;&lt;foreign-keys&gt;&lt;key app="EN" db-id="pxwxw0er9zv2fxezxdk5tt5utz5p5vtrwdv0" timestamp="1605754951"&gt;41061&lt;/key&gt;&lt;/foreign-keys&gt;&lt;ref-type name="Reports"&gt;27&lt;/ref-type&gt;&lt;contributors&gt;&lt;authors&gt;&lt;author&gt;Government of India,&lt;/author&gt;&lt;/authors&gt;&lt;/contributors&gt;&lt;titles&gt;&lt;title&gt;&lt;style face="normal" font="default" size="100%"&gt;Technical information on okra (&lt;/style&gt;&lt;style face="italic" font="default" size="100%"&gt;Abelmoschus esculentum&lt;/style&gt;&lt;style face="normal" font="default" size="100%"&gt; L.) for export to Australia&lt;/style&gt;&lt;/title&gt;&lt;/titles&gt;&lt;pages&gt;35&lt;/pages&gt;&lt;keywords&gt;&lt;keyword&gt;Okra,&lt;/keyword&gt;&lt;keyword&gt;Abelmoschus esculentum,&lt;/keyword&gt;&lt;keyword&gt;Earias vittella&lt;/keyword&gt;&lt;keyword&gt;Earias insulana&lt;/keyword&gt;&lt;keyword&gt;Helicoverpa armigera&lt;/keyword&gt;&lt;keyword&gt;Pectinophora gossypiella&lt;/keyword&gt;&lt;keyword&gt;Spodoptera litura&lt;/keyword&gt;&lt;keyword&gt;Scirtothrips dorsalis&lt;/keyword&gt;&lt;keyword&gt;Bemisia tabaci&lt;/keyword&gt;&lt;keyword&gt;Phenacoccus solenopsis&lt;/keyword&gt;&lt;keyword&gt;Maconellicoccus hirsutus&lt;/keyword&gt;&lt;keyword&gt;Ferrisia virgata&lt;/keyword&gt;&lt;keyword&gt;Pathogens&lt;/keyword&gt;&lt;keyword&gt;Macrophomina phaseolina&lt;/keyword&gt;&lt;keyword&gt;Pythium aphanidermatum&lt;/keyword&gt;&lt;keyword&gt;Pseudomonas syringae pv. syringae&lt;/keyword&gt;&lt;keyword&gt;production&lt;/keyword&gt;&lt;keyword&gt;variety,&lt;/keyword&gt;&lt;keyword&gt;crop proptection,&lt;/keyword&gt;&lt;keyword&gt;harvesting&lt;/keyword&gt;&lt;keyword&gt;Post harvest handling and storage&lt;/keyword&gt;&lt;/keywords&gt;&lt;dates&gt;&lt;year&gt;2017&lt;/year&gt;&lt;/dates&gt;&lt;pub-location&gt;New Delhi, India&lt;/pub-location&gt;&lt;publisher&gt;Ministry of Agriculture and Farmers Welfare&lt;/publisher&gt;&lt;urls&gt;&lt;pdf-urls&gt;&lt;url&gt;file://J:\E Library\Plant Catalogue\G\Government of India 2017 EN41061.pdf&lt;/url&gt;&lt;/pdf-urls&gt;&lt;/urls&gt;&lt;custom1&gt;Fresh Okra from India MH&lt;/custom1&gt;&lt;/record&gt;&lt;/Cite&gt;&lt;/EndNote&gt;</w:instrText>
      </w:r>
      <w:r>
        <w:fldChar w:fldCharType="separate"/>
      </w:r>
      <w:r>
        <w:rPr>
          <w:noProof/>
        </w:rPr>
        <w:t>(</w:t>
      </w:r>
      <w:hyperlink w:anchor="_ENREF_168" w:tooltip="Government of India, 2017 #41061" w:history="1">
        <w:r w:rsidR="00B5266C">
          <w:rPr>
            <w:noProof/>
          </w:rPr>
          <w:t>Government of India 2017a</w:t>
        </w:r>
      </w:hyperlink>
      <w:r>
        <w:rPr>
          <w:noProof/>
        </w:rPr>
        <w:t>)</w:t>
      </w:r>
      <w:r>
        <w:fldChar w:fldCharType="end"/>
      </w:r>
      <w:r w:rsidRPr="00D13238">
        <w:t>.</w:t>
      </w:r>
    </w:p>
    <w:p w14:paraId="6E290B74" w14:textId="21F5AD74" w:rsidR="00B03CAC" w:rsidRPr="00D13238" w:rsidRDefault="00B03CAC" w:rsidP="00B03CAC">
      <w:pPr>
        <w:pStyle w:val="ListBullet"/>
      </w:pPr>
      <w:r w:rsidRPr="00D13238">
        <w:t xml:space="preserve">Under favourable conditions, the lifespan of male and female spider mites ranges from 11 to 19 days and 12 to 26 days, respectively </w:t>
      </w:r>
      <w:r>
        <w:fldChar w:fldCharType="begin" w:fldLock="1">
          <w:fldData xml:space="preserve">PEVuZE5vdGU+PENpdGU+PEF1dGhvcj5Cb3JrYXI8L0F1dGhvcj48WWVhcj4yMDIwPC9ZZWFyPjxS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</w:fldData>
        </w:fldChar>
      </w:r>
      <w:r>
        <w:instrText xml:space="preserve"> ADDIN EN.CITE </w:instrText>
      </w:r>
      <w:r>
        <w:fldChar w:fldCharType="begin" w:fldLock="1">
          <w:fldData xml:space="preserve">PEVuZE5vdGU+PENpdGU+PEF1dGhvcj5Cb3JrYXI8L0F1dGhvcj48WWVhcj4yMDIwPC9ZZWFyPjxS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</w:fldData>
        </w:fldChar>
      </w:r>
      <w:r>
        <w:instrText xml:space="preserve"> ADDIN EN.CITE.DATA </w:instrText>
      </w:r>
      <w:r>
        <w:fldChar w:fldCharType="end"/>
      </w:r>
      <w:r>
        <w:fldChar w:fldCharType="separate"/>
      </w:r>
      <w:r>
        <w:rPr>
          <w:noProof/>
        </w:rPr>
        <w:t>(</w:t>
      </w:r>
      <w:hyperlink w:anchor="_ENREF_48" w:tooltip="Borkar, 2020 #43137" w:history="1">
        <w:r w:rsidR="00B5266C">
          <w:rPr>
            <w:noProof/>
          </w:rPr>
          <w:t>Borkar, Kolhe &amp; Undirwade 2020</w:t>
        </w:r>
      </w:hyperlink>
      <w:r>
        <w:rPr>
          <w:noProof/>
        </w:rPr>
        <w:t xml:space="preserve">; </w:t>
      </w:r>
      <w:hyperlink w:anchor="_ENREF_261" w:tooltip="Latha, 2019 #41730" w:history="1">
        <w:r w:rsidR="00B5266C">
          <w:rPr>
            <w:noProof/>
          </w:rPr>
          <w:t>Latha et al. 2019</w:t>
        </w:r>
      </w:hyperlink>
      <w:r>
        <w:rPr>
          <w:noProof/>
        </w:rPr>
        <w:t xml:space="preserve">; </w:t>
      </w:r>
      <w:hyperlink w:anchor="_ENREF_391" w:tooltip="Sarma, 2010 #42903" w:history="1">
        <w:r w:rsidR="00B5266C">
          <w:rPr>
            <w:noProof/>
          </w:rPr>
          <w:t>Sarma 2010</w:t>
        </w:r>
      </w:hyperlink>
      <w:r>
        <w:rPr>
          <w:noProof/>
        </w:rPr>
        <w:t>)</w:t>
      </w:r>
      <w:r>
        <w:fldChar w:fldCharType="end"/>
      </w:r>
      <w:r w:rsidRPr="00D13238">
        <w:t>.</w:t>
      </w:r>
    </w:p>
    <w:p w14:paraId="37A94878" w14:textId="586B04AB" w:rsidR="00B03CAC" w:rsidRPr="00D13238" w:rsidRDefault="00B03CAC" w:rsidP="006A0DA2">
      <w:pPr>
        <w:pStyle w:val="ListBullet"/>
      </w:pPr>
      <w:r w:rsidRPr="00D13238">
        <w:t xml:space="preserve">For </w:t>
      </w:r>
      <w:r w:rsidRPr="00D66021">
        <w:rPr>
          <w:i/>
          <w:iCs/>
        </w:rPr>
        <w:t>T. macfarlanei</w:t>
      </w:r>
      <w:r w:rsidRPr="00D13238">
        <w:t xml:space="preserve">, the lower thermal development threshold is estimated at 12.9°C to 13.0°C </w:t>
      </w:r>
      <w:r>
        <w:fldChar w:fldCharType="begin" w:fldLock="1"/>
      </w:r>
      <w:r>
        <w:instrText xml:space="preserve"> ADDIN EN.CITE &lt;EndNote&gt;&lt;Cite&gt;&lt;Author&gt;Ullah&lt;/Author&gt;&lt;Year&gt;2012&lt;/Year&gt;&lt;RecNum&gt;42902&lt;/RecNum&gt;&lt;DisplayText&gt;(Ullah et al. 2012)&lt;/DisplayText&gt;&lt;record&gt;&lt;rec-number&gt;42902&lt;/rec-number&gt;&lt;foreign-keys&gt;&lt;key app="EN" db-id="pxwxw0er9zv2fxezxdk5tt5utz5p5vtrwdv0" timestamp="1616982443"&gt;42902&lt;/key&gt;&lt;/foreign-keys&gt;&lt;ref-type name="Journal Articles"&gt;17&lt;/ref-type&gt;&lt;contributors&gt;&lt;authors&gt;&lt;author&gt;Ullah, M. S.&lt;/author&gt;&lt;author&gt;Haque, M. A.&lt;/author&gt;&lt;author&gt;Nachman, G.&lt;/author&gt;&lt;author&gt;Gotoh, T.&lt;/author&gt;&lt;/authors&gt;&lt;/contributors&gt;&lt;titles&gt;&lt;title&gt;&lt;style face="normal" font="default" size="100%"&gt;Temperature-dependent development and reproductive traits of &lt;/style&gt;&lt;style face="italic" font="default" size="100%"&gt;Tetranychus macfarlanei&lt;/style&gt;&lt;style face="normal" font="default" size="100%"&gt; (Acari: Tetranychidae)&lt;/style&gt;&lt;/title&gt;&lt;secondary-title&gt;Experimental and Applied Acarology&lt;/secondary-title&gt;&lt;/titles&gt;&lt;periodical&gt;&lt;full-title&gt;Experimental and Applied Acarology&lt;/full-title&gt;&lt;/periodical&gt;&lt;pages&gt;327-344&lt;/pages&gt;&lt;volume&gt;56&lt;/volume&gt;&lt;keywords&gt;&lt;keyword&gt;Tetranychus macfarlanei&lt;/keyword&gt;&lt;keyword&gt;Development&lt;/keyword&gt;&lt;keyword&gt;Demographic parameter  &lt;/keyword&gt;&lt;keyword&gt;Degree-day  &lt;/keyword&gt;&lt;keyword&gt;Intrinsic rate of natural increase&lt;/keyword&gt;&lt;/keywords&gt;&lt;dates&gt;&lt;year&gt;2012&lt;/year&gt;&lt;/dates&gt;&lt;urls&gt;&lt;pdf-urls&gt;&lt;url&gt;file://J:\E Library\Plant Catalogue\U\Ullah et al 2012 EN42902.pdf&lt;/url&gt;&lt;/pdf-urls&gt;&lt;/urls&gt;&lt;electronic-resource-num&gt;DOI 10.1007/s10493-012-9523-3&lt;/electronic-resource-num&gt;&lt;/record&gt;&lt;/Cite&gt;&lt;/EndNote&gt;</w:instrText>
      </w:r>
      <w:r>
        <w:fldChar w:fldCharType="separate"/>
      </w:r>
      <w:r>
        <w:rPr>
          <w:noProof/>
        </w:rPr>
        <w:t>(</w:t>
      </w:r>
      <w:hyperlink w:anchor="_ENREF_458" w:tooltip="Ullah, 2012 #42902" w:history="1">
        <w:r w:rsidR="00B5266C">
          <w:rPr>
            <w:noProof/>
          </w:rPr>
          <w:t>Ullah et al. 2012</w:t>
        </w:r>
      </w:hyperlink>
      <w:r>
        <w:rPr>
          <w:noProof/>
        </w:rPr>
        <w:t>)</w:t>
      </w:r>
      <w:r>
        <w:fldChar w:fldCharType="end"/>
      </w:r>
      <w:r w:rsidRPr="00D13238">
        <w:t xml:space="preserve">. Egg development and larval development duration is prolonged at lower temperatures: at 17.5°C, eggs take up to 12.6 days to hatch and larvae take up to 2.4 days before entering nymphochrysalis. At 15°C, the viability of eggs is low and mortality rates of emerging larvae is high </w:t>
      </w:r>
      <w:r>
        <w:fldChar w:fldCharType="begin" w:fldLock="1"/>
      </w:r>
      <w:r>
        <w:instrText xml:space="preserve"> ADDIN EN.CITE &lt;EndNote&gt;&lt;Cite&gt;&lt;Author&gt;Ullah&lt;/Author&gt;&lt;Year&gt;2012&lt;/Year&gt;&lt;RecNum&gt;42902&lt;/RecNum&gt;&lt;DisplayText&gt;(Ullah et al. 2012)&lt;/DisplayText&gt;&lt;record&gt;&lt;rec-number&gt;42902&lt;/rec-number&gt;&lt;foreign-keys&gt;&lt;key app="EN" db-id="pxwxw0er9zv2fxezxdk5tt5utz5p5vtrwdv0" timestamp="1616982443"&gt;42902&lt;/key&gt;&lt;/foreign-keys&gt;&lt;ref-type name="Journal Articles"&gt;17&lt;/ref-type&gt;&lt;contributors&gt;&lt;authors&gt;&lt;author&gt;Ullah, M. S.&lt;/author&gt;&lt;author&gt;Haque, M. A.&lt;/author&gt;&lt;author&gt;Nachman, G.&lt;/author&gt;&lt;author&gt;Gotoh, T.&lt;/author&gt;&lt;/authors&gt;&lt;/contributors&gt;&lt;titles&gt;&lt;title&gt;&lt;style face="normal" font="default" size="100%"&gt;Temperature-dependent development and reproductive traits of &lt;/style&gt;&lt;style face="italic" font="default" size="100%"&gt;Tetranychus macfarlanei&lt;/style&gt;&lt;style face="normal" font="default" size="100%"&gt; (Acari: Tetranychidae)&lt;/style&gt;&lt;/title&gt;&lt;secondary-title&gt;Experimental and Applied Acarology&lt;/secondary-title&gt;&lt;/titles&gt;&lt;periodical&gt;&lt;full-title&gt;Experimental and Applied Acarology&lt;/full-title&gt;&lt;/periodical&gt;&lt;pages&gt;327-344&lt;/pages&gt;&lt;volume&gt;56&lt;/volume&gt;&lt;keywords&gt;&lt;keyword&gt;Tetranychus macfarlanei&lt;/keyword&gt;&lt;keyword&gt;Development&lt;/keyword&gt;&lt;keyword&gt;Demographic parameter  &lt;/keyword&gt;&lt;keyword&gt;Degree-day  &lt;/keyword&gt;&lt;keyword&gt;Intrinsic rate of natural increase&lt;/keyword&gt;&lt;/keywords&gt;&lt;dates&gt;&lt;year&gt;2012&lt;/year&gt;&lt;/dates&gt;&lt;urls&gt;&lt;pdf-urls&gt;&lt;url&gt;file://J:\E Library\Plant Catalogue\U\Ullah et al 2012 EN42902.pdf&lt;/url&gt;&lt;/pdf-urls&gt;&lt;/urls&gt;&lt;electronic-resource-num&gt;DOI 10.1007/s10493-012-9523-3&lt;/electronic-resource-num&gt;&lt;/record&gt;&lt;/Cite&gt;&lt;/EndNote&gt;</w:instrText>
      </w:r>
      <w:r>
        <w:fldChar w:fldCharType="separate"/>
      </w:r>
      <w:r>
        <w:rPr>
          <w:noProof/>
        </w:rPr>
        <w:t>(</w:t>
      </w:r>
      <w:hyperlink w:anchor="_ENREF_458" w:tooltip="Ullah, 2012 #42902" w:history="1">
        <w:r w:rsidR="00B5266C">
          <w:rPr>
            <w:noProof/>
          </w:rPr>
          <w:t>Ullah et al. 2012</w:t>
        </w:r>
      </w:hyperlink>
      <w:r>
        <w:rPr>
          <w:noProof/>
        </w:rPr>
        <w:t>)</w:t>
      </w:r>
      <w:r>
        <w:fldChar w:fldCharType="end"/>
      </w:r>
      <w:r w:rsidRPr="00D13238">
        <w:t>.</w:t>
      </w:r>
    </w:p>
    <w:p w14:paraId="4F9BF46F" w14:textId="213A81A7" w:rsidR="00AE0F59" w:rsidRDefault="00B03CAC" w:rsidP="00AD5A32">
      <w:pPr>
        <w:pStyle w:val="ListBullet"/>
      </w:pPr>
      <w:r w:rsidRPr="00D13238">
        <w:t xml:space="preserve">The lower threshold temperature for development of </w:t>
      </w:r>
      <w:r w:rsidRPr="00D66021">
        <w:rPr>
          <w:i/>
          <w:iCs/>
        </w:rPr>
        <w:t>T. truncatus</w:t>
      </w:r>
      <w:r w:rsidRPr="00D13238">
        <w:t xml:space="preserve"> is reported to be 10.9°C </w:t>
      </w:r>
      <w:r>
        <w:fldChar w:fldCharType="begin" w:fldLock="1"/>
      </w:r>
      <w:r>
        <w:instrText xml:space="preserve"> ADDIN EN.CITE &lt;EndNote&gt;&lt;Cite&gt;&lt;Author&gt;Gotoh&lt;/Author&gt;&lt;Year&gt;2015&lt;/Year&gt;&lt;RecNum&gt;44584&lt;/RecNum&gt;&lt;DisplayText&gt;(Gotoh, Moriya &amp;amp; Nachman 2015)&lt;/DisplayText&gt;&lt;record&gt;&lt;rec-number&gt;44584&lt;/rec-number&gt;&lt;foreign-keys&gt;&lt;key app="EN" db-id="pxwxw0er9zv2fxezxdk5tt5utz5p5vtrwdv0" timestamp="1630150103"&gt;44584&lt;/key&gt;&lt;/foreign-keys&gt;&lt;ref-type name="Journal Articles"&gt;17&lt;/ref-type&gt;&lt;contributors&gt;&lt;authors&gt;&lt;author&gt;Gotoh, T.&lt;/author&gt;&lt;author&gt;Moriya, D.&lt;/author&gt;&lt;author&gt;Nachman, G.&lt;/author&gt;&lt;/authors&gt;&lt;/contributors&gt;&lt;titles&gt;&lt;title&gt;&lt;style face="normal" font="default" size="100%"&gt;Development and reproduction of five&lt;/style&gt;&lt;style face="italic" font="default" size="100%"&gt; Tetranychus&lt;/style&gt;&lt;style face="normal" font="default" size="100%"&gt; species (Acari: Tetranychidae): do they all have the potential to become major pests?&lt;/style&gt;&lt;/title&gt;&lt;secondary-title&gt;Experimental and Applied Acarology&lt;/secondary-title&gt;&lt;/titles&gt;&lt;periodical&gt;&lt;full-title&gt;Experimental and Applied Acarology&lt;/full-title&gt;&lt;/periodical&gt;&lt;pages&gt;453-479&lt;/pages&gt;&lt;volume&gt;66&lt;/volume&gt;&lt;keywords&gt;&lt;keyword&gt;Tetranychus ludeni&lt;/keyword&gt;&lt;keyword&gt;T. phaselus  &lt;/keyword&gt;&lt;keyword&gt;T. piercei  &lt;/keyword&gt;&lt;keyword&gt;T. truncatus  &lt;/keyword&gt;&lt;keyword&gt;T. urticae  &lt;/keyword&gt;&lt;keyword&gt;Thermal threshold  &lt;/keyword&gt;&lt;keyword&gt;Intrinsic rate of natural increase&lt;/keyword&gt;&lt;/keywords&gt;&lt;dates&gt;&lt;year&gt;2015&lt;/year&gt;&lt;/dates&gt;&lt;isbn&gt;Print ISSN: 0168-8162;&amp;#xD;Electronic ISSN: 1572-9702&lt;/isbn&gt;&lt;urls&gt;&lt;pdf-urls&gt;&lt;url&gt;file://J:\E Library\Plant Catalogue\G\Gotoh et al 2015 EN44584.pdf&lt;/url&gt;&lt;/pdf-urls&gt;&lt;/urls&gt;&lt;custom1&gt;Okra from India_GA&lt;/custom1&gt;&lt;electronic-resource-num&gt;DOI 10.1007/s10493-015-9919-y&lt;/electronic-resource-num&gt;&lt;/record&gt;&lt;/Cite&gt;&lt;/EndNote&gt;</w:instrText>
      </w:r>
      <w:r>
        <w:fldChar w:fldCharType="separate"/>
      </w:r>
      <w:r>
        <w:rPr>
          <w:noProof/>
        </w:rPr>
        <w:t>(</w:t>
      </w:r>
      <w:hyperlink w:anchor="_ENREF_166" w:tooltip="Gotoh, 2015 #44584" w:history="1">
        <w:r w:rsidR="00B5266C">
          <w:rPr>
            <w:noProof/>
          </w:rPr>
          <w:t>Gotoh, Moriya &amp; Nachman 2015</w:t>
        </w:r>
      </w:hyperlink>
      <w:r>
        <w:rPr>
          <w:noProof/>
        </w:rPr>
        <w:t>)</w:t>
      </w:r>
      <w:r>
        <w:fldChar w:fldCharType="end"/>
      </w:r>
      <w:r w:rsidRPr="00D13238">
        <w:t xml:space="preserve">. The duration of egg and larval development is prolonged at lower temperatures: at 20°C, eggs take up to 6.5 days to hatch and larvae take up to 1.8 days before entering the </w:t>
      </w:r>
      <w:r w:rsidR="008B58DE" w:rsidRPr="00D13238">
        <w:t xml:space="preserve">nymphochrysalis </w:t>
      </w:r>
      <w:r w:rsidRPr="00D13238">
        <w:t xml:space="preserve">quiescent stage. Mortality rates of 40% (mainly egg and larval stages) were observed during development at 20°C </w:t>
      </w:r>
      <w:r>
        <w:fldChar w:fldCharType="begin" w:fldLock="1"/>
      </w:r>
      <w:r>
        <w:instrText xml:space="preserve"> ADDIN EN.CITE &lt;EndNote&gt;&lt;Cite&gt;&lt;Author&gt;Sakunwarin&lt;/Author&gt;&lt;Year&gt;2003&lt;/Year&gt;&lt;RecNum&gt;15563&lt;/RecNum&gt;&lt;DisplayText&gt;(Sakunwarin, Chandrapatya &amp;amp; Baker 2003)&lt;/DisplayText&gt;&lt;record&gt;&lt;rec-number&gt;15563&lt;/rec-number&gt;&lt;foreign-keys&gt;&lt;key app="EN" db-id="pxwxw0er9zv2fxezxdk5tt5utz5p5vtrwdv0" timestamp="1451972715"&gt;15563&lt;/key&gt;&lt;/foreign-keys&gt;&lt;ref-type name="Journal Articles"&gt;17&lt;/ref-type&gt;&lt;contributors&gt;&lt;authors&gt;&lt;author&gt;Sakunwarin,S.&lt;/author&gt;&lt;author&gt;Chandrapatya,A.&lt;/author&gt;&lt;author&gt;Baker,G.T.&lt;/author&gt;&lt;/authors&gt;&lt;/contributors&gt;&lt;titles&gt;&lt;title&gt;&lt;style face="normal" font="default" size="100%"&gt;Biology and life table of the cassava mite, &lt;/style&gt;&lt;style face="italic" font="default" size="100%"&gt;Tetranychus truncatus&lt;/style&gt;&lt;style face="normal" font="default" size="100%"&gt; Ehara (Acari: Tetranychidae)&lt;/style&gt;&lt;/title&gt;&lt;secondary-title&gt;Systematic and Applied Acarology&lt;/secondary-title&gt;&lt;/titles&gt;&lt;periodical&gt;&lt;full-title&gt;Systematic and Applied Acarology&lt;/full-title&gt;&lt;/periodical&gt;&lt;pages&gt;13-24&lt;/pages&gt;&lt;volume&gt;8&lt;/volume&gt;&lt;keywords&gt;&lt;keyword&gt;Acari&lt;/keyword&gt;&lt;keyword&gt;Biology&lt;/keyword&gt;&lt;keyword&gt;Cassava&lt;/keyword&gt;&lt;keyword&gt;Tetranychidae&lt;/keyword&gt;&lt;keyword&gt;Tetranychus&lt;/keyword&gt;&lt;/keywords&gt;&lt;dates&gt;&lt;year&gt;2003&lt;/year&gt;&lt;/dates&gt;&lt;orig-pub&gt;&lt;style face="underline" font="default" size="100%"&gt;J:\E Library\Plant Catalogue\S&lt;/style&gt;&lt;/orig-pub&gt;&lt;label&gt;79725&lt;/label&gt;&lt;urls&gt;&lt;/urls&gt;&lt;custom1&gt;sp&lt;/custom1&gt;&lt;/record&gt;&lt;/Cite&gt;&lt;/EndNote&gt;</w:instrText>
      </w:r>
      <w:r>
        <w:fldChar w:fldCharType="separate"/>
      </w:r>
      <w:r>
        <w:rPr>
          <w:noProof/>
        </w:rPr>
        <w:t>(</w:t>
      </w:r>
      <w:hyperlink w:anchor="_ENREF_385" w:tooltip="Sakunwarin, 2003 #15563" w:history="1">
        <w:r w:rsidR="00B5266C">
          <w:rPr>
            <w:noProof/>
          </w:rPr>
          <w:t>Sakunwarin, Chandrapatya &amp; Baker 2003</w:t>
        </w:r>
      </w:hyperlink>
      <w:r>
        <w:rPr>
          <w:noProof/>
        </w:rPr>
        <w:t>)</w:t>
      </w:r>
      <w:r>
        <w:fldChar w:fldCharType="end"/>
      </w:r>
      <w:r w:rsidRPr="00D13238">
        <w:t>.</w:t>
      </w:r>
    </w:p>
    <w:p w14:paraId="06F78A5D" w14:textId="79DEBF04" w:rsidR="005513DD" w:rsidRDefault="00B03CAC" w:rsidP="00B03CAC">
      <w:pPr>
        <w:pStyle w:val="ListBullet"/>
      </w:pPr>
      <w:r w:rsidRPr="00D13238">
        <w:t xml:space="preserve">The larval period is relatively short, up to </w:t>
      </w:r>
      <w:r w:rsidR="00164CA6">
        <w:t>2</w:t>
      </w:r>
      <w:r w:rsidR="00164CA6" w:rsidRPr="00D13238">
        <w:t xml:space="preserve"> </w:t>
      </w:r>
      <w:r w:rsidRPr="00D13238">
        <w:t xml:space="preserve">days </w:t>
      </w:r>
      <w:r>
        <w:fldChar w:fldCharType="begin" w:fldLock="1">
          <w:fldData xml:space="preserve">PEVuZE5vdGU+PENpdGU+PEF1dGhvcj5Cb3JrYXI8L0F1dGhvcj48WWVhcj4yMDIwPC9ZZWFyPjxS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</w:fldData>
        </w:fldChar>
      </w:r>
      <w:r w:rsidR="00CC7A43">
        <w:instrText xml:space="preserve"> ADDIN EN.CITE </w:instrText>
      </w:r>
      <w:r w:rsidR="00CC7A43">
        <w:fldChar w:fldCharType="begin" w:fldLock="1">
          <w:fldData xml:space="preserve">PEVuZE5vdGU+PENpdGU+PEF1dGhvcj5Cb3JrYXI8L0F1dGhvcj48WWVhcj4yMDIwPC9ZZWFyPjxS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</w:fldData>
        </w:fldChar>
      </w:r>
      <w:r w:rsidR="00CC7A43">
        <w:instrText xml:space="preserve"> ADDIN EN.CITE.DATA </w:instrText>
      </w:r>
      <w:r w:rsidR="00CC7A43">
        <w:fldChar w:fldCharType="end"/>
      </w:r>
      <w:r>
        <w:fldChar w:fldCharType="separate"/>
      </w:r>
      <w:r w:rsidR="00CC7A43">
        <w:rPr>
          <w:noProof/>
        </w:rPr>
        <w:t>(</w:t>
      </w:r>
      <w:hyperlink w:anchor="_ENREF_48" w:tooltip="Borkar, 2020 #43137" w:history="1">
        <w:r w:rsidR="00B5266C">
          <w:rPr>
            <w:noProof/>
          </w:rPr>
          <w:t>Borkar, Kolhe &amp; Undirwade 2020</w:t>
        </w:r>
      </w:hyperlink>
      <w:r w:rsidR="00CC7A43">
        <w:rPr>
          <w:noProof/>
        </w:rPr>
        <w:t xml:space="preserve">; </w:t>
      </w:r>
      <w:hyperlink w:anchor="_ENREF_334" w:tooltip="Pang, 2004 #43289" w:history="1">
        <w:r w:rsidR="00B5266C">
          <w:rPr>
            <w:noProof/>
          </w:rPr>
          <w:t>Pang et al. 2004</w:t>
        </w:r>
      </w:hyperlink>
      <w:r w:rsidR="00CC7A43">
        <w:rPr>
          <w:noProof/>
        </w:rPr>
        <w:t xml:space="preserve">; </w:t>
      </w:r>
      <w:hyperlink w:anchor="_ENREF_385" w:tooltip="Sakunwarin, 2003 #15563" w:history="1">
        <w:r w:rsidR="00B5266C">
          <w:rPr>
            <w:noProof/>
          </w:rPr>
          <w:t>Sakunwarin, Chandrapatya &amp; Baker 2003</w:t>
        </w:r>
      </w:hyperlink>
      <w:r w:rsidR="00CC7A43">
        <w:rPr>
          <w:noProof/>
        </w:rPr>
        <w:t>)</w:t>
      </w:r>
      <w:r>
        <w:fldChar w:fldCharType="end"/>
      </w:r>
      <w:r w:rsidRPr="00D13238">
        <w:t xml:space="preserve">, and larvae enter the </w:t>
      </w:r>
      <w:r w:rsidR="002C693D" w:rsidRPr="00D13238">
        <w:t xml:space="preserve">nymphochrysalis </w:t>
      </w:r>
      <w:r w:rsidRPr="00D13238">
        <w:t xml:space="preserve">quiescent stage in a shorter time as ambient temperatures increase </w:t>
      </w:r>
      <w:r>
        <w:fldChar w:fldCharType="begin" w:fldLock="1">
          <w:fldData xml:space="preserve">PEVuZE5vdGU+PENpdGU+PEF1dGhvcj5XaW48L0F1dGhvcj48WWVhcj4yMDE4PC9ZZWFyPjxSZWNO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</w:fldData>
        </w:fldChar>
      </w:r>
      <w:r w:rsidR="00CC7A43">
        <w:instrText xml:space="preserve"> ADDIN EN.CITE </w:instrText>
      </w:r>
      <w:r w:rsidR="00CC7A43">
        <w:fldChar w:fldCharType="begin" w:fldLock="1">
          <w:fldData xml:space="preserve">PEVuZE5vdGU+PENpdGU+PEF1dGhvcj5XaW48L0F1dGhvcj48WWVhcj4yMDE4PC9ZZWFyPjxSZWNO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</w:fldData>
        </w:fldChar>
      </w:r>
      <w:r w:rsidR="00CC7A43">
        <w:instrText xml:space="preserve"> ADDIN EN.CITE.DATA </w:instrText>
      </w:r>
      <w:r w:rsidR="00CC7A43">
        <w:fldChar w:fldCharType="end"/>
      </w:r>
      <w:r>
        <w:fldChar w:fldCharType="separate"/>
      </w:r>
      <w:r w:rsidR="00CC7A43">
        <w:rPr>
          <w:noProof/>
        </w:rPr>
        <w:t>(</w:t>
      </w:r>
      <w:hyperlink w:anchor="_ENREF_458" w:tooltip="Ullah, 2012 #42902" w:history="1">
        <w:r w:rsidR="00B5266C">
          <w:rPr>
            <w:noProof/>
          </w:rPr>
          <w:t>Ullah et al. 2012</w:t>
        </w:r>
      </w:hyperlink>
      <w:r w:rsidR="00CC7A43">
        <w:rPr>
          <w:noProof/>
        </w:rPr>
        <w:t xml:space="preserve">; </w:t>
      </w:r>
      <w:hyperlink w:anchor="_ENREF_493" w:tooltip="Win, 2018 #44617" w:history="1">
        <w:r w:rsidR="00B5266C">
          <w:rPr>
            <w:noProof/>
          </w:rPr>
          <w:t>Win et al. 2018</w:t>
        </w:r>
      </w:hyperlink>
      <w:r w:rsidR="00CC7A43">
        <w:rPr>
          <w:noProof/>
        </w:rPr>
        <w:t>)</w:t>
      </w:r>
      <w:r>
        <w:fldChar w:fldCharType="end"/>
      </w:r>
      <w:r w:rsidRPr="00D13238">
        <w:t xml:space="preserve">. </w:t>
      </w:r>
      <w:r w:rsidR="0064570C">
        <w:t xml:space="preserve">Following their emergence from eggs on the leaves, larvae </w:t>
      </w:r>
      <w:r w:rsidR="0064570C" w:rsidRPr="00D13238">
        <w:t>need to migrate to fruit and are unlikely to survive an extended period of cool conditions during postharvest storage.</w:t>
      </w:r>
      <w:r w:rsidR="0064570C">
        <w:t xml:space="preserve"> </w:t>
      </w:r>
    </w:p>
    <w:p w14:paraId="5FEC8111" w14:textId="0276D46A" w:rsidR="005513DD" w:rsidRPr="00D13238" w:rsidRDefault="00B03CAC" w:rsidP="005513DD">
      <w:pPr>
        <w:pStyle w:val="ListBullet"/>
      </w:pPr>
      <w:r w:rsidRPr="00D13238">
        <w:t>Eggs are not reported to be laid on okra fruit</w:t>
      </w:r>
      <w:r w:rsidR="00367D97">
        <w:t xml:space="preserve">. However, at high population densities, adult females may </w:t>
      </w:r>
      <w:r w:rsidR="00A42D19">
        <w:t xml:space="preserve">disperse to the fruit and incidental egg laying may occur. </w:t>
      </w:r>
      <w:r w:rsidR="005513DD" w:rsidRPr="00D13238">
        <w:t xml:space="preserve">At </w:t>
      </w:r>
      <w:r w:rsidR="005513DD">
        <w:t>low temperatures</w:t>
      </w:r>
      <w:r w:rsidR="00185A37">
        <w:t xml:space="preserve"> (7</w:t>
      </w:r>
      <w:r w:rsidR="00185A37" w:rsidRPr="00D13238">
        <w:t>°C to 1</w:t>
      </w:r>
      <w:r w:rsidR="00185A37">
        <w:t>0</w:t>
      </w:r>
      <w:r w:rsidR="00185A37" w:rsidRPr="00D13238">
        <w:t>°C</w:t>
      </w:r>
      <w:r w:rsidR="00185A37">
        <w:t>)</w:t>
      </w:r>
      <w:r w:rsidR="005513DD">
        <w:t xml:space="preserve">, </w:t>
      </w:r>
      <w:r w:rsidR="005513DD" w:rsidRPr="00D13238">
        <w:t xml:space="preserve">the viability of eggs is low and </w:t>
      </w:r>
      <w:r w:rsidR="00551034">
        <w:t xml:space="preserve">the </w:t>
      </w:r>
      <w:r w:rsidR="005513DD" w:rsidRPr="00D13238">
        <w:t>mortality rate of emerging larvae is high</w:t>
      </w:r>
      <w:r w:rsidR="005513DD">
        <w:t xml:space="preserve"> </w:t>
      </w:r>
      <w:r w:rsidR="005B487B">
        <w:fldChar w:fldCharType="begin" w:fldLock="1">
          <w:fldData xml:space="preserve">PEVuZE5vdGU+PENpdGU+PEF1dGhvcj5VbGxhaDwvQXV0aG9yPjxZZWFyPjIwMTI8L1llYXI+PFJl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</w:fldData>
        </w:fldChar>
      </w:r>
      <w:r w:rsidR="00CC7A43">
        <w:instrText xml:space="preserve"> ADDIN EN.CITE </w:instrText>
      </w:r>
      <w:r w:rsidR="00CC7A43">
        <w:fldChar w:fldCharType="begin" w:fldLock="1">
          <w:fldData xml:space="preserve">PEVuZE5vdGU+PENpdGU+PEF1dGhvcj5VbGxhaDwvQXV0aG9yPjxZZWFyPjIwMTI8L1llYXI+PFJl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</w:fldData>
        </w:fldChar>
      </w:r>
      <w:r w:rsidR="00CC7A43">
        <w:instrText xml:space="preserve"> ADDIN EN.CITE.DATA </w:instrText>
      </w:r>
      <w:r w:rsidR="00CC7A43">
        <w:fldChar w:fldCharType="end"/>
      </w:r>
      <w:r w:rsidR="005B487B">
        <w:fldChar w:fldCharType="separate"/>
      </w:r>
      <w:r w:rsidR="00CC7A43">
        <w:rPr>
          <w:noProof/>
        </w:rPr>
        <w:t>(</w:t>
      </w:r>
      <w:hyperlink w:anchor="_ENREF_385" w:tooltip="Sakunwarin, 2003 #15563" w:history="1">
        <w:r w:rsidR="00B5266C">
          <w:rPr>
            <w:noProof/>
          </w:rPr>
          <w:t>Sakunwarin, Chandrapatya &amp; Baker 2003</w:t>
        </w:r>
      </w:hyperlink>
      <w:r w:rsidR="00CC7A43">
        <w:rPr>
          <w:noProof/>
        </w:rPr>
        <w:t xml:space="preserve">; </w:t>
      </w:r>
      <w:hyperlink w:anchor="_ENREF_458" w:tooltip="Ullah, 2012 #42902" w:history="1">
        <w:r w:rsidR="00B5266C">
          <w:rPr>
            <w:noProof/>
          </w:rPr>
          <w:t>Ullah et al. 2012</w:t>
        </w:r>
      </w:hyperlink>
      <w:r w:rsidR="00CC7A43">
        <w:rPr>
          <w:noProof/>
        </w:rPr>
        <w:t>)</w:t>
      </w:r>
      <w:r w:rsidR="005B487B">
        <w:fldChar w:fldCharType="end"/>
      </w:r>
      <w:r w:rsidR="004B2BBF">
        <w:t>.</w:t>
      </w:r>
    </w:p>
    <w:p w14:paraId="435F490B" w14:textId="3CC89FAE" w:rsidR="00B03CAC" w:rsidRPr="00D13238" w:rsidRDefault="00B03CAC" w:rsidP="00B03CAC">
      <w:pPr>
        <w:pStyle w:val="ListBullet"/>
      </w:pPr>
      <w:r w:rsidRPr="00D13238">
        <w:t xml:space="preserve">Spider mites are unlikely to develop during storage and transport at 7°C to 10°C </w:t>
      </w:r>
      <w:r>
        <w:fldChar w:fldCharType="begin" w:fldLock="1">
          <w:fldData xml:space="preserve">PEVuZE5vdGU+PENpdGU+PEF1dGhvcj5VbGxhaDwvQXV0aG9yPjxZZWFyPjIwMTI8L1llYXI+PFJl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</w:fldData>
        </w:fldChar>
      </w:r>
      <w:r>
        <w:instrText xml:space="preserve"> ADDIN EN.CITE </w:instrText>
      </w:r>
      <w:r>
        <w:fldChar w:fldCharType="begin" w:fldLock="1">
          <w:fldData xml:space="preserve">PEVuZE5vdGU+PENpdGU+PEF1dGhvcj5VbGxhaDwvQXV0aG9yPjxZZWFyPjIwMTI8L1llYXI+PFJl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</w:fldData>
        </w:fldChar>
      </w:r>
      <w:r>
        <w:instrText xml:space="preserve"> ADDIN EN.CITE.DATA </w:instrText>
      </w:r>
      <w:r>
        <w:fldChar w:fldCharType="end"/>
      </w:r>
      <w:r>
        <w:fldChar w:fldCharType="separate"/>
      </w:r>
      <w:r>
        <w:rPr>
          <w:noProof/>
        </w:rPr>
        <w:t>(</w:t>
      </w:r>
      <w:hyperlink w:anchor="_ENREF_385" w:tooltip="Sakunwarin, 2003 #15563" w:history="1">
        <w:r w:rsidR="00B5266C">
          <w:rPr>
            <w:noProof/>
          </w:rPr>
          <w:t>Sakunwarin, Chandrapatya &amp; Baker 2003</w:t>
        </w:r>
      </w:hyperlink>
      <w:r>
        <w:rPr>
          <w:noProof/>
        </w:rPr>
        <w:t xml:space="preserve">; </w:t>
      </w:r>
      <w:hyperlink w:anchor="_ENREF_458" w:tooltip="Ullah, 2012 #42902" w:history="1">
        <w:r w:rsidR="00B5266C">
          <w:rPr>
            <w:noProof/>
          </w:rPr>
          <w:t>Ullah et al. 2012</w:t>
        </w:r>
      </w:hyperlink>
      <w:r>
        <w:rPr>
          <w:noProof/>
        </w:rPr>
        <w:t>)</w:t>
      </w:r>
      <w:r>
        <w:fldChar w:fldCharType="end"/>
      </w:r>
      <w:r w:rsidRPr="00D13238">
        <w:t>. Okra is a perishable fruit</w:t>
      </w:r>
      <w:r w:rsidR="00F95D24">
        <w:t xml:space="preserve"> that </w:t>
      </w:r>
      <w:r w:rsidRPr="00D13238">
        <w:t xml:space="preserve">can be stored for </w:t>
      </w:r>
      <w:r w:rsidR="00BB661D">
        <w:t xml:space="preserve">7 </w:t>
      </w:r>
      <w:r w:rsidR="004E0E43">
        <w:t xml:space="preserve">to </w:t>
      </w:r>
      <w:r w:rsidR="00BB661D">
        <w:t xml:space="preserve">10 </w:t>
      </w:r>
      <w:r w:rsidR="0037584F">
        <w:t>d</w:t>
      </w:r>
      <w:r w:rsidRPr="00D13238">
        <w:t>ays under optimal conditions and will be exported by air</w:t>
      </w:r>
      <w:r w:rsidR="008B58DE">
        <w:t xml:space="preserve"> freight</w:t>
      </w:r>
      <w:r w:rsidRPr="00D13238">
        <w:t xml:space="preserve">. </w:t>
      </w:r>
      <w:r w:rsidR="006C5BA7" w:rsidRPr="00D13238">
        <w:t xml:space="preserve">Some </w:t>
      </w:r>
      <w:r w:rsidR="00462C35">
        <w:t>adults</w:t>
      </w:r>
      <w:r w:rsidR="006C5BA7">
        <w:t xml:space="preserve">, </w:t>
      </w:r>
      <w:r w:rsidR="006C5BA7" w:rsidRPr="00D13238">
        <w:t xml:space="preserve">nymphs </w:t>
      </w:r>
      <w:r w:rsidR="006C5BA7">
        <w:t xml:space="preserve">or </w:t>
      </w:r>
      <w:r w:rsidR="00462C35">
        <w:t>eggs</w:t>
      </w:r>
      <w:r w:rsidR="006C5BA7">
        <w:t xml:space="preserve"> </w:t>
      </w:r>
      <w:r w:rsidR="006C5BA7" w:rsidRPr="00D13238">
        <w:t xml:space="preserve">may survive the low temperatures during </w:t>
      </w:r>
      <w:r w:rsidR="006C5BA7">
        <w:t xml:space="preserve">postharvest </w:t>
      </w:r>
      <w:r w:rsidR="006C5BA7" w:rsidRPr="00D13238">
        <w:t>and transportation of okra</w:t>
      </w:r>
      <w:r w:rsidR="006C5BA7">
        <w:t>.</w:t>
      </w:r>
    </w:p>
    <w:p w14:paraId="3981F10E" w14:textId="79831569" w:rsidR="00B03CAC" w:rsidRPr="00D13238" w:rsidRDefault="00B03CAC" w:rsidP="00B03CAC">
      <w:pPr>
        <w:pStyle w:val="ListBullet"/>
      </w:pPr>
      <w:r w:rsidRPr="00D13238">
        <w:t xml:space="preserve">Various spider mites species have been intercepted </w:t>
      </w:r>
      <w:r>
        <w:t xml:space="preserve">on imported fresh </w:t>
      </w:r>
      <w:r w:rsidR="00416EE4">
        <w:t xml:space="preserve">produce </w:t>
      </w:r>
      <w:r w:rsidRPr="00D13238">
        <w:t>on</w:t>
      </w:r>
      <w:r w:rsidR="000410F8">
        <w:t xml:space="preserve"> </w:t>
      </w:r>
      <w:r w:rsidRPr="00D13238">
        <w:t>arrival in Australia, including on commodities that require lower storage and transportation temperatures than okra</w:t>
      </w:r>
      <w:r w:rsidR="000410F8">
        <w:t>,</w:t>
      </w:r>
      <w:r w:rsidRPr="00D13238">
        <w:t xml:space="preserve"> such as stone fruit </w:t>
      </w:r>
      <w:r>
        <w:fldChar w:fldCharType="begin" w:fldLock="1"/>
      </w:r>
      <w:r>
        <w:instrText xml:space="preserve"> ADDIN EN.CITE &lt;EndNote&gt;&lt;Cite&gt;&lt;Author&gt;DAFF&lt;/Author&gt;&lt;Year&gt;2003&lt;/Year&gt;&lt;RecNum&gt;9516&lt;/RecNum&gt;&lt;DisplayText&gt;(DAFF 2003)&lt;/DisplayText&gt;&lt;record&gt;&lt;rec-number&gt;9516&lt;/rec-number&gt;&lt;foreign-keys&gt;&lt;key app="EN" db-id="pxwxw0er9zv2fxezxdk5tt5utz5p5vtrwdv0" timestamp="1451972589"&gt;9516&lt;/key&gt;&lt;/foreign-keys&gt;&lt;ref-type name="Electronic Publication"&gt;44&lt;/ref-type&gt;&lt;contributors&gt;&lt;authors&gt;&lt;author&gt;DAFF&lt;/author&gt;&lt;/authors&gt;&lt;/contributors&gt;&lt;titles&gt;&lt;title&gt;Pest and Disease Information Database: pest interception records up to 31 December, 2002&lt;/title&gt;&lt;secondary-title&gt;Department of Agriculture, Fisheries and Forestry&lt;/secondary-title&gt;&lt;/titles&gt;&lt;keywords&gt;&lt;keyword&gt;disease&lt;/keyword&gt;&lt;keyword&gt;Information&lt;/keyword&gt;&lt;keyword&gt;pest&lt;/keyword&gt;&lt;keyword&gt;Pests&lt;/keyword&gt;&lt;keyword&gt;Records&lt;/keyword&gt;&lt;/keywords&gt;&lt;dates&gt;&lt;year&gt;2003&lt;/year&gt;&lt;pub-dates&gt;&lt;date&gt;12/31/2003&lt;/date&gt;&lt;/pub-dates&gt;&lt;/dates&gt;&lt;label&gt;73341&lt;/label&gt;&lt;urls&gt;&lt;related-urls&gt;&lt;url&gt;&lt;style face="underline" font="default" size="100%"&gt;www.daff.gov.au/&lt;/style&gt;&lt;/url&gt;&lt;/related-urls&gt;&lt;/urls&gt;&lt;custom1&gt;US apples China table grapes sp Mexican avocados jc as&lt;/custom1&gt;&lt;/record&gt;&lt;/Cite&gt;&lt;/EndNote&gt;</w:instrText>
      </w:r>
      <w:r>
        <w:fldChar w:fldCharType="separate"/>
      </w:r>
      <w:r>
        <w:rPr>
          <w:noProof/>
        </w:rPr>
        <w:t>(</w:t>
      </w:r>
      <w:hyperlink w:anchor="_ENREF_92" w:tooltip="DAFF, 2003 #9516" w:history="1">
        <w:r w:rsidR="00B5266C">
          <w:rPr>
            <w:noProof/>
          </w:rPr>
          <w:t>DAFF 2003</w:t>
        </w:r>
      </w:hyperlink>
      <w:r>
        <w:rPr>
          <w:noProof/>
        </w:rPr>
        <w:t>)</w:t>
      </w:r>
      <w:r>
        <w:fldChar w:fldCharType="end"/>
      </w:r>
      <w:r w:rsidRPr="00D13238">
        <w:t>, indicating that spider mites can survive storage and transportation temperatures.</w:t>
      </w:r>
    </w:p>
    <w:p w14:paraId="4909798E" w14:textId="5FDD41E2" w:rsidR="00B03CAC" w:rsidRPr="00D13238" w:rsidRDefault="00B03CAC" w:rsidP="00B03CAC">
      <w:pPr>
        <w:pStyle w:val="ListBullet"/>
        <w:numPr>
          <w:ilvl w:val="0"/>
          <w:numId w:val="0"/>
        </w:numPr>
      </w:pPr>
      <w:r w:rsidRPr="00D13238">
        <w:t xml:space="preserve">For the reasons outlined, the likelihood of importation of </w:t>
      </w:r>
      <w:r w:rsidRPr="00D13238">
        <w:rPr>
          <w:i/>
          <w:iCs/>
        </w:rPr>
        <w:t>T</w:t>
      </w:r>
      <w:r w:rsidR="00C246E3">
        <w:rPr>
          <w:i/>
          <w:iCs/>
        </w:rPr>
        <w:t>.</w:t>
      </w:r>
      <w:r w:rsidRPr="00D13238">
        <w:rPr>
          <w:i/>
          <w:iCs/>
        </w:rPr>
        <w:t xml:space="preserve"> macfarlanei</w:t>
      </w:r>
      <w:r w:rsidRPr="00D13238">
        <w:t xml:space="preserve"> and </w:t>
      </w:r>
      <w:r w:rsidRPr="00D13238">
        <w:rPr>
          <w:i/>
          <w:iCs/>
        </w:rPr>
        <w:t>T</w:t>
      </w:r>
      <w:r w:rsidR="00C246E3">
        <w:rPr>
          <w:i/>
          <w:iCs/>
        </w:rPr>
        <w:t>.</w:t>
      </w:r>
      <w:r w:rsidRPr="00D13238">
        <w:rPr>
          <w:i/>
          <w:iCs/>
        </w:rPr>
        <w:t xml:space="preserve"> truncatus</w:t>
      </w:r>
      <w:r w:rsidRPr="00D13238">
        <w:t xml:space="preserve"> on imported okra from India is assessed as High.</w:t>
      </w:r>
    </w:p>
    <w:p w14:paraId="0B8923C4" w14:textId="77777777" w:rsidR="00B03CAC" w:rsidRPr="00D01703" w:rsidRDefault="00B03CAC" w:rsidP="00B03CAC">
      <w:pPr>
        <w:rPr>
          <w:rStyle w:val="Strong"/>
        </w:rPr>
      </w:pPr>
      <w:r w:rsidRPr="00D01703">
        <w:rPr>
          <w:rStyle w:val="Strong"/>
        </w:rPr>
        <w:t>Likelihood of distribution</w:t>
      </w:r>
    </w:p>
    <w:p w14:paraId="272DCE40" w14:textId="7BE2D2DD" w:rsidR="00B03CAC" w:rsidRPr="00D13238" w:rsidRDefault="00B03CAC" w:rsidP="00B03CAC">
      <w:pPr>
        <w:autoSpaceDE w:val="0"/>
        <w:autoSpaceDN w:val="0"/>
        <w:adjustRightInd w:val="0"/>
        <w:rPr>
          <w:rFonts w:cstheme="minorHAnsi"/>
          <w:color w:val="000000"/>
        </w:rPr>
      </w:pPr>
      <w:r w:rsidRPr="00D13238">
        <w:rPr>
          <w:rFonts w:cstheme="minorHAnsi"/>
          <w:color w:val="000000"/>
        </w:rPr>
        <w:t xml:space="preserve">The likelihood that the assessed spider mites will be distributed within Australia in a viable state as a result of the processing, sale or disposal of </w:t>
      </w:r>
      <w:r w:rsidRPr="00D13238">
        <w:rPr>
          <w:rFonts w:cstheme="minorHAnsi"/>
          <w:color w:val="000000"/>
        </w:rPr>
        <w:fldChar w:fldCharType="begin" w:fldLock="1"/>
      </w:r>
      <w:r w:rsidRPr="00D13238">
        <w:rPr>
          <w:rFonts w:cstheme="minorHAnsi"/>
          <w:color w:val="000000"/>
        </w:rPr>
        <w:instrText xml:space="preserve"> REF commodity \h </w:instrText>
      </w:r>
      <w:r>
        <w:rPr>
          <w:rFonts w:cstheme="minorHAnsi"/>
          <w:color w:val="000000"/>
        </w:rPr>
        <w:instrText xml:space="preserve"> \* MERGEFORMAT </w:instrText>
      </w:r>
      <w:r w:rsidRPr="00D13238">
        <w:rPr>
          <w:rFonts w:cstheme="minorHAnsi"/>
          <w:color w:val="000000"/>
        </w:rPr>
      </w:r>
      <w:r w:rsidRPr="00D13238">
        <w:rPr>
          <w:rFonts w:cstheme="minorHAnsi"/>
          <w:color w:val="000000"/>
        </w:rPr>
        <w:fldChar w:fldCharType="separate"/>
      </w:r>
      <w:r w:rsidRPr="00D13238">
        <w:t>okra</w:t>
      </w:r>
      <w:r w:rsidRPr="00D13238">
        <w:rPr>
          <w:rFonts w:cstheme="minorHAnsi"/>
          <w:color w:val="000000"/>
        </w:rPr>
        <w:fldChar w:fldCharType="end"/>
      </w:r>
      <w:r w:rsidRPr="00D13238">
        <w:rPr>
          <w:rFonts w:cstheme="minorHAnsi"/>
          <w:color w:val="000000"/>
        </w:rPr>
        <w:t xml:space="preserve"> from </w:t>
      </w:r>
      <w:r w:rsidRPr="00D13238">
        <w:rPr>
          <w:rFonts w:cstheme="minorHAnsi"/>
          <w:color w:val="000000"/>
        </w:rPr>
        <w:fldChar w:fldCharType="begin" w:fldLock="1"/>
      </w:r>
      <w:r w:rsidRPr="00D13238">
        <w:rPr>
          <w:rFonts w:cstheme="minorHAnsi"/>
          <w:color w:val="000000"/>
        </w:rPr>
        <w:instrText xml:space="preserve"> REF country \h </w:instrText>
      </w:r>
      <w:r>
        <w:rPr>
          <w:rFonts w:cstheme="minorHAnsi"/>
          <w:color w:val="000000"/>
        </w:rPr>
        <w:instrText xml:space="preserve"> \* MERGEFORMAT </w:instrText>
      </w:r>
      <w:r w:rsidRPr="00D13238">
        <w:rPr>
          <w:rFonts w:cstheme="minorHAnsi"/>
          <w:color w:val="000000"/>
        </w:rPr>
      </w:r>
      <w:r w:rsidRPr="00D13238">
        <w:rPr>
          <w:rFonts w:cstheme="minorHAnsi"/>
          <w:color w:val="000000"/>
        </w:rPr>
        <w:fldChar w:fldCharType="separate"/>
      </w:r>
      <w:r w:rsidRPr="00D13238">
        <w:t>India</w:t>
      </w:r>
      <w:r w:rsidRPr="00D13238">
        <w:rPr>
          <w:rFonts w:cstheme="minorHAnsi"/>
          <w:color w:val="000000"/>
        </w:rPr>
        <w:fldChar w:fldCharType="end"/>
      </w:r>
      <w:r w:rsidRPr="00D13238">
        <w:rPr>
          <w:rFonts w:cstheme="minorHAnsi"/>
          <w:color w:val="000000"/>
        </w:rPr>
        <w:t xml:space="preserve"> and subsequently transfer to a susceptible part of a host</w:t>
      </w:r>
      <w:r w:rsidR="008B58DE">
        <w:rPr>
          <w:rFonts w:cstheme="minorHAnsi"/>
          <w:color w:val="000000"/>
        </w:rPr>
        <w:t>,</w:t>
      </w:r>
      <w:r w:rsidRPr="00D13238">
        <w:rPr>
          <w:rFonts w:cstheme="minorHAnsi"/>
          <w:color w:val="000000"/>
        </w:rPr>
        <w:t xml:space="preserve"> is likely to be similar to the spider mite species</w:t>
      </w:r>
      <w:r w:rsidRPr="00D13238">
        <w:t xml:space="preserve"> </w:t>
      </w:r>
      <w:r w:rsidR="00B91F64">
        <w:t xml:space="preserve">previously </w:t>
      </w:r>
      <w:r>
        <w:t xml:space="preserve">assessed </w:t>
      </w:r>
      <w:r w:rsidRPr="00D13238">
        <w:t xml:space="preserve">on the stone fruit from </w:t>
      </w:r>
      <w:r>
        <w:t>the USA</w:t>
      </w:r>
      <w:r w:rsidR="00A014BC">
        <w:t xml:space="preserve"> </w:t>
      </w:r>
      <w:r>
        <w:fldChar w:fldCharType="begin" w:fldLock="1"/>
      </w:r>
      <w:r>
        <w:instrText xml:space="preserve"> ADDIN EN.CITE &lt;EndNote&gt;&lt;Cite&gt;&lt;Author&gt;Biosecurity Australia&lt;/Author&gt;&lt;Year&gt;2010&lt;/Year&gt;&lt;RecNum&gt;11301&lt;/RecNum&gt;&lt;DisplayText&gt;(Biosecurity Australia 2010)&lt;/DisplayText&gt;&lt;record&gt;&lt;rec-number&gt;11301&lt;/rec-number&gt;&lt;foreign-keys&gt;&lt;key app="EN" db-id="pxwxw0er9zv2fxezxdk5tt5utz5p5vtrwdv0" timestamp="1451972627"&gt;11301&lt;/key&gt;&lt;/foreign-keys&gt;&lt;ref-type name="Reports"&gt;27&lt;/ref-type&gt;&lt;contributors&gt;&lt;authors&gt;&lt;author&gt;Biosecurity Australia,&lt;/author&gt;&lt;/authors&gt;&lt;/contributors&gt;&lt;titles&gt;&lt;title&gt;Final import risk analysis report for fresh stone fruit from California, Idaho, Oregon and Washington&lt;/title&gt;&lt;/titles&gt;&lt;pages&gt;1-308&lt;/pages&gt;&lt;keywords&gt;&lt;keyword&gt;Analysis&lt;/keyword&gt;&lt;keyword&gt;California&lt;/keyword&gt;&lt;keyword&gt;fruit&lt;/keyword&gt;&lt;keyword&gt;Fruits&lt;/keyword&gt;&lt;keyword&gt;Idaho&lt;/keyword&gt;&lt;keyword&gt;Import&lt;/keyword&gt;&lt;keyword&gt;Import risk analysis&lt;/keyword&gt;&lt;keyword&gt;Oregon&lt;/keyword&gt;&lt;keyword&gt;Report&lt;/keyword&gt;&lt;keyword&gt;risk&lt;/keyword&gt;&lt;keyword&gt;Risk analysis&lt;/keyword&gt;&lt;keyword&gt;Risks&lt;/keyword&gt;&lt;keyword&gt;Washington&lt;/keyword&gt;&lt;/keywords&gt;&lt;dates&gt;&lt;year&gt;2010&lt;/year&gt;&lt;/dates&gt;&lt;pub-location&gt;Canberra&lt;/pub-location&gt;&lt;publisher&gt;Biosecurity Australia, Department of Agriculture, Fisheries and Forestry&lt;/publisher&gt;&lt;orig-pub&gt;&lt;style face="underline" font="default" size="100%"&gt;J:\E Library\Plant Catalogue\B&lt;/style&gt;&lt;/orig-pub&gt;&lt;label&gt;75243&lt;/label&gt;&lt;urls&gt;&lt;related-urls&gt;&lt;url&gt;https://www.awe.gov.au/biosecurity-trade/policy/risk-analysis/plant/stonefruit-usa&lt;/url&gt;&lt;/related-urls&gt;&lt;/urls&gt;&lt;custom1&gt;China table grapes sp Mexican avocado lm&lt;/custom1&gt;&lt;custom2&gt;1.4 mb&lt;/custom2&gt;&lt;custom3&gt;pdf&lt;/custom3&gt;&lt;/record&gt;&lt;/Cite&gt;&lt;/EndNote&gt;</w:instrText>
      </w:r>
      <w:r>
        <w:fldChar w:fldCharType="separate"/>
      </w:r>
      <w:r>
        <w:rPr>
          <w:noProof/>
        </w:rPr>
        <w:t>(</w:t>
      </w:r>
      <w:hyperlink w:anchor="_ENREF_41" w:tooltip="Biosecurity Australia, 2010 #11301" w:history="1">
        <w:r w:rsidR="00B5266C">
          <w:rPr>
            <w:noProof/>
          </w:rPr>
          <w:t>Biosecurity Australia 2010</w:t>
        </w:r>
      </w:hyperlink>
      <w:r>
        <w:rPr>
          <w:noProof/>
        </w:rPr>
        <w:t>)</w:t>
      </w:r>
      <w:r>
        <w:fldChar w:fldCharType="end"/>
      </w:r>
      <w:r w:rsidRPr="00D13238">
        <w:rPr>
          <w:rFonts w:cstheme="minorHAnsi"/>
          <w:color w:val="000000"/>
        </w:rPr>
        <w:t xml:space="preserve">. </w:t>
      </w:r>
      <w:r w:rsidR="00CF5E07">
        <w:rPr>
          <w:rFonts w:cstheme="minorHAnsi"/>
          <w:color w:val="000000"/>
        </w:rPr>
        <w:t>T</w:t>
      </w:r>
      <w:r w:rsidRPr="00D13238">
        <w:rPr>
          <w:rFonts w:cstheme="minorHAnsi"/>
          <w:color w:val="000000"/>
        </w:rPr>
        <w:t xml:space="preserve">he same rating of </w:t>
      </w:r>
      <w:r w:rsidRPr="00D13238">
        <w:rPr>
          <w:rFonts w:cstheme="minorHAnsi"/>
          <w:b/>
          <w:bCs/>
        </w:rPr>
        <w:t>Moderate</w:t>
      </w:r>
      <w:r w:rsidRPr="00D13238">
        <w:rPr>
          <w:rFonts w:cstheme="minorHAnsi"/>
          <w:color w:val="000000"/>
        </w:rPr>
        <w:t xml:space="preserve"> for the likelihood of distribution </w:t>
      </w:r>
      <w:r>
        <w:rPr>
          <w:rFonts w:cstheme="minorHAnsi"/>
          <w:color w:val="000000"/>
        </w:rPr>
        <w:t xml:space="preserve">for spider mite species </w:t>
      </w:r>
      <w:r w:rsidR="001E4986">
        <w:rPr>
          <w:rFonts w:cstheme="minorHAnsi"/>
          <w:color w:val="000000"/>
        </w:rPr>
        <w:t xml:space="preserve">in </w:t>
      </w:r>
      <w:r w:rsidR="00326BFC">
        <w:rPr>
          <w:rFonts w:cstheme="minorHAnsi"/>
          <w:color w:val="000000"/>
        </w:rPr>
        <w:t xml:space="preserve">the </w:t>
      </w:r>
      <w:r w:rsidR="00734D73">
        <w:rPr>
          <w:rFonts w:cstheme="minorHAnsi"/>
          <w:color w:val="000000"/>
        </w:rPr>
        <w:t>previous assessment</w:t>
      </w:r>
      <w:r w:rsidRPr="00D13238">
        <w:rPr>
          <w:rFonts w:cstheme="minorHAnsi"/>
          <w:color w:val="000000"/>
        </w:rPr>
        <w:t xml:space="preserve"> is adopted for </w:t>
      </w:r>
      <w:r w:rsidR="001E4986">
        <w:rPr>
          <w:rFonts w:cstheme="minorHAnsi"/>
          <w:color w:val="000000"/>
        </w:rPr>
        <w:t xml:space="preserve">the </w:t>
      </w:r>
      <w:r w:rsidR="004B6B99">
        <w:rPr>
          <w:rFonts w:cstheme="minorHAnsi"/>
          <w:color w:val="000000"/>
        </w:rPr>
        <w:t xml:space="preserve">assessed </w:t>
      </w:r>
      <w:r w:rsidRPr="00D13238">
        <w:rPr>
          <w:rFonts w:cstheme="minorHAnsi"/>
          <w:color w:val="000000"/>
        </w:rPr>
        <w:t xml:space="preserve">spider mites for </w:t>
      </w:r>
      <w:r w:rsidRPr="00D13238">
        <w:rPr>
          <w:rFonts w:cstheme="minorHAnsi"/>
          <w:color w:val="000000"/>
        </w:rPr>
        <w:fldChar w:fldCharType="begin" w:fldLock="1"/>
      </w:r>
      <w:r w:rsidRPr="00D13238">
        <w:rPr>
          <w:rFonts w:cstheme="minorHAnsi"/>
          <w:color w:val="000000"/>
        </w:rPr>
        <w:instrText xml:space="preserve"> REF commodity \h </w:instrText>
      </w:r>
      <w:r>
        <w:rPr>
          <w:rFonts w:cstheme="minorHAnsi"/>
          <w:color w:val="000000"/>
        </w:rPr>
        <w:instrText xml:space="preserve"> \* MERGEFORMAT </w:instrText>
      </w:r>
      <w:r w:rsidRPr="00D13238">
        <w:rPr>
          <w:rFonts w:cstheme="minorHAnsi"/>
          <w:color w:val="000000"/>
        </w:rPr>
      </w:r>
      <w:r w:rsidRPr="00D13238">
        <w:rPr>
          <w:rFonts w:cstheme="minorHAnsi"/>
          <w:color w:val="000000"/>
        </w:rPr>
        <w:fldChar w:fldCharType="separate"/>
      </w:r>
      <w:r w:rsidRPr="00D13238">
        <w:t>okra</w:t>
      </w:r>
      <w:r w:rsidRPr="00D13238">
        <w:rPr>
          <w:rFonts w:cstheme="minorHAnsi"/>
          <w:color w:val="000000"/>
        </w:rPr>
        <w:fldChar w:fldCharType="end"/>
      </w:r>
      <w:r w:rsidRPr="00D13238">
        <w:rPr>
          <w:rFonts w:cstheme="minorHAnsi"/>
          <w:color w:val="000000"/>
        </w:rPr>
        <w:t xml:space="preserve"> from </w:t>
      </w:r>
      <w:r w:rsidRPr="00D13238">
        <w:rPr>
          <w:rFonts w:cstheme="minorHAnsi"/>
          <w:color w:val="000000"/>
        </w:rPr>
        <w:fldChar w:fldCharType="begin" w:fldLock="1"/>
      </w:r>
      <w:r w:rsidRPr="00D13238">
        <w:rPr>
          <w:rFonts w:cstheme="minorHAnsi"/>
          <w:color w:val="000000"/>
        </w:rPr>
        <w:instrText xml:space="preserve"> REF country \h </w:instrText>
      </w:r>
      <w:r>
        <w:rPr>
          <w:rFonts w:cstheme="minorHAnsi"/>
          <w:color w:val="000000"/>
        </w:rPr>
        <w:instrText xml:space="preserve"> \* MERGEFORMAT </w:instrText>
      </w:r>
      <w:r w:rsidRPr="00D13238">
        <w:rPr>
          <w:rFonts w:cstheme="minorHAnsi"/>
          <w:color w:val="000000"/>
        </w:rPr>
      </w:r>
      <w:r w:rsidRPr="00D13238">
        <w:rPr>
          <w:rFonts w:cstheme="minorHAnsi"/>
          <w:color w:val="000000"/>
        </w:rPr>
        <w:fldChar w:fldCharType="separate"/>
      </w:r>
      <w:r w:rsidRPr="00D13238">
        <w:t>India</w:t>
      </w:r>
      <w:r w:rsidRPr="00D13238">
        <w:rPr>
          <w:rFonts w:cstheme="minorHAnsi"/>
          <w:color w:val="000000"/>
        </w:rPr>
        <w:fldChar w:fldCharType="end"/>
      </w:r>
      <w:r w:rsidRPr="00D13238">
        <w:rPr>
          <w:rFonts w:cstheme="minorHAnsi"/>
          <w:color w:val="000000"/>
        </w:rPr>
        <w:t>.</w:t>
      </w:r>
    </w:p>
    <w:p w14:paraId="234E41FF" w14:textId="77777777" w:rsidR="00B03CAC" w:rsidRPr="00D01703" w:rsidRDefault="00B03CAC" w:rsidP="00B03CAC">
      <w:pPr>
        <w:rPr>
          <w:rStyle w:val="Strong"/>
        </w:rPr>
      </w:pPr>
      <w:r w:rsidRPr="00D01703">
        <w:rPr>
          <w:rStyle w:val="Strong"/>
        </w:rPr>
        <w:t>Overall likelihood of entry</w:t>
      </w:r>
    </w:p>
    <w:p w14:paraId="0C4697D3" w14:textId="3B3C119D" w:rsidR="00B03CAC" w:rsidRPr="00D13238" w:rsidRDefault="00B03CAC" w:rsidP="00B03CAC">
      <w:pPr>
        <w:autoSpaceDE w:val="0"/>
        <w:autoSpaceDN w:val="0"/>
        <w:adjustRightInd w:val="0"/>
        <w:rPr>
          <w:rFonts w:cstheme="minorHAnsi"/>
          <w:color w:val="000000"/>
        </w:rPr>
      </w:pPr>
      <w:r w:rsidRPr="00D13238">
        <w:rPr>
          <w:rFonts w:cstheme="minorHAnsi"/>
          <w:color w:val="000000"/>
        </w:rPr>
        <w:t xml:space="preserve">The overall likelihood of entry is determined as </w:t>
      </w:r>
      <w:r w:rsidRPr="00AD5A32">
        <w:rPr>
          <w:rFonts w:cstheme="minorHAnsi"/>
          <w:b/>
          <w:bCs/>
          <w:color w:val="000000"/>
        </w:rPr>
        <w:t>Moderate</w:t>
      </w:r>
      <w:r w:rsidRPr="00D13238">
        <w:rPr>
          <w:rFonts w:cstheme="minorHAnsi"/>
          <w:color w:val="000000"/>
        </w:rPr>
        <w:t xml:space="preserve"> by combining the re-assessed likelihood of importation of </w:t>
      </w:r>
      <w:r w:rsidRPr="00D13238">
        <w:rPr>
          <w:rFonts w:cstheme="minorHAnsi"/>
        </w:rPr>
        <w:t>High</w:t>
      </w:r>
      <w:r w:rsidRPr="00D13238">
        <w:rPr>
          <w:rFonts w:cstheme="minorHAnsi"/>
          <w:color w:val="000000"/>
        </w:rPr>
        <w:t xml:space="preserve"> with the adopted likelihood of distribution of </w:t>
      </w:r>
      <w:r w:rsidRPr="00AD5A32">
        <w:rPr>
          <w:rFonts w:cstheme="minorHAnsi"/>
        </w:rPr>
        <w:t>Moderate</w:t>
      </w:r>
      <w:r w:rsidRPr="00D13238">
        <w:rPr>
          <w:rFonts w:cstheme="minorHAnsi"/>
        </w:rPr>
        <w:t>, using the matrix of rules shown in</w:t>
      </w:r>
      <w:r w:rsidR="0036408E">
        <w:rPr>
          <w:rFonts w:cstheme="minorHAnsi"/>
        </w:rPr>
        <w:t xml:space="preserve"> </w:t>
      </w:r>
      <w:r w:rsidR="0036408E">
        <w:rPr>
          <w:rFonts w:cstheme="minorHAnsi"/>
        </w:rPr>
        <w:fldChar w:fldCharType="begin" w:fldLock="1"/>
      </w:r>
      <w:r w:rsidR="0036408E">
        <w:rPr>
          <w:rFonts w:cstheme="minorHAnsi"/>
        </w:rPr>
        <w:instrText xml:space="preserve"> REF _Ref97132244 \h </w:instrText>
      </w:r>
      <w:r w:rsidR="0036408E">
        <w:rPr>
          <w:rFonts w:cstheme="minorHAnsi"/>
        </w:rPr>
      </w:r>
      <w:r w:rsidR="0036408E">
        <w:rPr>
          <w:rFonts w:cstheme="minorHAnsi"/>
        </w:rPr>
        <w:fldChar w:fldCharType="separate"/>
      </w:r>
      <w:r w:rsidR="003D2190" w:rsidRPr="00254112">
        <w:t xml:space="preserve">Table </w:t>
      </w:r>
      <w:r w:rsidR="003D2190">
        <w:rPr>
          <w:noProof/>
        </w:rPr>
        <w:t>A.2</w:t>
      </w:r>
      <w:r w:rsidR="0036408E">
        <w:rPr>
          <w:rFonts w:cstheme="minorHAnsi"/>
        </w:rPr>
        <w:fldChar w:fldCharType="end"/>
      </w:r>
      <w:r w:rsidRPr="00E5511A">
        <w:rPr>
          <w:rFonts w:cstheme="minorHAnsi"/>
          <w:color w:val="000000"/>
        </w:rPr>
        <w:t>.</w:t>
      </w:r>
    </w:p>
    <w:p w14:paraId="0B3B385F" w14:textId="77777777" w:rsidR="00B03CAC" w:rsidRDefault="00B03CAC" w:rsidP="00B03CAC">
      <w:pPr>
        <w:pStyle w:val="Heading4"/>
        <w:numPr>
          <w:ilvl w:val="2"/>
          <w:numId w:val="4"/>
        </w:numPr>
      </w:pPr>
      <w:r>
        <w:t>Likelihoods of establishment and spread</w:t>
      </w:r>
    </w:p>
    <w:p w14:paraId="79EE4942" w14:textId="77777777" w:rsidR="00B03CAC" w:rsidRPr="00D13238" w:rsidRDefault="00B03CAC" w:rsidP="00B03CAC">
      <w:pPr>
        <w:rPr>
          <w:rFonts w:cstheme="minorHAnsi"/>
          <w:color w:val="000000"/>
        </w:rPr>
      </w:pPr>
      <w:r w:rsidRPr="00D13238">
        <w:rPr>
          <w:rFonts w:cstheme="minorHAnsi"/>
          <w:color w:val="000000"/>
        </w:rPr>
        <w:t xml:space="preserve">The likelihoods of establishment and spread for </w:t>
      </w:r>
      <w:r w:rsidRPr="00D13238">
        <w:rPr>
          <w:i/>
          <w:iCs/>
        </w:rPr>
        <w:t>T. macfarlanei</w:t>
      </w:r>
      <w:r w:rsidRPr="00D13238">
        <w:t xml:space="preserve"> and </w:t>
      </w:r>
      <w:r w:rsidRPr="00D13238">
        <w:rPr>
          <w:i/>
          <w:iCs/>
        </w:rPr>
        <w:t>T. truncatus</w:t>
      </w:r>
      <w:r w:rsidRPr="00D13238">
        <w:t xml:space="preserve"> in Australia are independent of the import pathway and are considered to be similar to those in the previous assessment of spider mite species</w:t>
      </w:r>
      <w:r w:rsidRPr="00D13238">
        <w:rPr>
          <w:i/>
          <w:iCs/>
        </w:rPr>
        <w:t xml:space="preserve"> </w:t>
      </w:r>
      <w:r w:rsidRPr="00D13238">
        <w:t xml:space="preserve">on </w:t>
      </w:r>
      <w:r>
        <w:t>stone fruit from the USA</w:t>
      </w:r>
      <w:r w:rsidRPr="00D13238">
        <w:rPr>
          <w:i/>
          <w:iCs/>
        </w:rPr>
        <w:t>.</w:t>
      </w:r>
    </w:p>
    <w:p w14:paraId="457D6462" w14:textId="77777777" w:rsidR="00B03CAC" w:rsidRPr="00D13238" w:rsidRDefault="00B03CAC" w:rsidP="00B03CAC">
      <w:r w:rsidRPr="00D13238">
        <w:rPr>
          <w:rFonts w:cstheme="minorHAnsi"/>
          <w:color w:val="000000"/>
        </w:rPr>
        <w:t xml:space="preserve">Based on the existing import policy for stone fruit from </w:t>
      </w:r>
      <w:r>
        <w:rPr>
          <w:rFonts w:cstheme="minorHAnsi"/>
          <w:color w:val="000000"/>
        </w:rPr>
        <w:t>the USA</w:t>
      </w:r>
      <w:r w:rsidRPr="00D13238">
        <w:rPr>
          <w:rFonts w:cstheme="minorHAnsi"/>
          <w:color w:val="000000"/>
        </w:rPr>
        <w:t xml:space="preserve"> </w:t>
      </w:r>
      <w:r w:rsidRPr="00D13238">
        <w:t>(</w:t>
      </w:r>
      <w:hyperlink w:anchor="_ENREF_39" w:tooltip="Biosecurity Australia, 2010 #11301" w:history="1">
        <w:r w:rsidRPr="00D13238">
          <w:rPr>
            <w:noProof/>
          </w:rPr>
          <w:t>Biosecurity Australia 2010</w:t>
        </w:r>
      </w:hyperlink>
      <w:r w:rsidRPr="00D13238">
        <w:t>)</w:t>
      </w:r>
      <w:r w:rsidRPr="00D13238">
        <w:rPr>
          <w:rFonts w:cstheme="minorHAnsi"/>
          <w:color w:val="000000"/>
        </w:rPr>
        <w:t xml:space="preserve">, </w:t>
      </w:r>
      <w:r w:rsidRPr="00D13238">
        <w:t xml:space="preserve">the likelihoods of establishment and spread are assessed as </w:t>
      </w:r>
      <w:r w:rsidRPr="00D13238">
        <w:rPr>
          <w:b/>
          <w:bCs/>
        </w:rPr>
        <w:t>High</w:t>
      </w:r>
      <w:r w:rsidRPr="00D13238">
        <w:t xml:space="preserve"> and </w:t>
      </w:r>
      <w:r w:rsidRPr="00D13238">
        <w:rPr>
          <w:b/>
          <w:bCs/>
        </w:rPr>
        <w:t>High</w:t>
      </w:r>
      <w:r w:rsidRPr="00D13238">
        <w:t>, respectively.</w:t>
      </w:r>
    </w:p>
    <w:p w14:paraId="7680E3BB" w14:textId="77777777" w:rsidR="00B03CAC" w:rsidRDefault="00B03CAC" w:rsidP="00B03CAC">
      <w:pPr>
        <w:pStyle w:val="Heading4"/>
        <w:numPr>
          <w:ilvl w:val="2"/>
          <w:numId w:val="4"/>
        </w:numPr>
      </w:pPr>
      <w:r>
        <w:t>Overall likelihood of entry, establishment and spread</w:t>
      </w:r>
    </w:p>
    <w:p w14:paraId="49AD7EDC" w14:textId="5F2B9D34" w:rsidR="00B03CAC" w:rsidRPr="00D13238" w:rsidRDefault="00B03CAC" w:rsidP="00B03CAC">
      <w:r w:rsidRPr="00D13238">
        <w:t xml:space="preserve">The overall likelihood of entry, establishment and spread is determined by combining the likelihoods </w:t>
      </w:r>
      <w:r w:rsidRPr="000F48BF">
        <w:t>of entry, of establishment and of spread</w:t>
      </w:r>
      <w:r w:rsidRPr="00D13238">
        <w:t xml:space="preserve"> using the matrix of rules </w:t>
      </w:r>
      <w:r w:rsidRPr="00E5511A">
        <w:t>in</w:t>
      </w:r>
      <w:r w:rsidR="00C620F1">
        <w:t xml:space="preserve"> Table A.2</w:t>
      </w:r>
      <w:r w:rsidRPr="00E5511A">
        <w:t>.</w:t>
      </w:r>
    </w:p>
    <w:p w14:paraId="1FE89690" w14:textId="15BBD1BC" w:rsidR="00B03CAC" w:rsidRPr="00D13238" w:rsidRDefault="00B03CAC" w:rsidP="00B03CAC">
      <w:r w:rsidRPr="00D13238">
        <w:t xml:space="preserve">The overall likelihood that spider mites will enter Australia as a </w:t>
      </w:r>
      <w:r w:rsidRPr="00E5511A">
        <w:t xml:space="preserve">result of trade in </w:t>
      </w:r>
      <w:fldSimple w:instr=" REF  commodity \* Lower  \* MERGEFORMAT " w:fldLock="1">
        <w:r w:rsidR="003D2190" w:rsidRPr="00AD5A32">
          <w:rPr>
            <w:lang w:val="en-US"/>
          </w:rPr>
          <w:t>okra</w:t>
        </w:r>
      </w:fldSimple>
      <w:r w:rsidRPr="00E5511A">
        <w:t xml:space="preserve"> fruit from </w:t>
      </w:r>
      <w:fldSimple w:instr=" REF  country  \* MERGEFORMAT " w:fldLock="1">
        <w:r w:rsidR="003D2190" w:rsidRPr="00AD5A32">
          <w:rPr>
            <w:lang w:val="en-US"/>
          </w:rPr>
          <w:t>India</w:t>
        </w:r>
      </w:fldSimple>
      <w:r w:rsidRPr="00E5511A">
        <w:t>, be distributed in a</w:t>
      </w:r>
      <w:r w:rsidRPr="00D13238">
        <w:t xml:space="preserve"> viable state to a susceptible part of a host, establish in Australia and subsequently spread within Australia is assessed as </w:t>
      </w:r>
      <w:r w:rsidRPr="00D13238">
        <w:rPr>
          <w:b/>
        </w:rPr>
        <w:t>Moderate.</w:t>
      </w:r>
    </w:p>
    <w:p w14:paraId="38E4E795" w14:textId="77777777" w:rsidR="00B03CAC" w:rsidRDefault="00B03CAC" w:rsidP="00B03CAC">
      <w:pPr>
        <w:pStyle w:val="Heading4"/>
        <w:numPr>
          <w:ilvl w:val="2"/>
          <w:numId w:val="4"/>
        </w:numPr>
      </w:pPr>
      <w:r>
        <w:t>Consequences</w:t>
      </w:r>
    </w:p>
    <w:p w14:paraId="40950DBB" w14:textId="6B5A9AD4" w:rsidR="00B03CAC" w:rsidRPr="008C1213" w:rsidRDefault="00B03CAC" w:rsidP="00B03CAC">
      <w:pPr>
        <w:autoSpaceDE w:val="0"/>
        <w:autoSpaceDN w:val="0"/>
        <w:adjustRightInd w:val="0"/>
        <w:rPr>
          <w:rFonts w:cstheme="minorHAnsi"/>
          <w:color w:val="000000"/>
        </w:rPr>
      </w:pPr>
      <w:r>
        <w:t xml:space="preserve">The potential consequences of the entry, establishment and spread of </w:t>
      </w:r>
      <w:r w:rsidRPr="005D1C48">
        <w:rPr>
          <w:i/>
          <w:iCs/>
        </w:rPr>
        <w:t>T. macfarlanei</w:t>
      </w:r>
      <w:r w:rsidRPr="005D1C48">
        <w:t xml:space="preserve"> and </w:t>
      </w:r>
      <w:r w:rsidRPr="005D1C48">
        <w:rPr>
          <w:i/>
          <w:iCs/>
        </w:rPr>
        <w:t>T. truncatus</w:t>
      </w:r>
      <w:r w:rsidRPr="005D1C48">
        <w:t xml:space="preserve"> </w:t>
      </w:r>
      <w:r>
        <w:t>in Australia are similar to those in the previous assessments of spider mite species</w:t>
      </w:r>
      <w:r>
        <w:rPr>
          <w:i/>
          <w:iCs/>
        </w:rPr>
        <w:t xml:space="preserve"> </w:t>
      </w:r>
      <w:r w:rsidRPr="004C0632">
        <w:t>for</w:t>
      </w:r>
      <w:r>
        <w:t xml:space="preserve"> stone fruit from the USA (</w:t>
      </w:r>
      <w:hyperlink w:anchor="_ENREF_39" w:tooltip="Biosecurity Australia, 2010 #11301" w:history="1">
        <w:r w:rsidRPr="00D37D36">
          <w:rPr>
            <w:noProof/>
          </w:rPr>
          <w:t>Biosecurity Australia 2010</w:t>
        </w:r>
      </w:hyperlink>
      <w:r>
        <w:t xml:space="preserve">). The overall consequences in the previous assessments were assessed as </w:t>
      </w:r>
      <w:r>
        <w:rPr>
          <w:rFonts w:cstheme="minorHAnsi"/>
        </w:rPr>
        <w:t>Low</w:t>
      </w:r>
      <w:r>
        <w:t xml:space="preserve">. </w:t>
      </w:r>
      <w:r w:rsidR="00CF5E07">
        <w:t>T</w:t>
      </w:r>
      <w:r>
        <w:t xml:space="preserve">he overall consequences for spider mites on the </w:t>
      </w:r>
      <w:r>
        <w:fldChar w:fldCharType="begin" w:fldLock="1"/>
      </w:r>
      <w:r>
        <w:instrText xml:space="preserve"> REF commodity \h </w:instrText>
      </w:r>
      <w:r>
        <w:fldChar w:fldCharType="separate"/>
      </w:r>
      <w:r>
        <w:t>okra</w:t>
      </w:r>
      <w:r>
        <w:fldChar w:fldCharType="end"/>
      </w:r>
      <w:r>
        <w:t xml:space="preserve"> from </w:t>
      </w:r>
      <w:r>
        <w:fldChar w:fldCharType="begin" w:fldLock="1"/>
      </w:r>
      <w:r>
        <w:instrText xml:space="preserve"> REF country \h </w:instrText>
      </w:r>
      <w:r>
        <w:fldChar w:fldCharType="separate"/>
      </w:r>
      <w:r>
        <w:t>India</w:t>
      </w:r>
      <w:r>
        <w:fldChar w:fldCharType="end"/>
      </w:r>
      <w:r>
        <w:t xml:space="preserve"> pathway are also assessed as </w:t>
      </w:r>
      <w:r w:rsidRPr="00F42781">
        <w:rPr>
          <w:rFonts w:cstheme="minorHAnsi"/>
          <w:b/>
          <w:bCs/>
        </w:rPr>
        <w:t>Low</w:t>
      </w:r>
      <w:r>
        <w:t>.</w:t>
      </w:r>
    </w:p>
    <w:p w14:paraId="313C872A" w14:textId="77777777" w:rsidR="00B03CAC" w:rsidRDefault="00B03CAC" w:rsidP="00B03CAC">
      <w:pPr>
        <w:pStyle w:val="Heading4"/>
        <w:numPr>
          <w:ilvl w:val="2"/>
          <w:numId w:val="4"/>
        </w:numPr>
      </w:pPr>
      <w:r>
        <w:t>Unrestricted risk estimate</w:t>
      </w:r>
    </w:p>
    <w:p w14:paraId="7A1A33FD" w14:textId="0FF45339" w:rsidR="00B03CAC" w:rsidRPr="00506479" w:rsidRDefault="00B03CAC" w:rsidP="00B03CAC">
      <w:r>
        <w:t xml:space="preserve">Unrestricted risk is the result of combining the likelihoods of entry, establishment and spread with the outcome of overall consequences. Likelihoods and consequences are combined </w:t>
      </w:r>
      <w:r w:rsidRPr="00C77F75">
        <w:rPr>
          <w:rFonts w:cstheme="minorHAnsi"/>
          <w:color w:val="000000"/>
        </w:rPr>
        <w:t xml:space="preserve">using the </w:t>
      </w:r>
      <w:r>
        <w:rPr>
          <w:rFonts w:cstheme="minorHAnsi"/>
          <w:color w:val="000000"/>
        </w:rPr>
        <w:t>risk estimation matrix in</w:t>
      </w:r>
      <w:r w:rsidR="0036408E">
        <w:rPr>
          <w:rFonts w:cstheme="minorHAnsi"/>
        </w:rPr>
        <w:t xml:space="preserve"> </w:t>
      </w:r>
      <w:r w:rsidR="0036408E">
        <w:rPr>
          <w:rFonts w:cstheme="minorHAnsi"/>
        </w:rPr>
        <w:fldChar w:fldCharType="begin" w:fldLock="1"/>
      </w:r>
      <w:r w:rsidR="0036408E">
        <w:rPr>
          <w:rFonts w:cstheme="minorHAnsi"/>
        </w:rPr>
        <w:instrText xml:space="preserve"> REF _Ref97132304 \h </w:instrText>
      </w:r>
      <w:r w:rsidR="0036408E">
        <w:rPr>
          <w:rFonts w:cstheme="minorHAnsi"/>
        </w:rPr>
      </w:r>
      <w:r w:rsidR="0036408E">
        <w:rPr>
          <w:rFonts w:cstheme="minorHAnsi"/>
        </w:rPr>
        <w:fldChar w:fldCharType="separate"/>
      </w:r>
      <w:r w:rsidR="003D2190" w:rsidRPr="00254112">
        <w:t xml:space="preserve">Table </w:t>
      </w:r>
      <w:r w:rsidR="003D2190">
        <w:rPr>
          <w:noProof/>
        </w:rPr>
        <w:t>A.4</w:t>
      </w:r>
      <w:r w:rsidR="0036408E">
        <w:rPr>
          <w:rFonts w:cstheme="minorHAnsi"/>
        </w:rPr>
        <w:fldChar w:fldCharType="end"/>
      </w:r>
      <w:r w:rsidRPr="00D37D36">
        <w:rPr>
          <w:rFonts w:cstheme="minorHAnsi"/>
          <w:color w:val="000000"/>
        </w:rPr>
        <w:t>.</w:t>
      </w:r>
    </w:p>
    <w:tbl>
      <w:tblPr>
        <w:tblStyle w:val="TableGrid10"/>
        <w:tblW w:w="5000" w:type="pct"/>
        <w:tblBorders>
          <w:left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6198"/>
        <w:gridCol w:w="2872"/>
      </w:tblGrid>
      <w:tr w:rsidR="00B03CAC" w:rsidRPr="001A3E52" w14:paraId="4FDB47F7" w14:textId="77777777" w:rsidTr="00785106">
        <w:trPr>
          <w:trHeight w:val="423"/>
        </w:trPr>
        <w:tc>
          <w:tcPr>
            <w:tcW w:w="5000" w:type="pct"/>
            <w:gridSpan w:val="2"/>
            <w:tcBorders>
              <w:top w:val="single" w:sz="4" w:space="0" w:color="auto"/>
              <w:bottom w:val="single" w:sz="4" w:space="0" w:color="auto"/>
            </w:tcBorders>
            <w:shd w:val="clear" w:color="auto" w:fill="auto"/>
          </w:tcPr>
          <w:p w14:paraId="5A497A07" w14:textId="1B048074" w:rsidR="00B03CAC" w:rsidRPr="001A3E52" w:rsidRDefault="00B03CAC" w:rsidP="00785106">
            <w:pPr>
              <w:pStyle w:val="TableHeading"/>
            </w:pPr>
            <w:r w:rsidRPr="00A17F13">
              <w:t>Unrestricted risk estimate for</w:t>
            </w:r>
            <w:r>
              <w:t xml:space="preserve"> </w:t>
            </w:r>
            <w:r>
              <w:rPr>
                <w:i/>
                <w:iCs/>
              </w:rPr>
              <w:t>T</w:t>
            </w:r>
            <w:r w:rsidR="00C246E3">
              <w:rPr>
                <w:i/>
                <w:iCs/>
              </w:rPr>
              <w:t>.</w:t>
            </w:r>
            <w:r>
              <w:rPr>
                <w:i/>
                <w:iCs/>
              </w:rPr>
              <w:t xml:space="preserve"> macfarlanei </w:t>
            </w:r>
            <w:r>
              <w:t xml:space="preserve">and </w:t>
            </w:r>
            <w:r>
              <w:rPr>
                <w:i/>
                <w:iCs/>
              </w:rPr>
              <w:t>T. truncatus</w:t>
            </w:r>
          </w:p>
        </w:tc>
      </w:tr>
      <w:tr w:rsidR="00B03CAC" w:rsidRPr="006D45AB" w14:paraId="68490FB0" w14:textId="77777777" w:rsidTr="00785106">
        <w:trPr>
          <w:trHeight w:val="273"/>
        </w:trPr>
        <w:tc>
          <w:tcPr>
            <w:tcW w:w="3417" w:type="pct"/>
            <w:tcBorders>
              <w:top w:val="single" w:sz="4" w:space="0" w:color="auto"/>
              <w:bottom w:val="nil"/>
            </w:tcBorders>
            <w:shd w:val="clear" w:color="auto" w:fill="auto"/>
          </w:tcPr>
          <w:p w14:paraId="2A64BE60" w14:textId="77777777" w:rsidR="00B03CAC" w:rsidRPr="00BC5B72" w:rsidRDefault="00B03CAC" w:rsidP="00785106">
            <w:pPr>
              <w:pStyle w:val="TableText"/>
            </w:pPr>
            <w:r>
              <w:t>Overall likelihood of entry, establishment and spread</w:t>
            </w:r>
          </w:p>
        </w:tc>
        <w:tc>
          <w:tcPr>
            <w:tcW w:w="1583" w:type="pct"/>
            <w:tcBorders>
              <w:top w:val="single" w:sz="4" w:space="0" w:color="auto"/>
              <w:bottom w:val="nil"/>
            </w:tcBorders>
            <w:shd w:val="clear" w:color="auto" w:fill="auto"/>
          </w:tcPr>
          <w:p w14:paraId="75E83513" w14:textId="77777777" w:rsidR="00B03CAC" w:rsidRDefault="00B03CAC" w:rsidP="00785106">
            <w:pPr>
              <w:pStyle w:val="TableText"/>
            </w:pPr>
            <w:r>
              <w:t>Moderate</w:t>
            </w:r>
          </w:p>
        </w:tc>
      </w:tr>
      <w:tr w:rsidR="00B03CAC" w:rsidRPr="006D45AB" w14:paraId="79D149F1" w14:textId="77777777" w:rsidTr="00785106">
        <w:trPr>
          <w:trHeight w:val="284"/>
        </w:trPr>
        <w:tc>
          <w:tcPr>
            <w:tcW w:w="3417" w:type="pct"/>
            <w:tcBorders>
              <w:top w:val="nil"/>
              <w:bottom w:val="nil"/>
            </w:tcBorders>
            <w:shd w:val="clear" w:color="auto" w:fill="auto"/>
          </w:tcPr>
          <w:p w14:paraId="55EBC175" w14:textId="77777777" w:rsidR="00B03CAC" w:rsidRPr="00BC5B72" w:rsidRDefault="00B03CAC" w:rsidP="00785106">
            <w:pPr>
              <w:pStyle w:val="TableText"/>
            </w:pPr>
            <w:r>
              <w:t>Consequences</w:t>
            </w:r>
          </w:p>
        </w:tc>
        <w:tc>
          <w:tcPr>
            <w:tcW w:w="1583" w:type="pct"/>
            <w:tcBorders>
              <w:top w:val="nil"/>
              <w:bottom w:val="nil"/>
            </w:tcBorders>
            <w:shd w:val="clear" w:color="auto" w:fill="auto"/>
          </w:tcPr>
          <w:p w14:paraId="50697C45" w14:textId="77777777" w:rsidR="00B03CAC" w:rsidRDefault="00B03CAC" w:rsidP="00785106">
            <w:pPr>
              <w:pStyle w:val="TableText"/>
            </w:pPr>
            <w:r>
              <w:t>Low</w:t>
            </w:r>
          </w:p>
        </w:tc>
      </w:tr>
      <w:tr w:rsidR="00B03CAC" w:rsidRPr="006D45AB" w14:paraId="7FEF2F7C" w14:textId="77777777" w:rsidTr="00785106">
        <w:trPr>
          <w:trHeight w:val="284"/>
        </w:trPr>
        <w:tc>
          <w:tcPr>
            <w:tcW w:w="3417" w:type="pct"/>
            <w:tcBorders>
              <w:top w:val="nil"/>
            </w:tcBorders>
            <w:shd w:val="clear" w:color="auto" w:fill="auto"/>
          </w:tcPr>
          <w:p w14:paraId="6D0E8B73" w14:textId="77777777" w:rsidR="00B03CAC" w:rsidRPr="00AD5A32" w:rsidRDefault="00B03CAC" w:rsidP="00785106">
            <w:pPr>
              <w:pStyle w:val="TableText"/>
              <w:rPr>
                <w:b/>
                <w:bCs/>
              </w:rPr>
            </w:pPr>
            <w:r w:rsidRPr="00AD5A32">
              <w:rPr>
                <w:b/>
                <w:bCs/>
              </w:rPr>
              <w:t>Unrestricted risk</w:t>
            </w:r>
          </w:p>
        </w:tc>
        <w:tc>
          <w:tcPr>
            <w:tcW w:w="1583" w:type="pct"/>
            <w:tcBorders>
              <w:top w:val="nil"/>
            </w:tcBorders>
            <w:shd w:val="clear" w:color="auto" w:fill="auto"/>
          </w:tcPr>
          <w:p w14:paraId="6208A001" w14:textId="77777777" w:rsidR="00B03CAC" w:rsidRPr="00AD5A32" w:rsidRDefault="00B03CAC" w:rsidP="00785106">
            <w:pPr>
              <w:pStyle w:val="TableText"/>
              <w:rPr>
                <w:b/>
                <w:bCs/>
              </w:rPr>
            </w:pPr>
            <w:r w:rsidRPr="00AD5A32">
              <w:rPr>
                <w:b/>
                <w:bCs/>
              </w:rPr>
              <w:t>Low</w:t>
            </w:r>
          </w:p>
        </w:tc>
      </w:tr>
    </w:tbl>
    <w:p w14:paraId="15FDA22F" w14:textId="6AA90A9F" w:rsidR="00B03CAC" w:rsidRDefault="00B03CAC" w:rsidP="00B03CAC">
      <w:pPr>
        <w:spacing w:before="200"/>
      </w:pPr>
      <w:r>
        <w:t xml:space="preserve">The URE for </w:t>
      </w:r>
      <w:r>
        <w:rPr>
          <w:i/>
          <w:iCs/>
        </w:rPr>
        <w:t xml:space="preserve">T. macfarlanei </w:t>
      </w:r>
      <w:r>
        <w:t xml:space="preserve">and </w:t>
      </w:r>
      <w:r>
        <w:rPr>
          <w:i/>
          <w:iCs/>
        </w:rPr>
        <w:t>T. truncatus</w:t>
      </w:r>
      <w:r>
        <w:t xml:space="preserve"> on </w:t>
      </w:r>
      <w:r w:rsidRPr="00E5511A">
        <w:t xml:space="preserve">the </w:t>
      </w:r>
      <w:r w:rsidRPr="00E5511A">
        <w:rPr>
          <w:color w:val="000000" w:themeColor="text1"/>
        </w:rPr>
        <w:fldChar w:fldCharType="begin" w:fldLock="1"/>
      </w:r>
      <w:r w:rsidRPr="00E5511A">
        <w:rPr>
          <w:color w:val="000000" w:themeColor="text1"/>
        </w:rPr>
        <w:instrText xml:space="preserve"> REF  commodity \* Lower  \* MERGEFORMAT </w:instrText>
      </w:r>
      <w:r w:rsidRPr="00E5511A">
        <w:rPr>
          <w:color w:val="000000" w:themeColor="text1"/>
        </w:rPr>
        <w:fldChar w:fldCharType="separate"/>
      </w:r>
      <w:r w:rsidR="003D2190" w:rsidRPr="00AD5A32">
        <w:rPr>
          <w:color w:val="000000" w:themeColor="text1"/>
          <w:lang w:val="en-US"/>
        </w:rPr>
        <w:t>okra</w:t>
      </w:r>
      <w:r w:rsidRPr="00E5511A">
        <w:rPr>
          <w:color w:val="000000" w:themeColor="text1"/>
        </w:rPr>
        <w:fldChar w:fldCharType="end"/>
      </w:r>
      <w:r w:rsidRPr="00E5511A">
        <w:t xml:space="preserve"> from </w:t>
      </w:r>
      <w:fldSimple w:instr=" REF Country  \* MERGEFORMAT " w:fldLock="1">
        <w:r w:rsidR="003D2190" w:rsidRPr="00AD5A32">
          <w:rPr>
            <w:lang w:val="en-US"/>
          </w:rPr>
          <w:t>India</w:t>
        </w:r>
      </w:fldSimple>
      <w:r w:rsidRPr="00E5511A">
        <w:t xml:space="preserve"> pathway</w:t>
      </w:r>
      <w:r>
        <w:t xml:space="preserve"> is assessed as </w:t>
      </w:r>
      <w:r w:rsidRPr="00D0388C">
        <w:rPr>
          <w:b/>
          <w:bCs/>
        </w:rPr>
        <w:t>Low</w:t>
      </w:r>
      <w:r>
        <w:t>, which does not achieve the ALOP for Australia. Therefore, specific risk management measures are required for these spider mites on the okra from India pathway.</w:t>
      </w:r>
    </w:p>
    <w:p w14:paraId="3E439B8C" w14:textId="77777777" w:rsidR="00B03CAC" w:rsidRDefault="00B03CAC" w:rsidP="00B03CAC">
      <w:pPr>
        <w:spacing w:after="160" w:line="259" w:lineRule="auto"/>
      </w:pPr>
      <w:r>
        <w:br w:type="page"/>
      </w:r>
    </w:p>
    <w:p w14:paraId="40E290FF" w14:textId="77777777" w:rsidR="00172401" w:rsidRDefault="00172401" w:rsidP="006D7775">
      <w:pPr>
        <w:pStyle w:val="Heading3"/>
        <w:pageBreakBefore/>
        <w:numPr>
          <w:ilvl w:val="1"/>
          <w:numId w:val="4"/>
        </w:numPr>
      </w:pPr>
      <w:bookmarkStart w:id="145" w:name="_Toc100304091"/>
      <w:r>
        <w:t>Pest risk assessment conclusions</w:t>
      </w:r>
      <w:bookmarkEnd w:id="145"/>
    </w:p>
    <w:p w14:paraId="2420C983" w14:textId="61A5AC46" w:rsidR="00F42781" w:rsidRDefault="00F42781" w:rsidP="00F42781">
      <w:pPr>
        <w:spacing w:after="160" w:line="256" w:lineRule="auto"/>
      </w:pPr>
      <w:r w:rsidRPr="00F42781">
        <w:t xml:space="preserve">Likelihood ratings and consequences estimate for individual quarantine pests and regulated articles are set out in </w:t>
      </w:r>
      <w:r w:rsidR="00E11821">
        <w:fldChar w:fldCharType="begin" w:fldLock="1"/>
      </w:r>
      <w:r w:rsidR="00E11821">
        <w:instrText xml:space="preserve"> REF _Ref88808645 \h </w:instrText>
      </w:r>
      <w:r w:rsidR="00E11821">
        <w:fldChar w:fldCharType="separate"/>
      </w:r>
      <w:r w:rsidR="003D2190">
        <w:t xml:space="preserve">Table </w:t>
      </w:r>
      <w:r w:rsidR="003D2190">
        <w:rPr>
          <w:noProof/>
        </w:rPr>
        <w:t>3</w:t>
      </w:r>
      <w:r w:rsidR="003D2190">
        <w:t>.</w:t>
      </w:r>
      <w:r w:rsidR="003D2190">
        <w:rPr>
          <w:noProof/>
        </w:rPr>
        <w:t>8</w:t>
      </w:r>
      <w:r w:rsidR="00E11821">
        <w:fldChar w:fldCharType="end"/>
      </w:r>
      <w:r w:rsidRPr="00F42781">
        <w:t>.</w:t>
      </w:r>
    </w:p>
    <w:p w14:paraId="4EE14AAC" w14:textId="4431320A" w:rsidR="00172401" w:rsidRDefault="00172401" w:rsidP="00F823C6">
      <w:pPr>
        <w:spacing w:after="160" w:line="259" w:lineRule="auto"/>
      </w:pPr>
      <w:r>
        <w:t>Of the 11 quarantine pests</w:t>
      </w:r>
      <w:r>
        <w:rPr>
          <w:color w:val="000000" w:themeColor="text1"/>
        </w:rPr>
        <w:t xml:space="preserve"> and regulated articles</w:t>
      </w:r>
      <w:r>
        <w:t xml:space="preserve"> for which a further</w:t>
      </w:r>
      <w:r w:rsidR="000410F8">
        <w:t xml:space="preserve"> full</w:t>
      </w:r>
      <w:r>
        <w:t xml:space="preserve"> pest risk assessment was conducted:</w:t>
      </w:r>
    </w:p>
    <w:p w14:paraId="33FA7FA1" w14:textId="3C569D75" w:rsidR="00172401" w:rsidRDefault="008E58A5" w:rsidP="00172401">
      <w:pPr>
        <w:pStyle w:val="ListBullet"/>
        <w:numPr>
          <w:ilvl w:val="0"/>
          <w:numId w:val="9"/>
        </w:numPr>
      </w:pPr>
      <w:r>
        <w:t>T</w:t>
      </w:r>
      <w:r w:rsidR="00172401">
        <w:t>he URE</w:t>
      </w:r>
      <w:r w:rsidR="001C07B1">
        <w:t>s</w:t>
      </w:r>
      <w:r w:rsidR="00172401">
        <w:t xml:space="preserve"> for the </w:t>
      </w:r>
      <w:r w:rsidR="00B2797A">
        <w:t xml:space="preserve">10 </w:t>
      </w:r>
      <w:r w:rsidR="00172401">
        <w:t>quarantine pests were assessed as not achieving the ALOP for Australia, and thus specific risk management measures are required for these quarantine pests on this pathway. These pests are:</w:t>
      </w:r>
    </w:p>
    <w:p w14:paraId="70C242FA" w14:textId="77777777" w:rsidR="00172401" w:rsidRDefault="00172401" w:rsidP="00172401">
      <w:pPr>
        <w:pStyle w:val="ListBullet2"/>
        <w:numPr>
          <w:ilvl w:val="1"/>
          <w:numId w:val="9"/>
        </w:numPr>
        <w:ind w:left="794" w:hanging="397"/>
      </w:pPr>
      <w:r>
        <w:t>peach fruit fly (</w:t>
      </w:r>
      <w:r>
        <w:rPr>
          <w:i/>
          <w:iCs/>
        </w:rPr>
        <w:t>Bactrocera zonata</w:t>
      </w:r>
      <w:r>
        <w:t>)</w:t>
      </w:r>
    </w:p>
    <w:p w14:paraId="0A31638F" w14:textId="4B807748" w:rsidR="00116F16" w:rsidRDefault="00172401" w:rsidP="00116F16">
      <w:pPr>
        <w:pStyle w:val="ListBullet2"/>
        <w:numPr>
          <w:ilvl w:val="1"/>
          <w:numId w:val="9"/>
        </w:numPr>
        <w:ind w:left="794" w:hanging="397"/>
      </w:pPr>
      <w:r>
        <w:t>melon fly (</w:t>
      </w:r>
      <w:r>
        <w:rPr>
          <w:i/>
          <w:iCs/>
        </w:rPr>
        <w:t>Zeugodacus cucurbitae</w:t>
      </w:r>
      <w:r>
        <w:t>)</w:t>
      </w:r>
    </w:p>
    <w:p w14:paraId="2789D02D" w14:textId="77777777" w:rsidR="00172401" w:rsidRDefault="00172401" w:rsidP="00172401">
      <w:pPr>
        <w:pStyle w:val="ListBullet2"/>
        <w:numPr>
          <w:ilvl w:val="1"/>
          <w:numId w:val="9"/>
        </w:numPr>
        <w:ind w:left="794" w:hanging="397"/>
      </w:pPr>
      <w:r>
        <w:t>papaya mealybug (</w:t>
      </w:r>
      <w:r>
        <w:rPr>
          <w:i/>
          <w:iCs/>
        </w:rPr>
        <w:t>Paracoccus marginatus</w:t>
      </w:r>
      <w:r>
        <w:t>)</w:t>
      </w:r>
    </w:p>
    <w:p w14:paraId="6D042736" w14:textId="42B71A78" w:rsidR="00172401" w:rsidRDefault="00B5019F" w:rsidP="00172401">
      <w:pPr>
        <w:pStyle w:val="ListBullet2"/>
        <w:numPr>
          <w:ilvl w:val="1"/>
          <w:numId w:val="9"/>
        </w:numPr>
        <w:ind w:left="794" w:hanging="397"/>
      </w:pPr>
      <w:r>
        <w:t>M</w:t>
      </w:r>
      <w:r w:rsidR="00172401">
        <w:t>adeira mealybug (</w:t>
      </w:r>
      <w:r w:rsidR="00172401">
        <w:rPr>
          <w:i/>
          <w:iCs/>
        </w:rPr>
        <w:t>Phenacoccus madeirensis</w:t>
      </w:r>
      <w:r w:rsidR="00172401">
        <w:t>)</w:t>
      </w:r>
    </w:p>
    <w:p w14:paraId="53612CCA" w14:textId="50A6E7D4" w:rsidR="00172401" w:rsidRDefault="00172401" w:rsidP="00172401">
      <w:pPr>
        <w:pStyle w:val="ListBullet2"/>
        <w:numPr>
          <w:ilvl w:val="1"/>
          <w:numId w:val="9"/>
        </w:numPr>
        <w:ind w:left="794" w:hanging="397"/>
      </w:pPr>
      <w:r>
        <w:t>cotton mealybug (</w:t>
      </w:r>
      <w:r>
        <w:rPr>
          <w:i/>
          <w:iCs/>
        </w:rPr>
        <w:t>Phenacoccus solenopsis</w:t>
      </w:r>
      <w:r>
        <w:t>)</w:t>
      </w:r>
    </w:p>
    <w:p w14:paraId="2E187DDE" w14:textId="78570349" w:rsidR="00116F16" w:rsidRPr="00F03B5D" w:rsidRDefault="00116F16" w:rsidP="00116F16">
      <w:pPr>
        <w:pStyle w:val="ListBullet2"/>
        <w:numPr>
          <w:ilvl w:val="1"/>
          <w:numId w:val="9"/>
        </w:numPr>
        <w:ind w:left="794" w:hanging="397"/>
      </w:pPr>
      <w:r>
        <w:t>mulberry scale (</w:t>
      </w:r>
      <w:r>
        <w:rPr>
          <w:i/>
          <w:iCs/>
        </w:rPr>
        <w:t>Pseudaulacaspis pentagona</w:t>
      </w:r>
    </w:p>
    <w:p w14:paraId="5699933D" w14:textId="77777777" w:rsidR="00F03B5D" w:rsidRDefault="00F03B5D" w:rsidP="00F03B5D">
      <w:pPr>
        <w:pStyle w:val="ListBullet2"/>
        <w:numPr>
          <w:ilvl w:val="1"/>
          <w:numId w:val="9"/>
        </w:numPr>
        <w:ind w:left="794" w:hanging="397"/>
      </w:pPr>
      <w:r>
        <w:t>Eurasian flower thrips (</w:t>
      </w:r>
      <w:r>
        <w:rPr>
          <w:i/>
          <w:iCs/>
        </w:rPr>
        <w:t>Frankliniella intonsa</w:t>
      </w:r>
      <w:r>
        <w:t>)</w:t>
      </w:r>
    </w:p>
    <w:p w14:paraId="3D25F511" w14:textId="0C06FD6B" w:rsidR="00F03B5D" w:rsidRPr="00C754B6" w:rsidRDefault="00F03B5D" w:rsidP="00F03B5D">
      <w:pPr>
        <w:pStyle w:val="ListBullet2"/>
        <w:numPr>
          <w:ilvl w:val="1"/>
          <w:numId w:val="9"/>
        </w:numPr>
        <w:ind w:left="794" w:hanging="397"/>
      </w:pPr>
      <w:r>
        <w:t>melon thrips (</w:t>
      </w:r>
      <w:r>
        <w:rPr>
          <w:i/>
          <w:iCs/>
        </w:rPr>
        <w:t>Thrips palmi</w:t>
      </w:r>
      <w:r>
        <w:t>)</w:t>
      </w:r>
    </w:p>
    <w:p w14:paraId="31FCCFFF" w14:textId="77777777" w:rsidR="00C754B6" w:rsidRDefault="00C754B6" w:rsidP="00C754B6">
      <w:pPr>
        <w:pStyle w:val="ListBullet2"/>
        <w:numPr>
          <w:ilvl w:val="1"/>
          <w:numId w:val="9"/>
        </w:numPr>
        <w:ind w:left="794" w:hanging="397"/>
      </w:pPr>
      <w:r>
        <w:t>okra red spider mite (</w:t>
      </w:r>
      <w:r>
        <w:rPr>
          <w:i/>
          <w:iCs/>
        </w:rPr>
        <w:t>Tetranychus macfarlanei</w:t>
      </w:r>
      <w:r>
        <w:t>)</w:t>
      </w:r>
    </w:p>
    <w:p w14:paraId="328880C6" w14:textId="7CCF60CC" w:rsidR="00C754B6" w:rsidRDefault="00C754B6" w:rsidP="00C754B6">
      <w:pPr>
        <w:pStyle w:val="ListBullet2"/>
        <w:numPr>
          <w:ilvl w:val="1"/>
          <w:numId w:val="9"/>
        </w:numPr>
        <w:ind w:left="794" w:hanging="397"/>
      </w:pPr>
      <w:r>
        <w:t>okra mite (</w:t>
      </w:r>
      <w:r>
        <w:rPr>
          <w:i/>
          <w:iCs/>
        </w:rPr>
        <w:t>Tetranychus truncatus</w:t>
      </w:r>
      <w:r>
        <w:t>)</w:t>
      </w:r>
      <w:r w:rsidR="006427B4">
        <w:t>.</w:t>
      </w:r>
    </w:p>
    <w:p w14:paraId="1967EA2B" w14:textId="6DBFC874" w:rsidR="00172401" w:rsidRPr="006203C3" w:rsidRDefault="00172401" w:rsidP="00172401">
      <w:pPr>
        <w:pStyle w:val="ListBullet"/>
        <w:numPr>
          <w:ilvl w:val="0"/>
          <w:numId w:val="9"/>
        </w:numPr>
      </w:pPr>
      <w:r>
        <w:t>Chilli thrips (</w:t>
      </w:r>
      <w:r>
        <w:rPr>
          <w:i/>
          <w:iCs/>
          <w:color w:val="000000" w:themeColor="text1"/>
        </w:rPr>
        <w:t>Scirtothrips dorsalis</w:t>
      </w:r>
      <w:r>
        <w:rPr>
          <w:color w:val="000000" w:themeColor="text1"/>
        </w:rPr>
        <w:t xml:space="preserve">), as well as the </w:t>
      </w:r>
      <w:r w:rsidR="00B2797A">
        <w:rPr>
          <w:color w:val="000000" w:themeColor="text1"/>
        </w:rPr>
        <w:t xml:space="preserve">2 </w:t>
      </w:r>
      <w:r>
        <w:rPr>
          <w:color w:val="000000" w:themeColor="text1"/>
        </w:rPr>
        <w:t>quarantine thrips (</w:t>
      </w:r>
      <w:r w:rsidRPr="00453F0C">
        <w:rPr>
          <w:i/>
          <w:iCs/>
          <w:color w:val="000000" w:themeColor="text1"/>
        </w:rPr>
        <w:t>F. intonsa</w:t>
      </w:r>
      <w:r>
        <w:rPr>
          <w:color w:val="000000" w:themeColor="text1"/>
        </w:rPr>
        <w:t xml:space="preserve"> and </w:t>
      </w:r>
      <w:r w:rsidRPr="00453F0C">
        <w:rPr>
          <w:i/>
          <w:iCs/>
          <w:color w:val="000000" w:themeColor="text1"/>
        </w:rPr>
        <w:t>T. palmi</w:t>
      </w:r>
      <w:r>
        <w:rPr>
          <w:color w:val="000000" w:themeColor="text1"/>
        </w:rPr>
        <w:t xml:space="preserve">), </w:t>
      </w:r>
      <w:r>
        <w:t xml:space="preserve">were identified as regulated articles </w:t>
      </w:r>
      <w:r w:rsidR="00715FC8">
        <w:t xml:space="preserve">for Australia </w:t>
      </w:r>
      <w:r>
        <w:t>due to their potential to introduce emerging quarantine orthotospoviruses into Australia. The URE for quarantine orthotospoviruses was assessed in the thrips Group PRA (</w:t>
      </w:r>
      <w:hyperlink w:anchor="_ENREF_112" w:tooltip="DAWR, 2017 #29478" w:history="1">
        <w:r>
          <w:rPr>
            <w:noProof/>
            <w:color w:val="000000" w:themeColor="text1"/>
          </w:rPr>
          <w:t>DAWR 2017a</w:t>
        </w:r>
      </w:hyperlink>
      <w:r>
        <w:t>) as not achieving the ALOP for Australia, and thus specific risk management measures are required for these regulated articles on this pathway.</w:t>
      </w:r>
    </w:p>
    <w:p w14:paraId="0D5C67E6" w14:textId="2F188D7F" w:rsidR="00172401" w:rsidRDefault="00172401" w:rsidP="00AE29FB">
      <w:bookmarkStart w:id="146" w:name="_Hlk88569122"/>
      <w:r>
        <w:t xml:space="preserve">An overview of the decision process at the initiation, pest categorisation and pest risk assessment stages of the </w:t>
      </w:r>
      <w:r w:rsidR="00867E7D">
        <w:t xml:space="preserve">pest risk analysis for </w:t>
      </w:r>
      <w:r w:rsidR="00CF6688">
        <w:t xml:space="preserve">okra </w:t>
      </w:r>
      <w:r>
        <w:t xml:space="preserve">from </w:t>
      </w:r>
      <w:fldSimple w:instr=" REF country " w:fldLock="1">
        <w:r w:rsidR="003D2190">
          <w:t>India</w:t>
        </w:r>
      </w:fldSimple>
      <w:r>
        <w:t xml:space="preserve"> is presented diagrammatically in </w:t>
      </w:r>
      <w:r w:rsidR="00132526">
        <w:fldChar w:fldCharType="begin" w:fldLock="1"/>
      </w:r>
      <w:r w:rsidR="00132526">
        <w:instrText xml:space="preserve"> REF _Ref87368785 \h </w:instrText>
      </w:r>
      <w:r w:rsidR="00132526">
        <w:fldChar w:fldCharType="separate"/>
      </w:r>
      <w:r w:rsidR="003D2190">
        <w:t xml:space="preserve">Figure </w:t>
      </w:r>
      <w:r w:rsidR="003D2190">
        <w:rPr>
          <w:noProof/>
        </w:rPr>
        <w:t>3</w:t>
      </w:r>
      <w:r w:rsidR="003D2190">
        <w:t>.</w:t>
      </w:r>
      <w:r w:rsidR="003D2190">
        <w:rPr>
          <w:noProof/>
        </w:rPr>
        <w:t>1</w:t>
      </w:r>
      <w:r w:rsidR="00132526">
        <w:fldChar w:fldCharType="end"/>
      </w:r>
      <w:r>
        <w:t>.</w:t>
      </w:r>
    </w:p>
    <w:bookmarkEnd w:id="142"/>
    <w:p w14:paraId="2D0A92A9" w14:textId="77777777" w:rsidR="00172401" w:rsidRDefault="00172401" w:rsidP="008A47AB">
      <w:pPr>
        <w:sectPr w:rsidR="00172401" w:rsidSect="00CD1B1A">
          <w:headerReference w:type="even" r:id="rId63"/>
          <w:headerReference w:type="default" r:id="rId64"/>
          <w:footerReference w:type="even" r:id="rId65"/>
          <w:footerReference w:type="default" r:id="rId66"/>
          <w:headerReference w:type="first" r:id="rId67"/>
          <w:pgSz w:w="11906" w:h="16838"/>
          <w:pgMar w:top="1418" w:right="1418" w:bottom="1418" w:left="1418" w:header="567" w:footer="454" w:gutter="0"/>
          <w:cols w:space="708"/>
          <w:docGrid w:linePitch="360"/>
        </w:sectPr>
      </w:pPr>
    </w:p>
    <w:p w14:paraId="397FA413" w14:textId="43588F2C" w:rsidR="00172401" w:rsidRDefault="00172401" w:rsidP="0009043C">
      <w:pPr>
        <w:pStyle w:val="Tablecaption"/>
        <w:pageBreakBefore/>
      </w:pPr>
      <w:bookmarkStart w:id="147" w:name="_Ref88808645"/>
      <w:bookmarkStart w:id="148" w:name="_Toc100304126"/>
      <w:bookmarkEnd w:id="146"/>
      <w:r>
        <w:t xml:space="preserve">Table </w:t>
      </w:r>
      <w:fldSimple w:instr=" STYLEREF 2 \s " w:fldLock="1">
        <w:r w:rsidR="003D2190">
          <w:rPr>
            <w:noProof/>
          </w:rPr>
          <w:t>3</w:t>
        </w:r>
      </w:fldSimple>
      <w:r w:rsidR="000A28C1">
        <w:t>.</w:t>
      </w:r>
      <w:fldSimple w:instr=" SEQ Table \* ARABIC \s 2 " w:fldLock="1">
        <w:r w:rsidR="003D2190">
          <w:rPr>
            <w:noProof/>
          </w:rPr>
          <w:t>8</w:t>
        </w:r>
      </w:fldSimple>
      <w:bookmarkEnd w:id="147"/>
      <w:r>
        <w:t xml:space="preserve"> Pest risk assessment conclusions for pests, and pest groups, associated with the pathway of </w:t>
      </w:r>
      <w:r w:rsidR="00CF6688">
        <w:t xml:space="preserve">okra </w:t>
      </w:r>
      <w:r>
        <w:t xml:space="preserve">from </w:t>
      </w:r>
      <w:fldSimple w:instr=" REF country  \* MERGEFORMAT " w:fldLock="1">
        <w:r w:rsidR="003D2190">
          <w:t>India</w:t>
        </w:r>
        <w:bookmarkEnd w:id="148"/>
      </w:fldSimple>
      <w:bookmarkStart w:id="149" w:name="_Hlk87458256"/>
    </w:p>
    <w:tbl>
      <w:tblPr>
        <w:tblStyle w:val="TableGrid"/>
        <w:tblW w:w="0" w:type="auto"/>
        <w:tblLayout w:type="fixed"/>
        <w:tblLook w:val="04A0" w:firstRow="1" w:lastRow="0" w:firstColumn="1" w:lastColumn="0" w:noHBand="0" w:noVBand="1"/>
      </w:tblPr>
      <w:tblGrid>
        <w:gridCol w:w="4253"/>
        <w:gridCol w:w="1276"/>
        <w:gridCol w:w="1417"/>
        <w:gridCol w:w="1276"/>
        <w:gridCol w:w="1417"/>
        <w:gridCol w:w="993"/>
        <w:gridCol w:w="1075"/>
        <w:gridCol w:w="1634"/>
        <w:gridCol w:w="661"/>
      </w:tblGrid>
      <w:tr w:rsidR="00172401" w:rsidRPr="00DD0FFD" w14:paraId="45B0B454" w14:textId="77777777" w:rsidTr="00102071">
        <w:trPr>
          <w:tblHeader/>
        </w:trPr>
        <w:tc>
          <w:tcPr>
            <w:tcW w:w="4253" w:type="dxa"/>
            <w:tcBorders>
              <w:left w:val="nil"/>
              <w:bottom w:val="nil"/>
              <w:right w:val="nil"/>
            </w:tcBorders>
          </w:tcPr>
          <w:p w14:paraId="70C650A1" w14:textId="77777777" w:rsidR="00172401" w:rsidRPr="00DD0FFD" w:rsidRDefault="00172401" w:rsidP="00E557A2">
            <w:pPr>
              <w:pStyle w:val="TableHeading"/>
            </w:pPr>
          </w:p>
        </w:tc>
        <w:tc>
          <w:tcPr>
            <w:tcW w:w="1276" w:type="dxa"/>
            <w:tcBorders>
              <w:left w:val="nil"/>
              <w:bottom w:val="single" w:sz="4" w:space="0" w:color="BFBFBF" w:themeColor="background1" w:themeShade="BF"/>
              <w:right w:val="nil"/>
            </w:tcBorders>
          </w:tcPr>
          <w:p w14:paraId="031027A1" w14:textId="77777777" w:rsidR="00172401" w:rsidRPr="00DD0FFD" w:rsidRDefault="00172401" w:rsidP="00E557A2">
            <w:pPr>
              <w:pStyle w:val="TableHeading"/>
            </w:pPr>
          </w:p>
        </w:tc>
        <w:tc>
          <w:tcPr>
            <w:tcW w:w="1417" w:type="dxa"/>
            <w:tcBorders>
              <w:left w:val="nil"/>
              <w:bottom w:val="single" w:sz="4" w:space="0" w:color="BFBFBF" w:themeColor="background1" w:themeShade="BF"/>
              <w:right w:val="nil"/>
            </w:tcBorders>
          </w:tcPr>
          <w:p w14:paraId="1DCCF7C6" w14:textId="77777777" w:rsidR="00172401" w:rsidRPr="00DD0FFD" w:rsidRDefault="00172401" w:rsidP="00E557A2">
            <w:pPr>
              <w:pStyle w:val="TableHeading"/>
            </w:pPr>
            <w:r w:rsidRPr="00DD0FFD">
              <w:t>Likelihood of</w:t>
            </w:r>
          </w:p>
        </w:tc>
        <w:tc>
          <w:tcPr>
            <w:tcW w:w="1276" w:type="dxa"/>
            <w:tcBorders>
              <w:left w:val="nil"/>
              <w:bottom w:val="single" w:sz="4" w:space="0" w:color="BFBFBF" w:themeColor="background1" w:themeShade="BF"/>
              <w:right w:val="nil"/>
            </w:tcBorders>
          </w:tcPr>
          <w:p w14:paraId="5B4A27D2" w14:textId="77777777" w:rsidR="00172401" w:rsidRPr="00DD0FFD" w:rsidRDefault="00172401" w:rsidP="00E557A2">
            <w:pPr>
              <w:pStyle w:val="TableHeading"/>
            </w:pPr>
          </w:p>
        </w:tc>
        <w:tc>
          <w:tcPr>
            <w:tcW w:w="1417" w:type="dxa"/>
            <w:tcBorders>
              <w:left w:val="nil"/>
              <w:bottom w:val="single" w:sz="4" w:space="0" w:color="BFBFBF" w:themeColor="background1" w:themeShade="BF"/>
              <w:right w:val="nil"/>
            </w:tcBorders>
          </w:tcPr>
          <w:p w14:paraId="46E6794F" w14:textId="77777777" w:rsidR="00172401" w:rsidRPr="00DD0FFD" w:rsidRDefault="00172401" w:rsidP="00E557A2">
            <w:pPr>
              <w:pStyle w:val="TableHeading"/>
            </w:pPr>
          </w:p>
        </w:tc>
        <w:tc>
          <w:tcPr>
            <w:tcW w:w="993" w:type="dxa"/>
            <w:tcBorders>
              <w:left w:val="nil"/>
              <w:bottom w:val="single" w:sz="4" w:space="0" w:color="BFBFBF" w:themeColor="background1" w:themeShade="BF"/>
              <w:right w:val="nil"/>
            </w:tcBorders>
          </w:tcPr>
          <w:p w14:paraId="12C89342" w14:textId="77777777" w:rsidR="00172401" w:rsidRPr="00DD0FFD" w:rsidRDefault="00172401" w:rsidP="00E557A2">
            <w:pPr>
              <w:pStyle w:val="TableHeading"/>
            </w:pPr>
          </w:p>
        </w:tc>
        <w:tc>
          <w:tcPr>
            <w:tcW w:w="1075" w:type="dxa"/>
            <w:tcBorders>
              <w:left w:val="nil"/>
              <w:bottom w:val="single" w:sz="4" w:space="0" w:color="BFBFBF" w:themeColor="background1" w:themeShade="BF"/>
              <w:right w:val="nil"/>
            </w:tcBorders>
          </w:tcPr>
          <w:p w14:paraId="33C6105C" w14:textId="77777777" w:rsidR="00172401" w:rsidRPr="00DD0FFD" w:rsidRDefault="00172401" w:rsidP="00E557A2">
            <w:pPr>
              <w:pStyle w:val="TableHeading"/>
            </w:pPr>
          </w:p>
        </w:tc>
        <w:tc>
          <w:tcPr>
            <w:tcW w:w="1634" w:type="dxa"/>
            <w:tcBorders>
              <w:left w:val="nil"/>
              <w:bottom w:val="nil"/>
              <w:right w:val="nil"/>
            </w:tcBorders>
          </w:tcPr>
          <w:p w14:paraId="506E7AE7" w14:textId="77777777" w:rsidR="00172401" w:rsidRPr="00DD0FFD" w:rsidRDefault="00172401" w:rsidP="00E557A2">
            <w:pPr>
              <w:pStyle w:val="TableHeading"/>
            </w:pPr>
            <w:r w:rsidRPr="00DD0FFD">
              <w:t>Consequences</w:t>
            </w:r>
          </w:p>
        </w:tc>
        <w:tc>
          <w:tcPr>
            <w:tcW w:w="661" w:type="dxa"/>
            <w:tcBorders>
              <w:left w:val="nil"/>
              <w:bottom w:val="nil"/>
              <w:right w:val="nil"/>
            </w:tcBorders>
          </w:tcPr>
          <w:p w14:paraId="396DD5D2" w14:textId="77777777" w:rsidR="00172401" w:rsidRPr="00DD0FFD" w:rsidRDefault="00172401" w:rsidP="00E557A2">
            <w:pPr>
              <w:pStyle w:val="TableHeading"/>
            </w:pPr>
            <w:r w:rsidRPr="00DD0FFD">
              <w:t>URE</w:t>
            </w:r>
          </w:p>
        </w:tc>
      </w:tr>
      <w:tr w:rsidR="00172401" w:rsidRPr="00DD0FFD" w14:paraId="11F2A679" w14:textId="77777777" w:rsidTr="00102071">
        <w:trPr>
          <w:tblHeader/>
        </w:trPr>
        <w:tc>
          <w:tcPr>
            <w:tcW w:w="4253" w:type="dxa"/>
            <w:tcBorders>
              <w:top w:val="nil"/>
              <w:left w:val="nil"/>
              <w:bottom w:val="nil"/>
              <w:right w:val="nil"/>
            </w:tcBorders>
          </w:tcPr>
          <w:p w14:paraId="2702C898" w14:textId="77777777" w:rsidR="00172401" w:rsidRPr="00DD0FFD" w:rsidRDefault="00172401" w:rsidP="00E557A2">
            <w:pPr>
              <w:pStyle w:val="TableHeading"/>
            </w:pPr>
            <w:r w:rsidRPr="00DD0FFD">
              <w:t>Pest name</w:t>
            </w:r>
          </w:p>
        </w:tc>
        <w:tc>
          <w:tcPr>
            <w:tcW w:w="1276" w:type="dxa"/>
            <w:tcBorders>
              <w:top w:val="single" w:sz="4" w:space="0" w:color="BFBFBF" w:themeColor="background1" w:themeShade="BF"/>
              <w:left w:val="nil"/>
              <w:bottom w:val="single" w:sz="4" w:space="0" w:color="BFBFBF" w:themeColor="background1" w:themeShade="BF"/>
              <w:right w:val="nil"/>
            </w:tcBorders>
          </w:tcPr>
          <w:p w14:paraId="30D62D09" w14:textId="77777777" w:rsidR="00172401" w:rsidRPr="00DD0FFD" w:rsidRDefault="00172401" w:rsidP="00E557A2">
            <w:pPr>
              <w:pStyle w:val="TableHeading"/>
            </w:pPr>
            <w:r w:rsidRPr="00DD0FFD">
              <w:t>Entry</w:t>
            </w:r>
          </w:p>
        </w:tc>
        <w:tc>
          <w:tcPr>
            <w:tcW w:w="1417" w:type="dxa"/>
            <w:tcBorders>
              <w:top w:val="single" w:sz="4" w:space="0" w:color="BFBFBF" w:themeColor="background1" w:themeShade="BF"/>
              <w:left w:val="nil"/>
              <w:bottom w:val="single" w:sz="4" w:space="0" w:color="BFBFBF" w:themeColor="background1" w:themeShade="BF"/>
              <w:right w:val="nil"/>
            </w:tcBorders>
          </w:tcPr>
          <w:p w14:paraId="238A867E" w14:textId="77777777" w:rsidR="00172401" w:rsidRPr="00DD0FFD" w:rsidRDefault="00172401" w:rsidP="00E557A2">
            <w:pPr>
              <w:pStyle w:val="TableHeading"/>
            </w:pPr>
          </w:p>
        </w:tc>
        <w:tc>
          <w:tcPr>
            <w:tcW w:w="1276" w:type="dxa"/>
            <w:tcBorders>
              <w:top w:val="single" w:sz="4" w:space="0" w:color="BFBFBF" w:themeColor="background1" w:themeShade="BF"/>
              <w:left w:val="nil"/>
              <w:bottom w:val="single" w:sz="4" w:space="0" w:color="BFBFBF" w:themeColor="background1" w:themeShade="BF"/>
              <w:right w:val="nil"/>
            </w:tcBorders>
          </w:tcPr>
          <w:p w14:paraId="1456498C" w14:textId="77777777" w:rsidR="00172401" w:rsidRPr="00DD0FFD" w:rsidRDefault="00172401" w:rsidP="00E557A2">
            <w:pPr>
              <w:pStyle w:val="TableHeading"/>
            </w:pPr>
          </w:p>
        </w:tc>
        <w:tc>
          <w:tcPr>
            <w:tcW w:w="1417" w:type="dxa"/>
            <w:tcBorders>
              <w:top w:val="single" w:sz="4" w:space="0" w:color="BFBFBF" w:themeColor="background1" w:themeShade="BF"/>
              <w:left w:val="nil"/>
              <w:bottom w:val="nil"/>
              <w:right w:val="nil"/>
            </w:tcBorders>
          </w:tcPr>
          <w:p w14:paraId="4D50350F" w14:textId="77777777" w:rsidR="00172401" w:rsidRPr="00DD0FFD" w:rsidRDefault="00172401" w:rsidP="00E557A2">
            <w:pPr>
              <w:pStyle w:val="TableHeading"/>
            </w:pPr>
            <w:r w:rsidRPr="00DD0FFD">
              <w:t>Establishment</w:t>
            </w:r>
          </w:p>
        </w:tc>
        <w:tc>
          <w:tcPr>
            <w:tcW w:w="993" w:type="dxa"/>
            <w:tcBorders>
              <w:top w:val="single" w:sz="4" w:space="0" w:color="BFBFBF" w:themeColor="background1" w:themeShade="BF"/>
              <w:left w:val="nil"/>
              <w:bottom w:val="nil"/>
              <w:right w:val="nil"/>
            </w:tcBorders>
          </w:tcPr>
          <w:p w14:paraId="191058F1" w14:textId="77777777" w:rsidR="00172401" w:rsidRPr="00DD0FFD" w:rsidRDefault="00172401" w:rsidP="00E557A2">
            <w:pPr>
              <w:pStyle w:val="TableHeading"/>
            </w:pPr>
            <w:r w:rsidRPr="00DD0FFD">
              <w:t>Spread</w:t>
            </w:r>
          </w:p>
        </w:tc>
        <w:tc>
          <w:tcPr>
            <w:tcW w:w="1075" w:type="dxa"/>
            <w:tcBorders>
              <w:top w:val="single" w:sz="4" w:space="0" w:color="BFBFBF" w:themeColor="background1" w:themeShade="BF"/>
              <w:left w:val="nil"/>
              <w:bottom w:val="nil"/>
              <w:right w:val="nil"/>
            </w:tcBorders>
          </w:tcPr>
          <w:p w14:paraId="2330DCE2" w14:textId="77777777" w:rsidR="00172401" w:rsidRPr="00DD0FFD" w:rsidRDefault="00172401" w:rsidP="00E557A2">
            <w:pPr>
              <w:pStyle w:val="TableHeading"/>
            </w:pPr>
            <w:r w:rsidRPr="00DD0FFD">
              <w:t>EES</w:t>
            </w:r>
          </w:p>
        </w:tc>
        <w:tc>
          <w:tcPr>
            <w:tcW w:w="1634" w:type="dxa"/>
            <w:tcBorders>
              <w:top w:val="nil"/>
              <w:left w:val="nil"/>
              <w:bottom w:val="nil"/>
              <w:right w:val="nil"/>
            </w:tcBorders>
          </w:tcPr>
          <w:p w14:paraId="2496A0F2" w14:textId="77777777" w:rsidR="00172401" w:rsidRPr="00DD0FFD" w:rsidRDefault="00172401" w:rsidP="00E557A2">
            <w:pPr>
              <w:pStyle w:val="TableHeading"/>
            </w:pPr>
          </w:p>
        </w:tc>
        <w:tc>
          <w:tcPr>
            <w:tcW w:w="661" w:type="dxa"/>
            <w:tcBorders>
              <w:top w:val="nil"/>
              <w:left w:val="nil"/>
              <w:bottom w:val="nil"/>
              <w:right w:val="nil"/>
            </w:tcBorders>
          </w:tcPr>
          <w:p w14:paraId="41A92B65" w14:textId="77777777" w:rsidR="00172401" w:rsidRPr="00DD0FFD" w:rsidRDefault="00172401" w:rsidP="00E557A2">
            <w:pPr>
              <w:pStyle w:val="TableHeading"/>
            </w:pPr>
          </w:p>
        </w:tc>
      </w:tr>
      <w:tr w:rsidR="00172401" w:rsidRPr="00DD0FFD" w14:paraId="6ECFF083" w14:textId="77777777" w:rsidTr="00102071">
        <w:trPr>
          <w:tblHeader/>
        </w:trPr>
        <w:tc>
          <w:tcPr>
            <w:tcW w:w="4253" w:type="dxa"/>
            <w:tcBorders>
              <w:top w:val="nil"/>
              <w:left w:val="nil"/>
              <w:bottom w:val="single" w:sz="4" w:space="0" w:color="BFBFBF" w:themeColor="background1" w:themeShade="BF"/>
              <w:right w:val="nil"/>
            </w:tcBorders>
          </w:tcPr>
          <w:p w14:paraId="24E92F33" w14:textId="77777777" w:rsidR="00172401" w:rsidRPr="00DD0FFD" w:rsidRDefault="00172401" w:rsidP="00E557A2">
            <w:pPr>
              <w:pStyle w:val="TableHeading"/>
            </w:pPr>
          </w:p>
        </w:tc>
        <w:tc>
          <w:tcPr>
            <w:tcW w:w="1276" w:type="dxa"/>
            <w:tcBorders>
              <w:top w:val="single" w:sz="4" w:space="0" w:color="BFBFBF" w:themeColor="background1" w:themeShade="BF"/>
              <w:left w:val="nil"/>
              <w:bottom w:val="single" w:sz="4" w:space="0" w:color="BFBFBF" w:themeColor="background1" w:themeShade="BF"/>
              <w:right w:val="nil"/>
            </w:tcBorders>
          </w:tcPr>
          <w:p w14:paraId="20C476B2" w14:textId="77777777" w:rsidR="00172401" w:rsidRPr="00DD0FFD" w:rsidRDefault="00172401" w:rsidP="00E557A2">
            <w:pPr>
              <w:pStyle w:val="TableHeading"/>
              <w:rPr>
                <w:rStyle w:val="Strong"/>
              </w:rPr>
            </w:pPr>
            <w:r w:rsidRPr="00DD0FFD">
              <w:rPr>
                <w:rStyle w:val="Strong"/>
              </w:rPr>
              <w:t>Importation</w:t>
            </w:r>
          </w:p>
        </w:tc>
        <w:tc>
          <w:tcPr>
            <w:tcW w:w="1417" w:type="dxa"/>
            <w:tcBorders>
              <w:top w:val="single" w:sz="4" w:space="0" w:color="BFBFBF" w:themeColor="background1" w:themeShade="BF"/>
              <w:left w:val="nil"/>
              <w:bottom w:val="single" w:sz="4" w:space="0" w:color="BFBFBF" w:themeColor="background1" w:themeShade="BF"/>
              <w:right w:val="nil"/>
            </w:tcBorders>
          </w:tcPr>
          <w:p w14:paraId="2C0A42DD" w14:textId="77777777" w:rsidR="00172401" w:rsidRPr="00DD0FFD" w:rsidRDefault="00172401" w:rsidP="00E557A2">
            <w:pPr>
              <w:pStyle w:val="TableHeading"/>
              <w:rPr>
                <w:rStyle w:val="Strong"/>
              </w:rPr>
            </w:pPr>
            <w:r w:rsidRPr="00DD0FFD">
              <w:rPr>
                <w:rStyle w:val="Strong"/>
              </w:rPr>
              <w:t>Distribution</w:t>
            </w:r>
          </w:p>
        </w:tc>
        <w:tc>
          <w:tcPr>
            <w:tcW w:w="1276" w:type="dxa"/>
            <w:tcBorders>
              <w:top w:val="single" w:sz="4" w:space="0" w:color="BFBFBF" w:themeColor="background1" w:themeShade="BF"/>
              <w:left w:val="nil"/>
              <w:bottom w:val="single" w:sz="4" w:space="0" w:color="BFBFBF" w:themeColor="background1" w:themeShade="BF"/>
              <w:right w:val="nil"/>
            </w:tcBorders>
          </w:tcPr>
          <w:p w14:paraId="20B3D49B" w14:textId="77777777" w:rsidR="00172401" w:rsidRPr="00DD0FFD" w:rsidRDefault="00172401" w:rsidP="00E557A2">
            <w:pPr>
              <w:pStyle w:val="TableHeading"/>
            </w:pPr>
            <w:r w:rsidRPr="00DD0FFD">
              <w:t>Overall</w:t>
            </w:r>
          </w:p>
        </w:tc>
        <w:tc>
          <w:tcPr>
            <w:tcW w:w="1417" w:type="dxa"/>
            <w:tcBorders>
              <w:top w:val="nil"/>
              <w:left w:val="nil"/>
              <w:bottom w:val="single" w:sz="4" w:space="0" w:color="BFBFBF" w:themeColor="background1" w:themeShade="BF"/>
              <w:right w:val="nil"/>
            </w:tcBorders>
          </w:tcPr>
          <w:p w14:paraId="2DEFFA41" w14:textId="77777777" w:rsidR="00172401" w:rsidRPr="00DD0FFD" w:rsidRDefault="00172401" w:rsidP="00E557A2">
            <w:pPr>
              <w:pStyle w:val="TableHeading"/>
            </w:pPr>
          </w:p>
        </w:tc>
        <w:tc>
          <w:tcPr>
            <w:tcW w:w="993" w:type="dxa"/>
            <w:tcBorders>
              <w:top w:val="nil"/>
              <w:left w:val="nil"/>
              <w:bottom w:val="single" w:sz="4" w:space="0" w:color="BFBFBF" w:themeColor="background1" w:themeShade="BF"/>
              <w:right w:val="nil"/>
            </w:tcBorders>
          </w:tcPr>
          <w:p w14:paraId="6A604F13" w14:textId="77777777" w:rsidR="00172401" w:rsidRPr="00DD0FFD" w:rsidRDefault="00172401" w:rsidP="00E557A2">
            <w:pPr>
              <w:pStyle w:val="TableHeading"/>
            </w:pPr>
          </w:p>
        </w:tc>
        <w:tc>
          <w:tcPr>
            <w:tcW w:w="1075" w:type="dxa"/>
            <w:tcBorders>
              <w:top w:val="nil"/>
              <w:left w:val="nil"/>
              <w:bottom w:val="single" w:sz="4" w:space="0" w:color="BFBFBF" w:themeColor="background1" w:themeShade="BF"/>
              <w:right w:val="nil"/>
            </w:tcBorders>
          </w:tcPr>
          <w:p w14:paraId="0BC68657" w14:textId="77777777" w:rsidR="00172401" w:rsidRPr="00DD0FFD" w:rsidRDefault="00172401" w:rsidP="00E557A2">
            <w:pPr>
              <w:pStyle w:val="TableHeading"/>
            </w:pPr>
          </w:p>
        </w:tc>
        <w:tc>
          <w:tcPr>
            <w:tcW w:w="1634" w:type="dxa"/>
            <w:tcBorders>
              <w:top w:val="nil"/>
              <w:left w:val="nil"/>
              <w:bottom w:val="single" w:sz="4" w:space="0" w:color="BFBFBF" w:themeColor="background1" w:themeShade="BF"/>
              <w:right w:val="nil"/>
            </w:tcBorders>
          </w:tcPr>
          <w:p w14:paraId="5A1C6370" w14:textId="77777777" w:rsidR="00172401" w:rsidRPr="00DD0FFD" w:rsidRDefault="00172401" w:rsidP="00E557A2">
            <w:pPr>
              <w:pStyle w:val="TableHeading"/>
            </w:pPr>
          </w:p>
        </w:tc>
        <w:tc>
          <w:tcPr>
            <w:tcW w:w="661" w:type="dxa"/>
            <w:tcBorders>
              <w:top w:val="nil"/>
              <w:left w:val="nil"/>
              <w:bottom w:val="single" w:sz="4" w:space="0" w:color="BFBFBF" w:themeColor="background1" w:themeShade="BF"/>
              <w:right w:val="nil"/>
            </w:tcBorders>
          </w:tcPr>
          <w:p w14:paraId="0E1FA37F" w14:textId="77777777" w:rsidR="00172401" w:rsidRPr="00DD0FFD" w:rsidRDefault="00172401" w:rsidP="00E557A2">
            <w:pPr>
              <w:pStyle w:val="TableHeading"/>
            </w:pPr>
          </w:p>
        </w:tc>
      </w:tr>
      <w:tr w:rsidR="00172401" w:rsidRPr="00391F51" w14:paraId="1D4177EE" w14:textId="77777777" w:rsidTr="00102071">
        <w:tc>
          <w:tcPr>
            <w:tcW w:w="4253" w:type="dxa"/>
            <w:tcBorders>
              <w:top w:val="single" w:sz="4" w:space="0" w:color="BFBFBF" w:themeColor="background1" w:themeShade="BF"/>
              <w:left w:val="nil"/>
              <w:bottom w:val="nil"/>
              <w:right w:val="nil"/>
            </w:tcBorders>
          </w:tcPr>
          <w:p w14:paraId="18930EA6" w14:textId="77777777" w:rsidR="00172401" w:rsidRPr="00391F51" w:rsidRDefault="00172401" w:rsidP="00E557A2">
            <w:pPr>
              <w:pStyle w:val="TableText"/>
              <w:rPr>
                <w:rStyle w:val="Strong"/>
              </w:rPr>
            </w:pPr>
            <w:r>
              <w:rPr>
                <w:rStyle w:val="Strong"/>
              </w:rPr>
              <w:t>Fruit flies (Diptera: Tephritidae)</w:t>
            </w:r>
          </w:p>
        </w:tc>
        <w:tc>
          <w:tcPr>
            <w:tcW w:w="1276" w:type="dxa"/>
            <w:tcBorders>
              <w:top w:val="single" w:sz="4" w:space="0" w:color="BFBFBF" w:themeColor="background1" w:themeShade="BF"/>
              <w:left w:val="nil"/>
              <w:bottom w:val="nil"/>
              <w:right w:val="nil"/>
            </w:tcBorders>
          </w:tcPr>
          <w:p w14:paraId="5CA5C14E" w14:textId="77777777" w:rsidR="00172401" w:rsidRPr="00391F51" w:rsidRDefault="00172401" w:rsidP="00E557A2">
            <w:pPr>
              <w:pStyle w:val="TableText"/>
              <w:rPr>
                <w:rStyle w:val="Strong"/>
              </w:rPr>
            </w:pPr>
          </w:p>
        </w:tc>
        <w:tc>
          <w:tcPr>
            <w:tcW w:w="1417" w:type="dxa"/>
            <w:tcBorders>
              <w:top w:val="single" w:sz="4" w:space="0" w:color="BFBFBF" w:themeColor="background1" w:themeShade="BF"/>
              <w:left w:val="nil"/>
              <w:bottom w:val="nil"/>
              <w:right w:val="nil"/>
            </w:tcBorders>
          </w:tcPr>
          <w:p w14:paraId="5DF5C6B8" w14:textId="77777777" w:rsidR="00172401" w:rsidRPr="00391F51" w:rsidRDefault="00172401" w:rsidP="00E557A2">
            <w:pPr>
              <w:pStyle w:val="TableText"/>
              <w:rPr>
                <w:rStyle w:val="Strong"/>
              </w:rPr>
            </w:pPr>
          </w:p>
        </w:tc>
        <w:tc>
          <w:tcPr>
            <w:tcW w:w="1276" w:type="dxa"/>
            <w:tcBorders>
              <w:top w:val="single" w:sz="4" w:space="0" w:color="BFBFBF" w:themeColor="background1" w:themeShade="BF"/>
              <w:left w:val="nil"/>
              <w:bottom w:val="nil"/>
              <w:right w:val="nil"/>
            </w:tcBorders>
          </w:tcPr>
          <w:p w14:paraId="38D56493" w14:textId="77777777" w:rsidR="00172401" w:rsidRPr="00391F51" w:rsidRDefault="00172401" w:rsidP="00E557A2">
            <w:pPr>
              <w:pStyle w:val="TableText"/>
              <w:rPr>
                <w:rStyle w:val="Strong"/>
              </w:rPr>
            </w:pPr>
          </w:p>
        </w:tc>
        <w:tc>
          <w:tcPr>
            <w:tcW w:w="1417" w:type="dxa"/>
            <w:tcBorders>
              <w:top w:val="single" w:sz="4" w:space="0" w:color="BFBFBF" w:themeColor="background1" w:themeShade="BF"/>
              <w:left w:val="nil"/>
              <w:bottom w:val="nil"/>
              <w:right w:val="nil"/>
            </w:tcBorders>
          </w:tcPr>
          <w:p w14:paraId="6D802C2C" w14:textId="77777777" w:rsidR="00172401" w:rsidRPr="00391F51" w:rsidRDefault="00172401" w:rsidP="00E557A2">
            <w:pPr>
              <w:pStyle w:val="TableText"/>
              <w:rPr>
                <w:rStyle w:val="Strong"/>
              </w:rPr>
            </w:pPr>
          </w:p>
        </w:tc>
        <w:tc>
          <w:tcPr>
            <w:tcW w:w="993" w:type="dxa"/>
            <w:tcBorders>
              <w:top w:val="single" w:sz="4" w:space="0" w:color="BFBFBF" w:themeColor="background1" w:themeShade="BF"/>
              <w:left w:val="nil"/>
              <w:bottom w:val="nil"/>
              <w:right w:val="nil"/>
            </w:tcBorders>
          </w:tcPr>
          <w:p w14:paraId="692B8CD7" w14:textId="77777777" w:rsidR="00172401" w:rsidRPr="00391F51" w:rsidRDefault="00172401" w:rsidP="00E557A2">
            <w:pPr>
              <w:pStyle w:val="TableText"/>
              <w:rPr>
                <w:rStyle w:val="Strong"/>
              </w:rPr>
            </w:pPr>
          </w:p>
        </w:tc>
        <w:tc>
          <w:tcPr>
            <w:tcW w:w="1075" w:type="dxa"/>
            <w:tcBorders>
              <w:top w:val="single" w:sz="4" w:space="0" w:color="BFBFBF" w:themeColor="background1" w:themeShade="BF"/>
              <w:left w:val="nil"/>
              <w:bottom w:val="nil"/>
              <w:right w:val="nil"/>
            </w:tcBorders>
          </w:tcPr>
          <w:p w14:paraId="46C713DC" w14:textId="77777777" w:rsidR="00172401" w:rsidRPr="00391F51" w:rsidRDefault="00172401" w:rsidP="00E557A2">
            <w:pPr>
              <w:pStyle w:val="TableText"/>
              <w:rPr>
                <w:rStyle w:val="Strong"/>
              </w:rPr>
            </w:pPr>
          </w:p>
        </w:tc>
        <w:tc>
          <w:tcPr>
            <w:tcW w:w="1634" w:type="dxa"/>
            <w:tcBorders>
              <w:top w:val="single" w:sz="4" w:space="0" w:color="BFBFBF" w:themeColor="background1" w:themeShade="BF"/>
              <w:left w:val="nil"/>
              <w:bottom w:val="nil"/>
              <w:right w:val="nil"/>
            </w:tcBorders>
          </w:tcPr>
          <w:p w14:paraId="5E51AD25" w14:textId="77777777" w:rsidR="00172401" w:rsidRPr="00391F51" w:rsidRDefault="00172401" w:rsidP="00E557A2">
            <w:pPr>
              <w:pStyle w:val="TableText"/>
              <w:rPr>
                <w:rStyle w:val="Strong"/>
              </w:rPr>
            </w:pPr>
          </w:p>
        </w:tc>
        <w:tc>
          <w:tcPr>
            <w:tcW w:w="661" w:type="dxa"/>
            <w:tcBorders>
              <w:top w:val="single" w:sz="4" w:space="0" w:color="BFBFBF" w:themeColor="background1" w:themeShade="BF"/>
              <w:left w:val="nil"/>
              <w:bottom w:val="nil"/>
              <w:right w:val="nil"/>
            </w:tcBorders>
          </w:tcPr>
          <w:p w14:paraId="7E6C568E" w14:textId="77777777" w:rsidR="00172401" w:rsidRPr="00391F51" w:rsidRDefault="00172401" w:rsidP="00E557A2">
            <w:pPr>
              <w:pStyle w:val="TableText"/>
              <w:rPr>
                <w:rStyle w:val="Strong"/>
              </w:rPr>
            </w:pPr>
          </w:p>
        </w:tc>
      </w:tr>
      <w:tr w:rsidR="00172401" w:rsidRPr="003D1017" w14:paraId="6E334916" w14:textId="77777777" w:rsidTr="00102071">
        <w:tc>
          <w:tcPr>
            <w:tcW w:w="4253" w:type="dxa"/>
            <w:tcBorders>
              <w:top w:val="nil"/>
              <w:left w:val="nil"/>
              <w:bottom w:val="nil"/>
              <w:right w:val="nil"/>
            </w:tcBorders>
          </w:tcPr>
          <w:p w14:paraId="73A2A021" w14:textId="77777777" w:rsidR="00172401" w:rsidRPr="00E4598E" w:rsidRDefault="00172401" w:rsidP="00E557A2">
            <w:pPr>
              <w:pStyle w:val="TableText"/>
              <w:rPr>
                <w:rStyle w:val="Emphasis"/>
                <w:i w:val="0"/>
                <w:iCs w:val="0"/>
              </w:rPr>
            </w:pPr>
            <w:r>
              <w:rPr>
                <w:rStyle w:val="Emphasis"/>
              </w:rPr>
              <w:t xml:space="preserve">Bactrocera zonata </w:t>
            </w:r>
            <w:r>
              <w:rPr>
                <w:rStyle w:val="Emphasis"/>
                <w:i w:val="0"/>
                <w:iCs w:val="0"/>
              </w:rPr>
              <w:t>(EP)</w:t>
            </w:r>
          </w:p>
        </w:tc>
        <w:tc>
          <w:tcPr>
            <w:tcW w:w="1276" w:type="dxa"/>
            <w:tcBorders>
              <w:top w:val="nil"/>
              <w:left w:val="nil"/>
              <w:bottom w:val="nil"/>
              <w:right w:val="nil"/>
            </w:tcBorders>
          </w:tcPr>
          <w:p w14:paraId="40E5F472" w14:textId="77777777" w:rsidR="00172401" w:rsidRPr="00FA4DD5" w:rsidRDefault="00172401" w:rsidP="00E557A2">
            <w:pPr>
              <w:pStyle w:val="TableText"/>
              <w:rPr>
                <w:color w:val="000000" w:themeColor="text1"/>
              </w:rPr>
            </w:pPr>
            <w:r>
              <w:rPr>
                <w:color w:val="000000" w:themeColor="text1"/>
              </w:rPr>
              <w:t>Very Low</w:t>
            </w:r>
          </w:p>
        </w:tc>
        <w:tc>
          <w:tcPr>
            <w:tcW w:w="1417" w:type="dxa"/>
            <w:tcBorders>
              <w:top w:val="nil"/>
              <w:left w:val="nil"/>
              <w:bottom w:val="nil"/>
              <w:right w:val="nil"/>
            </w:tcBorders>
          </w:tcPr>
          <w:p w14:paraId="50DF86F7" w14:textId="77777777" w:rsidR="00172401" w:rsidRPr="00FA4DD5" w:rsidRDefault="00172401" w:rsidP="00E557A2">
            <w:pPr>
              <w:pStyle w:val="TableText"/>
              <w:rPr>
                <w:color w:val="000000" w:themeColor="text1"/>
              </w:rPr>
            </w:pPr>
            <w:r>
              <w:rPr>
                <w:color w:val="000000" w:themeColor="text1"/>
              </w:rPr>
              <w:t>High</w:t>
            </w:r>
          </w:p>
        </w:tc>
        <w:tc>
          <w:tcPr>
            <w:tcW w:w="1276" w:type="dxa"/>
            <w:tcBorders>
              <w:top w:val="nil"/>
              <w:left w:val="nil"/>
              <w:bottom w:val="nil"/>
              <w:right w:val="nil"/>
            </w:tcBorders>
          </w:tcPr>
          <w:p w14:paraId="2A498B7F" w14:textId="77777777" w:rsidR="00172401" w:rsidRPr="00AD1686" w:rsidRDefault="00172401" w:rsidP="00E557A2">
            <w:pPr>
              <w:pStyle w:val="TableText"/>
              <w:rPr>
                <w:b/>
                <w:bCs/>
                <w:color w:val="000000" w:themeColor="text1"/>
              </w:rPr>
            </w:pPr>
            <w:r>
              <w:rPr>
                <w:b/>
                <w:bCs/>
                <w:color w:val="000000" w:themeColor="text1"/>
              </w:rPr>
              <w:t>Very Low</w:t>
            </w:r>
          </w:p>
        </w:tc>
        <w:tc>
          <w:tcPr>
            <w:tcW w:w="1417" w:type="dxa"/>
            <w:tcBorders>
              <w:top w:val="nil"/>
              <w:left w:val="nil"/>
              <w:bottom w:val="nil"/>
              <w:right w:val="nil"/>
            </w:tcBorders>
          </w:tcPr>
          <w:p w14:paraId="627951D7" w14:textId="77777777" w:rsidR="00172401" w:rsidRPr="00AD1686" w:rsidRDefault="00172401" w:rsidP="00E557A2">
            <w:pPr>
              <w:pStyle w:val="TableText"/>
              <w:rPr>
                <w:color w:val="000000" w:themeColor="text1"/>
              </w:rPr>
            </w:pPr>
            <w:r>
              <w:rPr>
                <w:color w:val="000000" w:themeColor="text1"/>
              </w:rPr>
              <w:t>High</w:t>
            </w:r>
          </w:p>
        </w:tc>
        <w:tc>
          <w:tcPr>
            <w:tcW w:w="993" w:type="dxa"/>
            <w:tcBorders>
              <w:top w:val="nil"/>
              <w:left w:val="nil"/>
              <w:bottom w:val="nil"/>
              <w:right w:val="nil"/>
            </w:tcBorders>
          </w:tcPr>
          <w:p w14:paraId="6345829D" w14:textId="77777777" w:rsidR="00172401" w:rsidRPr="00AD1686" w:rsidRDefault="00172401" w:rsidP="00E557A2">
            <w:pPr>
              <w:pStyle w:val="TableText"/>
              <w:rPr>
                <w:color w:val="000000" w:themeColor="text1"/>
              </w:rPr>
            </w:pPr>
            <w:r>
              <w:rPr>
                <w:color w:val="000000" w:themeColor="text1"/>
              </w:rPr>
              <w:t>High</w:t>
            </w:r>
          </w:p>
        </w:tc>
        <w:tc>
          <w:tcPr>
            <w:tcW w:w="1075" w:type="dxa"/>
            <w:tcBorders>
              <w:top w:val="nil"/>
              <w:left w:val="nil"/>
              <w:bottom w:val="nil"/>
              <w:right w:val="nil"/>
            </w:tcBorders>
          </w:tcPr>
          <w:p w14:paraId="7CB0B53F" w14:textId="77777777" w:rsidR="00172401" w:rsidRPr="00AD1686" w:rsidRDefault="00172401" w:rsidP="00E557A2">
            <w:pPr>
              <w:pStyle w:val="TableText"/>
              <w:rPr>
                <w:color w:val="000000" w:themeColor="text1"/>
              </w:rPr>
            </w:pPr>
            <w:r>
              <w:rPr>
                <w:color w:val="000000" w:themeColor="text1"/>
              </w:rPr>
              <w:t>Very Low</w:t>
            </w:r>
          </w:p>
        </w:tc>
        <w:tc>
          <w:tcPr>
            <w:tcW w:w="1634" w:type="dxa"/>
            <w:tcBorders>
              <w:top w:val="nil"/>
              <w:left w:val="nil"/>
              <w:bottom w:val="nil"/>
              <w:right w:val="nil"/>
            </w:tcBorders>
          </w:tcPr>
          <w:p w14:paraId="22262787" w14:textId="77777777" w:rsidR="00172401" w:rsidRPr="00AD1686" w:rsidRDefault="00172401" w:rsidP="00E557A2">
            <w:pPr>
              <w:pStyle w:val="TableText"/>
              <w:rPr>
                <w:color w:val="000000" w:themeColor="text1"/>
              </w:rPr>
            </w:pPr>
            <w:r>
              <w:rPr>
                <w:color w:val="000000" w:themeColor="text1"/>
              </w:rPr>
              <w:t>High</w:t>
            </w:r>
          </w:p>
        </w:tc>
        <w:tc>
          <w:tcPr>
            <w:tcW w:w="661" w:type="dxa"/>
            <w:tcBorders>
              <w:top w:val="nil"/>
              <w:left w:val="nil"/>
              <w:bottom w:val="nil"/>
              <w:right w:val="nil"/>
            </w:tcBorders>
          </w:tcPr>
          <w:p w14:paraId="2CC7206A" w14:textId="77777777" w:rsidR="00172401" w:rsidRPr="00AD1686" w:rsidRDefault="00172401" w:rsidP="00E557A2">
            <w:pPr>
              <w:pStyle w:val="TableText"/>
              <w:rPr>
                <w:b/>
                <w:color w:val="000000" w:themeColor="text1"/>
              </w:rPr>
            </w:pPr>
            <w:r>
              <w:rPr>
                <w:b/>
                <w:color w:val="000000" w:themeColor="text1"/>
              </w:rPr>
              <w:t>Low</w:t>
            </w:r>
          </w:p>
        </w:tc>
      </w:tr>
      <w:tr w:rsidR="00172401" w:rsidRPr="003D1017" w14:paraId="020531B7" w14:textId="77777777" w:rsidTr="00102071">
        <w:tc>
          <w:tcPr>
            <w:tcW w:w="4253" w:type="dxa"/>
            <w:tcBorders>
              <w:top w:val="nil"/>
              <w:left w:val="nil"/>
              <w:bottom w:val="single" w:sz="4" w:space="0" w:color="BFBFBF" w:themeColor="background1" w:themeShade="BF"/>
              <w:right w:val="nil"/>
            </w:tcBorders>
          </w:tcPr>
          <w:p w14:paraId="4087D53E" w14:textId="77777777" w:rsidR="00172401" w:rsidRPr="00383EA5" w:rsidRDefault="00172401" w:rsidP="00E557A2">
            <w:pPr>
              <w:pStyle w:val="TableText"/>
              <w:rPr>
                <w:rStyle w:val="Emphasis"/>
                <w:i w:val="0"/>
                <w:iCs w:val="0"/>
              </w:rPr>
            </w:pPr>
            <w:r>
              <w:rPr>
                <w:rStyle w:val="Emphasis"/>
              </w:rPr>
              <w:t xml:space="preserve">Zeugodacus cucurbitae </w:t>
            </w:r>
            <w:r>
              <w:rPr>
                <w:rStyle w:val="Emphasis"/>
                <w:i w:val="0"/>
                <w:iCs w:val="0"/>
              </w:rPr>
              <w:t>(EP)</w:t>
            </w:r>
          </w:p>
        </w:tc>
        <w:tc>
          <w:tcPr>
            <w:tcW w:w="1276" w:type="dxa"/>
            <w:tcBorders>
              <w:top w:val="nil"/>
              <w:left w:val="nil"/>
              <w:bottom w:val="single" w:sz="4" w:space="0" w:color="BFBFBF" w:themeColor="background1" w:themeShade="BF"/>
              <w:right w:val="nil"/>
            </w:tcBorders>
          </w:tcPr>
          <w:p w14:paraId="360C75EE" w14:textId="77777777" w:rsidR="00172401" w:rsidRDefault="00172401" w:rsidP="00E557A2">
            <w:pPr>
              <w:pStyle w:val="TableText"/>
              <w:rPr>
                <w:color w:val="000000" w:themeColor="text1"/>
              </w:rPr>
            </w:pPr>
            <w:r>
              <w:rPr>
                <w:color w:val="000000" w:themeColor="text1"/>
              </w:rPr>
              <w:t>Very Low</w:t>
            </w:r>
          </w:p>
        </w:tc>
        <w:tc>
          <w:tcPr>
            <w:tcW w:w="1417" w:type="dxa"/>
            <w:tcBorders>
              <w:top w:val="nil"/>
              <w:left w:val="nil"/>
              <w:bottom w:val="single" w:sz="4" w:space="0" w:color="BFBFBF" w:themeColor="background1" w:themeShade="BF"/>
              <w:right w:val="nil"/>
            </w:tcBorders>
          </w:tcPr>
          <w:p w14:paraId="1714ED1A" w14:textId="77777777" w:rsidR="00172401" w:rsidRDefault="00172401" w:rsidP="00E557A2">
            <w:pPr>
              <w:pStyle w:val="TableText"/>
              <w:rPr>
                <w:color w:val="000000" w:themeColor="text1"/>
              </w:rPr>
            </w:pPr>
            <w:r>
              <w:rPr>
                <w:color w:val="000000" w:themeColor="text1"/>
              </w:rPr>
              <w:t>High</w:t>
            </w:r>
          </w:p>
        </w:tc>
        <w:tc>
          <w:tcPr>
            <w:tcW w:w="1276" w:type="dxa"/>
            <w:tcBorders>
              <w:top w:val="nil"/>
              <w:left w:val="nil"/>
              <w:bottom w:val="single" w:sz="4" w:space="0" w:color="BFBFBF" w:themeColor="background1" w:themeShade="BF"/>
              <w:right w:val="nil"/>
            </w:tcBorders>
          </w:tcPr>
          <w:p w14:paraId="18D8B66B" w14:textId="77777777" w:rsidR="00172401" w:rsidRDefault="00172401" w:rsidP="00E557A2">
            <w:pPr>
              <w:pStyle w:val="TableText"/>
              <w:rPr>
                <w:b/>
                <w:bCs/>
                <w:color w:val="000000" w:themeColor="text1"/>
              </w:rPr>
            </w:pPr>
            <w:r>
              <w:rPr>
                <w:b/>
                <w:bCs/>
                <w:color w:val="000000" w:themeColor="text1"/>
              </w:rPr>
              <w:t>Very Low</w:t>
            </w:r>
          </w:p>
        </w:tc>
        <w:tc>
          <w:tcPr>
            <w:tcW w:w="1417" w:type="dxa"/>
            <w:tcBorders>
              <w:top w:val="nil"/>
              <w:left w:val="nil"/>
              <w:bottom w:val="single" w:sz="4" w:space="0" w:color="BFBFBF" w:themeColor="background1" w:themeShade="BF"/>
              <w:right w:val="nil"/>
            </w:tcBorders>
          </w:tcPr>
          <w:p w14:paraId="4CDAF4A5" w14:textId="77777777" w:rsidR="00172401" w:rsidRDefault="00172401" w:rsidP="00E557A2">
            <w:pPr>
              <w:pStyle w:val="TableText"/>
              <w:rPr>
                <w:color w:val="000000" w:themeColor="text1"/>
              </w:rPr>
            </w:pPr>
            <w:r>
              <w:rPr>
                <w:color w:val="000000" w:themeColor="text1"/>
              </w:rPr>
              <w:t>High</w:t>
            </w:r>
          </w:p>
        </w:tc>
        <w:tc>
          <w:tcPr>
            <w:tcW w:w="993" w:type="dxa"/>
            <w:tcBorders>
              <w:top w:val="nil"/>
              <w:left w:val="nil"/>
              <w:bottom w:val="single" w:sz="4" w:space="0" w:color="BFBFBF" w:themeColor="background1" w:themeShade="BF"/>
              <w:right w:val="nil"/>
            </w:tcBorders>
          </w:tcPr>
          <w:p w14:paraId="06E84C9D" w14:textId="77777777" w:rsidR="00172401" w:rsidRDefault="00172401" w:rsidP="00E557A2">
            <w:pPr>
              <w:pStyle w:val="TableText"/>
              <w:rPr>
                <w:color w:val="000000" w:themeColor="text1"/>
              </w:rPr>
            </w:pPr>
            <w:r>
              <w:rPr>
                <w:color w:val="000000" w:themeColor="text1"/>
              </w:rPr>
              <w:t>High</w:t>
            </w:r>
          </w:p>
        </w:tc>
        <w:tc>
          <w:tcPr>
            <w:tcW w:w="1075" w:type="dxa"/>
            <w:tcBorders>
              <w:top w:val="nil"/>
              <w:left w:val="nil"/>
              <w:bottom w:val="single" w:sz="4" w:space="0" w:color="BFBFBF" w:themeColor="background1" w:themeShade="BF"/>
              <w:right w:val="nil"/>
            </w:tcBorders>
          </w:tcPr>
          <w:p w14:paraId="18CFE161" w14:textId="77777777" w:rsidR="00172401" w:rsidRDefault="00172401" w:rsidP="00E557A2">
            <w:pPr>
              <w:pStyle w:val="TableText"/>
              <w:rPr>
                <w:color w:val="000000" w:themeColor="text1"/>
              </w:rPr>
            </w:pPr>
            <w:r>
              <w:rPr>
                <w:color w:val="000000" w:themeColor="text1"/>
              </w:rPr>
              <w:t>Very Low</w:t>
            </w:r>
          </w:p>
        </w:tc>
        <w:tc>
          <w:tcPr>
            <w:tcW w:w="1634" w:type="dxa"/>
            <w:tcBorders>
              <w:top w:val="nil"/>
              <w:left w:val="nil"/>
              <w:bottom w:val="single" w:sz="4" w:space="0" w:color="BFBFBF" w:themeColor="background1" w:themeShade="BF"/>
              <w:right w:val="nil"/>
            </w:tcBorders>
          </w:tcPr>
          <w:p w14:paraId="7A05FE82" w14:textId="77777777" w:rsidR="00172401" w:rsidRDefault="00172401" w:rsidP="00E557A2">
            <w:pPr>
              <w:pStyle w:val="TableText"/>
              <w:rPr>
                <w:color w:val="000000" w:themeColor="text1"/>
              </w:rPr>
            </w:pPr>
            <w:r>
              <w:rPr>
                <w:color w:val="000000" w:themeColor="text1"/>
              </w:rPr>
              <w:t>High</w:t>
            </w:r>
          </w:p>
        </w:tc>
        <w:tc>
          <w:tcPr>
            <w:tcW w:w="661" w:type="dxa"/>
            <w:tcBorders>
              <w:top w:val="nil"/>
              <w:left w:val="nil"/>
              <w:bottom w:val="single" w:sz="4" w:space="0" w:color="BFBFBF" w:themeColor="background1" w:themeShade="BF"/>
              <w:right w:val="nil"/>
            </w:tcBorders>
          </w:tcPr>
          <w:p w14:paraId="5301AAE0" w14:textId="77777777" w:rsidR="00172401" w:rsidRDefault="00172401" w:rsidP="00E557A2">
            <w:pPr>
              <w:pStyle w:val="TableText"/>
              <w:rPr>
                <w:b/>
                <w:color w:val="000000" w:themeColor="text1"/>
              </w:rPr>
            </w:pPr>
            <w:r>
              <w:rPr>
                <w:b/>
                <w:color w:val="000000" w:themeColor="text1"/>
              </w:rPr>
              <w:t>Low</w:t>
            </w:r>
          </w:p>
        </w:tc>
      </w:tr>
      <w:tr w:rsidR="00172401" w:rsidRPr="00391F51" w14:paraId="782B473A" w14:textId="77777777" w:rsidTr="00102071">
        <w:tc>
          <w:tcPr>
            <w:tcW w:w="4253" w:type="dxa"/>
            <w:tcBorders>
              <w:top w:val="single" w:sz="4" w:space="0" w:color="BFBFBF" w:themeColor="background1" w:themeShade="BF"/>
              <w:left w:val="nil"/>
              <w:bottom w:val="nil"/>
              <w:right w:val="nil"/>
            </w:tcBorders>
          </w:tcPr>
          <w:p w14:paraId="1C50E0E5" w14:textId="77777777" w:rsidR="00172401" w:rsidRPr="00391F51" w:rsidRDefault="00172401" w:rsidP="00E557A2">
            <w:pPr>
              <w:pStyle w:val="TableText"/>
              <w:rPr>
                <w:rStyle w:val="Strong"/>
              </w:rPr>
            </w:pPr>
            <w:r>
              <w:rPr>
                <w:rStyle w:val="Strong"/>
              </w:rPr>
              <w:t>Mealybugs (Hemiptera: Pseudococcidae)</w:t>
            </w:r>
          </w:p>
        </w:tc>
        <w:tc>
          <w:tcPr>
            <w:tcW w:w="1276" w:type="dxa"/>
            <w:tcBorders>
              <w:top w:val="single" w:sz="4" w:space="0" w:color="BFBFBF" w:themeColor="background1" w:themeShade="BF"/>
              <w:left w:val="nil"/>
              <w:bottom w:val="nil"/>
              <w:right w:val="nil"/>
            </w:tcBorders>
          </w:tcPr>
          <w:p w14:paraId="65D0797F" w14:textId="77777777" w:rsidR="00172401" w:rsidRPr="00391F51" w:rsidRDefault="00172401" w:rsidP="00E557A2">
            <w:pPr>
              <w:pStyle w:val="TableText"/>
              <w:rPr>
                <w:rStyle w:val="Strong"/>
              </w:rPr>
            </w:pPr>
          </w:p>
        </w:tc>
        <w:tc>
          <w:tcPr>
            <w:tcW w:w="1417" w:type="dxa"/>
            <w:tcBorders>
              <w:top w:val="single" w:sz="4" w:space="0" w:color="BFBFBF" w:themeColor="background1" w:themeShade="BF"/>
              <w:left w:val="nil"/>
              <w:bottom w:val="nil"/>
              <w:right w:val="nil"/>
            </w:tcBorders>
          </w:tcPr>
          <w:p w14:paraId="09D1F8D9" w14:textId="77777777" w:rsidR="00172401" w:rsidRPr="00391F51" w:rsidRDefault="00172401" w:rsidP="00E557A2">
            <w:pPr>
              <w:pStyle w:val="TableText"/>
              <w:rPr>
                <w:rStyle w:val="Strong"/>
              </w:rPr>
            </w:pPr>
          </w:p>
        </w:tc>
        <w:tc>
          <w:tcPr>
            <w:tcW w:w="1276" w:type="dxa"/>
            <w:tcBorders>
              <w:top w:val="single" w:sz="4" w:space="0" w:color="BFBFBF" w:themeColor="background1" w:themeShade="BF"/>
              <w:left w:val="nil"/>
              <w:bottom w:val="nil"/>
              <w:right w:val="nil"/>
            </w:tcBorders>
          </w:tcPr>
          <w:p w14:paraId="57444C09" w14:textId="77777777" w:rsidR="00172401" w:rsidRPr="00391F51" w:rsidRDefault="00172401" w:rsidP="00E557A2">
            <w:pPr>
              <w:pStyle w:val="TableText"/>
              <w:rPr>
                <w:rStyle w:val="Strong"/>
              </w:rPr>
            </w:pPr>
          </w:p>
        </w:tc>
        <w:tc>
          <w:tcPr>
            <w:tcW w:w="1417" w:type="dxa"/>
            <w:tcBorders>
              <w:top w:val="single" w:sz="4" w:space="0" w:color="BFBFBF" w:themeColor="background1" w:themeShade="BF"/>
              <w:left w:val="nil"/>
              <w:bottom w:val="nil"/>
              <w:right w:val="nil"/>
            </w:tcBorders>
          </w:tcPr>
          <w:p w14:paraId="7225DFBD" w14:textId="77777777" w:rsidR="00172401" w:rsidRPr="00391F51" w:rsidRDefault="00172401" w:rsidP="00E557A2">
            <w:pPr>
              <w:pStyle w:val="TableText"/>
              <w:rPr>
                <w:rStyle w:val="Strong"/>
              </w:rPr>
            </w:pPr>
          </w:p>
        </w:tc>
        <w:tc>
          <w:tcPr>
            <w:tcW w:w="993" w:type="dxa"/>
            <w:tcBorders>
              <w:top w:val="single" w:sz="4" w:space="0" w:color="BFBFBF" w:themeColor="background1" w:themeShade="BF"/>
              <w:left w:val="nil"/>
              <w:bottom w:val="nil"/>
              <w:right w:val="nil"/>
            </w:tcBorders>
          </w:tcPr>
          <w:p w14:paraId="32055A22" w14:textId="77777777" w:rsidR="00172401" w:rsidRPr="00391F51" w:rsidRDefault="00172401" w:rsidP="00E557A2">
            <w:pPr>
              <w:pStyle w:val="TableText"/>
              <w:rPr>
                <w:rStyle w:val="Strong"/>
              </w:rPr>
            </w:pPr>
          </w:p>
        </w:tc>
        <w:tc>
          <w:tcPr>
            <w:tcW w:w="1075" w:type="dxa"/>
            <w:tcBorders>
              <w:top w:val="single" w:sz="4" w:space="0" w:color="BFBFBF" w:themeColor="background1" w:themeShade="BF"/>
              <w:left w:val="nil"/>
              <w:bottom w:val="nil"/>
              <w:right w:val="nil"/>
            </w:tcBorders>
          </w:tcPr>
          <w:p w14:paraId="125FA997" w14:textId="77777777" w:rsidR="00172401" w:rsidRPr="00391F51" w:rsidRDefault="00172401" w:rsidP="00E557A2">
            <w:pPr>
              <w:pStyle w:val="TableText"/>
              <w:rPr>
                <w:rStyle w:val="Strong"/>
              </w:rPr>
            </w:pPr>
          </w:p>
        </w:tc>
        <w:tc>
          <w:tcPr>
            <w:tcW w:w="1634" w:type="dxa"/>
            <w:tcBorders>
              <w:top w:val="single" w:sz="4" w:space="0" w:color="BFBFBF" w:themeColor="background1" w:themeShade="BF"/>
              <w:left w:val="nil"/>
              <w:bottom w:val="nil"/>
              <w:right w:val="nil"/>
            </w:tcBorders>
          </w:tcPr>
          <w:p w14:paraId="7AF9B428" w14:textId="77777777" w:rsidR="00172401" w:rsidRPr="00391F51" w:rsidRDefault="00172401" w:rsidP="00E557A2">
            <w:pPr>
              <w:pStyle w:val="TableText"/>
              <w:rPr>
                <w:rStyle w:val="Strong"/>
              </w:rPr>
            </w:pPr>
          </w:p>
        </w:tc>
        <w:tc>
          <w:tcPr>
            <w:tcW w:w="661" w:type="dxa"/>
            <w:tcBorders>
              <w:top w:val="single" w:sz="4" w:space="0" w:color="BFBFBF" w:themeColor="background1" w:themeShade="BF"/>
              <w:left w:val="nil"/>
              <w:bottom w:val="nil"/>
              <w:right w:val="nil"/>
            </w:tcBorders>
          </w:tcPr>
          <w:p w14:paraId="58816C79" w14:textId="77777777" w:rsidR="00172401" w:rsidRPr="00391F51" w:rsidRDefault="00172401" w:rsidP="00E557A2">
            <w:pPr>
              <w:pStyle w:val="TableText"/>
              <w:rPr>
                <w:rStyle w:val="Strong"/>
              </w:rPr>
            </w:pPr>
          </w:p>
        </w:tc>
      </w:tr>
      <w:tr w:rsidR="00172401" w:rsidRPr="003D1017" w14:paraId="0CBD739B" w14:textId="77777777" w:rsidTr="00102071">
        <w:tc>
          <w:tcPr>
            <w:tcW w:w="4253" w:type="dxa"/>
            <w:tcBorders>
              <w:top w:val="nil"/>
              <w:left w:val="nil"/>
              <w:bottom w:val="nil"/>
              <w:right w:val="nil"/>
            </w:tcBorders>
          </w:tcPr>
          <w:p w14:paraId="2F588424" w14:textId="77777777" w:rsidR="00172401" w:rsidRPr="00102071" w:rsidRDefault="00172401" w:rsidP="00E557A2">
            <w:pPr>
              <w:pStyle w:val="TableText"/>
              <w:rPr>
                <w:rStyle w:val="Emphasis"/>
                <w:i w:val="0"/>
                <w:iCs w:val="0"/>
              </w:rPr>
            </w:pPr>
            <w:r>
              <w:rPr>
                <w:rStyle w:val="Emphasis"/>
              </w:rPr>
              <w:t xml:space="preserve">Paracoccus marginatus </w:t>
            </w:r>
            <w:r>
              <w:rPr>
                <w:rStyle w:val="Emphasis"/>
                <w:i w:val="0"/>
                <w:iCs w:val="0"/>
              </w:rPr>
              <w:t>(GP)</w:t>
            </w:r>
          </w:p>
        </w:tc>
        <w:tc>
          <w:tcPr>
            <w:tcW w:w="1276" w:type="dxa"/>
            <w:tcBorders>
              <w:top w:val="nil"/>
              <w:left w:val="nil"/>
              <w:bottom w:val="nil"/>
              <w:right w:val="nil"/>
            </w:tcBorders>
          </w:tcPr>
          <w:p w14:paraId="71D22D85" w14:textId="77777777" w:rsidR="00172401" w:rsidRPr="009814BD" w:rsidRDefault="00172401" w:rsidP="00E557A2">
            <w:pPr>
              <w:pStyle w:val="TableText"/>
              <w:rPr>
                <w:color w:val="000000" w:themeColor="text1"/>
              </w:rPr>
            </w:pPr>
            <w:r>
              <w:rPr>
                <w:color w:val="000000" w:themeColor="text1"/>
              </w:rPr>
              <w:t>High</w:t>
            </w:r>
          </w:p>
        </w:tc>
        <w:tc>
          <w:tcPr>
            <w:tcW w:w="1417" w:type="dxa"/>
            <w:tcBorders>
              <w:top w:val="nil"/>
              <w:left w:val="nil"/>
              <w:bottom w:val="nil"/>
              <w:right w:val="nil"/>
            </w:tcBorders>
          </w:tcPr>
          <w:p w14:paraId="27293C5B" w14:textId="77777777" w:rsidR="00172401" w:rsidRPr="009814BD" w:rsidRDefault="00172401" w:rsidP="00E557A2">
            <w:pPr>
              <w:pStyle w:val="TableText"/>
              <w:rPr>
                <w:color w:val="000000" w:themeColor="text1"/>
              </w:rPr>
            </w:pPr>
            <w:r>
              <w:rPr>
                <w:color w:val="000000" w:themeColor="text1"/>
              </w:rPr>
              <w:t>Moderate</w:t>
            </w:r>
          </w:p>
        </w:tc>
        <w:tc>
          <w:tcPr>
            <w:tcW w:w="1276" w:type="dxa"/>
            <w:tcBorders>
              <w:top w:val="nil"/>
              <w:left w:val="nil"/>
              <w:bottom w:val="nil"/>
              <w:right w:val="nil"/>
            </w:tcBorders>
          </w:tcPr>
          <w:p w14:paraId="73FD3E68" w14:textId="77777777" w:rsidR="00172401" w:rsidRPr="009814BD" w:rsidRDefault="00172401" w:rsidP="00E557A2">
            <w:pPr>
              <w:pStyle w:val="TableText"/>
              <w:rPr>
                <w:b/>
                <w:bCs/>
                <w:color w:val="000000" w:themeColor="text1"/>
              </w:rPr>
            </w:pPr>
            <w:r>
              <w:rPr>
                <w:b/>
                <w:bCs/>
                <w:color w:val="000000" w:themeColor="text1"/>
              </w:rPr>
              <w:t>Moderate</w:t>
            </w:r>
          </w:p>
        </w:tc>
        <w:tc>
          <w:tcPr>
            <w:tcW w:w="1417" w:type="dxa"/>
            <w:tcBorders>
              <w:top w:val="nil"/>
              <w:left w:val="nil"/>
              <w:bottom w:val="nil"/>
              <w:right w:val="nil"/>
            </w:tcBorders>
          </w:tcPr>
          <w:p w14:paraId="55500355" w14:textId="77777777" w:rsidR="00172401" w:rsidRPr="009814BD" w:rsidRDefault="00172401" w:rsidP="00E557A2">
            <w:pPr>
              <w:pStyle w:val="TableText"/>
              <w:rPr>
                <w:color w:val="000000" w:themeColor="text1"/>
              </w:rPr>
            </w:pPr>
            <w:r>
              <w:rPr>
                <w:color w:val="000000" w:themeColor="text1"/>
              </w:rPr>
              <w:t>High</w:t>
            </w:r>
          </w:p>
        </w:tc>
        <w:tc>
          <w:tcPr>
            <w:tcW w:w="993" w:type="dxa"/>
            <w:tcBorders>
              <w:top w:val="nil"/>
              <w:left w:val="nil"/>
              <w:bottom w:val="nil"/>
              <w:right w:val="nil"/>
            </w:tcBorders>
          </w:tcPr>
          <w:p w14:paraId="799CAEEA" w14:textId="77777777" w:rsidR="00172401" w:rsidRPr="009814BD" w:rsidRDefault="00172401" w:rsidP="00E557A2">
            <w:pPr>
              <w:pStyle w:val="TableText"/>
              <w:rPr>
                <w:color w:val="000000" w:themeColor="text1"/>
              </w:rPr>
            </w:pPr>
            <w:r>
              <w:rPr>
                <w:color w:val="000000" w:themeColor="text1"/>
              </w:rPr>
              <w:t>High</w:t>
            </w:r>
          </w:p>
        </w:tc>
        <w:tc>
          <w:tcPr>
            <w:tcW w:w="1075" w:type="dxa"/>
            <w:tcBorders>
              <w:top w:val="nil"/>
              <w:left w:val="nil"/>
              <w:bottom w:val="nil"/>
              <w:right w:val="nil"/>
            </w:tcBorders>
          </w:tcPr>
          <w:p w14:paraId="0AEF3B73" w14:textId="77777777" w:rsidR="00172401" w:rsidRPr="009814BD" w:rsidRDefault="00172401" w:rsidP="00E557A2">
            <w:pPr>
              <w:pStyle w:val="TableText"/>
              <w:rPr>
                <w:color w:val="000000" w:themeColor="text1"/>
              </w:rPr>
            </w:pPr>
            <w:r>
              <w:rPr>
                <w:color w:val="000000" w:themeColor="text1"/>
              </w:rPr>
              <w:t>Moderate</w:t>
            </w:r>
          </w:p>
        </w:tc>
        <w:tc>
          <w:tcPr>
            <w:tcW w:w="1634" w:type="dxa"/>
            <w:tcBorders>
              <w:top w:val="nil"/>
              <w:left w:val="nil"/>
              <w:bottom w:val="nil"/>
              <w:right w:val="nil"/>
            </w:tcBorders>
          </w:tcPr>
          <w:p w14:paraId="16C868BF" w14:textId="77777777" w:rsidR="00172401" w:rsidRPr="009814BD" w:rsidRDefault="00172401" w:rsidP="00E557A2">
            <w:pPr>
              <w:pStyle w:val="TableText"/>
              <w:rPr>
                <w:color w:val="000000" w:themeColor="text1"/>
              </w:rPr>
            </w:pPr>
            <w:r>
              <w:rPr>
                <w:color w:val="000000" w:themeColor="text1"/>
              </w:rPr>
              <w:t>Low</w:t>
            </w:r>
          </w:p>
        </w:tc>
        <w:tc>
          <w:tcPr>
            <w:tcW w:w="661" w:type="dxa"/>
            <w:tcBorders>
              <w:top w:val="nil"/>
              <w:left w:val="nil"/>
              <w:bottom w:val="nil"/>
              <w:right w:val="nil"/>
            </w:tcBorders>
          </w:tcPr>
          <w:p w14:paraId="2167232F" w14:textId="77777777" w:rsidR="00172401" w:rsidRPr="009814BD" w:rsidRDefault="00172401" w:rsidP="00E557A2">
            <w:pPr>
              <w:pStyle w:val="TableText"/>
              <w:rPr>
                <w:b/>
                <w:color w:val="000000" w:themeColor="text1"/>
              </w:rPr>
            </w:pPr>
            <w:r>
              <w:rPr>
                <w:b/>
                <w:color w:val="000000" w:themeColor="text1"/>
              </w:rPr>
              <w:t>Low</w:t>
            </w:r>
          </w:p>
        </w:tc>
      </w:tr>
      <w:tr w:rsidR="00172401" w:rsidRPr="003D1017" w14:paraId="7E97CED0" w14:textId="77777777" w:rsidTr="00102071">
        <w:tc>
          <w:tcPr>
            <w:tcW w:w="4253" w:type="dxa"/>
            <w:tcBorders>
              <w:top w:val="nil"/>
              <w:left w:val="nil"/>
              <w:bottom w:val="nil"/>
              <w:right w:val="nil"/>
            </w:tcBorders>
          </w:tcPr>
          <w:p w14:paraId="5B08B741" w14:textId="77777777" w:rsidR="00172401" w:rsidRPr="00102071" w:rsidRDefault="00172401" w:rsidP="00E557A2">
            <w:pPr>
              <w:pStyle w:val="TableText"/>
              <w:rPr>
                <w:rStyle w:val="Emphasis"/>
                <w:i w:val="0"/>
                <w:iCs w:val="0"/>
              </w:rPr>
            </w:pPr>
            <w:r>
              <w:rPr>
                <w:rStyle w:val="Emphasis"/>
              </w:rPr>
              <w:t xml:space="preserve">Phenacoccus madeirensis </w:t>
            </w:r>
            <w:r>
              <w:rPr>
                <w:rStyle w:val="Emphasis"/>
                <w:i w:val="0"/>
                <w:iCs w:val="0"/>
              </w:rPr>
              <w:t>(GP)</w:t>
            </w:r>
          </w:p>
        </w:tc>
        <w:tc>
          <w:tcPr>
            <w:tcW w:w="1276" w:type="dxa"/>
            <w:tcBorders>
              <w:top w:val="nil"/>
              <w:left w:val="nil"/>
              <w:bottom w:val="nil"/>
              <w:right w:val="nil"/>
            </w:tcBorders>
          </w:tcPr>
          <w:p w14:paraId="786B306C" w14:textId="77777777" w:rsidR="00172401" w:rsidRPr="009814BD" w:rsidRDefault="00172401" w:rsidP="00E557A2">
            <w:pPr>
              <w:pStyle w:val="TableText"/>
              <w:rPr>
                <w:color w:val="000000" w:themeColor="text1"/>
              </w:rPr>
            </w:pPr>
            <w:r>
              <w:rPr>
                <w:color w:val="000000" w:themeColor="text1"/>
              </w:rPr>
              <w:t>High</w:t>
            </w:r>
          </w:p>
        </w:tc>
        <w:tc>
          <w:tcPr>
            <w:tcW w:w="1417" w:type="dxa"/>
            <w:tcBorders>
              <w:top w:val="nil"/>
              <w:left w:val="nil"/>
              <w:bottom w:val="nil"/>
              <w:right w:val="nil"/>
            </w:tcBorders>
          </w:tcPr>
          <w:p w14:paraId="432D8A15" w14:textId="77777777" w:rsidR="00172401" w:rsidRPr="009814BD" w:rsidRDefault="00172401" w:rsidP="00E557A2">
            <w:pPr>
              <w:pStyle w:val="TableText"/>
              <w:rPr>
                <w:color w:val="000000" w:themeColor="text1"/>
              </w:rPr>
            </w:pPr>
            <w:r>
              <w:rPr>
                <w:color w:val="000000" w:themeColor="text1"/>
              </w:rPr>
              <w:t>Moderate</w:t>
            </w:r>
          </w:p>
        </w:tc>
        <w:tc>
          <w:tcPr>
            <w:tcW w:w="1276" w:type="dxa"/>
            <w:tcBorders>
              <w:top w:val="nil"/>
              <w:left w:val="nil"/>
              <w:bottom w:val="nil"/>
              <w:right w:val="nil"/>
            </w:tcBorders>
          </w:tcPr>
          <w:p w14:paraId="4517225E" w14:textId="77777777" w:rsidR="00172401" w:rsidRPr="009814BD" w:rsidRDefault="00172401" w:rsidP="00E557A2">
            <w:pPr>
              <w:pStyle w:val="TableText"/>
              <w:rPr>
                <w:b/>
                <w:bCs/>
                <w:color w:val="000000" w:themeColor="text1"/>
              </w:rPr>
            </w:pPr>
            <w:r>
              <w:rPr>
                <w:b/>
                <w:bCs/>
                <w:color w:val="000000" w:themeColor="text1"/>
              </w:rPr>
              <w:t>Moderate</w:t>
            </w:r>
          </w:p>
        </w:tc>
        <w:tc>
          <w:tcPr>
            <w:tcW w:w="1417" w:type="dxa"/>
            <w:tcBorders>
              <w:top w:val="nil"/>
              <w:left w:val="nil"/>
              <w:bottom w:val="nil"/>
              <w:right w:val="nil"/>
            </w:tcBorders>
          </w:tcPr>
          <w:p w14:paraId="238E48B7" w14:textId="77777777" w:rsidR="00172401" w:rsidRPr="009814BD" w:rsidRDefault="00172401" w:rsidP="00E557A2">
            <w:pPr>
              <w:pStyle w:val="TableText"/>
              <w:rPr>
                <w:color w:val="000000" w:themeColor="text1"/>
              </w:rPr>
            </w:pPr>
            <w:r>
              <w:rPr>
                <w:color w:val="000000" w:themeColor="text1"/>
              </w:rPr>
              <w:t>High</w:t>
            </w:r>
          </w:p>
        </w:tc>
        <w:tc>
          <w:tcPr>
            <w:tcW w:w="993" w:type="dxa"/>
            <w:tcBorders>
              <w:top w:val="nil"/>
              <w:left w:val="nil"/>
              <w:bottom w:val="nil"/>
              <w:right w:val="nil"/>
            </w:tcBorders>
          </w:tcPr>
          <w:p w14:paraId="248862C8" w14:textId="77777777" w:rsidR="00172401" w:rsidRPr="009814BD" w:rsidRDefault="00172401" w:rsidP="00E557A2">
            <w:pPr>
              <w:pStyle w:val="TableText"/>
              <w:rPr>
                <w:color w:val="000000" w:themeColor="text1"/>
              </w:rPr>
            </w:pPr>
            <w:r>
              <w:rPr>
                <w:color w:val="000000" w:themeColor="text1"/>
              </w:rPr>
              <w:t>High</w:t>
            </w:r>
          </w:p>
        </w:tc>
        <w:tc>
          <w:tcPr>
            <w:tcW w:w="1075" w:type="dxa"/>
            <w:tcBorders>
              <w:top w:val="nil"/>
              <w:left w:val="nil"/>
              <w:bottom w:val="nil"/>
              <w:right w:val="nil"/>
            </w:tcBorders>
          </w:tcPr>
          <w:p w14:paraId="1F426561" w14:textId="77777777" w:rsidR="00172401" w:rsidRPr="009814BD" w:rsidRDefault="00172401" w:rsidP="00E557A2">
            <w:pPr>
              <w:pStyle w:val="TableText"/>
              <w:rPr>
                <w:color w:val="000000" w:themeColor="text1"/>
              </w:rPr>
            </w:pPr>
            <w:r>
              <w:rPr>
                <w:color w:val="000000" w:themeColor="text1"/>
              </w:rPr>
              <w:t>Moderate</w:t>
            </w:r>
          </w:p>
        </w:tc>
        <w:tc>
          <w:tcPr>
            <w:tcW w:w="1634" w:type="dxa"/>
            <w:tcBorders>
              <w:top w:val="nil"/>
              <w:left w:val="nil"/>
              <w:bottom w:val="nil"/>
              <w:right w:val="nil"/>
            </w:tcBorders>
          </w:tcPr>
          <w:p w14:paraId="51380218" w14:textId="77777777" w:rsidR="00172401" w:rsidRPr="009814BD" w:rsidRDefault="00172401" w:rsidP="00E557A2">
            <w:pPr>
              <w:pStyle w:val="TableText"/>
              <w:rPr>
                <w:color w:val="000000" w:themeColor="text1"/>
              </w:rPr>
            </w:pPr>
            <w:r>
              <w:rPr>
                <w:color w:val="000000" w:themeColor="text1"/>
              </w:rPr>
              <w:t>Low</w:t>
            </w:r>
          </w:p>
        </w:tc>
        <w:tc>
          <w:tcPr>
            <w:tcW w:w="661" w:type="dxa"/>
            <w:tcBorders>
              <w:top w:val="nil"/>
              <w:left w:val="nil"/>
              <w:bottom w:val="nil"/>
              <w:right w:val="nil"/>
            </w:tcBorders>
          </w:tcPr>
          <w:p w14:paraId="6CB533F9" w14:textId="77777777" w:rsidR="00172401" w:rsidRPr="009814BD" w:rsidRDefault="00172401" w:rsidP="00E557A2">
            <w:pPr>
              <w:pStyle w:val="TableText"/>
              <w:rPr>
                <w:b/>
                <w:color w:val="000000" w:themeColor="text1"/>
              </w:rPr>
            </w:pPr>
            <w:r>
              <w:rPr>
                <w:b/>
                <w:color w:val="000000" w:themeColor="text1"/>
              </w:rPr>
              <w:t>Low</w:t>
            </w:r>
          </w:p>
        </w:tc>
      </w:tr>
      <w:tr w:rsidR="00172401" w:rsidRPr="003D1017" w14:paraId="7085D5B3" w14:textId="77777777" w:rsidTr="00102071">
        <w:tc>
          <w:tcPr>
            <w:tcW w:w="4253" w:type="dxa"/>
            <w:tcBorders>
              <w:top w:val="nil"/>
              <w:left w:val="nil"/>
              <w:bottom w:val="nil"/>
              <w:right w:val="nil"/>
            </w:tcBorders>
          </w:tcPr>
          <w:p w14:paraId="20E60F67" w14:textId="77777777" w:rsidR="00172401" w:rsidRPr="00102071" w:rsidRDefault="00172401" w:rsidP="00E557A2">
            <w:pPr>
              <w:pStyle w:val="TableText"/>
              <w:rPr>
                <w:rStyle w:val="Emphasis"/>
                <w:i w:val="0"/>
                <w:iCs w:val="0"/>
              </w:rPr>
            </w:pPr>
            <w:r>
              <w:rPr>
                <w:rStyle w:val="Emphasis"/>
              </w:rPr>
              <w:t xml:space="preserve">Phenacoccus solenopsis </w:t>
            </w:r>
            <w:r>
              <w:rPr>
                <w:rStyle w:val="Emphasis"/>
                <w:i w:val="0"/>
                <w:iCs w:val="0"/>
              </w:rPr>
              <w:t>(GP, WA)</w:t>
            </w:r>
          </w:p>
        </w:tc>
        <w:tc>
          <w:tcPr>
            <w:tcW w:w="1276" w:type="dxa"/>
            <w:tcBorders>
              <w:top w:val="nil"/>
              <w:left w:val="nil"/>
              <w:bottom w:val="nil"/>
              <w:right w:val="nil"/>
            </w:tcBorders>
          </w:tcPr>
          <w:p w14:paraId="34E9B66A" w14:textId="77777777" w:rsidR="00172401" w:rsidRPr="009814BD" w:rsidRDefault="00172401" w:rsidP="00E557A2">
            <w:pPr>
              <w:pStyle w:val="TableText"/>
              <w:rPr>
                <w:color w:val="000000" w:themeColor="text1"/>
              </w:rPr>
            </w:pPr>
            <w:r>
              <w:rPr>
                <w:color w:val="000000" w:themeColor="text1"/>
              </w:rPr>
              <w:t>High</w:t>
            </w:r>
          </w:p>
        </w:tc>
        <w:tc>
          <w:tcPr>
            <w:tcW w:w="1417" w:type="dxa"/>
            <w:tcBorders>
              <w:top w:val="nil"/>
              <w:left w:val="nil"/>
              <w:bottom w:val="nil"/>
              <w:right w:val="nil"/>
            </w:tcBorders>
          </w:tcPr>
          <w:p w14:paraId="0507CBBD" w14:textId="77777777" w:rsidR="00172401" w:rsidRPr="009814BD" w:rsidRDefault="00172401" w:rsidP="00E557A2">
            <w:pPr>
              <w:pStyle w:val="TableText"/>
              <w:rPr>
                <w:color w:val="000000" w:themeColor="text1"/>
              </w:rPr>
            </w:pPr>
            <w:r>
              <w:rPr>
                <w:color w:val="000000" w:themeColor="text1"/>
              </w:rPr>
              <w:t>Moderate</w:t>
            </w:r>
          </w:p>
        </w:tc>
        <w:tc>
          <w:tcPr>
            <w:tcW w:w="1276" w:type="dxa"/>
            <w:tcBorders>
              <w:top w:val="nil"/>
              <w:left w:val="nil"/>
              <w:bottom w:val="nil"/>
              <w:right w:val="nil"/>
            </w:tcBorders>
          </w:tcPr>
          <w:p w14:paraId="171FD33A" w14:textId="77777777" w:rsidR="00172401" w:rsidRPr="009814BD" w:rsidRDefault="00172401" w:rsidP="00E557A2">
            <w:pPr>
              <w:pStyle w:val="TableText"/>
              <w:rPr>
                <w:b/>
                <w:bCs/>
                <w:color w:val="000000" w:themeColor="text1"/>
              </w:rPr>
            </w:pPr>
            <w:r>
              <w:rPr>
                <w:b/>
                <w:bCs/>
                <w:color w:val="000000" w:themeColor="text1"/>
              </w:rPr>
              <w:t>Moderate</w:t>
            </w:r>
          </w:p>
        </w:tc>
        <w:tc>
          <w:tcPr>
            <w:tcW w:w="1417" w:type="dxa"/>
            <w:tcBorders>
              <w:top w:val="nil"/>
              <w:left w:val="nil"/>
              <w:bottom w:val="nil"/>
              <w:right w:val="nil"/>
            </w:tcBorders>
          </w:tcPr>
          <w:p w14:paraId="3AF70913" w14:textId="77777777" w:rsidR="00172401" w:rsidRPr="009814BD" w:rsidRDefault="00172401" w:rsidP="00E557A2">
            <w:pPr>
              <w:pStyle w:val="TableText"/>
              <w:rPr>
                <w:color w:val="000000" w:themeColor="text1"/>
              </w:rPr>
            </w:pPr>
            <w:r>
              <w:rPr>
                <w:color w:val="000000" w:themeColor="text1"/>
              </w:rPr>
              <w:t>High</w:t>
            </w:r>
          </w:p>
        </w:tc>
        <w:tc>
          <w:tcPr>
            <w:tcW w:w="993" w:type="dxa"/>
            <w:tcBorders>
              <w:top w:val="nil"/>
              <w:left w:val="nil"/>
              <w:bottom w:val="nil"/>
              <w:right w:val="nil"/>
            </w:tcBorders>
          </w:tcPr>
          <w:p w14:paraId="3223EFCD" w14:textId="77777777" w:rsidR="00172401" w:rsidRPr="009814BD" w:rsidRDefault="00172401" w:rsidP="00E557A2">
            <w:pPr>
              <w:pStyle w:val="TableText"/>
              <w:rPr>
                <w:color w:val="000000" w:themeColor="text1"/>
              </w:rPr>
            </w:pPr>
            <w:r>
              <w:rPr>
                <w:color w:val="000000" w:themeColor="text1"/>
              </w:rPr>
              <w:t>High</w:t>
            </w:r>
          </w:p>
        </w:tc>
        <w:tc>
          <w:tcPr>
            <w:tcW w:w="1075" w:type="dxa"/>
            <w:tcBorders>
              <w:top w:val="nil"/>
              <w:left w:val="nil"/>
              <w:bottom w:val="nil"/>
              <w:right w:val="nil"/>
            </w:tcBorders>
          </w:tcPr>
          <w:p w14:paraId="27B35368" w14:textId="77777777" w:rsidR="00172401" w:rsidRPr="009814BD" w:rsidRDefault="00172401" w:rsidP="00E557A2">
            <w:pPr>
              <w:pStyle w:val="TableText"/>
              <w:rPr>
                <w:color w:val="000000" w:themeColor="text1"/>
              </w:rPr>
            </w:pPr>
            <w:r>
              <w:rPr>
                <w:color w:val="000000" w:themeColor="text1"/>
              </w:rPr>
              <w:t>Moderate</w:t>
            </w:r>
          </w:p>
        </w:tc>
        <w:tc>
          <w:tcPr>
            <w:tcW w:w="1634" w:type="dxa"/>
            <w:tcBorders>
              <w:top w:val="nil"/>
              <w:left w:val="nil"/>
              <w:bottom w:val="nil"/>
              <w:right w:val="nil"/>
            </w:tcBorders>
          </w:tcPr>
          <w:p w14:paraId="25937EA5" w14:textId="77777777" w:rsidR="00172401" w:rsidRPr="009814BD" w:rsidRDefault="00172401" w:rsidP="00E557A2">
            <w:pPr>
              <w:pStyle w:val="TableText"/>
              <w:rPr>
                <w:color w:val="000000" w:themeColor="text1"/>
              </w:rPr>
            </w:pPr>
            <w:r>
              <w:rPr>
                <w:color w:val="000000" w:themeColor="text1"/>
              </w:rPr>
              <w:t>Low</w:t>
            </w:r>
          </w:p>
        </w:tc>
        <w:tc>
          <w:tcPr>
            <w:tcW w:w="661" w:type="dxa"/>
            <w:tcBorders>
              <w:top w:val="nil"/>
              <w:left w:val="nil"/>
              <w:bottom w:val="nil"/>
              <w:right w:val="nil"/>
            </w:tcBorders>
          </w:tcPr>
          <w:p w14:paraId="266E4CD2" w14:textId="77777777" w:rsidR="00172401" w:rsidRPr="009814BD" w:rsidRDefault="00172401" w:rsidP="00E557A2">
            <w:pPr>
              <w:pStyle w:val="TableText"/>
              <w:rPr>
                <w:b/>
                <w:color w:val="000000" w:themeColor="text1"/>
              </w:rPr>
            </w:pPr>
            <w:r>
              <w:rPr>
                <w:b/>
                <w:color w:val="000000" w:themeColor="text1"/>
              </w:rPr>
              <w:t>Low</w:t>
            </w:r>
          </w:p>
        </w:tc>
      </w:tr>
      <w:tr w:rsidR="00116F16" w:rsidRPr="00391F51" w:rsidDel="00116F16" w14:paraId="14F45993" w14:textId="77777777" w:rsidTr="004F51C7">
        <w:tc>
          <w:tcPr>
            <w:tcW w:w="4253" w:type="dxa"/>
            <w:tcBorders>
              <w:top w:val="single" w:sz="4" w:space="0" w:color="BFBFBF" w:themeColor="background1" w:themeShade="BF"/>
              <w:left w:val="nil"/>
              <w:bottom w:val="nil"/>
              <w:right w:val="nil"/>
            </w:tcBorders>
          </w:tcPr>
          <w:p w14:paraId="346B5A9E" w14:textId="54A4300C" w:rsidR="00116F16" w:rsidRPr="00391F51" w:rsidDel="00116F16" w:rsidRDefault="00116F16" w:rsidP="004F51C7">
            <w:pPr>
              <w:pStyle w:val="TableText"/>
              <w:rPr>
                <w:rStyle w:val="Strong"/>
              </w:rPr>
            </w:pPr>
            <w:r w:rsidDel="00116F16">
              <w:rPr>
                <w:rStyle w:val="Strong"/>
              </w:rPr>
              <w:t>Scale insect (Hemiptera: Diaspididae)</w:t>
            </w:r>
          </w:p>
        </w:tc>
        <w:tc>
          <w:tcPr>
            <w:tcW w:w="1276" w:type="dxa"/>
            <w:tcBorders>
              <w:top w:val="single" w:sz="4" w:space="0" w:color="BFBFBF" w:themeColor="background1" w:themeShade="BF"/>
              <w:left w:val="nil"/>
              <w:bottom w:val="nil"/>
              <w:right w:val="nil"/>
            </w:tcBorders>
          </w:tcPr>
          <w:p w14:paraId="15802BFA" w14:textId="77777777" w:rsidR="00116F16" w:rsidRPr="00391F51" w:rsidDel="00116F16" w:rsidRDefault="00116F16" w:rsidP="004F51C7">
            <w:pPr>
              <w:pStyle w:val="TableText"/>
              <w:rPr>
                <w:rStyle w:val="Strong"/>
              </w:rPr>
            </w:pPr>
          </w:p>
        </w:tc>
        <w:tc>
          <w:tcPr>
            <w:tcW w:w="1417" w:type="dxa"/>
            <w:tcBorders>
              <w:top w:val="single" w:sz="4" w:space="0" w:color="BFBFBF" w:themeColor="background1" w:themeShade="BF"/>
              <w:left w:val="nil"/>
              <w:bottom w:val="nil"/>
              <w:right w:val="nil"/>
            </w:tcBorders>
          </w:tcPr>
          <w:p w14:paraId="7123E1B8" w14:textId="77777777" w:rsidR="00116F16" w:rsidRPr="00391F51" w:rsidDel="00116F16" w:rsidRDefault="00116F16" w:rsidP="004F51C7">
            <w:pPr>
              <w:pStyle w:val="TableText"/>
              <w:rPr>
                <w:rStyle w:val="Strong"/>
              </w:rPr>
            </w:pPr>
          </w:p>
        </w:tc>
        <w:tc>
          <w:tcPr>
            <w:tcW w:w="1276" w:type="dxa"/>
            <w:tcBorders>
              <w:top w:val="single" w:sz="4" w:space="0" w:color="BFBFBF" w:themeColor="background1" w:themeShade="BF"/>
              <w:left w:val="nil"/>
              <w:bottom w:val="nil"/>
              <w:right w:val="nil"/>
            </w:tcBorders>
          </w:tcPr>
          <w:p w14:paraId="08975020" w14:textId="77777777" w:rsidR="00116F16" w:rsidRPr="00391F51" w:rsidDel="00116F16" w:rsidRDefault="00116F16" w:rsidP="004F51C7">
            <w:pPr>
              <w:pStyle w:val="TableText"/>
              <w:rPr>
                <w:rStyle w:val="Strong"/>
              </w:rPr>
            </w:pPr>
          </w:p>
        </w:tc>
        <w:tc>
          <w:tcPr>
            <w:tcW w:w="1417" w:type="dxa"/>
            <w:tcBorders>
              <w:top w:val="single" w:sz="4" w:space="0" w:color="BFBFBF" w:themeColor="background1" w:themeShade="BF"/>
              <w:left w:val="nil"/>
              <w:bottom w:val="nil"/>
              <w:right w:val="nil"/>
            </w:tcBorders>
          </w:tcPr>
          <w:p w14:paraId="2FE98DE7" w14:textId="77777777" w:rsidR="00116F16" w:rsidRPr="00391F51" w:rsidDel="00116F16" w:rsidRDefault="00116F16" w:rsidP="004F51C7">
            <w:pPr>
              <w:pStyle w:val="TableText"/>
              <w:rPr>
                <w:rStyle w:val="Strong"/>
              </w:rPr>
            </w:pPr>
          </w:p>
        </w:tc>
        <w:tc>
          <w:tcPr>
            <w:tcW w:w="993" w:type="dxa"/>
            <w:tcBorders>
              <w:top w:val="single" w:sz="4" w:space="0" w:color="BFBFBF" w:themeColor="background1" w:themeShade="BF"/>
              <w:left w:val="nil"/>
              <w:bottom w:val="nil"/>
              <w:right w:val="nil"/>
            </w:tcBorders>
          </w:tcPr>
          <w:p w14:paraId="2DF5AC30" w14:textId="77777777" w:rsidR="00116F16" w:rsidRPr="00391F51" w:rsidDel="00116F16" w:rsidRDefault="00116F16" w:rsidP="004F51C7">
            <w:pPr>
              <w:pStyle w:val="TableText"/>
              <w:rPr>
                <w:rStyle w:val="Strong"/>
              </w:rPr>
            </w:pPr>
          </w:p>
        </w:tc>
        <w:tc>
          <w:tcPr>
            <w:tcW w:w="1075" w:type="dxa"/>
            <w:tcBorders>
              <w:top w:val="single" w:sz="4" w:space="0" w:color="BFBFBF" w:themeColor="background1" w:themeShade="BF"/>
              <w:left w:val="nil"/>
              <w:bottom w:val="nil"/>
              <w:right w:val="nil"/>
            </w:tcBorders>
          </w:tcPr>
          <w:p w14:paraId="44DB7C0A" w14:textId="77777777" w:rsidR="00116F16" w:rsidRPr="00391F51" w:rsidDel="00116F16" w:rsidRDefault="00116F16" w:rsidP="004F51C7">
            <w:pPr>
              <w:pStyle w:val="TableText"/>
              <w:rPr>
                <w:rStyle w:val="Strong"/>
              </w:rPr>
            </w:pPr>
          </w:p>
        </w:tc>
        <w:tc>
          <w:tcPr>
            <w:tcW w:w="1634" w:type="dxa"/>
            <w:tcBorders>
              <w:top w:val="single" w:sz="4" w:space="0" w:color="BFBFBF" w:themeColor="background1" w:themeShade="BF"/>
              <w:left w:val="nil"/>
              <w:bottom w:val="nil"/>
              <w:right w:val="nil"/>
            </w:tcBorders>
          </w:tcPr>
          <w:p w14:paraId="333253DD" w14:textId="77777777" w:rsidR="00116F16" w:rsidRPr="00391F51" w:rsidDel="00116F16" w:rsidRDefault="00116F16" w:rsidP="004F51C7">
            <w:pPr>
              <w:pStyle w:val="TableText"/>
              <w:rPr>
                <w:rStyle w:val="Strong"/>
              </w:rPr>
            </w:pPr>
          </w:p>
        </w:tc>
        <w:tc>
          <w:tcPr>
            <w:tcW w:w="661" w:type="dxa"/>
            <w:tcBorders>
              <w:top w:val="single" w:sz="4" w:space="0" w:color="BFBFBF" w:themeColor="background1" w:themeShade="BF"/>
              <w:left w:val="nil"/>
              <w:bottom w:val="nil"/>
              <w:right w:val="nil"/>
            </w:tcBorders>
          </w:tcPr>
          <w:p w14:paraId="2CC82306" w14:textId="77777777" w:rsidR="00116F16" w:rsidRPr="00391F51" w:rsidDel="00116F16" w:rsidRDefault="00116F16" w:rsidP="004F51C7">
            <w:pPr>
              <w:pStyle w:val="TableText"/>
              <w:rPr>
                <w:rStyle w:val="Strong"/>
              </w:rPr>
            </w:pPr>
          </w:p>
        </w:tc>
      </w:tr>
      <w:tr w:rsidR="00116F16" w:rsidRPr="003D1017" w:rsidDel="00116F16" w14:paraId="0826EEEF" w14:textId="77777777" w:rsidTr="004F51C7">
        <w:tc>
          <w:tcPr>
            <w:tcW w:w="4253" w:type="dxa"/>
            <w:tcBorders>
              <w:top w:val="nil"/>
              <w:left w:val="nil"/>
              <w:bottom w:val="single" w:sz="4" w:space="0" w:color="BFBFBF" w:themeColor="background1" w:themeShade="BF"/>
              <w:right w:val="nil"/>
            </w:tcBorders>
          </w:tcPr>
          <w:p w14:paraId="7D1D1F4F" w14:textId="77777777" w:rsidR="00116F16" w:rsidRPr="00E4598E" w:rsidDel="00116F16" w:rsidRDefault="00116F16" w:rsidP="004F51C7">
            <w:pPr>
              <w:pStyle w:val="TableText"/>
              <w:rPr>
                <w:rStyle w:val="Emphasis"/>
                <w:i w:val="0"/>
                <w:iCs w:val="0"/>
              </w:rPr>
            </w:pPr>
            <w:r w:rsidDel="00116F16">
              <w:rPr>
                <w:rStyle w:val="Emphasis"/>
              </w:rPr>
              <w:t xml:space="preserve">Pseudaulacaspis pentagona </w:t>
            </w:r>
            <w:r w:rsidDel="00116F16">
              <w:rPr>
                <w:rStyle w:val="Emphasis"/>
                <w:i w:val="0"/>
                <w:iCs w:val="0"/>
              </w:rPr>
              <w:t>(GP, WA)</w:t>
            </w:r>
          </w:p>
        </w:tc>
        <w:tc>
          <w:tcPr>
            <w:tcW w:w="1276" w:type="dxa"/>
            <w:tcBorders>
              <w:top w:val="nil"/>
              <w:left w:val="nil"/>
              <w:bottom w:val="single" w:sz="4" w:space="0" w:color="BFBFBF" w:themeColor="background1" w:themeShade="BF"/>
              <w:right w:val="nil"/>
            </w:tcBorders>
          </w:tcPr>
          <w:p w14:paraId="614721C4" w14:textId="77777777" w:rsidR="00116F16" w:rsidRPr="00AD1686" w:rsidDel="00116F16" w:rsidRDefault="00116F16" w:rsidP="004F51C7">
            <w:pPr>
              <w:pStyle w:val="TableText"/>
              <w:rPr>
                <w:color w:val="000000" w:themeColor="text1"/>
              </w:rPr>
            </w:pPr>
            <w:r w:rsidDel="00116F16">
              <w:rPr>
                <w:color w:val="000000" w:themeColor="text1"/>
              </w:rPr>
              <w:t>High</w:t>
            </w:r>
          </w:p>
        </w:tc>
        <w:tc>
          <w:tcPr>
            <w:tcW w:w="1417" w:type="dxa"/>
            <w:tcBorders>
              <w:top w:val="nil"/>
              <w:left w:val="nil"/>
              <w:bottom w:val="single" w:sz="4" w:space="0" w:color="BFBFBF" w:themeColor="background1" w:themeShade="BF"/>
              <w:right w:val="nil"/>
            </w:tcBorders>
          </w:tcPr>
          <w:p w14:paraId="00E75704" w14:textId="77777777" w:rsidR="00116F16" w:rsidRPr="00AD1686" w:rsidDel="00116F16" w:rsidRDefault="00116F16" w:rsidP="004F51C7">
            <w:pPr>
              <w:pStyle w:val="TableText"/>
              <w:rPr>
                <w:color w:val="000000" w:themeColor="text1"/>
              </w:rPr>
            </w:pPr>
            <w:r w:rsidDel="00116F16">
              <w:rPr>
                <w:color w:val="000000" w:themeColor="text1"/>
              </w:rPr>
              <w:t>Moderate</w:t>
            </w:r>
          </w:p>
        </w:tc>
        <w:tc>
          <w:tcPr>
            <w:tcW w:w="1276" w:type="dxa"/>
            <w:tcBorders>
              <w:top w:val="nil"/>
              <w:left w:val="nil"/>
              <w:bottom w:val="single" w:sz="4" w:space="0" w:color="BFBFBF" w:themeColor="background1" w:themeShade="BF"/>
              <w:right w:val="nil"/>
            </w:tcBorders>
          </w:tcPr>
          <w:p w14:paraId="4601DCC4" w14:textId="77777777" w:rsidR="00116F16" w:rsidRPr="00AD1686" w:rsidDel="00116F16" w:rsidRDefault="00116F16" w:rsidP="004F51C7">
            <w:pPr>
              <w:pStyle w:val="TableText"/>
              <w:rPr>
                <w:b/>
                <w:bCs/>
                <w:color w:val="000000" w:themeColor="text1"/>
              </w:rPr>
            </w:pPr>
            <w:r w:rsidDel="00116F16">
              <w:rPr>
                <w:b/>
                <w:bCs/>
                <w:color w:val="000000" w:themeColor="text1"/>
              </w:rPr>
              <w:t>Moderate</w:t>
            </w:r>
          </w:p>
        </w:tc>
        <w:tc>
          <w:tcPr>
            <w:tcW w:w="1417" w:type="dxa"/>
            <w:tcBorders>
              <w:top w:val="nil"/>
              <w:left w:val="nil"/>
              <w:bottom w:val="single" w:sz="4" w:space="0" w:color="BFBFBF" w:themeColor="background1" w:themeShade="BF"/>
              <w:right w:val="nil"/>
            </w:tcBorders>
          </w:tcPr>
          <w:p w14:paraId="507F1A67" w14:textId="77777777" w:rsidR="00116F16" w:rsidRPr="00AD1686" w:rsidDel="00116F16" w:rsidRDefault="00116F16" w:rsidP="004F51C7">
            <w:pPr>
              <w:pStyle w:val="TableText"/>
              <w:rPr>
                <w:color w:val="000000" w:themeColor="text1"/>
              </w:rPr>
            </w:pPr>
            <w:r w:rsidDel="00116F16">
              <w:rPr>
                <w:color w:val="000000" w:themeColor="text1"/>
              </w:rPr>
              <w:t>High</w:t>
            </w:r>
          </w:p>
        </w:tc>
        <w:tc>
          <w:tcPr>
            <w:tcW w:w="993" w:type="dxa"/>
            <w:tcBorders>
              <w:top w:val="nil"/>
              <w:left w:val="nil"/>
              <w:bottom w:val="single" w:sz="4" w:space="0" w:color="BFBFBF" w:themeColor="background1" w:themeShade="BF"/>
              <w:right w:val="nil"/>
            </w:tcBorders>
          </w:tcPr>
          <w:p w14:paraId="3724C67F" w14:textId="77777777" w:rsidR="00116F16" w:rsidRPr="00AD1686" w:rsidDel="00116F16" w:rsidRDefault="00116F16" w:rsidP="004F51C7">
            <w:pPr>
              <w:pStyle w:val="TableText"/>
              <w:rPr>
                <w:color w:val="000000" w:themeColor="text1"/>
              </w:rPr>
            </w:pPr>
            <w:r w:rsidDel="00116F16">
              <w:rPr>
                <w:color w:val="000000" w:themeColor="text1"/>
              </w:rPr>
              <w:t>High</w:t>
            </w:r>
          </w:p>
        </w:tc>
        <w:tc>
          <w:tcPr>
            <w:tcW w:w="1075" w:type="dxa"/>
            <w:tcBorders>
              <w:top w:val="nil"/>
              <w:left w:val="nil"/>
              <w:bottom w:val="single" w:sz="4" w:space="0" w:color="BFBFBF" w:themeColor="background1" w:themeShade="BF"/>
              <w:right w:val="nil"/>
            </w:tcBorders>
          </w:tcPr>
          <w:p w14:paraId="18DFD141" w14:textId="77777777" w:rsidR="00116F16" w:rsidRPr="00AD1686" w:rsidDel="00116F16" w:rsidRDefault="00116F16" w:rsidP="004F51C7">
            <w:pPr>
              <w:pStyle w:val="TableText"/>
              <w:rPr>
                <w:color w:val="000000" w:themeColor="text1"/>
              </w:rPr>
            </w:pPr>
            <w:r w:rsidDel="00116F16">
              <w:rPr>
                <w:color w:val="000000" w:themeColor="text1"/>
              </w:rPr>
              <w:t>Moderate</w:t>
            </w:r>
          </w:p>
        </w:tc>
        <w:tc>
          <w:tcPr>
            <w:tcW w:w="1634" w:type="dxa"/>
            <w:tcBorders>
              <w:top w:val="nil"/>
              <w:left w:val="nil"/>
              <w:bottom w:val="single" w:sz="4" w:space="0" w:color="BFBFBF" w:themeColor="background1" w:themeShade="BF"/>
              <w:right w:val="nil"/>
            </w:tcBorders>
          </w:tcPr>
          <w:p w14:paraId="5D6B594B" w14:textId="77777777" w:rsidR="00116F16" w:rsidRPr="00AD1686" w:rsidDel="00116F16" w:rsidRDefault="00116F16" w:rsidP="004F51C7">
            <w:pPr>
              <w:pStyle w:val="TableText"/>
              <w:rPr>
                <w:color w:val="000000" w:themeColor="text1"/>
              </w:rPr>
            </w:pPr>
            <w:r w:rsidDel="00116F16">
              <w:rPr>
                <w:color w:val="000000" w:themeColor="text1"/>
              </w:rPr>
              <w:t>Low</w:t>
            </w:r>
          </w:p>
        </w:tc>
        <w:tc>
          <w:tcPr>
            <w:tcW w:w="661" w:type="dxa"/>
            <w:tcBorders>
              <w:top w:val="nil"/>
              <w:left w:val="nil"/>
              <w:bottom w:val="single" w:sz="4" w:space="0" w:color="BFBFBF" w:themeColor="background1" w:themeShade="BF"/>
              <w:right w:val="nil"/>
            </w:tcBorders>
          </w:tcPr>
          <w:p w14:paraId="7A4D724D" w14:textId="77777777" w:rsidR="00116F16" w:rsidRPr="00AD1686" w:rsidDel="00116F16" w:rsidRDefault="00116F16" w:rsidP="004F51C7">
            <w:pPr>
              <w:pStyle w:val="TableText"/>
              <w:rPr>
                <w:b/>
                <w:color w:val="000000" w:themeColor="text1"/>
              </w:rPr>
            </w:pPr>
            <w:r w:rsidDel="00116F16">
              <w:rPr>
                <w:b/>
                <w:color w:val="000000" w:themeColor="text1"/>
              </w:rPr>
              <w:t>Low</w:t>
            </w:r>
          </w:p>
        </w:tc>
      </w:tr>
      <w:tr w:rsidR="00F03B5D" w:rsidRPr="003D1017" w14:paraId="6B56BD3D" w14:textId="77777777" w:rsidTr="000317E9">
        <w:tc>
          <w:tcPr>
            <w:tcW w:w="4253" w:type="dxa"/>
            <w:tcBorders>
              <w:top w:val="nil"/>
              <w:left w:val="nil"/>
              <w:bottom w:val="nil"/>
              <w:right w:val="nil"/>
            </w:tcBorders>
          </w:tcPr>
          <w:p w14:paraId="346CBBBF" w14:textId="77777777" w:rsidR="00F03B5D" w:rsidRPr="00B72B10" w:rsidRDefault="00F03B5D" w:rsidP="000317E9">
            <w:pPr>
              <w:pStyle w:val="TableText"/>
              <w:rPr>
                <w:rStyle w:val="Emphasis"/>
                <w:b/>
                <w:bCs/>
                <w:i w:val="0"/>
                <w:iCs w:val="0"/>
              </w:rPr>
            </w:pPr>
            <w:r>
              <w:rPr>
                <w:rStyle w:val="Emphasis"/>
                <w:b/>
                <w:bCs/>
                <w:i w:val="0"/>
                <w:iCs w:val="0"/>
              </w:rPr>
              <w:t>Thrips (Thysanoptera: Thripidae)</w:t>
            </w:r>
          </w:p>
        </w:tc>
        <w:tc>
          <w:tcPr>
            <w:tcW w:w="1276" w:type="dxa"/>
            <w:tcBorders>
              <w:top w:val="nil"/>
              <w:left w:val="nil"/>
              <w:bottom w:val="nil"/>
              <w:right w:val="nil"/>
            </w:tcBorders>
          </w:tcPr>
          <w:p w14:paraId="4A6B5591" w14:textId="77777777" w:rsidR="00F03B5D" w:rsidRDefault="00F03B5D" w:rsidP="000317E9">
            <w:pPr>
              <w:pStyle w:val="TableText"/>
              <w:rPr>
                <w:bCs/>
                <w:color w:val="000000" w:themeColor="text1"/>
              </w:rPr>
            </w:pPr>
          </w:p>
        </w:tc>
        <w:tc>
          <w:tcPr>
            <w:tcW w:w="1417" w:type="dxa"/>
            <w:tcBorders>
              <w:top w:val="nil"/>
              <w:left w:val="nil"/>
              <w:bottom w:val="nil"/>
              <w:right w:val="nil"/>
            </w:tcBorders>
          </w:tcPr>
          <w:p w14:paraId="12BE8AF3" w14:textId="77777777" w:rsidR="00F03B5D" w:rsidRDefault="00F03B5D" w:rsidP="000317E9">
            <w:pPr>
              <w:pStyle w:val="TableText"/>
              <w:rPr>
                <w:bCs/>
                <w:color w:val="000000" w:themeColor="text1"/>
              </w:rPr>
            </w:pPr>
          </w:p>
        </w:tc>
        <w:tc>
          <w:tcPr>
            <w:tcW w:w="1276" w:type="dxa"/>
            <w:tcBorders>
              <w:top w:val="nil"/>
              <w:left w:val="nil"/>
              <w:bottom w:val="nil"/>
              <w:right w:val="nil"/>
            </w:tcBorders>
          </w:tcPr>
          <w:p w14:paraId="32E535A4" w14:textId="77777777" w:rsidR="00F03B5D" w:rsidRDefault="00F03B5D" w:rsidP="000317E9">
            <w:pPr>
              <w:pStyle w:val="TableText"/>
              <w:rPr>
                <w:rStyle w:val="Strong"/>
              </w:rPr>
            </w:pPr>
          </w:p>
        </w:tc>
        <w:tc>
          <w:tcPr>
            <w:tcW w:w="1417" w:type="dxa"/>
            <w:tcBorders>
              <w:top w:val="nil"/>
              <w:left w:val="nil"/>
              <w:bottom w:val="nil"/>
              <w:right w:val="nil"/>
            </w:tcBorders>
          </w:tcPr>
          <w:p w14:paraId="1E47923F" w14:textId="77777777" w:rsidR="00F03B5D" w:rsidRDefault="00F03B5D" w:rsidP="000317E9">
            <w:pPr>
              <w:pStyle w:val="TableText"/>
              <w:rPr>
                <w:bCs/>
                <w:color w:val="000000" w:themeColor="text1"/>
              </w:rPr>
            </w:pPr>
          </w:p>
        </w:tc>
        <w:tc>
          <w:tcPr>
            <w:tcW w:w="993" w:type="dxa"/>
            <w:tcBorders>
              <w:top w:val="nil"/>
              <w:left w:val="nil"/>
              <w:bottom w:val="nil"/>
              <w:right w:val="nil"/>
            </w:tcBorders>
          </w:tcPr>
          <w:p w14:paraId="3AC2412C" w14:textId="77777777" w:rsidR="00F03B5D" w:rsidRDefault="00F03B5D" w:rsidP="000317E9">
            <w:pPr>
              <w:pStyle w:val="TableText"/>
              <w:rPr>
                <w:bCs/>
                <w:color w:val="000000" w:themeColor="text1"/>
              </w:rPr>
            </w:pPr>
          </w:p>
        </w:tc>
        <w:tc>
          <w:tcPr>
            <w:tcW w:w="1075" w:type="dxa"/>
            <w:tcBorders>
              <w:top w:val="nil"/>
              <w:left w:val="nil"/>
              <w:bottom w:val="nil"/>
              <w:right w:val="nil"/>
            </w:tcBorders>
          </w:tcPr>
          <w:p w14:paraId="494AF6FF" w14:textId="77777777" w:rsidR="00F03B5D" w:rsidRDefault="00F03B5D" w:rsidP="000317E9">
            <w:pPr>
              <w:pStyle w:val="TableText"/>
              <w:rPr>
                <w:bCs/>
                <w:color w:val="000000" w:themeColor="text1"/>
              </w:rPr>
            </w:pPr>
          </w:p>
        </w:tc>
        <w:tc>
          <w:tcPr>
            <w:tcW w:w="1634" w:type="dxa"/>
            <w:tcBorders>
              <w:top w:val="nil"/>
              <w:left w:val="nil"/>
              <w:bottom w:val="nil"/>
              <w:right w:val="nil"/>
            </w:tcBorders>
          </w:tcPr>
          <w:p w14:paraId="5BF26F73" w14:textId="77777777" w:rsidR="00F03B5D" w:rsidRDefault="00F03B5D" w:rsidP="000317E9">
            <w:pPr>
              <w:pStyle w:val="TableText"/>
              <w:rPr>
                <w:bCs/>
                <w:color w:val="000000" w:themeColor="text1"/>
              </w:rPr>
            </w:pPr>
          </w:p>
        </w:tc>
        <w:tc>
          <w:tcPr>
            <w:tcW w:w="661" w:type="dxa"/>
            <w:tcBorders>
              <w:top w:val="nil"/>
              <w:left w:val="nil"/>
              <w:bottom w:val="nil"/>
              <w:right w:val="nil"/>
            </w:tcBorders>
          </w:tcPr>
          <w:p w14:paraId="7EAA6E4F" w14:textId="77777777" w:rsidR="00F03B5D" w:rsidRDefault="00F03B5D" w:rsidP="000317E9">
            <w:pPr>
              <w:pStyle w:val="TableText"/>
              <w:rPr>
                <w:rStyle w:val="Strong"/>
              </w:rPr>
            </w:pPr>
          </w:p>
        </w:tc>
      </w:tr>
      <w:tr w:rsidR="00F03B5D" w:rsidRPr="003D1017" w14:paraId="42BDF357" w14:textId="77777777" w:rsidTr="000317E9">
        <w:tc>
          <w:tcPr>
            <w:tcW w:w="4253" w:type="dxa"/>
            <w:tcBorders>
              <w:top w:val="nil"/>
              <w:left w:val="nil"/>
              <w:bottom w:val="nil"/>
              <w:right w:val="nil"/>
            </w:tcBorders>
          </w:tcPr>
          <w:p w14:paraId="79A6C6C4" w14:textId="77777777" w:rsidR="00F03B5D" w:rsidRPr="00B72B10" w:rsidRDefault="00F03B5D" w:rsidP="000317E9">
            <w:pPr>
              <w:pStyle w:val="TableText"/>
              <w:rPr>
                <w:rStyle w:val="Emphasis"/>
                <w:i w:val="0"/>
                <w:iCs w:val="0"/>
              </w:rPr>
            </w:pPr>
            <w:r>
              <w:rPr>
                <w:rStyle w:val="Emphasis"/>
              </w:rPr>
              <w:t xml:space="preserve">Frankliniella intonsa </w:t>
            </w:r>
            <w:r>
              <w:rPr>
                <w:rStyle w:val="Emphasis"/>
                <w:i w:val="0"/>
                <w:iCs w:val="0"/>
              </w:rPr>
              <w:t>(GP) (a)</w:t>
            </w:r>
          </w:p>
        </w:tc>
        <w:tc>
          <w:tcPr>
            <w:tcW w:w="1276" w:type="dxa"/>
            <w:tcBorders>
              <w:top w:val="nil"/>
              <w:left w:val="nil"/>
              <w:bottom w:val="nil"/>
              <w:right w:val="nil"/>
            </w:tcBorders>
          </w:tcPr>
          <w:p w14:paraId="0E2445EA" w14:textId="77777777" w:rsidR="00F03B5D" w:rsidRDefault="00F03B5D" w:rsidP="000317E9">
            <w:pPr>
              <w:pStyle w:val="TableText"/>
              <w:rPr>
                <w:bCs/>
                <w:color w:val="000000" w:themeColor="text1"/>
              </w:rPr>
            </w:pPr>
            <w:r>
              <w:rPr>
                <w:bCs/>
                <w:color w:val="000000" w:themeColor="text1"/>
              </w:rPr>
              <w:t>High</w:t>
            </w:r>
          </w:p>
        </w:tc>
        <w:tc>
          <w:tcPr>
            <w:tcW w:w="1417" w:type="dxa"/>
            <w:tcBorders>
              <w:top w:val="nil"/>
              <w:left w:val="nil"/>
              <w:bottom w:val="nil"/>
              <w:right w:val="nil"/>
            </w:tcBorders>
          </w:tcPr>
          <w:p w14:paraId="209AED76" w14:textId="77777777" w:rsidR="00F03B5D" w:rsidRDefault="00F03B5D" w:rsidP="000317E9">
            <w:pPr>
              <w:pStyle w:val="TableText"/>
              <w:rPr>
                <w:bCs/>
                <w:color w:val="000000" w:themeColor="text1"/>
              </w:rPr>
            </w:pPr>
            <w:r>
              <w:rPr>
                <w:bCs/>
                <w:color w:val="000000" w:themeColor="text1"/>
              </w:rPr>
              <w:t>Moderate</w:t>
            </w:r>
          </w:p>
        </w:tc>
        <w:tc>
          <w:tcPr>
            <w:tcW w:w="1276" w:type="dxa"/>
            <w:tcBorders>
              <w:top w:val="nil"/>
              <w:left w:val="nil"/>
              <w:bottom w:val="nil"/>
              <w:right w:val="nil"/>
            </w:tcBorders>
          </w:tcPr>
          <w:p w14:paraId="72949E55" w14:textId="77777777" w:rsidR="00F03B5D" w:rsidRDefault="00F03B5D" w:rsidP="000317E9">
            <w:pPr>
              <w:pStyle w:val="TableText"/>
              <w:rPr>
                <w:rStyle w:val="Strong"/>
              </w:rPr>
            </w:pPr>
            <w:r>
              <w:rPr>
                <w:rStyle w:val="Strong"/>
              </w:rPr>
              <w:t>Moderate</w:t>
            </w:r>
          </w:p>
        </w:tc>
        <w:tc>
          <w:tcPr>
            <w:tcW w:w="1417" w:type="dxa"/>
            <w:tcBorders>
              <w:top w:val="nil"/>
              <w:left w:val="nil"/>
              <w:bottom w:val="nil"/>
              <w:right w:val="nil"/>
            </w:tcBorders>
          </w:tcPr>
          <w:p w14:paraId="4A8B143F" w14:textId="77777777" w:rsidR="00F03B5D" w:rsidRDefault="00F03B5D" w:rsidP="000317E9">
            <w:pPr>
              <w:pStyle w:val="TableText"/>
              <w:rPr>
                <w:bCs/>
                <w:color w:val="000000" w:themeColor="text1"/>
              </w:rPr>
            </w:pPr>
            <w:r>
              <w:rPr>
                <w:bCs/>
                <w:color w:val="000000" w:themeColor="text1"/>
              </w:rPr>
              <w:t>High</w:t>
            </w:r>
          </w:p>
        </w:tc>
        <w:tc>
          <w:tcPr>
            <w:tcW w:w="993" w:type="dxa"/>
            <w:tcBorders>
              <w:top w:val="nil"/>
              <w:left w:val="nil"/>
              <w:bottom w:val="nil"/>
              <w:right w:val="nil"/>
            </w:tcBorders>
          </w:tcPr>
          <w:p w14:paraId="549487FB" w14:textId="77777777" w:rsidR="00F03B5D" w:rsidRDefault="00F03B5D" w:rsidP="000317E9">
            <w:pPr>
              <w:pStyle w:val="TableText"/>
              <w:rPr>
                <w:bCs/>
                <w:color w:val="000000" w:themeColor="text1"/>
              </w:rPr>
            </w:pPr>
            <w:r>
              <w:rPr>
                <w:bCs/>
                <w:color w:val="000000" w:themeColor="text1"/>
              </w:rPr>
              <w:t>High</w:t>
            </w:r>
          </w:p>
        </w:tc>
        <w:tc>
          <w:tcPr>
            <w:tcW w:w="1075" w:type="dxa"/>
            <w:tcBorders>
              <w:top w:val="nil"/>
              <w:left w:val="nil"/>
              <w:bottom w:val="nil"/>
              <w:right w:val="nil"/>
            </w:tcBorders>
          </w:tcPr>
          <w:p w14:paraId="613192E1" w14:textId="77777777" w:rsidR="00F03B5D" w:rsidRDefault="00F03B5D" w:rsidP="000317E9">
            <w:pPr>
              <w:pStyle w:val="TableText"/>
              <w:rPr>
                <w:bCs/>
                <w:color w:val="000000" w:themeColor="text1"/>
              </w:rPr>
            </w:pPr>
            <w:r>
              <w:rPr>
                <w:bCs/>
                <w:color w:val="000000" w:themeColor="text1"/>
              </w:rPr>
              <w:t>Moderate</w:t>
            </w:r>
          </w:p>
        </w:tc>
        <w:tc>
          <w:tcPr>
            <w:tcW w:w="1634" w:type="dxa"/>
            <w:tcBorders>
              <w:top w:val="nil"/>
              <w:left w:val="nil"/>
              <w:bottom w:val="nil"/>
              <w:right w:val="nil"/>
            </w:tcBorders>
          </w:tcPr>
          <w:p w14:paraId="45DCB4C1" w14:textId="77777777" w:rsidR="00F03B5D" w:rsidRDefault="00F03B5D" w:rsidP="000317E9">
            <w:pPr>
              <w:pStyle w:val="TableText"/>
              <w:rPr>
                <w:bCs/>
                <w:color w:val="000000" w:themeColor="text1"/>
              </w:rPr>
            </w:pPr>
            <w:r>
              <w:rPr>
                <w:bCs/>
                <w:color w:val="000000" w:themeColor="text1"/>
              </w:rPr>
              <w:t>Low</w:t>
            </w:r>
          </w:p>
        </w:tc>
        <w:tc>
          <w:tcPr>
            <w:tcW w:w="661" w:type="dxa"/>
            <w:tcBorders>
              <w:top w:val="nil"/>
              <w:left w:val="nil"/>
              <w:bottom w:val="nil"/>
              <w:right w:val="nil"/>
            </w:tcBorders>
          </w:tcPr>
          <w:p w14:paraId="3F0F22FC" w14:textId="77777777" w:rsidR="00F03B5D" w:rsidRDefault="00F03B5D" w:rsidP="000317E9">
            <w:pPr>
              <w:pStyle w:val="TableText"/>
              <w:rPr>
                <w:rStyle w:val="Strong"/>
              </w:rPr>
            </w:pPr>
            <w:r>
              <w:rPr>
                <w:rStyle w:val="Strong"/>
              </w:rPr>
              <w:t>Low</w:t>
            </w:r>
          </w:p>
        </w:tc>
      </w:tr>
      <w:tr w:rsidR="00F03B5D" w:rsidRPr="003D1017" w14:paraId="4DE0C8E4" w14:textId="77777777" w:rsidTr="000317E9">
        <w:tc>
          <w:tcPr>
            <w:tcW w:w="4253" w:type="dxa"/>
            <w:tcBorders>
              <w:top w:val="nil"/>
              <w:left w:val="nil"/>
              <w:bottom w:val="nil"/>
              <w:right w:val="nil"/>
            </w:tcBorders>
          </w:tcPr>
          <w:p w14:paraId="0C2D29A0" w14:textId="77777777" w:rsidR="00F03B5D" w:rsidRPr="00B72B10" w:rsidRDefault="00F03B5D" w:rsidP="000317E9">
            <w:pPr>
              <w:pStyle w:val="TableText"/>
              <w:rPr>
                <w:rStyle w:val="Emphasis"/>
                <w:i w:val="0"/>
                <w:iCs w:val="0"/>
              </w:rPr>
            </w:pPr>
            <w:r>
              <w:rPr>
                <w:rStyle w:val="Emphasis"/>
              </w:rPr>
              <w:t xml:space="preserve">Scirtothrips dorsalis </w:t>
            </w:r>
            <w:r>
              <w:rPr>
                <w:rStyle w:val="Emphasis"/>
                <w:i w:val="0"/>
                <w:iCs w:val="0"/>
              </w:rPr>
              <w:t>(GP, RA)</w:t>
            </w:r>
          </w:p>
        </w:tc>
        <w:tc>
          <w:tcPr>
            <w:tcW w:w="1276" w:type="dxa"/>
            <w:tcBorders>
              <w:top w:val="nil"/>
              <w:left w:val="nil"/>
              <w:bottom w:val="nil"/>
              <w:right w:val="nil"/>
            </w:tcBorders>
          </w:tcPr>
          <w:p w14:paraId="3BA28A82" w14:textId="77777777" w:rsidR="00F03B5D" w:rsidRDefault="00F03B5D" w:rsidP="000317E9">
            <w:pPr>
              <w:pStyle w:val="TableText"/>
              <w:rPr>
                <w:bCs/>
                <w:color w:val="000000" w:themeColor="text1"/>
              </w:rPr>
            </w:pPr>
            <w:r>
              <w:rPr>
                <w:bCs/>
                <w:color w:val="000000" w:themeColor="text1"/>
              </w:rPr>
              <w:t>High</w:t>
            </w:r>
          </w:p>
        </w:tc>
        <w:tc>
          <w:tcPr>
            <w:tcW w:w="1417" w:type="dxa"/>
            <w:tcBorders>
              <w:top w:val="nil"/>
              <w:left w:val="nil"/>
              <w:bottom w:val="nil"/>
              <w:right w:val="nil"/>
            </w:tcBorders>
          </w:tcPr>
          <w:p w14:paraId="65A87D95" w14:textId="77777777" w:rsidR="00F03B5D" w:rsidRDefault="00F03B5D" w:rsidP="000317E9">
            <w:pPr>
              <w:pStyle w:val="TableText"/>
              <w:rPr>
                <w:bCs/>
                <w:color w:val="000000" w:themeColor="text1"/>
              </w:rPr>
            </w:pPr>
            <w:r>
              <w:rPr>
                <w:bCs/>
                <w:color w:val="000000" w:themeColor="text1"/>
              </w:rPr>
              <w:t>Moderate</w:t>
            </w:r>
          </w:p>
        </w:tc>
        <w:tc>
          <w:tcPr>
            <w:tcW w:w="1276" w:type="dxa"/>
            <w:tcBorders>
              <w:top w:val="nil"/>
              <w:left w:val="nil"/>
              <w:bottom w:val="nil"/>
              <w:right w:val="nil"/>
            </w:tcBorders>
          </w:tcPr>
          <w:p w14:paraId="0BE6AD9A" w14:textId="77777777" w:rsidR="00F03B5D" w:rsidRDefault="00F03B5D" w:rsidP="000317E9">
            <w:pPr>
              <w:pStyle w:val="TableText"/>
              <w:rPr>
                <w:rStyle w:val="Strong"/>
              </w:rPr>
            </w:pPr>
            <w:r>
              <w:rPr>
                <w:rStyle w:val="Strong"/>
              </w:rPr>
              <w:t>Moderate</w:t>
            </w:r>
          </w:p>
        </w:tc>
        <w:tc>
          <w:tcPr>
            <w:tcW w:w="1417" w:type="dxa"/>
            <w:tcBorders>
              <w:top w:val="nil"/>
              <w:left w:val="nil"/>
              <w:bottom w:val="nil"/>
              <w:right w:val="nil"/>
            </w:tcBorders>
          </w:tcPr>
          <w:p w14:paraId="2B9E92B6" w14:textId="77777777" w:rsidR="00F03B5D" w:rsidRDefault="00F03B5D" w:rsidP="000317E9">
            <w:pPr>
              <w:pStyle w:val="TableText"/>
              <w:rPr>
                <w:bCs/>
                <w:color w:val="000000" w:themeColor="text1"/>
              </w:rPr>
            </w:pPr>
            <w:r>
              <w:rPr>
                <w:bCs/>
                <w:color w:val="000000" w:themeColor="text1"/>
              </w:rPr>
              <w:t>N/A</w:t>
            </w:r>
          </w:p>
        </w:tc>
        <w:tc>
          <w:tcPr>
            <w:tcW w:w="993" w:type="dxa"/>
            <w:tcBorders>
              <w:top w:val="nil"/>
              <w:left w:val="nil"/>
              <w:bottom w:val="nil"/>
              <w:right w:val="nil"/>
            </w:tcBorders>
          </w:tcPr>
          <w:p w14:paraId="7D6F1892" w14:textId="77777777" w:rsidR="00F03B5D" w:rsidRDefault="00F03B5D" w:rsidP="000317E9">
            <w:pPr>
              <w:pStyle w:val="TableText"/>
              <w:rPr>
                <w:bCs/>
                <w:color w:val="000000" w:themeColor="text1"/>
              </w:rPr>
            </w:pPr>
            <w:r>
              <w:rPr>
                <w:bCs/>
                <w:color w:val="000000" w:themeColor="text1"/>
              </w:rPr>
              <w:t>N/A</w:t>
            </w:r>
          </w:p>
        </w:tc>
        <w:tc>
          <w:tcPr>
            <w:tcW w:w="1075" w:type="dxa"/>
            <w:tcBorders>
              <w:top w:val="nil"/>
              <w:left w:val="nil"/>
              <w:bottom w:val="nil"/>
              <w:right w:val="nil"/>
            </w:tcBorders>
          </w:tcPr>
          <w:p w14:paraId="2A0E8BAE" w14:textId="77777777" w:rsidR="00F03B5D" w:rsidRDefault="00F03B5D" w:rsidP="000317E9">
            <w:pPr>
              <w:pStyle w:val="TableText"/>
              <w:rPr>
                <w:bCs/>
                <w:color w:val="000000" w:themeColor="text1"/>
              </w:rPr>
            </w:pPr>
            <w:r>
              <w:rPr>
                <w:bCs/>
                <w:color w:val="000000" w:themeColor="text1"/>
              </w:rPr>
              <w:t>N/A</w:t>
            </w:r>
          </w:p>
        </w:tc>
        <w:tc>
          <w:tcPr>
            <w:tcW w:w="1634" w:type="dxa"/>
            <w:tcBorders>
              <w:top w:val="nil"/>
              <w:left w:val="nil"/>
              <w:bottom w:val="nil"/>
              <w:right w:val="nil"/>
            </w:tcBorders>
          </w:tcPr>
          <w:p w14:paraId="0B1168C2" w14:textId="77777777" w:rsidR="00F03B5D" w:rsidRDefault="00F03B5D" w:rsidP="000317E9">
            <w:pPr>
              <w:pStyle w:val="TableText"/>
              <w:rPr>
                <w:bCs/>
                <w:color w:val="000000" w:themeColor="text1"/>
              </w:rPr>
            </w:pPr>
            <w:r>
              <w:rPr>
                <w:bCs/>
                <w:color w:val="000000" w:themeColor="text1"/>
              </w:rPr>
              <w:t>N/A</w:t>
            </w:r>
          </w:p>
        </w:tc>
        <w:tc>
          <w:tcPr>
            <w:tcW w:w="661" w:type="dxa"/>
            <w:tcBorders>
              <w:top w:val="nil"/>
              <w:left w:val="nil"/>
              <w:bottom w:val="nil"/>
              <w:right w:val="nil"/>
            </w:tcBorders>
          </w:tcPr>
          <w:p w14:paraId="35EC8616" w14:textId="77777777" w:rsidR="00F03B5D" w:rsidRDefault="00F03B5D" w:rsidP="000317E9">
            <w:pPr>
              <w:pStyle w:val="TableText"/>
              <w:rPr>
                <w:rStyle w:val="Strong"/>
              </w:rPr>
            </w:pPr>
            <w:r>
              <w:rPr>
                <w:rStyle w:val="Strong"/>
              </w:rPr>
              <w:t>N/A</w:t>
            </w:r>
          </w:p>
        </w:tc>
      </w:tr>
      <w:tr w:rsidR="00F03B5D" w:rsidRPr="003D1017" w14:paraId="651C994D" w14:textId="77777777" w:rsidTr="000317E9">
        <w:tc>
          <w:tcPr>
            <w:tcW w:w="4253" w:type="dxa"/>
            <w:tcBorders>
              <w:top w:val="nil"/>
              <w:left w:val="nil"/>
              <w:bottom w:val="single" w:sz="4" w:space="0" w:color="BFBFBF" w:themeColor="background1" w:themeShade="BF"/>
              <w:right w:val="nil"/>
            </w:tcBorders>
          </w:tcPr>
          <w:p w14:paraId="4387B6EF" w14:textId="77777777" w:rsidR="00F03B5D" w:rsidRPr="00B72B10" w:rsidRDefault="00F03B5D" w:rsidP="000317E9">
            <w:pPr>
              <w:pStyle w:val="TableText"/>
              <w:rPr>
                <w:rStyle w:val="Emphasis"/>
                <w:i w:val="0"/>
                <w:iCs w:val="0"/>
              </w:rPr>
            </w:pPr>
            <w:r>
              <w:rPr>
                <w:rStyle w:val="Emphasis"/>
              </w:rPr>
              <w:t xml:space="preserve">Thrips palmi </w:t>
            </w:r>
            <w:r>
              <w:rPr>
                <w:rStyle w:val="Emphasis"/>
                <w:i w:val="0"/>
                <w:iCs w:val="0"/>
              </w:rPr>
              <w:t>(GP, SA, WA) (a)</w:t>
            </w:r>
          </w:p>
        </w:tc>
        <w:tc>
          <w:tcPr>
            <w:tcW w:w="1276" w:type="dxa"/>
            <w:tcBorders>
              <w:top w:val="nil"/>
              <w:left w:val="nil"/>
              <w:bottom w:val="single" w:sz="4" w:space="0" w:color="BFBFBF" w:themeColor="background1" w:themeShade="BF"/>
              <w:right w:val="nil"/>
            </w:tcBorders>
          </w:tcPr>
          <w:p w14:paraId="4881BC13" w14:textId="77777777" w:rsidR="00F03B5D" w:rsidRDefault="00F03B5D" w:rsidP="000317E9">
            <w:pPr>
              <w:pStyle w:val="TableText"/>
              <w:rPr>
                <w:bCs/>
                <w:color w:val="000000" w:themeColor="text1"/>
              </w:rPr>
            </w:pPr>
            <w:r>
              <w:rPr>
                <w:bCs/>
                <w:color w:val="000000" w:themeColor="text1"/>
              </w:rPr>
              <w:t>High</w:t>
            </w:r>
          </w:p>
        </w:tc>
        <w:tc>
          <w:tcPr>
            <w:tcW w:w="1417" w:type="dxa"/>
            <w:tcBorders>
              <w:top w:val="nil"/>
              <w:left w:val="nil"/>
              <w:bottom w:val="single" w:sz="4" w:space="0" w:color="BFBFBF" w:themeColor="background1" w:themeShade="BF"/>
              <w:right w:val="nil"/>
            </w:tcBorders>
          </w:tcPr>
          <w:p w14:paraId="34190928" w14:textId="77777777" w:rsidR="00F03B5D" w:rsidRDefault="00F03B5D" w:rsidP="000317E9">
            <w:pPr>
              <w:pStyle w:val="TableText"/>
              <w:rPr>
                <w:bCs/>
                <w:color w:val="000000" w:themeColor="text1"/>
              </w:rPr>
            </w:pPr>
            <w:r>
              <w:rPr>
                <w:bCs/>
                <w:color w:val="000000" w:themeColor="text1"/>
              </w:rPr>
              <w:t>Moderate</w:t>
            </w:r>
          </w:p>
        </w:tc>
        <w:tc>
          <w:tcPr>
            <w:tcW w:w="1276" w:type="dxa"/>
            <w:tcBorders>
              <w:top w:val="nil"/>
              <w:left w:val="nil"/>
              <w:bottom w:val="single" w:sz="4" w:space="0" w:color="BFBFBF" w:themeColor="background1" w:themeShade="BF"/>
              <w:right w:val="nil"/>
            </w:tcBorders>
          </w:tcPr>
          <w:p w14:paraId="3F811EB8" w14:textId="77777777" w:rsidR="00F03B5D" w:rsidRDefault="00F03B5D" w:rsidP="000317E9">
            <w:pPr>
              <w:pStyle w:val="TableText"/>
              <w:rPr>
                <w:rStyle w:val="Strong"/>
              </w:rPr>
            </w:pPr>
            <w:r>
              <w:rPr>
                <w:rStyle w:val="Strong"/>
              </w:rPr>
              <w:t>Moderate</w:t>
            </w:r>
          </w:p>
        </w:tc>
        <w:tc>
          <w:tcPr>
            <w:tcW w:w="1417" w:type="dxa"/>
            <w:tcBorders>
              <w:top w:val="nil"/>
              <w:left w:val="nil"/>
              <w:bottom w:val="single" w:sz="4" w:space="0" w:color="BFBFBF" w:themeColor="background1" w:themeShade="BF"/>
              <w:right w:val="nil"/>
            </w:tcBorders>
          </w:tcPr>
          <w:p w14:paraId="578454DB" w14:textId="77777777" w:rsidR="00F03B5D" w:rsidRDefault="00F03B5D" w:rsidP="000317E9">
            <w:pPr>
              <w:pStyle w:val="TableText"/>
              <w:rPr>
                <w:bCs/>
                <w:color w:val="000000" w:themeColor="text1"/>
              </w:rPr>
            </w:pPr>
            <w:r>
              <w:rPr>
                <w:bCs/>
                <w:color w:val="000000" w:themeColor="text1"/>
              </w:rPr>
              <w:t>High</w:t>
            </w:r>
          </w:p>
        </w:tc>
        <w:tc>
          <w:tcPr>
            <w:tcW w:w="993" w:type="dxa"/>
            <w:tcBorders>
              <w:top w:val="nil"/>
              <w:left w:val="nil"/>
              <w:bottom w:val="single" w:sz="4" w:space="0" w:color="BFBFBF" w:themeColor="background1" w:themeShade="BF"/>
              <w:right w:val="nil"/>
            </w:tcBorders>
          </w:tcPr>
          <w:p w14:paraId="0AB83180" w14:textId="77777777" w:rsidR="00F03B5D" w:rsidRDefault="00F03B5D" w:rsidP="000317E9">
            <w:pPr>
              <w:pStyle w:val="TableText"/>
              <w:rPr>
                <w:bCs/>
                <w:color w:val="000000" w:themeColor="text1"/>
              </w:rPr>
            </w:pPr>
            <w:r>
              <w:rPr>
                <w:bCs/>
                <w:color w:val="000000" w:themeColor="text1"/>
              </w:rPr>
              <w:t>High</w:t>
            </w:r>
          </w:p>
        </w:tc>
        <w:tc>
          <w:tcPr>
            <w:tcW w:w="1075" w:type="dxa"/>
            <w:tcBorders>
              <w:top w:val="nil"/>
              <w:left w:val="nil"/>
              <w:bottom w:val="single" w:sz="4" w:space="0" w:color="BFBFBF" w:themeColor="background1" w:themeShade="BF"/>
              <w:right w:val="nil"/>
            </w:tcBorders>
          </w:tcPr>
          <w:p w14:paraId="574FAA1B" w14:textId="77777777" w:rsidR="00F03B5D" w:rsidRDefault="00F03B5D" w:rsidP="000317E9">
            <w:pPr>
              <w:pStyle w:val="TableText"/>
              <w:rPr>
                <w:bCs/>
                <w:color w:val="000000" w:themeColor="text1"/>
              </w:rPr>
            </w:pPr>
            <w:r>
              <w:rPr>
                <w:bCs/>
                <w:color w:val="000000" w:themeColor="text1"/>
              </w:rPr>
              <w:t>Moderate</w:t>
            </w:r>
          </w:p>
        </w:tc>
        <w:tc>
          <w:tcPr>
            <w:tcW w:w="1634" w:type="dxa"/>
            <w:tcBorders>
              <w:top w:val="nil"/>
              <w:left w:val="nil"/>
              <w:bottom w:val="single" w:sz="4" w:space="0" w:color="BFBFBF" w:themeColor="background1" w:themeShade="BF"/>
              <w:right w:val="nil"/>
            </w:tcBorders>
          </w:tcPr>
          <w:p w14:paraId="263DA6E6" w14:textId="77777777" w:rsidR="00F03B5D" w:rsidRDefault="00F03B5D" w:rsidP="000317E9">
            <w:pPr>
              <w:pStyle w:val="TableText"/>
              <w:rPr>
                <w:bCs/>
                <w:color w:val="000000" w:themeColor="text1"/>
              </w:rPr>
            </w:pPr>
            <w:r>
              <w:rPr>
                <w:bCs/>
                <w:color w:val="000000" w:themeColor="text1"/>
              </w:rPr>
              <w:t>Low</w:t>
            </w:r>
          </w:p>
        </w:tc>
        <w:tc>
          <w:tcPr>
            <w:tcW w:w="661" w:type="dxa"/>
            <w:tcBorders>
              <w:top w:val="nil"/>
              <w:left w:val="nil"/>
              <w:bottom w:val="single" w:sz="4" w:space="0" w:color="BFBFBF" w:themeColor="background1" w:themeShade="BF"/>
              <w:right w:val="nil"/>
            </w:tcBorders>
          </w:tcPr>
          <w:p w14:paraId="26389E46" w14:textId="77777777" w:rsidR="00F03B5D" w:rsidRDefault="00F03B5D" w:rsidP="000317E9">
            <w:pPr>
              <w:pStyle w:val="TableText"/>
              <w:rPr>
                <w:rStyle w:val="Strong"/>
              </w:rPr>
            </w:pPr>
            <w:r>
              <w:rPr>
                <w:rStyle w:val="Strong"/>
              </w:rPr>
              <w:t>Low</w:t>
            </w:r>
          </w:p>
        </w:tc>
      </w:tr>
      <w:tr w:rsidR="00C754B6" w:rsidRPr="003D1017" w14:paraId="7CD5DED6" w14:textId="77777777" w:rsidTr="00851069">
        <w:tc>
          <w:tcPr>
            <w:tcW w:w="4253" w:type="dxa"/>
            <w:tcBorders>
              <w:top w:val="single" w:sz="4" w:space="0" w:color="BFBFBF" w:themeColor="background1" w:themeShade="BF"/>
              <w:left w:val="nil"/>
              <w:bottom w:val="nil"/>
              <w:right w:val="nil"/>
            </w:tcBorders>
          </w:tcPr>
          <w:p w14:paraId="1F723566" w14:textId="77777777" w:rsidR="00C754B6" w:rsidRPr="00391F51" w:rsidRDefault="00C754B6" w:rsidP="00851069">
            <w:pPr>
              <w:pStyle w:val="TableText"/>
              <w:rPr>
                <w:rStyle w:val="Strong"/>
              </w:rPr>
            </w:pPr>
            <w:r>
              <w:rPr>
                <w:rStyle w:val="Strong"/>
              </w:rPr>
              <w:t>Spider mites (Trombidiformes: Tetranychidae)</w:t>
            </w:r>
          </w:p>
        </w:tc>
        <w:tc>
          <w:tcPr>
            <w:tcW w:w="1276" w:type="dxa"/>
            <w:tcBorders>
              <w:top w:val="single" w:sz="4" w:space="0" w:color="BFBFBF" w:themeColor="background1" w:themeShade="BF"/>
              <w:left w:val="nil"/>
              <w:bottom w:val="nil"/>
              <w:right w:val="nil"/>
            </w:tcBorders>
          </w:tcPr>
          <w:p w14:paraId="7B774ADD" w14:textId="77777777" w:rsidR="00C754B6" w:rsidRPr="003D1017" w:rsidRDefault="00C754B6" w:rsidP="00851069">
            <w:pPr>
              <w:pStyle w:val="TableText"/>
              <w:rPr>
                <w:bCs/>
                <w:color w:val="000000" w:themeColor="text1"/>
              </w:rPr>
            </w:pPr>
          </w:p>
        </w:tc>
        <w:tc>
          <w:tcPr>
            <w:tcW w:w="1417" w:type="dxa"/>
            <w:tcBorders>
              <w:top w:val="single" w:sz="4" w:space="0" w:color="BFBFBF" w:themeColor="background1" w:themeShade="BF"/>
              <w:left w:val="nil"/>
              <w:bottom w:val="nil"/>
              <w:right w:val="nil"/>
            </w:tcBorders>
          </w:tcPr>
          <w:p w14:paraId="2A80050F" w14:textId="77777777" w:rsidR="00C754B6" w:rsidRPr="003D1017" w:rsidRDefault="00C754B6" w:rsidP="00851069">
            <w:pPr>
              <w:pStyle w:val="TableText"/>
              <w:rPr>
                <w:bCs/>
                <w:color w:val="000000" w:themeColor="text1"/>
              </w:rPr>
            </w:pPr>
          </w:p>
        </w:tc>
        <w:tc>
          <w:tcPr>
            <w:tcW w:w="1276" w:type="dxa"/>
            <w:tcBorders>
              <w:top w:val="single" w:sz="4" w:space="0" w:color="BFBFBF" w:themeColor="background1" w:themeShade="BF"/>
              <w:left w:val="nil"/>
              <w:bottom w:val="nil"/>
              <w:right w:val="nil"/>
            </w:tcBorders>
          </w:tcPr>
          <w:p w14:paraId="0C4EE532" w14:textId="77777777" w:rsidR="00C754B6" w:rsidRPr="003E7770" w:rsidRDefault="00C754B6" w:rsidP="00851069">
            <w:pPr>
              <w:pStyle w:val="TableText"/>
              <w:rPr>
                <w:rStyle w:val="Strong"/>
              </w:rPr>
            </w:pPr>
          </w:p>
        </w:tc>
        <w:tc>
          <w:tcPr>
            <w:tcW w:w="1417" w:type="dxa"/>
            <w:tcBorders>
              <w:top w:val="single" w:sz="4" w:space="0" w:color="BFBFBF" w:themeColor="background1" w:themeShade="BF"/>
              <w:left w:val="nil"/>
              <w:bottom w:val="nil"/>
              <w:right w:val="nil"/>
            </w:tcBorders>
          </w:tcPr>
          <w:p w14:paraId="49BB7359" w14:textId="77777777" w:rsidR="00C754B6" w:rsidRPr="003D1017" w:rsidRDefault="00C754B6" w:rsidP="00851069">
            <w:pPr>
              <w:pStyle w:val="TableText"/>
              <w:rPr>
                <w:bCs/>
                <w:color w:val="000000" w:themeColor="text1"/>
              </w:rPr>
            </w:pPr>
          </w:p>
        </w:tc>
        <w:tc>
          <w:tcPr>
            <w:tcW w:w="993" w:type="dxa"/>
            <w:tcBorders>
              <w:top w:val="single" w:sz="4" w:space="0" w:color="BFBFBF" w:themeColor="background1" w:themeShade="BF"/>
              <w:left w:val="nil"/>
              <w:bottom w:val="nil"/>
              <w:right w:val="nil"/>
            </w:tcBorders>
          </w:tcPr>
          <w:p w14:paraId="37450269" w14:textId="77777777" w:rsidR="00C754B6" w:rsidRPr="003D1017" w:rsidRDefault="00C754B6" w:rsidP="00851069">
            <w:pPr>
              <w:pStyle w:val="TableText"/>
              <w:rPr>
                <w:bCs/>
                <w:color w:val="000000" w:themeColor="text1"/>
              </w:rPr>
            </w:pPr>
          </w:p>
        </w:tc>
        <w:tc>
          <w:tcPr>
            <w:tcW w:w="1075" w:type="dxa"/>
            <w:tcBorders>
              <w:top w:val="single" w:sz="4" w:space="0" w:color="BFBFBF" w:themeColor="background1" w:themeShade="BF"/>
              <w:left w:val="nil"/>
              <w:bottom w:val="nil"/>
              <w:right w:val="nil"/>
            </w:tcBorders>
          </w:tcPr>
          <w:p w14:paraId="6D7A5141" w14:textId="77777777" w:rsidR="00C754B6" w:rsidRPr="003D1017" w:rsidRDefault="00C754B6" w:rsidP="00851069">
            <w:pPr>
              <w:pStyle w:val="TableText"/>
              <w:rPr>
                <w:bCs/>
                <w:color w:val="000000" w:themeColor="text1"/>
              </w:rPr>
            </w:pPr>
          </w:p>
        </w:tc>
        <w:tc>
          <w:tcPr>
            <w:tcW w:w="1634" w:type="dxa"/>
            <w:tcBorders>
              <w:top w:val="single" w:sz="4" w:space="0" w:color="BFBFBF" w:themeColor="background1" w:themeShade="BF"/>
              <w:left w:val="nil"/>
              <w:bottom w:val="nil"/>
              <w:right w:val="nil"/>
            </w:tcBorders>
          </w:tcPr>
          <w:p w14:paraId="088C2606" w14:textId="77777777" w:rsidR="00C754B6" w:rsidRPr="003D1017" w:rsidRDefault="00C754B6" w:rsidP="00851069">
            <w:pPr>
              <w:pStyle w:val="TableText"/>
              <w:rPr>
                <w:bCs/>
                <w:color w:val="000000" w:themeColor="text1"/>
              </w:rPr>
            </w:pPr>
          </w:p>
        </w:tc>
        <w:tc>
          <w:tcPr>
            <w:tcW w:w="661" w:type="dxa"/>
            <w:tcBorders>
              <w:top w:val="single" w:sz="4" w:space="0" w:color="BFBFBF" w:themeColor="background1" w:themeShade="BF"/>
              <w:left w:val="nil"/>
              <w:bottom w:val="nil"/>
              <w:right w:val="nil"/>
            </w:tcBorders>
          </w:tcPr>
          <w:p w14:paraId="039B6DF4" w14:textId="77777777" w:rsidR="00C754B6" w:rsidRPr="003E7770" w:rsidRDefault="00C754B6" w:rsidP="00851069">
            <w:pPr>
              <w:pStyle w:val="TableText"/>
              <w:rPr>
                <w:rStyle w:val="Strong"/>
              </w:rPr>
            </w:pPr>
          </w:p>
        </w:tc>
      </w:tr>
      <w:tr w:rsidR="00C754B6" w:rsidRPr="003D1017" w14:paraId="6B0B3AF3" w14:textId="77777777" w:rsidTr="00851069">
        <w:tc>
          <w:tcPr>
            <w:tcW w:w="4253" w:type="dxa"/>
            <w:tcBorders>
              <w:top w:val="nil"/>
              <w:left w:val="nil"/>
              <w:bottom w:val="nil"/>
              <w:right w:val="nil"/>
            </w:tcBorders>
          </w:tcPr>
          <w:p w14:paraId="33D2B699" w14:textId="25375481" w:rsidR="00C754B6" w:rsidRPr="00102071" w:rsidRDefault="00C754B6" w:rsidP="00851069">
            <w:pPr>
              <w:pStyle w:val="TableText"/>
              <w:rPr>
                <w:rStyle w:val="Emphasis"/>
                <w:i w:val="0"/>
                <w:iCs w:val="0"/>
              </w:rPr>
            </w:pPr>
            <w:r>
              <w:rPr>
                <w:rStyle w:val="Emphasis"/>
              </w:rPr>
              <w:t xml:space="preserve">Tetranychus macfarlanei </w:t>
            </w:r>
          </w:p>
        </w:tc>
        <w:tc>
          <w:tcPr>
            <w:tcW w:w="1276" w:type="dxa"/>
            <w:tcBorders>
              <w:top w:val="nil"/>
              <w:left w:val="nil"/>
              <w:bottom w:val="nil"/>
              <w:right w:val="nil"/>
            </w:tcBorders>
          </w:tcPr>
          <w:p w14:paraId="35B3D2FD" w14:textId="77777777" w:rsidR="00C754B6" w:rsidRPr="003D1017" w:rsidRDefault="00C754B6" w:rsidP="00851069">
            <w:pPr>
              <w:pStyle w:val="TableText"/>
              <w:rPr>
                <w:bCs/>
                <w:color w:val="000000" w:themeColor="text1"/>
              </w:rPr>
            </w:pPr>
            <w:r>
              <w:rPr>
                <w:bCs/>
                <w:color w:val="000000" w:themeColor="text1"/>
              </w:rPr>
              <w:t>High</w:t>
            </w:r>
          </w:p>
        </w:tc>
        <w:tc>
          <w:tcPr>
            <w:tcW w:w="1417" w:type="dxa"/>
            <w:tcBorders>
              <w:top w:val="nil"/>
              <w:left w:val="nil"/>
              <w:bottom w:val="nil"/>
              <w:right w:val="nil"/>
            </w:tcBorders>
          </w:tcPr>
          <w:p w14:paraId="4EB211B8" w14:textId="77777777" w:rsidR="00C754B6" w:rsidRPr="003D1017" w:rsidRDefault="00C754B6" w:rsidP="00851069">
            <w:pPr>
              <w:pStyle w:val="TableText"/>
              <w:rPr>
                <w:bCs/>
                <w:color w:val="000000" w:themeColor="text1"/>
              </w:rPr>
            </w:pPr>
            <w:r>
              <w:rPr>
                <w:bCs/>
                <w:color w:val="000000" w:themeColor="text1"/>
              </w:rPr>
              <w:t>Moderate</w:t>
            </w:r>
          </w:p>
        </w:tc>
        <w:tc>
          <w:tcPr>
            <w:tcW w:w="1276" w:type="dxa"/>
            <w:tcBorders>
              <w:top w:val="nil"/>
              <w:left w:val="nil"/>
              <w:bottom w:val="nil"/>
              <w:right w:val="nil"/>
            </w:tcBorders>
          </w:tcPr>
          <w:p w14:paraId="205EA992" w14:textId="77777777" w:rsidR="00C754B6" w:rsidRPr="003E7770" w:rsidRDefault="00C754B6" w:rsidP="00851069">
            <w:pPr>
              <w:pStyle w:val="TableText"/>
              <w:rPr>
                <w:rStyle w:val="Strong"/>
              </w:rPr>
            </w:pPr>
            <w:r>
              <w:rPr>
                <w:rStyle w:val="Strong"/>
              </w:rPr>
              <w:t>Moderate</w:t>
            </w:r>
          </w:p>
        </w:tc>
        <w:tc>
          <w:tcPr>
            <w:tcW w:w="1417" w:type="dxa"/>
            <w:tcBorders>
              <w:top w:val="nil"/>
              <w:left w:val="nil"/>
              <w:bottom w:val="nil"/>
              <w:right w:val="nil"/>
            </w:tcBorders>
          </w:tcPr>
          <w:p w14:paraId="6A9C04D4" w14:textId="77777777" w:rsidR="00C754B6" w:rsidRPr="003D1017" w:rsidRDefault="00C754B6" w:rsidP="00851069">
            <w:pPr>
              <w:pStyle w:val="TableText"/>
              <w:rPr>
                <w:bCs/>
                <w:color w:val="000000" w:themeColor="text1"/>
              </w:rPr>
            </w:pPr>
            <w:r>
              <w:rPr>
                <w:bCs/>
                <w:color w:val="000000" w:themeColor="text1"/>
              </w:rPr>
              <w:t>High</w:t>
            </w:r>
          </w:p>
        </w:tc>
        <w:tc>
          <w:tcPr>
            <w:tcW w:w="993" w:type="dxa"/>
            <w:tcBorders>
              <w:top w:val="nil"/>
              <w:left w:val="nil"/>
              <w:bottom w:val="nil"/>
              <w:right w:val="nil"/>
            </w:tcBorders>
          </w:tcPr>
          <w:p w14:paraId="7E721B18" w14:textId="77777777" w:rsidR="00C754B6" w:rsidRPr="003D1017" w:rsidRDefault="00C754B6" w:rsidP="00851069">
            <w:pPr>
              <w:pStyle w:val="TableText"/>
              <w:rPr>
                <w:bCs/>
                <w:color w:val="000000" w:themeColor="text1"/>
              </w:rPr>
            </w:pPr>
            <w:r>
              <w:rPr>
                <w:bCs/>
                <w:color w:val="000000" w:themeColor="text1"/>
              </w:rPr>
              <w:t>High</w:t>
            </w:r>
          </w:p>
        </w:tc>
        <w:tc>
          <w:tcPr>
            <w:tcW w:w="1075" w:type="dxa"/>
            <w:tcBorders>
              <w:top w:val="nil"/>
              <w:left w:val="nil"/>
              <w:bottom w:val="nil"/>
              <w:right w:val="nil"/>
            </w:tcBorders>
          </w:tcPr>
          <w:p w14:paraId="7A865F00" w14:textId="77777777" w:rsidR="00C754B6" w:rsidRPr="003D1017" w:rsidRDefault="00C754B6" w:rsidP="00851069">
            <w:pPr>
              <w:pStyle w:val="TableText"/>
              <w:rPr>
                <w:bCs/>
                <w:color w:val="000000" w:themeColor="text1"/>
              </w:rPr>
            </w:pPr>
            <w:r>
              <w:rPr>
                <w:bCs/>
                <w:color w:val="000000" w:themeColor="text1"/>
              </w:rPr>
              <w:t>Moderate</w:t>
            </w:r>
          </w:p>
        </w:tc>
        <w:tc>
          <w:tcPr>
            <w:tcW w:w="1634" w:type="dxa"/>
            <w:tcBorders>
              <w:top w:val="nil"/>
              <w:left w:val="nil"/>
              <w:bottom w:val="nil"/>
              <w:right w:val="nil"/>
            </w:tcBorders>
          </w:tcPr>
          <w:p w14:paraId="0FF789CD" w14:textId="77777777" w:rsidR="00C754B6" w:rsidRPr="003D1017" w:rsidRDefault="00C754B6" w:rsidP="00851069">
            <w:pPr>
              <w:pStyle w:val="TableText"/>
              <w:rPr>
                <w:bCs/>
                <w:color w:val="000000" w:themeColor="text1"/>
              </w:rPr>
            </w:pPr>
            <w:r>
              <w:rPr>
                <w:bCs/>
                <w:color w:val="000000" w:themeColor="text1"/>
              </w:rPr>
              <w:t>Low</w:t>
            </w:r>
          </w:p>
        </w:tc>
        <w:tc>
          <w:tcPr>
            <w:tcW w:w="661" w:type="dxa"/>
            <w:tcBorders>
              <w:top w:val="nil"/>
              <w:left w:val="nil"/>
              <w:bottom w:val="nil"/>
              <w:right w:val="nil"/>
            </w:tcBorders>
          </w:tcPr>
          <w:p w14:paraId="266E2842" w14:textId="77777777" w:rsidR="00C754B6" w:rsidRPr="003E7770" w:rsidRDefault="00C754B6" w:rsidP="00851069">
            <w:pPr>
              <w:pStyle w:val="TableText"/>
              <w:rPr>
                <w:rStyle w:val="Strong"/>
              </w:rPr>
            </w:pPr>
            <w:r>
              <w:rPr>
                <w:rStyle w:val="Strong"/>
              </w:rPr>
              <w:t>Low</w:t>
            </w:r>
          </w:p>
        </w:tc>
      </w:tr>
      <w:tr w:rsidR="00C754B6" w:rsidRPr="003D1017" w14:paraId="44297B34" w14:textId="77777777" w:rsidTr="00851069">
        <w:tc>
          <w:tcPr>
            <w:tcW w:w="4253" w:type="dxa"/>
            <w:tcBorders>
              <w:top w:val="nil"/>
              <w:left w:val="nil"/>
              <w:bottom w:val="single" w:sz="4" w:space="0" w:color="BFBFBF" w:themeColor="background1" w:themeShade="BF"/>
              <w:right w:val="nil"/>
            </w:tcBorders>
          </w:tcPr>
          <w:p w14:paraId="28E1675A" w14:textId="671DF92C" w:rsidR="00C754B6" w:rsidRPr="00B72B10" w:rsidRDefault="00C754B6" w:rsidP="00851069">
            <w:pPr>
              <w:pStyle w:val="TableText"/>
              <w:rPr>
                <w:rStyle w:val="Emphasis"/>
                <w:i w:val="0"/>
                <w:iCs w:val="0"/>
              </w:rPr>
            </w:pPr>
            <w:r>
              <w:rPr>
                <w:rStyle w:val="Emphasis"/>
              </w:rPr>
              <w:t xml:space="preserve">Tetranychus truncatus </w:t>
            </w:r>
          </w:p>
        </w:tc>
        <w:tc>
          <w:tcPr>
            <w:tcW w:w="1276" w:type="dxa"/>
            <w:tcBorders>
              <w:top w:val="nil"/>
              <w:left w:val="nil"/>
              <w:bottom w:val="single" w:sz="4" w:space="0" w:color="BFBFBF" w:themeColor="background1" w:themeShade="BF"/>
              <w:right w:val="nil"/>
            </w:tcBorders>
          </w:tcPr>
          <w:p w14:paraId="6A46B0E6" w14:textId="77777777" w:rsidR="00C754B6" w:rsidRPr="003D1017" w:rsidRDefault="00C754B6" w:rsidP="00851069">
            <w:pPr>
              <w:pStyle w:val="TableText"/>
              <w:rPr>
                <w:bCs/>
                <w:color w:val="000000" w:themeColor="text1"/>
              </w:rPr>
            </w:pPr>
            <w:r>
              <w:rPr>
                <w:bCs/>
                <w:color w:val="000000" w:themeColor="text1"/>
              </w:rPr>
              <w:t>High</w:t>
            </w:r>
          </w:p>
        </w:tc>
        <w:tc>
          <w:tcPr>
            <w:tcW w:w="1417" w:type="dxa"/>
            <w:tcBorders>
              <w:top w:val="nil"/>
              <w:left w:val="nil"/>
              <w:bottom w:val="single" w:sz="4" w:space="0" w:color="BFBFBF" w:themeColor="background1" w:themeShade="BF"/>
              <w:right w:val="nil"/>
            </w:tcBorders>
          </w:tcPr>
          <w:p w14:paraId="34FD5327" w14:textId="77777777" w:rsidR="00C754B6" w:rsidRPr="003D1017" w:rsidRDefault="00C754B6" w:rsidP="00851069">
            <w:pPr>
              <w:pStyle w:val="TableText"/>
              <w:rPr>
                <w:bCs/>
                <w:color w:val="000000" w:themeColor="text1"/>
              </w:rPr>
            </w:pPr>
            <w:r>
              <w:rPr>
                <w:bCs/>
                <w:color w:val="000000" w:themeColor="text1"/>
              </w:rPr>
              <w:t>Moderate</w:t>
            </w:r>
          </w:p>
        </w:tc>
        <w:tc>
          <w:tcPr>
            <w:tcW w:w="1276" w:type="dxa"/>
            <w:tcBorders>
              <w:top w:val="nil"/>
              <w:left w:val="nil"/>
              <w:bottom w:val="single" w:sz="4" w:space="0" w:color="BFBFBF" w:themeColor="background1" w:themeShade="BF"/>
              <w:right w:val="nil"/>
            </w:tcBorders>
          </w:tcPr>
          <w:p w14:paraId="756BD2B6" w14:textId="77777777" w:rsidR="00C754B6" w:rsidRPr="003E7770" w:rsidRDefault="00C754B6" w:rsidP="00851069">
            <w:pPr>
              <w:pStyle w:val="TableText"/>
              <w:rPr>
                <w:rStyle w:val="Strong"/>
              </w:rPr>
            </w:pPr>
            <w:r>
              <w:rPr>
                <w:rStyle w:val="Strong"/>
              </w:rPr>
              <w:t>Moderate</w:t>
            </w:r>
          </w:p>
        </w:tc>
        <w:tc>
          <w:tcPr>
            <w:tcW w:w="1417" w:type="dxa"/>
            <w:tcBorders>
              <w:top w:val="nil"/>
              <w:left w:val="nil"/>
              <w:bottom w:val="single" w:sz="4" w:space="0" w:color="BFBFBF" w:themeColor="background1" w:themeShade="BF"/>
              <w:right w:val="nil"/>
            </w:tcBorders>
          </w:tcPr>
          <w:p w14:paraId="447F7E43" w14:textId="77777777" w:rsidR="00C754B6" w:rsidRPr="003D1017" w:rsidRDefault="00C754B6" w:rsidP="00851069">
            <w:pPr>
              <w:pStyle w:val="TableText"/>
              <w:rPr>
                <w:bCs/>
                <w:color w:val="000000" w:themeColor="text1"/>
              </w:rPr>
            </w:pPr>
            <w:r>
              <w:rPr>
                <w:bCs/>
                <w:color w:val="000000" w:themeColor="text1"/>
              </w:rPr>
              <w:t>High</w:t>
            </w:r>
          </w:p>
        </w:tc>
        <w:tc>
          <w:tcPr>
            <w:tcW w:w="993" w:type="dxa"/>
            <w:tcBorders>
              <w:top w:val="nil"/>
              <w:left w:val="nil"/>
              <w:bottom w:val="single" w:sz="4" w:space="0" w:color="BFBFBF" w:themeColor="background1" w:themeShade="BF"/>
              <w:right w:val="nil"/>
            </w:tcBorders>
          </w:tcPr>
          <w:p w14:paraId="6A1BAAC7" w14:textId="77777777" w:rsidR="00C754B6" w:rsidRPr="003D1017" w:rsidRDefault="00C754B6" w:rsidP="00851069">
            <w:pPr>
              <w:pStyle w:val="TableText"/>
              <w:rPr>
                <w:bCs/>
                <w:color w:val="000000" w:themeColor="text1"/>
              </w:rPr>
            </w:pPr>
            <w:r>
              <w:rPr>
                <w:bCs/>
                <w:color w:val="000000" w:themeColor="text1"/>
              </w:rPr>
              <w:t>High</w:t>
            </w:r>
          </w:p>
        </w:tc>
        <w:tc>
          <w:tcPr>
            <w:tcW w:w="1075" w:type="dxa"/>
            <w:tcBorders>
              <w:top w:val="nil"/>
              <w:left w:val="nil"/>
              <w:bottom w:val="single" w:sz="4" w:space="0" w:color="BFBFBF" w:themeColor="background1" w:themeShade="BF"/>
              <w:right w:val="nil"/>
            </w:tcBorders>
          </w:tcPr>
          <w:p w14:paraId="42737759" w14:textId="77777777" w:rsidR="00C754B6" w:rsidRPr="003D1017" w:rsidRDefault="00C754B6" w:rsidP="00851069">
            <w:pPr>
              <w:pStyle w:val="TableText"/>
              <w:rPr>
                <w:bCs/>
                <w:color w:val="000000" w:themeColor="text1"/>
              </w:rPr>
            </w:pPr>
            <w:r>
              <w:rPr>
                <w:bCs/>
                <w:color w:val="000000" w:themeColor="text1"/>
              </w:rPr>
              <w:t>Moderate</w:t>
            </w:r>
          </w:p>
        </w:tc>
        <w:tc>
          <w:tcPr>
            <w:tcW w:w="1634" w:type="dxa"/>
            <w:tcBorders>
              <w:top w:val="nil"/>
              <w:left w:val="nil"/>
              <w:bottom w:val="single" w:sz="4" w:space="0" w:color="BFBFBF" w:themeColor="background1" w:themeShade="BF"/>
              <w:right w:val="nil"/>
            </w:tcBorders>
          </w:tcPr>
          <w:p w14:paraId="62B6701D" w14:textId="77777777" w:rsidR="00C754B6" w:rsidRPr="003D1017" w:rsidRDefault="00C754B6" w:rsidP="00851069">
            <w:pPr>
              <w:pStyle w:val="TableText"/>
              <w:rPr>
                <w:bCs/>
                <w:color w:val="000000" w:themeColor="text1"/>
              </w:rPr>
            </w:pPr>
            <w:r>
              <w:rPr>
                <w:bCs/>
                <w:color w:val="000000" w:themeColor="text1"/>
              </w:rPr>
              <w:t>Low</w:t>
            </w:r>
          </w:p>
        </w:tc>
        <w:tc>
          <w:tcPr>
            <w:tcW w:w="661" w:type="dxa"/>
            <w:tcBorders>
              <w:top w:val="nil"/>
              <w:left w:val="nil"/>
              <w:bottom w:val="single" w:sz="4" w:space="0" w:color="BFBFBF" w:themeColor="background1" w:themeShade="BF"/>
              <w:right w:val="nil"/>
            </w:tcBorders>
          </w:tcPr>
          <w:p w14:paraId="0BF80020" w14:textId="77777777" w:rsidR="00C754B6" w:rsidRPr="003E7770" w:rsidRDefault="00C754B6" w:rsidP="00851069">
            <w:pPr>
              <w:pStyle w:val="TableText"/>
              <w:rPr>
                <w:rStyle w:val="Strong"/>
              </w:rPr>
            </w:pPr>
            <w:r>
              <w:rPr>
                <w:rStyle w:val="Strong"/>
              </w:rPr>
              <w:t>Low</w:t>
            </w:r>
          </w:p>
        </w:tc>
      </w:tr>
      <w:tr w:rsidR="00172401" w:rsidRPr="00AD1686" w14:paraId="09DEB230" w14:textId="77777777" w:rsidTr="00561D98">
        <w:tc>
          <w:tcPr>
            <w:tcW w:w="14002" w:type="dxa"/>
            <w:gridSpan w:val="9"/>
            <w:tcBorders>
              <w:top w:val="single" w:sz="4" w:space="0" w:color="BFBFBF" w:themeColor="background1" w:themeShade="BF"/>
              <w:left w:val="nil"/>
              <w:bottom w:val="nil"/>
              <w:right w:val="nil"/>
            </w:tcBorders>
          </w:tcPr>
          <w:p w14:paraId="5CFA5012" w14:textId="30F6019C" w:rsidR="00172401" w:rsidRPr="00EF7401" w:rsidRDefault="00172401" w:rsidP="00E557A2">
            <w:pPr>
              <w:pStyle w:val="TableText"/>
              <w:rPr>
                <w:rStyle w:val="Strong"/>
              </w:rPr>
            </w:pPr>
            <w:r w:rsidRPr="00EF7401">
              <w:rPr>
                <w:rStyle w:val="Strong"/>
              </w:rPr>
              <w:t xml:space="preserve">Orthotospoviruses [Bunyavirales: Tospoviridae] vectored by </w:t>
            </w:r>
            <w:r>
              <w:rPr>
                <w:rStyle w:val="Strong"/>
                <w:i/>
                <w:iCs/>
              </w:rPr>
              <w:t xml:space="preserve">Frankliniella intonsa </w:t>
            </w:r>
            <w:r>
              <w:rPr>
                <w:rStyle w:val="Strong"/>
              </w:rPr>
              <w:t xml:space="preserve">(a), </w:t>
            </w:r>
            <w:r>
              <w:rPr>
                <w:rStyle w:val="Strong"/>
                <w:i/>
                <w:iCs/>
              </w:rPr>
              <w:t>Scirtothrips dorsalis</w:t>
            </w:r>
            <w:r>
              <w:rPr>
                <w:rStyle w:val="Strong"/>
              </w:rPr>
              <w:t xml:space="preserve"> (</w:t>
            </w:r>
            <w:r w:rsidR="00F42781">
              <w:rPr>
                <w:rStyle w:val="Strong"/>
              </w:rPr>
              <w:t>RA</w:t>
            </w:r>
            <w:r>
              <w:rPr>
                <w:rStyle w:val="Strong"/>
              </w:rPr>
              <w:t xml:space="preserve">) and </w:t>
            </w:r>
            <w:r>
              <w:rPr>
                <w:rStyle w:val="Strong"/>
                <w:i/>
                <w:iCs/>
              </w:rPr>
              <w:t>Thrips palmi</w:t>
            </w:r>
            <w:r w:rsidRPr="00EF7401">
              <w:rPr>
                <w:rStyle w:val="Strong"/>
              </w:rPr>
              <w:t xml:space="preserve"> (a)</w:t>
            </w:r>
          </w:p>
        </w:tc>
      </w:tr>
      <w:tr w:rsidR="00172401" w:rsidRPr="003D1017" w14:paraId="659E184C" w14:textId="77777777" w:rsidTr="00561D98">
        <w:tc>
          <w:tcPr>
            <w:tcW w:w="4253" w:type="dxa"/>
            <w:tcBorders>
              <w:top w:val="nil"/>
              <w:left w:val="nil"/>
              <w:bottom w:val="single" w:sz="4" w:space="0" w:color="000000" w:themeColor="text1"/>
              <w:right w:val="nil"/>
            </w:tcBorders>
          </w:tcPr>
          <w:p w14:paraId="3F668147" w14:textId="77777777" w:rsidR="00172401" w:rsidRPr="00513EB2" w:rsidRDefault="00172401" w:rsidP="00E557A2">
            <w:pPr>
              <w:pStyle w:val="TableText"/>
              <w:rPr>
                <w:b/>
                <w:bCs/>
                <w:iCs/>
                <w:color w:val="000000" w:themeColor="text1"/>
              </w:rPr>
            </w:pPr>
            <w:r>
              <w:rPr>
                <w:bCs/>
                <w:iCs/>
                <w:color w:val="000000" w:themeColor="text1"/>
              </w:rPr>
              <w:t>Listed in the thrips group PRA (GP)</w:t>
            </w:r>
          </w:p>
        </w:tc>
        <w:tc>
          <w:tcPr>
            <w:tcW w:w="1276" w:type="dxa"/>
            <w:tcBorders>
              <w:top w:val="nil"/>
              <w:left w:val="nil"/>
              <w:bottom w:val="single" w:sz="4" w:space="0" w:color="000000" w:themeColor="text1"/>
              <w:right w:val="nil"/>
            </w:tcBorders>
          </w:tcPr>
          <w:p w14:paraId="5A7A5037" w14:textId="77777777" w:rsidR="00172401" w:rsidRPr="003D1017" w:rsidRDefault="00172401" w:rsidP="00E557A2">
            <w:pPr>
              <w:pStyle w:val="TableText"/>
              <w:rPr>
                <w:bCs/>
                <w:color w:val="000000" w:themeColor="text1"/>
              </w:rPr>
            </w:pPr>
            <w:r>
              <w:rPr>
                <w:bCs/>
                <w:color w:val="000000" w:themeColor="text1"/>
              </w:rPr>
              <w:t>Moderate</w:t>
            </w:r>
          </w:p>
        </w:tc>
        <w:tc>
          <w:tcPr>
            <w:tcW w:w="1417" w:type="dxa"/>
            <w:tcBorders>
              <w:top w:val="nil"/>
              <w:left w:val="nil"/>
              <w:bottom w:val="single" w:sz="4" w:space="0" w:color="000000" w:themeColor="text1"/>
              <w:right w:val="nil"/>
            </w:tcBorders>
          </w:tcPr>
          <w:p w14:paraId="21643C80" w14:textId="77777777" w:rsidR="00172401" w:rsidRPr="003D1017" w:rsidRDefault="00172401" w:rsidP="00E557A2">
            <w:pPr>
              <w:pStyle w:val="TableText"/>
              <w:rPr>
                <w:bCs/>
                <w:color w:val="000000" w:themeColor="text1"/>
              </w:rPr>
            </w:pPr>
            <w:r>
              <w:rPr>
                <w:bCs/>
                <w:color w:val="000000" w:themeColor="text1"/>
              </w:rPr>
              <w:t>Moderate</w:t>
            </w:r>
          </w:p>
        </w:tc>
        <w:tc>
          <w:tcPr>
            <w:tcW w:w="1276" w:type="dxa"/>
            <w:tcBorders>
              <w:top w:val="nil"/>
              <w:left w:val="nil"/>
              <w:bottom w:val="single" w:sz="4" w:space="0" w:color="000000" w:themeColor="text1"/>
              <w:right w:val="nil"/>
            </w:tcBorders>
          </w:tcPr>
          <w:p w14:paraId="1D71D145" w14:textId="77777777" w:rsidR="00172401" w:rsidRPr="00B911DF" w:rsidRDefault="00172401" w:rsidP="00E557A2">
            <w:pPr>
              <w:pStyle w:val="TableText"/>
              <w:rPr>
                <w:b/>
                <w:bCs/>
                <w:color w:val="000000" w:themeColor="text1"/>
              </w:rPr>
            </w:pPr>
            <w:r w:rsidRPr="00B911DF">
              <w:rPr>
                <w:b/>
                <w:bCs/>
                <w:color w:val="000000" w:themeColor="text1"/>
              </w:rPr>
              <w:t>Low</w:t>
            </w:r>
          </w:p>
        </w:tc>
        <w:tc>
          <w:tcPr>
            <w:tcW w:w="1417" w:type="dxa"/>
            <w:tcBorders>
              <w:top w:val="nil"/>
              <w:left w:val="nil"/>
              <w:bottom w:val="single" w:sz="4" w:space="0" w:color="000000" w:themeColor="text1"/>
              <w:right w:val="nil"/>
            </w:tcBorders>
          </w:tcPr>
          <w:p w14:paraId="32760495" w14:textId="77777777" w:rsidR="00172401" w:rsidRPr="003D1017" w:rsidRDefault="00172401" w:rsidP="00E557A2">
            <w:pPr>
              <w:pStyle w:val="TableText"/>
              <w:rPr>
                <w:bCs/>
                <w:color w:val="000000" w:themeColor="text1"/>
              </w:rPr>
            </w:pPr>
            <w:r>
              <w:rPr>
                <w:bCs/>
                <w:color w:val="000000" w:themeColor="text1"/>
              </w:rPr>
              <w:t>Moderate</w:t>
            </w:r>
          </w:p>
        </w:tc>
        <w:tc>
          <w:tcPr>
            <w:tcW w:w="993" w:type="dxa"/>
            <w:tcBorders>
              <w:top w:val="nil"/>
              <w:left w:val="nil"/>
              <w:bottom w:val="single" w:sz="4" w:space="0" w:color="000000" w:themeColor="text1"/>
              <w:right w:val="nil"/>
            </w:tcBorders>
          </w:tcPr>
          <w:p w14:paraId="749A8AAA" w14:textId="77777777" w:rsidR="00172401" w:rsidRPr="003D1017" w:rsidRDefault="00172401" w:rsidP="00E557A2">
            <w:pPr>
              <w:pStyle w:val="TableText"/>
              <w:rPr>
                <w:bCs/>
                <w:color w:val="000000" w:themeColor="text1"/>
              </w:rPr>
            </w:pPr>
            <w:r>
              <w:rPr>
                <w:bCs/>
                <w:color w:val="000000" w:themeColor="text1"/>
              </w:rPr>
              <w:t>High</w:t>
            </w:r>
          </w:p>
        </w:tc>
        <w:tc>
          <w:tcPr>
            <w:tcW w:w="1075" w:type="dxa"/>
            <w:tcBorders>
              <w:top w:val="nil"/>
              <w:left w:val="nil"/>
              <w:bottom w:val="single" w:sz="4" w:space="0" w:color="000000" w:themeColor="text1"/>
              <w:right w:val="nil"/>
            </w:tcBorders>
          </w:tcPr>
          <w:p w14:paraId="67C680FC" w14:textId="77777777" w:rsidR="00172401" w:rsidRPr="003D1017" w:rsidRDefault="00172401" w:rsidP="00E557A2">
            <w:pPr>
              <w:pStyle w:val="TableText"/>
              <w:rPr>
                <w:bCs/>
                <w:color w:val="000000" w:themeColor="text1"/>
              </w:rPr>
            </w:pPr>
            <w:r w:rsidRPr="00952698">
              <w:rPr>
                <w:bCs/>
                <w:color w:val="000000" w:themeColor="text1"/>
              </w:rPr>
              <w:t>Low</w:t>
            </w:r>
          </w:p>
        </w:tc>
        <w:tc>
          <w:tcPr>
            <w:tcW w:w="1634" w:type="dxa"/>
            <w:tcBorders>
              <w:top w:val="nil"/>
              <w:left w:val="nil"/>
              <w:bottom w:val="single" w:sz="4" w:space="0" w:color="000000" w:themeColor="text1"/>
              <w:right w:val="nil"/>
            </w:tcBorders>
          </w:tcPr>
          <w:p w14:paraId="454F2CAC" w14:textId="77777777" w:rsidR="00172401" w:rsidRPr="00641801" w:rsidRDefault="00172401" w:rsidP="00E557A2">
            <w:pPr>
              <w:pStyle w:val="TableText"/>
              <w:rPr>
                <w:b/>
                <w:bCs/>
                <w:color w:val="000000" w:themeColor="text1"/>
              </w:rPr>
            </w:pPr>
            <w:r>
              <w:rPr>
                <w:bCs/>
                <w:color w:val="000000" w:themeColor="text1"/>
              </w:rPr>
              <w:t>Moderate</w:t>
            </w:r>
          </w:p>
        </w:tc>
        <w:tc>
          <w:tcPr>
            <w:tcW w:w="661" w:type="dxa"/>
            <w:tcBorders>
              <w:top w:val="nil"/>
              <w:left w:val="nil"/>
              <w:bottom w:val="single" w:sz="4" w:space="0" w:color="000000" w:themeColor="text1"/>
              <w:right w:val="nil"/>
            </w:tcBorders>
          </w:tcPr>
          <w:p w14:paraId="09719642" w14:textId="77777777" w:rsidR="00172401" w:rsidRPr="00B911DF" w:rsidRDefault="00172401" w:rsidP="00E557A2">
            <w:pPr>
              <w:pStyle w:val="TableText"/>
              <w:rPr>
                <w:b/>
                <w:color w:val="000000" w:themeColor="text1"/>
              </w:rPr>
            </w:pPr>
            <w:r w:rsidRPr="00B911DF">
              <w:rPr>
                <w:b/>
                <w:color w:val="000000" w:themeColor="text1"/>
              </w:rPr>
              <w:t>Low</w:t>
            </w:r>
          </w:p>
        </w:tc>
      </w:tr>
    </w:tbl>
    <w:p w14:paraId="54E5C6D7" w14:textId="1FB52FFA" w:rsidR="00F42781" w:rsidRDefault="00F42781" w:rsidP="00F42781">
      <w:pPr>
        <w:pStyle w:val="FigureTableNoteSource"/>
      </w:pPr>
      <w:r>
        <w:rPr>
          <w:b/>
        </w:rPr>
        <w:t>EP:</w:t>
      </w:r>
      <w:r>
        <w:t xml:space="preserve"> Species has been assessed previously and import policy already exists. </w:t>
      </w:r>
      <w:r>
        <w:rPr>
          <w:b/>
        </w:rPr>
        <w:t>GP:</w:t>
      </w:r>
      <w:r>
        <w:t xml:space="preserve"> Species has been assessed previously in</w:t>
      </w:r>
      <w:r w:rsidR="00132526">
        <w:t xml:space="preserve"> a</w:t>
      </w:r>
      <w:r>
        <w:t xml:space="preserve"> Group PRA and the Group PRA ha</w:t>
      </w:r>
      <w:r w:rsidR="00132526">
        <w:t>s</w:t>
      </w:r>
      <w:r>
        <w:t xml:space="preserve"> been applied. </w:t>
      </w:r>
      <w:r>
        <w:rPr>
          <w:b/>
          <w:bCs/>
        </w:rPr>
        <w:t xml:space="preserve">RA: </w:t>
      </w:r>
      <w:r>
        <w:t xml:space="preserve">Regulated article. </w:t>
      </w:r>
      <w:r>
        <w:rPr>
          <w:b/>
        </w:rPr>
        <w:t>WA:</w:t>
      </w:r>
      <w:r>
        <w:t xml:space="preserve"> Regional quarantine pest for Western Australia.</w:t>
      </w:r>
      <w:r>
        <w:rPr>
          <w:b/>
        </w:rPr>
        <w:t xml:space="preserve"> SA:</w:t>
      </w:r>
      <w:r>
        <w:t xml:space="preserve"> Regional quarantine pest for South Australia. </w:t>
      </w:r>
      <w:r>
        <w:rPr>
          <w:b/>
        </w:rPr>
        <w:t>EES</w:t>
      </w:r>
      <w:r>
        <w:t xml:space="preserve">: Overall likelihood of entry, establishment and spread. </w:t>
      </w:r>
      <w:r>
        <w:rPr>
          <w:b/>
        </w:rPr>
        <w:t>URE</w:t>
      </w:r>
      <w:r>
        <w:t>: Unrestricted risk estimat</w:t>
      </w:r>
      <w:r w:rsidRPr="00AC422B">
        <w:t xml:space="preserve">e. </w:t>
      </w:r>
      <w:r w:rsidRPr="00342CCD">
        <w:rPr>
          <w:b/>
        </w:rPr>
        <w:t>a</w:t>
      </w:r>
      <w:r w:rsidRPr="00AC422B">
        <w:rPr>
          <w:bCs/>
        </w:rPr>
        <w:t>:</w:t>
      </w:r>
      <w:r w:rsidRPr="00AC422B">
        <w:t> </w:t>
      </w:r>
      <w:r w:rsidR="00D1497E">
        <w:t>T</w:t>
      </w:r>
      <w:r w:rsidRPr="00AC422B">
        <w:t xml:space="preserve">hrips species </w:t>
      </w:r>
      <w:r w:rsidR="00D1497E">
        <w:t xml:space="preserve">that </w:t>
      </w:r>
      <w:r w:rsidRPr="00AC422B">
        <w:t xml:space="preserve">is also identified as </w:t>
      </w:r>
      <w:r w:rsidR="00D1497E">
        <w:t xml:space="preserve">a </w:t>
      </w:r>
      <w:r w:rsidRPr="00AC422B">
        <w:t xml:space="preserve">regulated </w:t>
      </w:r>
      <w:r w:rsidR="00D1497E">
        <w:t>article</w:t>
      </w:r>
      <w:r w:rsidRPr="00AC422B">
        <w:t xml:space="preserve"> for Australia as it</w:t>
      </w:r>
      <w:r w:rsidR="000410F8">
        <w:t xml:space="preserve"> can</w:t>
      </w:r>
      <w:r w:rsidRPr="00AC422B">
        <w:t xml:space="preserve"> vector emerging quarantine orthotospoviruses</w:t>
      </w:r>
      <w:r w:rsidR="00D1497E">
        <w:t>, and t</w:t>
      </w:r>
      <w:r w:rsidRPr="00AC422B">
        <w:t xml:space="preserve">his table presents the risk estimates for these viruses from the thrips Group PRA </w:t>
      </w:r>
      <w:r w:rsidRPr="00AC422B">
        <w:rPr>
          <w:noProof/>
        </w:rPr>
        <w:t>(DAWR 2017a)</w:t>
      </w:r>
      <w:r w:rsidRPr="00AC422B">
        <w:t>.</w:t>
      </w:r>
      <w:r w:rsidR="00D0388C">
        <w:t xml:space="preserve"> N/A:</w:t>
      </w:r>
      <w:r w:rsidR="00DE31EE">
        <w:t xml:space="preserve"> </w:t>
      </w:r>
      <w:r w:rsidR="00DE31EE" w:rsidRPr="00DE31EE">
        <w:t xml:space="preserve">not applicable, as </w:t>
      </w:r>
      <w:r w:rsidR="00DE31EE" w:rsidRPr="003F53CE">
        <w:rPr>
          <w:i/>
          <w:iCs/>
        </w:rPr>
        <w:t>S. dorsalis</w:t>
      </w:r>
      <w:r w:rsidR="00DE31EE" w:rsidRPr="00DE31EE">
        <w:t xml:space="preserve"> is present in Australia and is not a quarantine pest.</w:t>
      </w:r>
      <w:r w:rsidR="00D0388C">
        <w:t xml:space="preserve"> </w:t>
      </w:r>
    </w:p>
    <w:p w14:paraId="7568565E" w14:textId="48CEC474" w:rsidR="00172401" w:rsidRPr="008E2964" w:rsidRDefault="00D0388C" w:rsidP="008E2964">
      <w:pPr>
        <w:pStyle w:val="Caption"/>
      </w:pPr>
      <w:r>
        <w:t xml:space="preserve"> </w:t>
      </w:r>
      <w:bookmarkStart w:id="150" w:name="_Ref87368785"/>
      <w:bookmarkStart w:id="151" w:name="_Toc100304113"/>
      <w:bookmarkStart w:id="152" w:name="_Hlk81488565"/>
      <w:r w:rsidR="00172401">
        <w:t xml:space="preserve">Figure </w:t>
      </w:r>
      <w:fldSimple w:instr=" STYLEREF 2 \s " w:fldLock="1">
        <w:r w:rsidR="003D2190">
          <w:rPr>
            <w:noProof/>
          </w:rPr>
          <w:t>3</w:t>
        </w:r>
      </w:fldSimple>
      <w:r w:rsidR="000A28C1">
        <w:t>.</w:t>
      </w:r>
      <w:fldSimple w:instr=" SEQ Figure \* ARABIC \s 2 " w:fldLock="1">
        <w:r w:rsidR="003D2190">
          <w:rPr>
            <w:noProof/>
          </w:rPr>
          <w:t>1</w:t>
        </w:r>
      </w:fldSimple>
      <w:bookmarkEnd w:id="150"/>
      <w:r w:rsidR="00172401" w:rsidRPr="008E2964">
        <w:t xml:space="preserve"> Overview of the PRA decision process for </w:t>
      </w:r>
      <w:fldSimple w:instr=" REF  commodity \* Lower  \* MERGEFORMAT " w:fldLock="1">
        <w:r w:rsidR="003D2190">
          <w:t>okra</w:t>
        </w:r>
      </w:fldSimple>
      <w:r w:rsidR="00172401" w:rsidRPr="008E2964">
        <w:t xml:space="preserve"> from </w:t>
      </w:r>
      <w:fldSimple w:instr=" REF  Country  \* MERGEFORMAT " w:fldLock="1">
        <w:r w:rsidR="003D2190">
          <w:t>India</w:t>
        </w:r>
        <w:bookmarkEnd w:id="151"/>
      </w:fldSimple>
    </w:p>
    <w:p w14:paraId="3EC639AD" w14:textId="02FAB8FE" w:rsidR="00172401" w:rsidRPr="000338ED" w:rsidRDefault="007B35B7" w:rsidP="00761B2A">
      <w:pPr>
        <w:sectPr w:rsidR="00172401" w:rsidRPr="000338ED" w:rsidSect="00CD1B1A">
          <w:headerReference w:type="even" r:id="rId68"/>
          <w:headerReference w:type="default" r:id="rId69"/>
          <w:footerReference w:type="default" r:id="rId70"/>
          <w:headerReference w:type="first" r:id="rId71"/>
          <w:pgSz w:w="16838" w:h="11906" w:orient="landscape"/>
          <w:pgMar w:top="1418" w:right="1418" w:bottom="1418" w:left="1418" w:header="567" w:footer="454" w:gutter="0"/>
          <w:cols w:space="708"/>
          <w:docGrid w:linePitch="360"/>
        </w:sectPr>
      </w:pPr>
      <w:r>
        <w:object w:dxaOrig="21157" w:dyaOrig="11452" w14:anchorId="2923F33F">
          <v:shape id="_x0000_i1026" type="#_x0000_t75" alt="A diagrammatic representation of the outcomes of pest initiation and categorisation, as described in section 3.1" style="width:698.25pt;height:5in" o:ole="">
            <v:imagedata r:id="rId72" o:title=""/>
            <o:lock v:ext="edit" aspectratio="f"/>
          </v:shape>
          <o:OLEObject Type="Embed" ProgID="Visio.Drawing.15" ShapeID="_x0000_i1026" DrawAspect="Content" ObjectID="_1716806801" r:id="rId73"/>
        </w:object>
      </w:r>
    </w:p>
    <w:p w14:paraId="3F0B1AB8" w14:textId="77777777" w:rsidR="00172401" w:rsidRPr="00BB2EE2" w:rsidRDefault="00172401" w:rsidP="00172401">
      <w:pPr>
        <w:pStyle w:val="Heading2"/>
        <w:numPr>
          <w:ilvl w:val="0"/>
          <w:numId w:val="4"/>
        </w:numPr>
      </w:pPr>
      <w:bookmarkStart w:id="153" w:name="_Toc100304092"/>
      <w:bookmarkStart w:id="154" w:name="_Hlk45280817"/>
      <w:bookmarkStart w:id="155" w:name="_Hlk87453703"/>
      <w:bookmarkEnd w:id="149"/>
      <w:bookmarkEnd w:id="152"/>
      <w:r w:rsidRPr="00BB2EE2">
        <w:t>Pest risk management</w:t>
      </w:r>
      <w:bookmarkEnd w:id="153"/>
    </w:p>
    <w:p w14:paraId="280CCC41" w14:textId="54060982" w:rsidR="00172401" w:rsidRDefault="00172401" w:rsidP="00880537">
      <w:bookmarkStart w:id="156" w:name="_Hlk95232088"/>
      <w:r>
        <w:t xml:space="preserve">Pest risk management evaluates and selects options for measures for quarantine pests and regulated articles identified in Chapter 3 as </w:t>
      </w:r>
      <w:r w:rsidR="0071711B">
        <w:t xml:space="preserve">having </w:t>
      </w:r>
      <w:r w:rsidR="005E1FFD">
        <w:t>a</w:t>
      </w:r>
      <w:r w:rsidR="0071711B">
        <w:t xml:space="preserve"> </w:t>
      </w:r>
      <w:r w:rsidR="00867E7D">
        <w:t>URE</w:t>
      </w:r>
      <w:r>
        <w:t xml:space="preserve"> that does not achieve the ALOP for Australia</w:t>
      </w:r>
      <w:bookmarkEnd w:id="156"/>
      <w:r>
        <w:t xml:space="preserve">. This chapter proposes </w:t>
      </w:r>
      <w:r w:rsidR="00B16063">
        <w:t xml:space="preserve">specific </w:t>
      </w:r>
      <w:r>
        <w:t>risk management measures for th</w:t>
      </w:r>
      <w:r w:rsidR="00910225">
        <w:t xml:space="preserve">ose </w:t>
      </w:r>
      <w:r>
        <w:t xml:space="preserve">quarantine pests and regulated articles (section </w:t>
      </w:r>
      <w:r w:rsidR="00C44471">
        <w:fldChar w:fldCharType="begin" w:fldLock="1"/>
      </w:r>
      <w:r w:rsidR="00C44471">
        <w:instrText xml:space="preserve"> REF _Ref94621895 \n \h </w:instrText>
      </w:r>
      <w:r w:rsidR="00C44471">
        <w:fldChar w:fldCharType="separate"/>
      </w:r>
      <w:r w:rsidR="003D2190">
        <w:t>4.1</w:t>
      </w:r>
      <w:r w:rsidR="00C44471">
        <w:fldChar w:fldCharType="end"/>
      </w:r>
      <w:r>
        <w:t>)</w:t>
      </w:r>
      <w:r w:rsidR="00E4113E">
        <w:t>. It also proposes an</w:t>
      </w:r>
      <w:r w:rsidRPr="002C3542">
        <w:t xml:space="preserve"> operational system</w:t>
      </w:r>
      <w:r>
        <w:t xml:space="preserve"> for the</w:t>
      </w:r>
      <w:r w:rsidR="002311F2">
        <w:t xml:space="preserve"> assurance,</w:t>
      </w:r>
      <w:r>
        <w:t xml:space="preserve"> maintenance and verification of phytosanitary status (section </w:t>
      </w:r>
      <w:r w:rsidR="00C44471">
        <w:fldChar w:fldCharType="begin" w:fldLock="1"/>
      </w:r>
      <w:r w:rsidR="00C44471">
        <w:instrText xml:space="preserve"> REF _Ref94621907 \n \h </w:instrText>
      </w:r>
      <w:r w:rsidR="00C44471">
        <w:fldChar w:fldCharType="separate"/>
      </w:r>
      <w:r w:rsidR="003D2190">
        <w:t>4.2</w:t>
      </w:r>
      <w:r w:rsidR="00C44471">
        <w:fldChar w:fldCharType="end"/>
      </w:r>
      <w:r>
        <w:t>)</w:t>
      </w:r>
      <w:r w:rsidR="00E4113E">
        <w:t>.</w:t>
      </w:r>
      <w:r w:rsidR="002F2940">
        <w:t xml:space="preserve"> </w:t>
      </w:r>
      <w:r w:rsidR="00B16063">
        <w:t xml:space="preserve">Both specific risk management measures (section 4.1) and the operational system (section 4.2) </w:t>
      </w:r>
      <w:r w:rsidR="00A34A99">
        <w:t>are</w:t>
      </w:r>
      <w:r w:rsidR="00EE013B">
        <w:t xml:space="preserve"> </w:t>
      </w:r>
      <w:r>
        <w:t xml:space="preserve">required </w:t>
      </w:r>
      <w:r w:rsidR="00B16063">
        <w:t xml:space="preserve">to reduce the risk of introduction of these quarantine pests and regulated articles </w:t>
      </w:r>
      <w:r w:rsidR="00360747">
        <w:t>to achieve the ALOP for Australia</w:t>
      </w:r>
      <w:r w:rsidR="00B16063">
        <w:t xml:space="preserve">. These measures are </w:t>
      </w:r>
      <w:r>
        <w:t xml:space="preserve">in addition to existing commercial production practices for okra in India, as described in Chapter 2, as these practices have been considered in assessing the </w:t>
      </w:r>
      <w:r w:rsidR="00E4113E">
        <w:t>URE</w:t>
      </w:r>
      <w:r>
        <w:t>.</w:t>
      </w:r>
    </w:p>
    <w:p w14:paraId="0E049110" w14:textId="77777777" w:rsidR="00172401" w:rsidRDefault="00172401" w:rsidP="00172401">
      <w:pPr>
        <w:pStyle w:val="Heading3"/>
        <w:numPr>
          <w:ilvl w:val="1"/>
          <w:numId w:val="4"/>
        </w:numPr>
      </w:pPr>
      <w:bookmarkStart w:id="157" w:name="_Ref94621895"/>
      <w:bookmarkStart w:id="158" w:name="_Toc100304093"/>
      <w:r>
        <w:t>Pest risk management measures and phytosanitary procedures</w:t>
      </w:r>
      <w:bookmarkEnd w:id="157"/>
      <w:bookmarkEnd w:id="158"/>
    </w:p>
    <w:p w14:paraId="3C445A0D" w14:textId="7AA68526" w:rsidR="0087368C" w:rsidRDefault="0087368C" w:rsidP="0087368C">
      <w:r w:rsidRPr="0087368C">
        <w:t xml:space="preserve">This section describes the </w:t>
      </w:r>
      <w:fldSimple w:instr=" REF proposed_recommended  \* MERGEFORMAT " w:fldLock="1">
        <w:r w:rsidRPr="0087368C">
          <w:t>proposed</w:t>
        </w:r>
      </w:fldSimple>
      <w:r w:rsidRPr="0087368C">
        <w:t xml:space="preserve"> risk management measures for </w:t>
      </w:r>
      <w:r w:rsidR="00C44471">
        <w:t xml:space="preserve">the </w:t>
      </w:r>
      <w:r w:rsidR="00E4113E">
        <w:t xml:space="preserve">10 </w:t>
      </w:r>
      <w:r w:rsidRPr="0087368C">
        <w:t xml:space="preserve">quarantine pests and </w:t>
      </w:r>
      <w:r w:rsidR="00547B33">
        <w:t>one</w:t>
      </w:r>
      <w:r w:rsidR="008B04F1">
        <w:t xml:space="preserve"> </w:t>
      </w:r>
      <w:r w:rsidRPr="0087368C">
        <w:t xml:space="preserve">regulated article </w:t>
      </w:r>
      <w:r w:rsidR="00C44471">
        <w:t>assessed</w:t>
      </w:r>
      <w:r w:rsidRPr="0087368C">
        <w:t xml:space="preserve"> in </w:t>
      </w:r>
      <w:r w:rsidR="00C44471">
        <w:t>C</w:t>
      </w:r>
      <w:r w:rsidRPr="0087368C">
        <w:t xml:space="preserve">hapter 3 as posing </w:t>
      </w:r>
      <w:r w:rsidR="00C9444D">
        <w:t>a URE</w:t>
      </w:r>
      <w:r w:rsidRPr="0087368C">
        <w:t xml:space="preserve"> that does not achieve the ALOP for Australia.</w:t>
      </w:r>
    </w:p>
    <w:p w14:paraId="3F4E3B23" w14:textId="4AEA84C0" w:rsidR="00172401" w:rsidRDefault="00172401" w:rsidP="00880537">
      <w:r>
        <w:t>Historical trade and pest interception data</w:t>
      </w:r>
      <w:r w:rsidR="00D6264F">
        <w:t xml:space="preserve"> of other similar pathways</w:t>
      </w:r>
      <w:r>
        <w:t xml:space="preserve">, as described in section </w:t>
      </w:r>
      <w:r w:rsidR="00C44471">
        <w:fldChar w:fldCharType="begin" w:fldLock="1"/>
      </w:r>
      <w:r w:rsidR="00C44471">
        <w:instrText xml:space="preserve"> REF _Ref94621963 \n \h </w:instrText>
      </w:r>
      <w:r w:rsidR="00C44471">
        <w:fldChar w:fldCharType="separate"/>
      </w:r>
      <w:r w:rsidR="003D2190">
        <w:t>4.1.1</w:t>
      </w:r>
      <w:r w:rsidR="00C44471">
        <w:fldChar w:fldCharType="end"/>
      </w:r>
      <w:r>
        <w:t xml:space="preserve">, have been considered in determining the appropriate risk management measures for the importation of </w:t>
      </w:r>
      <w:fldSimple w:instr=" REF  commodity \* Lower  \* MERGEFORMAT " w:fldLock="1">
        <w:r w:rsidR="003D2190">
          <w:t>okra</w:t>
        </w:r>
      </w:fldSimple>
      <w:r>
        <w:t xml:space="preserve"> from </w:t>
      </w:r>
      <w:r>
        <w:fldChar w:fldCharType="begin" w:fldLock="1"/>
      </w:r>
      <w:r>
        <w:instrText xml:space="preserve"> REF country \h  \* MERGEFORMAT </w:instrText>
      </w:r>
      <w:r>
        <w:fldChar w:fldCharType="separate"/>
      </w:r>
      <w:r w:rsidR="003D2190">
        <w:t>India</w:t>
      </w:r>
      <w:r>
        <w:fldChar w:fldCharType="end"/>
      </w:r>
      <w:r>
        <w:t>.</w:t>
      </w:r>
    </w:p>
    <w:p w14:paraId="373F8FCC" w14:textId="13C3FE16" w:rsidR="00172401" w:rsidRDefault="00172401" w:rsidP="00880537">
      <w:r>
        <w:t xml:space="preserve">Finalisation of the import conditions may be undertaken with input from the Australian states and territories, and </w:t>
      </w:r>
      <w:fldSimple w:instr=" REF country  \* MERGEFORMAT " w:fldLock="1">
        <w:r w:rsidR="003D2190">
          <w:t>India</w:t>
        </w:r>
      </w:fldSimple>
      <w:r>
        <w:t>, as appropriate.</w:t>
      </w:r>
    </w:p>
    <w:p w14:paraId="1C7C5609" w14:textId="77777777" w:rsidR="00172401" w:rsidRDefault="00172401" w:rsidP="00172401">
      <w:pPr>
        <w:pStyle w:val="Heading4"/>
        <w:numPr>
          <w:ilvl w:val="2"/>
          <w:numId w:val="4"/>
        </w:numPr>
      </w:pPr>
      <w:bookmarkStart w:id="159" w:name="_Ref94621963"/>
      <w:r>
        <w:t>Analysis of pest interception data</w:t>
      </w:r>
      <w:bookmarkEnd w:id="159"/>
    </w:p>
    <w:p w14:paraId="68FD5156" w14:textId="2BBC5B77" w:rsidR="00172401" w:rsidRDefault="00172401" w:rsidP="004E159D">
      <w:r w:rsidRPr="00403569">
        <w:t xml:space="preserve">Australia currently allows imports of </w:t>
      </w:r>
      <w:r>
        <w:t>fresh okra</w:t>
      </w:r>
      <w:r w:rsidRPr="00403569">
        <w:t xml:space="preserve"> fruit from </w:t>
      </w:r>
      <w:r>
        <w:t>Fiji</w:t>
      </w:r>
      <w:r w:rsidRPr="00403569">
        <w:t xml:space="preserve">. However, </w:t>
      </w:r>
      <w:r>
        <w:t xml:space="preserve">there have been </w:t>
      </w:r>
      <w:r w:rsidRPr="00403569">
        <w:t xml:space="preserve">no imports of </w:t>
      </w:r>
      <w:r>
        <w:t xml:space="preserve">okra </w:t>
      </w:r>
      <w:r w:rsidRPr="00403569">
        <w:t xml:space="preserve">from </w:t>
      </w:r>
      <w:r>
        <w:t xml:space="preserve">Fiji since 2018. Between 2013 and 2017, Fiji exported a total of 3.6 t of okra to Australia. </w:t>
      </w:r>
      <w:r w:rsidRPr="00D76E58">
        <w:t xml:space="preserve">Interception data of okra from Fiji showed </w:t>
      </w:r>
      <w:r w:rsidR="00164CA6">
        <w:t>2</w:t>
      </w:r>
      <w:r w:rsidR="00164CA6" w:rsidRPr="00D76E58">
        <w:t xml:space="preserve"> </w:t>
      </w:r>
      <w:r w:rsidRPr="00D76E58">
        <w:t>detection</w:t>
      </w:r>
      <w:r w:rsidR="000532BC">
        <w:t>s</w:t>
      </w:r>
      <w:r w:rsidRPr="00D76E58">
        <w:t xml:space="preserve"> of larvae of noctuid moths, which were appropriately actioned.</w:t>
      </w:r>
    </w:p>
    <w:p w14:paraId="13DFDD92" w14:textId="079BFE08" w:rsidR="00BF645E" w:rsidRDefault="00E604C0" w:rsidP="004E159D">
      <w:r>
        <w:t>India has access to the Australian market for imported fresh fruit that present a similar risk pathway to okra fruit, including mango</w:t>
      </w:r>
      <w:r w:rsidR="008C72B7">
        <w:t>es</w:t>
      </w:r>
      <w:r>
        <w:t>.</w:t>
      </w:r>
    </w:p>
    <w:p w14:paraId="00275783" w14:textId="53D4ED7C" w:rsidR="00E604C0" w:rsidRDefault="007732BB" w:rsidP="004E159D">
      <w:r>
        <w:t xml:space="preserve">Since 2017, 297.9 t of mangoes have been imported. Of the </w:t>
      </w:r>
      <w:r w:rsidR="00E005DA">
        <w:t>185</w:t>
      </w:r>
      <w:r>
        <w:t xml:space="preserve"> consignments, pests were detected on </w:t>
      </w:r>
      <w:r w:rsidR="00E005DA">
        <w:t>35</w:t>
      </w:r>
      <w:r w:rsidR="000555C0">
        <w:t xml:space="preserve"> consignments</w:t>
      </w:r>
      <w:r>
        <w:t xml:space="preserve">, </w:t>
      </w:r>
      <w:r w:rsidR="000555C0">
        <w:t xml:space="preserve">with only </w:t>
      </w:r>
      <w:r w:rsidR="00AE04DF">
        <w:t xml:space="preserve">2 </w:t>
      </w:r>
      <w:r w:rsidR="00416EE4">
        <w:t xml:space="preserve">consignments </w:t>
      </w:r>
      <w:r>
        <w:t xml:space="preserve">requiring </w:t>
      </w:r>
      <w:r w:rsidR="000555C0">
        <w:t xml:space="preserve">remedial </w:t>
      </w:r>
      <w:r>
        <w:t xml:space="preserve">treatment. </w:t>
      </w:r>
      <w:r w:rsidR="009F5B1F">
        <w:t>All other consignments were cleared at the Australian border.</w:t>
      </w:r>
    </w:p>
    <w:p w14:paraId="592647AD" w14:textId="00D099ED" w:rsidR="00172401" w:rsidRDefault="00172401" w:rsidP="00172401">
      <w:pPr>
        <w:pStyle w:val="Heading4"/>
        <w:numPr>
          <w:ilvl w:val="2"/>
          <w:numId w:val="4"/>
        </w:numPr>
      </w:pPr>
      <w:r>
        <w:t xml:space="preserve">Risk management measures for quarantine pests and regulated articles associated with </w:t>
      </w:r>
      <w:r w:rsidR="000532BC">
        <w:t>okra</w:t>
      </w:r>
      <w:r>
        <w:t xml:space="preserve"> from </w:t>
      </w:r>
      <w:fldSimple w:instr=" REF country  \* MERGEFORMAT " w:fldLock="1">
        <w:r w:rsidR="003D2190">
          <w:t>India</w:t>
        </w:r>
      </w:fldSimple>
    </w:p>
    <w:bookmarkStart w:id="160" w:name="_Ref86935434"/>
    <w:bookmarkStart w:id="161" w:name="_Toc531000364"/>
    <w:bookmarkStart w:id="162" w:name="_Hlk87427539"/>
    <w:p w14:paraId="3A5B69C5" w14:textId="45F0F197" w:rsidR="0087368C" w:rsidRPr="00E76DDE" w:rsidRDefault="0087368C" w:rsidP="0087368C">
      <w:r w:rsidRPr="0087368C">
        <w:fldChar w:fldCharType="begin" w:fldLock="1"/>
      </w:r>
      <w:r w:rsidRPr="0087368C">
        <w:instrText xml:space="preserve"> REF  proposed_recommended \* FirstCap  \* MERGEFORMAT </w:instrText>
      </w:r>
      <w:r w:rsidRPr="0087368C">
        <w:fldChar w:fldCharType="separate"/>
      </w:r>
      <w:r w:rsidR="003D2190" w:rsidRPr="00BB0CAF">
        <w:rPr>
          <w:color w:val="000000" w:themeColor="text1"/>
        </w:rPr>
        <w:t>Proposed</w:t>
      </w:r>
      <w:r w:rsidRPr="0087368C">
        <w:rPr>
          <w:color w:val="000000" w:themeColor="text1"/>
        </w:rPr>
        <w:fldChar w:fldCharType="end"/>
      </w:r>
      <w:r w:rsidRPr="0087368C">
        <w:t xml:space="preserve"> specific risk management measures for the </w:t>
      </w:r>
      <w:r w:rsidR="00AE04DF">
        <w:t xml:space="preserve">10 </w:t>
      </w:r>
      <w:r w:rsidRPr="0087368C">
        <w:t>quarantine pests (</w:t>
      </w:r>
      <w:r w:rsidR="00AE04DF">
        <w:t>2</w:t>
      </w:r>
      <w:r w:rsidR="00AE04DF" w:rsidRPr="0087368C">
        <w:t xml:space="preserve"> </w:t>
      </w:r>
      <w:r w:rsidRPr="0087368C">
        <w:t xml:space="preserve">of which are also regulated articles) and </w:t>
      </w:r>
      <w:r w:rsidR="00547B33">
        <w:t>one</w:t>
      </w:r>
      <w:r w:rsidRPr="0087368C">
        <w:t xml:space="preserve"> regulated article associated with okra from India are listed in</w:t>
      </w:r>
      <w:r w:rsidR="00021AF5">
        <w:t xml:space="preserve"> </w:t>
      </w:r>
      <w:r w:rsidR="00E11821">
        <w:fldChar w:fldCharType="begin" w:fldLock="1"/>
      </w:r>
      <w:r w:rsidR="00E11821">
        <w:instrText xml:space="preserve"> REF _Ref90380089 \h </w:instrText>
      </w:r>
      <w:r w:rsidR="00E11821">
        <w:fldChar w:fldCharType="separate"/>
      </w:r>
      <w:r w:rsidR="003D2190">
        <w:t xml:space="preserve">Table </w:t>
      </w:r>
      <w:r w:rsidR="003D2190">
        <w:rPr>
          <w:noProof/>
        </w:rPr>
        <w:t>4</w:t>
      </w:r>
      <w:r w:rsidR="003D2190">
        <w:t>.</w:t>
      </w:r>
      <w:r w:rsidR="003D2190">
        <w:rPr>
          <w:noProof/>
        </w:rPr>
        <w:t>1</w:t>
      </w:r>
      <w:r w:rsidR="00E11821">
        <w:fldChar w:fldCharType="end"/>
      </w:r>
      <w:r w:rsidRPr="0087368C">
        <w:t>.</w:t>
      </w:r>
      <w:bookmarkStart w:id="163" w:name="_Hlk89168457"/>
    </w:p>
    <w:p w14:paraId="772D7B2C" w14:textId="5040BCFD" w:rsidR="00172401" w:rsidRPr="00635971" w:rsidRDefault="00172401" w:rsidP="0009043C">
      <w:pPr>
        <w:pStyle w:val="Tablecaption"/>
        <w:pageBreakBefore/>
      </w:pPr>
      <w:bookmarkStart w:id="164" w:name="_Ref90380089"/>
      <w:bookmarkStart w:id="165" w:name="_Toc100304127"/>
      <w:bookmarkEnd w:id="163"/>
      <w:r>
        <w:t xml:space="preserve">Table </w:t>
      </w:r>
      <w:fldSimple w:instr=" STYLEREF 2 \s " w:fldLock="1">
        <w:r w:rsidR="003D2190">
          <w:rPr>
            <w:noProof/>
          </w:rPr>
          <w:t>4</w:t>
        </w:r>
      </w:fldSimple>
      <w:r w:rsidR="000A28C1">
        <w:t>.</w:t>
      </w:r>
      <w:fldSimple w:instr=" SEQ Table \* ARABIC \s 2 " w:fldLock="1">
        <w:r w:rsidR="003D2190">
          <w:rPr>
            <w:noProof/>
          </w:rPr>
          <w:t>1</w:t>
        </w:r>
      </w:fldSimple>
      <w:bookmarkEnd w:id="160"/>
      <w:bookmarkEnd w:id="164"/>
      <w:r>
        <w:t xml:space="preserve"> Proposed ri</w:t>
      </w:r>
      <w:r w:rsidRPr="00635971">
        <w:t xml:space="preserve">sk management measures for quarantine pests </w:t>
      </w:r>
      <w:r>
        <w:t xml:space="preserve">and regulated articles </w:t>
      </w:r>
      <w:r w:rsidRPr="00635971">
        <w:t>associated with</w:t>
      </w:r>
      <w:r>
        <w:t xml:space="preserve"> </w:t>
      </w:r>
      <w:fldSimple w:instr=" REF  commodity \* Lower  \* MERGEFORMAT " w:fldLock="1">
        <w:r w:rsidR="003D2190">
          <w:t>okra</w:t>
        </w:r>
      </w:fldSimple>
      <w:r>
        <w:t xml:space="preserve"> fro</w:t>
      </w:r>
      <w:bookmarkEnd w:id="161"/>
      <w:r>
        <w:t xml:space="preserve">m </w:t>
      </w:r>
      <w:fldSimple w:instr=" REF country  \* MERGEFORMAT " w:fldLock="1">
        <w:r w:rsidR="003D2190">
          <w:t>India</w:t>
        </w:r>
      </w:fldSimple>
      <w:r>
        <w:t>.</w:t>
      </w:r>
      <w:bookmarkEnd w:id="165"/>
    </w:p>
    <w:tbl>
      <w:tblPr>
        <w:tblStyle w:val="TableGrid10"/>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128"/>
        <w:gridCol w:w="2835"/>
        <w:gridCol w:w="1700"/>
        <w:gridCol w:w="2407"/>
      </w:tblGrid>
      <w:tr w:rsidR="00172401" w:rsidRPr="006D45AB" w14:paraId="2D0A3CF5" w14:textId="77777777" w:rsidTr="002B52C6">
        <w:trPr>
          <w:cantSplit/>
          <w:tblHeader/>
        </w:trPr>
        <w:tc>
          <w:tcPr>
            <w:tcW w:w="1173" w:type="pct"/>
            <w:tcBorders>
              <w:bottom w:val="single" w:sz="4" w:space="0" w:color="auto"/>
            </w:tcBorders>
          </w:tcPr>
          <w:p w14:paraId="26DB361B" w14:textId="77777777" w:rsidR="00172401" w:rsidRDefault="00172401" w:rsidP="001C0F42">
            <w:pPr>
              <w:pStyle w:val="TableHeading"/>
            </w:pPr>
            <w:r>
              <w:t>Pest/pest group</w:t>
            </w:r>
          </w:p>
        </w:tc>
        <w:tc>
          <w:tcPr>
            <w:tcW w:w="1563" w:type="pct"/>
            <w:tcBorders>
              <w:bottom w:val="single" w:sz="4" w:space="0" w:color="auto"/>
            </w:tcBorders>
            <w:shd w:val="clear" w:color="auto" w:fill="auto"/>
          </w:tcPr>
          <w:p w14:paraId="42B76BAC" w14:textId="77777777" w:rsidR="00172401" w:rsidRPr="006D45AB" w:rsidRDefault="00172401" w:rsidP="001C0F42">
            <w:pPr>
              <w:pStyle w:val="TableHeading"/>
            </w:pPr>
            <w:r>
              <w:t>Scientific name</w:t>
            </w:r>
          </w:p>
        </w:tc>
        <w:tc>
          <w:tcPr>
            <w:tcW w:w="937" w:type="pct"/>
            <w:tcBorders>
              <w:bottom w:val="single" w:sz="4" w:space="0" w:color="auto"/>
            </w:tcBorders>
            <w:shd w:val="clear" w:color="auto" w:fill="auto"/>
          </w:tcPr>
          <w:p w14:paraId="11AA725D" w14:textId="77777777" w:rsidR="00172401" w:rsidRPr="006D45AB" w:rsidRDefault="00172401" w:rsidP="001C0F42">
            <w:pPr>
              <w:pStyle w:val="TableHeading"/>
            </w:pPr>
            <w:r>
              <w:t>Common name</w:t>
            </w:r>
          </w:p>
        </w:tc>
        <w:tc>
          <w:tcPr>
            <w:tcW w:w="1327" w:type="pct"/>
            <w:tcBorders>
              <w:bottom w:val="single" w:sz="4" w:space="0" w:color="auto"/>
            </w:tcBorders>
            <w:shd w:val="clear" w:color="auto" w:fill="auto"/>
          </w:tcPr>
          <w:p w14:paraId="52F21B32" w14:textId="77777777" w:rsidR="00172401" w:rsidRDefault="00172401" w:rsidP="001C0F42">
            <w:pPr>
              <w:pStyle w:val="TableHeading"/>
            </w:pPr>
            <w:r>
              <w:t>Measures</w:t>
            </w:r>
          </w:p>
        </w:tc>
      </w:tr>
      <w:tr w:rsidR="00172401" w:rsidRPr="006D45AB" w14:paraId="4D8148B2" w14:textId="77777777" w:rsidTr="002B52C6">
        <w:tc>
          <w:tcPr>
            <w:tcW w:w="1173" w:type="pct"/>
            <w:vMerge w:val="restart"/>
            <w:tcBorders>
              <w:top w:val="single" w:sz="4" w:space="0" w:color="auto"/>
              <w:bottom w:val="single" w:sz="4" w:space="0" w:color="BFBFBF" w:themeColor="background1" w:themeShade="BF"/>
            </w:tcBorders>
          </w:tcPr>
          <w:p w14:paraId="6130B316" w14:textId="77777777" w:rsidR="00172401" w:rsidRDefault="00172401" w:rsidP="006016A2">
            <w:pPr>
              <w:pStyle w:val="TableText"/>
              <w:rPr>
                <w:color w:val="000000" w:themeColor="text1"/>
              </w:rPr>
            </w:pPr>
            <w:r>
              <w:rPr>
                <w:color w:val="000000" w:themeColor="text1"/>
              </w:rPr>
              <w:t xml:space="preserve">Fruit </w:t>
            </w:r>
            <w:r w:rsidR="008B04F1">
              <w:rPr>
                <w:color w:val="000000" w:themeColor="text1"/>
              </w:rPr>
              <w:t>f</w:t>
            </w:r>
            <w:r>
              <w:rPr>
                <w:color w:val="000000" w:themeColor="text1"/>
              </w:rPr>
              <w:t>lies</w:t>
            </w:r>
          </w:p>
          <w:p w14:paraId="7CD15D24" w14:textId="3236E27A" w:rsidR="008D4611" w:rsidRPr="006016A2" w:rsidRDefault="008D4611" w:rsidP="006016A2">
            <w:pPr>
              <w:pStyle w:val="TableText"/>
              <w:rPr>
                <w:color w:val="000000" w:themeColor="text1"/>
              </w:rPr>
            </w:pPr>
            <w:r w:rsidRPr="00F874D6">
              <w:t>[</w:t>
            </w:r>
            <w:r>
              <w:t>Diptera</w:t>
            </w:r>
            <w:r w:rsidRPr="00F874D6">
              <w:t xml:space="preserve">: </w:t>
            </w:r>
            <w:r>
              <w:t>Tephritidae</w:t>
            </w:r>
            <w:r w:rsidRPr="00F874D6">
              <w:t>]</w:t>
            </w:r>
          </w:p>
        </w:tc>
        <w:tc>
          <w:tcPr>
            <w:tcW w:w="1563" w:type="pct"/>
            <w:tcBorders>
              <w:top w:val="single" w:sz="4" w:space="0" w:color="auto"/>
              <w:bottom w:val="single" w:sz="4" w:space="0" w:color="BFBFBF" w:themeColor="background1" w:themeShade="BF"/>
            </w:tcBorders>
            <w:shd w:val="clear" w:color="auto" w:fill="auto"/>
          </w:tcPr>
          <w:p w14:paraId="06EF1BA1" w14:textId="77777777" w:rsidR="00172401" w:rsidRPr="00967D21" w:rsidRDefault="00172401" w:rsidP="001C0F42">
            <w:pPr>
              <w:pStyle w:val="TableText"/>
              <w:rPr>
                <w:rStyle w:val="Emphasis"/>
              </w:rPr>
            </w:pPr>
            <w:r>
              <w:rPr>
                <w:rStyle w:val="Emphasis"/>
              </w:rPr>
              <w:t xml:space="preserve">Bactrocera zonata </w:t>
            </w:r>
            <w:r>
              <w:rPr>
                <w:rStyle w:val="Emphasis"/>
                <w:i w:val="0"/>
                <w:iCs w:val="0"/>
              </w:rPr>
              <w:t>(EP)</w:t>
            </w:r>
          </w:p>
        </w:tc>
        <w:tc>
          <w:tcPr>
            <w:tcW w:w="937" w:type="pct"/>
            <w:tcBorders>
              <w:top w:val="single" w:sz="4" w:space="0" w:color="auto"/>
              <w:bottom w:val="single" w:sz="4" w:space="0" w:color="BFBFBF" w:themeColor="background1" w:themeShade="BF"/>
            </w:tcBorders>
            <w:shd w:val="clear" w:color="auto" w:fill="auto"/>
          </w:tcPr>
          <w:p w14:paraId="1E03922F" w14:textId="77777777" w:rsidR="00172401" w:rsidRPr="006C1854" w:rsidRDefault="00172401" w:rsidP="001C0F42">
            <w:pPr>
              <w:pStyle w:val="TableText"/>
            </w:pPr>
            <w:r>
              <w:rPr>
                <w:color w:val="000000" w:themeColor="text1"/>
              </w:rPr>
              <w:t>Peach fruit fly</w:t>
            </w:r>
          </w:p>
        </w:tc>
        <w:tc>
          <w:tcPr>
            <w:tcW w:w="1327" w:type="pct"/>
            <w:vMerge w:val="restart"/>
            <w:tcBorders>
              <w:top w:val="single" w:sz="4" w:space="0" w:color="auto"/>
              <w:bottom w:val="single" w:sz="4" w:space="0" w:color="BFBFBF" w:themeColor="background1" w:themeShade="BF"/>
            </w:tcBorders>
            <w:shd w:val="clear" w:color="auto" w:fill="auto"/>
          </w:tcPr>
          <w:p w14:paraId="0A0BCC60" w14:textId="5D767E27" w:rsidR="00172401" w:rsidRDefault="00172401" w:rsidP="00154970">
            <w:pPr>
              <w:pStyle w:val="TableText"/>
              <w:rPr>
                <w:color w:val="000000" w:themeColor="text1"/>
              </w:rPr>
            </w:pPr>
            <w:r>
              <w:rPr>
                <w:color w:val="000000" w:themeColor="text1"/>
              </w:rPr>
              <w:t xml:space="preserve">PFA, PFPP </w:t>
            </w:r>
            <w:r w:rsidR="00FB0C0E">
              <w:rPr>
                <w:color w:val="000000" w:themeColor="text1"/>
              </w:rPr>
              <w:t>or</w:t>
            </w:r>
            <w:r>
              <w:rPr>
                <w:color w:val="000000" w:themeColor="text1"/>
              </w:rPr>
              <w:t xml:space="preserve"> PFPS </w:t>
            </w:r>
            <w:r w:rsidRPr="00AD5A32">
              <w:rPr>
                <w:b/>
                <w:bCs/>
                <w:color w:val="000000" w:themeColor="text1"/>
              </w:rPr>
              <w:t>a</w:t>
            </w:r>
          </w:p>
          <w:p w14:paraId="01AC344E" w14:textId="77777777" w:rsidR="00172401" w:rsidRDefault="00172401" w:rsidP="00154970">
            <w:pPr>
              <w:pStyle w:val="TableText"/>
            </w:pPr>
            <w:r>
              <w:t>OR</w:t>
            </w:r>
          </w:p>
          <w:p w14:paraId="465F3501" w14:textId="3355AD72" w:rsidR="00172401" w:rsidRPr="006C1854" w:rsidRDefault="00172401" w:rsidP="00154970">
            <w:pPr>
              <w:pStyle w:val="TableText"/>
            </w:pPr>
            <w:r>
              <w:t>Fruit treatment known to be effective against all life stages of these fruit fly species</w:t>
            </w:r>
            <w:r w:rsidR="0087368C">
              <w:t xml:space="preserve"> such as irradiation</w:t>
            </w:r>
          </w:p>
        </w:tc>
      </w:tr>
      <w:tr w:rsidR="00172401" w:rsidRPr="006D45AB" w14:paraId="4A13EB12" w14:textId="77777777" w:rsidTr="00CD1B1A">
        <w:tc>
          <w:tcPr>
            <w:tcW w:w="1173" w:type="pct"/>
            <w:vMerge/>
            <w:tcBorders>
              <w:top w:val="single" w:sz="4" w:space="0" w:color="BFBFBF" w:themeColor="background1" w:themeShade="BF"/>
              <w:bottom w:val="single" w:sz="4" w:space="0" w:color="BFBFBF" w:themeColor="background1" w:themeShade="BF"/>
            </w:tcBorders>
          </w:tcPr>
          <w:p w14:paraId="73CEC3A1" w14:textId="77777777" w:rsidR="00172401" w:rsidRPr="00F022F1" w:rsidRDefault="00172401" w:rsidP="001C0F42">
            <w:pPr>
              <w:pStyle w:val="TableText"/>
            </w:pPr>
          </w:p>
        </w:tc>
        <w:tc>
          <w:tcPr>
            <w:tcW w:w="1563" w:type="pct"/>
            <w:tcBorders>
              <w:top w:val="single" w:sz="4" w:space="0" w:color="BFBFBF" w:themeColor="background1" w:themeShade="BF"/>
              <w:bottom w:val="single" w:sz="4" w:space="0" w:color="BFBFBF" w:themeColor="background1" w:themeShade="BF"/>
            </w:tcBorders>
            <w:shd w:val="clear" w:color="auto" w:fill="auto"/>
          </w:tcPr>
          <w:p w14:paraId="5E33F810" w14:textId="77777777" w:rsidR="00172401" w:rsidRPr="00967D21" w:rsidRDefault="00172401" w:rsidP="001C0F42">
            <w:pPr>
              <w:pStyle w:val="TableText"/>
              <w:rPr>
                <w:rStyle w:val="Emphasis"/>
              </w:rPr>
            </w:pPr>
            <w:r>
              <w:rPr>
                <w:rStyle w:val="Emphasis"/>
              </w:rPr>
              <w:t xml:space="preserve">Zeugodacus cucurbitae </w:t>
            </w:r>
            <w:r>
              <w:rPr>
                <w:rStyle w:val="Emphasis"/>
                <w:i w:val="0"/>
                <w:iCs w:val="0"/>
              </w:rPr>
              <w:t>(EP)</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0AC07254" w14:textId="6073079D" w:rsidR="00172401" w:rsidRPr="006C1854" w:rsidRDefault="00172401" w:rsidP="001C0F42">
            <w:pPr>
              <w:pStyle w:val="TableText"/>
            </w:pPr>
            <w:r>
              <w:rPr>
                <w:color w:val="000000" w:themeColor="text1"/>
              </w:rPr>
              <w:t>Melon fly</w:t>
            </w:r>
          </w:p>
        </w:tc>
        <w:tc>
          <w:tcPr>
            <w:tcW w:w="1327" w:type="pct"/>
            <w:vMerge/>
            <w:tcBorders>
              <w:top w:val="single" w:sz="4" w:space="0" w:color="BFBFBF" w:themeColor="background1" w:themeShade="BF"/>
              <w:bottom w:val="single" w:sz="4" w:space="0" w:color="BFBFBF" w:themeColor="background1" w:themeShade="BF"/>
            </w:tcBorders>
            <w:shd w:val="clear" w:color="auto" w:fill="auto"/>
          </w:tcPr>
          <w:p w14:paraId="13EEC54E" w14:textId="77777777" w:rsidR="00172401" w:rsidRPr="006C1854" w:rsidRDefault="00172401" w:rsidP="001C0F42">
            <w:pPr>
              <w:pStyle w:val="TableText"/>
            </w:pPr>
          </w:p>
        </w:tc>
      </w:tr>
      <w:tr w:rsidR="00116F16" w:rsidRPr="006D45AB" w14:paraId="6C539644" w14:textId="77777777" w:rsidTr="004F51C7">
        <w:tc>
          <w:tcPr>
            <w:tcW w:w="1173" w:type="pct"/>
            <w:vMerge w:val="restart"/>
            <w:tcBorders>
              <w:top w:val="single" w:sz="4" w:space="0" w:color="BFBFBF" w:themeColor="background1" w:themeShade="BF"/>
            </w:tcBorders>
          </w:tcPr>
          <w:p w14:paraId="29904B13" w14:textId="77777777" w:rsidR="00116F16" w:rsidRDefault="00116F16" w:rsidP="004F51C7">
            <w:pPr>
              <w:pStyle w:val="TableText"/>
            </w:pPr>
            <w:bookmarkStart w:id="166" w:name="_Hlk90363178"/>
            <w:r>
              <w:t>Mealybugs</w:t>
            </w:r>
          </w:p>
          <w:p w14:paraId="78AB3CB5" w14:textId="4AC381FD" w:rsidR="008D4611" w:rsidRPr="00A37DCC" w:rsidRDefault="008D4611" w:rsidP="004F51C7">
            <w:pPr>
              <w:pStyle w:val="TableText"/>
            </w:pPr>
            <w:r w:rsidRPr="00F874D6">
              <w:t>[</w:t>
            </w:r>
            <w:r>
              <w:t>Hemiptera</w:t>
            </w:r>
            <w:r w:rsidRPr="00F874D6">
              <w:t xml:space="preserve">: </w:t>
            </w:r>
            <w:r>
              <w:t>Pseudococcidae</w:t>
            </w:r>
            <w:r w:rsidRPr="00F874D6">
              <w:t>]</w:t>
            </w:r>
          </w:p>
        </w:tc>
        <w:tc>
          <w:tcPr>
            <w:tcW w:w="1563" w:type="pct"/>
            <w:tcBorders>
              <w:top w:val="single" w:sz="4" w:space="0" w:color="BFBFBF" w:themeColor="background1" w:themeShade="BF"/>
              <w:bottom w:val="single" w:sz="4" w:space="0" w:color="BFBFBF" w:themeColor="background1" w:themeShade="BF"/>
            </w:tcBorders>
            <w:shd w:val="clear" w:color="auto" w:fill="auto"/>
          </w:tcPr>
          <w:p w14:paraId="5C44DBC5" w14:textId="77777777" w:rsidR="00116F16" w:rsidRPr="00154970" w:rsidRDefault="00116F16" w:rsidP="004F51C7">
            <w:pPr>
              <w:pStyle w:val="TableText"/>
              <w:rPr>
                <w:rStyle w:val="Emphasis"/>
                <w:i w:val="0"/>
                <w:iCs w:val="0"/>
              </w:rPr>
            </w:pPr>
            <w:r>
              <w:rPr>
                <w:rStyle w:val="Emphasis"/>
              </w:rPr>
              <w:t xml:space="preserve">Paracoccus marginatus </w:t>
            </w:r>
            <w:r>
              <w:rPr>
                <w:rStyle w:val="Emphasis"/>
                <w:i w:val="0"/>
                <w:iCs w:val="0"/>
              </w:rPr>
              <w:t>(GP)</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58B003AF" w14:textId="77777777" w:rsidR="00116F16" w:rsidRPr="006C1854" w:rsidRDefault="00116F16" w:rsidP="004F51C7">
            <w:pPr>
              <w:pStyle w:val="TableText"/>
            </w:pPr>
            <w:r>
              <w:t>Papaya mealybug</w:t>
            </w:r>
          </w:p>
        </w:tc>
        <w:tc>
          <w:tcPr>
            <w:tcW w:w="1327" w:type="pct"/>
            <w:vMerge w:val="restart"/>
            <w:tcBorders>
              <w:top w:val="single" w:sz="4" w:space="0" w:color="BFBFBF" w:themeColor="background1" w:themeShade="BF"/>
            </w:tcBorders>
            <w:shd w:val="clear" w:color="auto" w:fill="auto"/>
          </w:tcPr>
          <w:p w14:paraId="738A38B9" w14:textId="5C173D31" w:rsidR="00116F16" w:rsidRDefault="00116F16" w:rsidP="004F51C7">
            <w:pPr>
              <w:pStyle w:val="TableText"/>
            </w:pPr>
            <w:r>
              <w:t xml:space="preserve">Pre-export visual inspection and, if found, remedial action </w:t>
            </w:r>
            <w:r w:rsidRPr="00AD5A32">
              <w:rPr>
                <w:b/>
                <w:bCs/>
              </w:rPr>
              <w:t>b</w:t>
            </w:r>
          </w:p>
          <w:p w14:paraId="0C3F1D4C" w14:textId="46F6C594" w:rsidR="00116F16" w:rsidRPr="00154970" w:rsidRDefault="00116F16" w:rsidP="004F51C7">
            <w:pPr>
              <w:pStyle w:val="TableText"/>
            </w:pPr>
          </w:p>
        </w:tc>
      </w:tr>
      <w:bookmarkEnd w:id="166"/>
      <w:tr w:rsidR="00116F16" w:rsidRPr="006D45AB" w14:paraId="6C4364D4" w14:textId="77777777" w:rsidTr="00CD1B1A">
        <w:tc>
          <w:tcPr>
            <w:tcW w:w="1173" w:type="pct"/>
            <w:vMerge/>
            <w:tcBorders>
              <w:bottom w:val="single" w:sz="4" w:space="0" w:color="BFBFBF" w:themeColor="background1" w:themeShade="BF"/>
            </w:tcBorders>
          </w:tcPr>
          <w:p w14:paraId="5DB8AE9B" w14:textId="77777777" w:rsidR="00116F16" w:rsidRPr="00A37DCC" w:rsidRDefault="00116F16" w:rsidP="004F51C7">
            <w:pPr>
              <w:pStyle w:val="TableText"/>
            </w:pPr>
          </w:p>
        </w:tc>
        <w:tc>
          <w:tcPr>
            <w:tcW w:w="1563" w:type="pct"/>
            <w:tcBorders>
              <w:top w:val="single" w:sz="4" w:space="0" w:color="BFBFBF" w:themeColor="background1" w:themeShade="BF"/>
              <w:bottom w:val="single" w:sz="4" w:space="0" w:color="BFBFBF" w:themeColor="background1" w:themeShade="BF"/>
            </w:tcBorders>
            <w:shd w:val="clear" w:color="auto" w:fill="auto"/>
          </w:tcPr>
          <w:p w14:paraId="110F4C8C" w14:textId="77777777" w:rsidR="00116F16" w:rsidRPr="00154970" w:rsidRDefault="00116F16" w:rsidP="004F51C7">
            <w:pPr>
              <w:pStyle w:val="TableText"/>
              <w:rPr>
                <w:rStyle w:val="Emphasis"/>
                <w:i w:val="0"/>
                <w:iCs w:val="0"/>
              </w:rPr>
            </w:pPr>
            <w:r>
              <w:rPr>
                <w:rStyle w:val="Emphasis"/>
              </w:rPr>
              <w:t xml:space="preserve">Phenacoccus madeirensis </w:t>
            </w:r>
            <w:r>
              <w:rPr>
                <w:rStyle w:val="Emphasis"/>
                <w:i w:val="0"/>
                <w:iCs w:val="0"/>
              </w:rPr>
              <w:t>(GP)</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12F86157" w14:textId="77777777" w:rsidR="00116F16" w:rsidRPr="006C1854" w:rsidRDefault="00116F16" w:rsidP="004F51C7">
            <w:pPr>
              <w:pStyle w:val="TableText"/>
            </w:pPr>
            <w:r>
              <w:t>Madeira mealybug</w:t>
            </w:r>
          </w:p>
        </w:tc>
        <w:tc>
          <w:tcPr>
            <w:tcW w:w="1327" w:type="pct"/>
            <w:vMerge/>
            <w:tcBorders>
              <w:bottom w:val="single" w:sz="4" w:space="0" w:color="BFBFBF" w:themeColor="background1" w:themeShade="BF"/>
            </w:tcBorders>
            <w:shd w:val="clear" w:color="auto" w:fill="auto"/>
          </w:tcPr>
          <w:p w14:paraId="5DBB0F36" w14:textId="77777777" w:rsidR="00116F16" w:rsidRPr="006C1854" w:rsidRDefault="00116F16" w:rsidP="004F51C7">
            <w:pPr>
              <w:pStyle w:val="TableText"/>
            </w:pPr>
          </w:p>
        </w:tc>
      </w:tr>
      <w:tr w:rsidR="00116F16" w:rsidRPr="006D45AB" w14:paraId="6DA0C9E4" w14:textId="77777777" w:rsidTr="00CD1B1A">
        <w:tc>
          <w:tcPr>
            <w:tcW w:w="1173" w:type="pct"/>
            <w:vMerge/>
            <w:tcBorders>
              <w:top w:val="single" w:sz="4" w:space="0" w:color="BFBFBF" w:themeColor="background1" w:themeShade="BF"/>
              <w:bottom w:val="single" w:sz="4" w:space="0" w:color="BFBFBF" w:themeColor="background1" w:themeShade="BF"/>
            </w:tcBorders>
          </w:tcPr>
          <w:p w14:paraId="70800D87" w14:textId="77777777" w:rsidR="00116F16" w:rsidRPr="00A37DCC" w:rsidRDefault="00116F16" w:rsidP="004F51C7">
            <w:pPr>
              <w:pStyle w:val="TableText"/>
            </w:pPr>
          </w:p>
        </w:tc>
        <w:tc>
          <w:tcPr>
            <w:tcW w:w="1563" w:type="pct"/>
            <w:tcBorders>
              <w:top w:val="single" w:sz="4" w:space="0" w:color="BFBFBF" w:themeColor="background1" w:themeShade="BF"/>
              <w:bottom w:val="single" w:sz="4" w:space="0" w:color="BFBFBF" w:themeColor="background1" w:themeShade="BF"/>
            </w:tcBorders>
            <w:shd w:val="clear" w:color="auto" w:fill="auto"/>
          </w:tcPr>
          <w:p w14:paraId="7B93DF43" w14:textId="77777777" w:rsidR="00116F16" w:rsidRPr="00154970" w:rsidRDefault="00116F16" w:rsidP="004F51C7">
            <w:pPr>
              <w:pStyle w:val="TableText"/>
              <w:rPr>
                <w:rStyle w:val="Emphasis"/>
                <w:i w:val="0"/>
                <w:iCs w:val="0"/>
              </w:rPr>
            </w:pPr>
            <w:r>
              <w:rPr>
                <w:rStyle w:val="Emphasis"/>
              </w:rPr>
              <w:t xml:space="preserve">Phenacoccus solenopsis </w:t>
            </w:r>
            <w:r>
              <w:rPr>
                <w:rStyle w:val="Emphasis"/>
                <w:i w:val="0"/>
                <w:iCs w:val="0"/>
              </w:rPr>
              <w:t>(GP, WA)</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72E90AD8" w14:textId="77777777" w:rsidR="00116F16" w:rsidRPr="006C1854" w:rsidRDefault="00116F16" w:rsidP="004F51C7">
            <w:pPr>
              <w:pStyle w:val="TableText"/>
            </w:pPr>
            <w:r>
              <w:t>Cotton mealybug</w:t>
            </w:r>
          </w:p>
        </w:tc>
        <w:tc>
          <w:tcPr>
            <w:tcW w:w="1327" w:type="pct"/>
            <w:vMerge/>
            <w:tcBorders>
              <w:top w:val="single" w:sz="4" w:space="0" w:color="BFBFBF" w:themeColor="background1" w:themeShade="BF"/>
              <w:bottom w:val="single" w:sz="4" w:space="0" w:color="BFBFBF" w:themeColor="background1" w:themeShade="BF"/>
            </w:tcBorders>
            <w:shd w:val="clear" w:color="auto" w:fill="auto"/>
          </w:tcPr>
          <w:p w14:paraId="7151E3E5" w14:textId="77777777" w:rsidR="00116F16" w:rsidRPr="006C1854" w:rsidRDefault="00116F16" w:rsidP="004F51C7">
            <w:pPr>
              <w:pStyle w:val="TableText"/>
            </w:pPr>
          </w:p>
        </w:tc>
      </w:tr>
      <w:tr w:rsidR="00172401" w:rsidRPr="006D45AB" w14:paraId="3A16CA1D" w14:textId="77777777" w:rsidTr="00F03B5D">
        <w:tc>
          <w:tcPr>
            <w:tcW w:w="1173" w:type="pct"/>
            <w:tcBorders>
              <w:top w:val="single" w:sz="4" w:space="0" w:color="BFBFBF" w:themeColor="background1" w:themeShade="BF"/>
              <w:bottom w:val="single" w:sz="4" w:space="0" w:color="BFBFBF" w:themeColor="background1" w:themeShade="BF"/>
            </w:tcBorders>
          </w:tcPr>
          <w:p w14:paraId="7636E09E" w14:textId="2DB73A1C" w:rsidR="00172401" w:rsidRDefault="00172401" w:rsidP="00154970">
            <w:pPr>
              <w:pStyle w:val="TableText"/>
              <w:rPr>
                <w:color w:val="000000" w:themeColor="text1"/>
              </w:rPr>
            </w:pPr>
            <w:r>
              <w:rPr>
                <w:color w:val="000000" w:themeColor="text1"/>
              </w:rPr>
              <w:t>Scale insect</w:t>
            </w:r>
          </w:p>
          <w:p w14:paraId="792DF20B" w14:textId="1809D770" w:rsidR="008D4611" w:rsidRPr="00F022F1" w:rsidRDefault="008D4611" w:rsidP="00154970">
            <w:pPr>
              <w:pStyle w:val="TableText"/>
            </w:pPr>
            <w:r w:rsidRPr="00F874D6" w:rsidDel="00E12358">
              <w:t>[</w:t>
            </w:r>
            <w:r w:rsidDel="00E12358">
              <w:t>Hemiptera</w:t>
            </w:r>
            <w:r w:rsidRPr="00F874D6" w:rsidDel="00E12358">
              <w:t xml:space="preserve">: </w:t>
            </w:r>
            <w:r w:rsidDel="00E12358">
              <w:t>Diaspididae</w:t>
            </w:r>
            <w:r w:rsidRPr="00F874D6" w:rsidDel="00E12358">
              <w:t>]</w:t>
            </w:r>
          </w:p>
        </w:tc>
        <w:tc>
          <w:tcPr>
            <w:tcW w:w="1563" w:type="pct"/>
            <w:tcBorders>
              <w:top w:val="single" w:sz="4" w:space="0" w:color="BFBFBF" w:themeColor="background1" w:themeShade="BF"/>
              <w:bottom w:val="single" w:sz="4" w:space="0" w:color="BFBFBF" w:themeColor="background1" w:themeShade="BF"/>
            </w:tcBorders>
            <w:shd w:val="clear" w:color="auto" w:fill="auto"/>
          </w:tcPr>
          <w:p w14:paraId="72AB8E66" w14:textId="77777777" w:rsidR="00172401" w:rsidRPr="00967D21" w:rsidRDefault="00172401" w:rsidP="001C0F42">
            <w:pPr>
              <w:pStyle w:val="TableText"/>
              <w:rPr>
                <w:rStyle w:val="Emphasis"/>
              </w:rPr>
            </w:pPr>
            <w:r>
              <w:rPr>
                <w:rStyle w:val="Emphasis"/>
              </w:rPr>
              <w:t xml:space="preserve">Pseudaulacaspis pentagona </w:t>
            </w:r>
            <w:r>
              <w:rPr>
                <w:rStyle w:val="Emphasis"/>
                <w:i w:val="0"/>
                <w:iCs w:val="0"/>
              </w:rPr>
              <w:t>(GP, WA)</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3A82C961" w14:textId="77777777" w:rsidR="00172401" w:rsidRPr="006C1854" w:rsidRDefault="00172401" w:rsidP="001C0F42">
            <w:pPr>
              <w:pStyle w:val="TableText"/>
            </w:pPr>
            <w:r>
              <w:rPr>
                <w:color w:val="000000" w:themeColor="text1"/>
              </w:rPr>
              <w:t>Mulberry scale</w:t>
            </w:r>
          </w:p>
        </w:tc>
        <w:tc>
          <w:tcPr>
            <w:tcW w:w="1327" w:type="pct"/>
            <w:tcBorders>
              <w:top w:val="single" w:sz="4" w:space="0" w:color="BFBFBF" w:themeColor="background1" w:themeShade="BF"/>
              <w:bottom w:val="single" w:sz="4" w:space="0" w:color="BFBFBF" w:themeColor="background1" w:themeShade="BF"/>
            </w:tcBorders>
            <w:shd w:val="clear" w:color="auto" w:fill="auto"/>
          </w:tcPr>
          <w:p w14:paraId="46745E7D" w14:textId="3A7DFD22" w:rsidR="00172401" w:rsidRDefault="00172401" w:rsidP="00154970">
            <w:pPr>
              <w:pStyle w:val="TableText"/>
              <w:rPr>
                <w:color w:val="000000" w:themeColor="text1"/>
              </w:rPr>
            </w:pPr>
            <w:r>
              <w:rPr>
                <w:color w:val="000000" w:themeColor="text1"/>
              </w:rPr>
              <w:t xml:space="preserve">Pre-export visual inspection and, if found, remedial action </w:t>
            </w:r>
            <w:r w:rsidRPr="00AD5A32">
              <w:rPr>
                <w:b/>
                <w:bCs/>
                <w:color w:val="000000" w:themeColor="text1"/>
              </w:rPr>
              <w:t>b</w:t>
            </w:r>
          </w:p>
          <w:p w14:paraId="7FC81692" w14:textId="6421615F" w:rsidR="00172401" w:rsidRPr="00CC364C" w:rsidRDefault="00172401" w:rsidP="00154970">
            <w:pPr>
              <w:pStyle w:val="TableText"/>
              <w:rPr>
                <w:color w:val="000000" w:themeColor="text1"/>
              </w:rPr>
            </w:pPr>
          </w:p>
        </w:tc>
      </w:tr>
      <w:tr w:rsidR="00F03B5D" w:rsidRPr="006D45AB" w14:paraId="23B863BA" w14:textId="77777777" w:rsidTr="000317E9">
        <w:tc>
          <w:tcPr>
            <w:tcW w:w="1173" w:type="pct"/>
            <w:vMerge w:val="restart"/>
            <w:tcBorders>
              <w:top w:val="single" w:sz="4" w:space="0" w:color="BFBFBF" w:themeColor="background1" w:themeShade="BF"/>
              <w:bottom w:val="single" w:sz="4" w:space="0" w:color="BFBFBF" w:themeColor="background1" w:themeShade="BF"/>
            </w:tcBorders>
          </w:tcPr>
          <w:p w14:paraId="51DE0374" w14:textId="77777777" w:rsidR="00F03B5D" w:rsidRDefault="00F03B5D" w:rsidP="000317E9">
            <w:pPr>
              <w:pStyle w:val="TableText"/>
              <w:rPr>
                <w:color w:val="000000" w:themeColor="text1"/>
              </w:rPr>
            </w:pPr>
            <w:r>
              <w:rPr>
                <w:color w:val="000000" w:themeColor="text1"/>
              </w:rPr>
              <w:t>Thrips</w:t>
            </w:r>
          </w:p>
          <w:p w14:paraId="524B6C11" w14:textId="75890981" w:rsidR="008D4611" w:rsidRPr="00F022F1" w:rsidRDefault="008D4611" w:rsidP="000317E9">
            <w:pPr>
              <w:pStyle w:val="TableText"/>
            </w:pPr>
            <w:r w:rsidRPr="00F874D6">
              <w:t>[</w:t>
            </w:r>
            <w:r>
              <w:t>Thysanoptera</w:t>
            </w:r>
            <w:r w:rsidRPr="00F874D6">
              <w:t xml:space="preserve">: </w:t>
            </w:r>
            <w:r>
              <w:t>Thripidae</w:t>
            </w:r>
            <w:r w:rsidRPr="00F874D6">
              <w:t>]</w:t>
            </w:r>
          </w:p>
        </w:tc>
        <w:tc>
          <w:tcPr>
            <w:tcW w:w="1563" w:type="pct"/>
            <w:tcBorders>
              <w:top w:val="single" w:sz="4" w:space="0" w:color="BFBFBF" w:themeColor="background1" w:themeShade="BF"/>
              <w:bottom w:val="single" w:sz="4" w:space="0" w:color="BFBFBF" w:themeColor="background1" w:themeShade="BF"/>
            </w:tcBorders>
            <w:shd w:val="clear" w:color="auto" w:fill="auto"/>
          </w:tcPr>
          <w:p w14:paraId="327DB8F2" w14:textId="77777777" w:rsidR="00F03B5D" w:rsidRPr="00967D21" w:rsidRDefault="00F03B5D" w:rsidP="000317E9">
            <w:pPr>
              <w:pStyle w:val="TableText"/>
              <w:rPr>
                <w:rStyle w:val="Emphasis"/>
              </w:rPr>
            </w:pPr>
            <w:r>
              <w:rPr>
                <w:rStyle w:val="Emphasis"/>
              </w:rPr>
              <w:t xml:space="preserve">Frankliniella intonsa </w:t>
            </w:r>
            <w:r>
              <w:rPr>
                <w:rStyle w:val="Emphasis"/>
                <w:i w:val="0"/>
                <w:iCs w:val="0"/>
              </w:rPr>
              <w:t xml:space="preserve">(GP) </w:t>
            </w:r>
            <w:r w:rsidRPr="0087368C">
              <w:rPr>
                <w:rStyle w:val="Emphasis"/>
                <w:i w:val="0"/>
                <w:iCs w:val="0"/>
              </w:rPr>
              <w:t>(c)</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1C2CDD8E" w14:textId="77777777" w:rsidR="00F03B5D" w:rsidRPr="006C1854" w:rsidRDefault="00F03B5D" w:rsidP="000317E9">
            <w:pPr>
              <w:pStyle w:val="TableText"/>
            </w:pPr>
            <w:r>
              <w:rPr>
                <w:color w:val="000000" w:themeColor="text1"/>
              </w:rPr>
              <w:t>Eurasian flower thrips</w:t>
            </w:r>
          </w:p>
        </w:tc>
        <w:tc>
          <w:tcPr>
            <w:tcW w:w="1327" w:type="pct"/>
            <w:vMerge w:val="restart"/>
            <w:tcBorders>
              <w:top w:val="single" w:sz="4" w:space="0" w:color="BFBFBF" w:themeColor="background1" w:themeShade="BF"/>
              <w:bottom w:val="single" w:sz="4" w:space="0" w:color="BFBFBF" w:themeColor="background1" w:themeShade="BF"/>
            </w:tcBorders>
            <w:shd w:val="clear" w:color="auto" w:fill="auto"/>
          </w:tcPr>
          <w:p w14:paraId="003C4890" w14:textId="1E19483B" w:rsidR="00F03B5D" w:rsidRPr="006C1854" w:rsidRDefault="00F03B5D" w:rsidP="000317E9">
            <w:pPr>
              <w:pStyle w:val="TableText"/>
            </w:pPr>
            <w:r>
              <w:rPr>
                <w:color w:val="000000" w:themeColor="text1"/>
              </w:rPr>
              <w:t xml:space="preserve">Pre-export visual inspection and, if found, remedial action </w:t>
            </w:r>
            <w:r w:rsidRPr="00AD5A32">
              <w:rPr>
                <w:b/>
                <w:bCs/>
                <w:color w:val="000000" w:themeColor="text1"/>
              </w:rPr>
              <w:t>b</w:t>
            </w:r>
          </w:p>
        </w:tc>
      </w:tr>
      <w:tr w:rsidR="00F03B5D" w:rsidRPr="006D45AB" w14:paraId="176BDE02" w14:textId="77777777" w:rsidTr="000317E9">
        <w:tc>
          <w:tcPr>
            <w:tcW w:w="1173" w:type="pct"/>
            <w:vMerge/>
            <w:tcBorders>
              <w:bottom w:val="single" w:sz="4" w:space="0" w:color="BFBFBF" w:themeColor="background1" w:themeShade="BF"/>
            </w:tcBorders>
          </w:tcPr>
          <w:p w14:paraId="73D69EE0" w14:textId="77777777" w:rsidR="00F03B5D" w:rsidRPr="00F022F1" w:rsidRDefault="00F03B5D" w:rsidP="000317E9">
            <w:pPr>
              <w:pStyle w:val="TableText"/>
            </w:pPr>
          </w:p>
        </w:tc>
        <w:tc>
          <w:tcPr>
            <w:tcW w:w="1563" w:type="pct"/>
            <w:tcBorders>
              <w:top w:val="single" w:sz="4" w:space="0" w:color="BFBFBF" w:themeColor="background1" w:themeShade="BF"/>
              <w:bottom w:val="single" w:sz="4" w:space="0" w:color="BFBFBF" w:themeColor="background1" w:themeShade="BF"/>
            </w:tcBorders>
            <w:shd w:val="clear" w:color="auto" w:fill="auto"/>
          </w:tcPr>
          <w:p w14:paraId="0B99EA78" w14:textId="14B22F35" w:rsidR="00F03B5D" w:rsidRPr="00967D21" w:rsidRDefault="00F03B5D" w:rsidP="000317E9">
            <w:pPr>
              <w:pStyle w:val="TableText"/>
              <w:rPr>
                <w:rStyle w:val="Emphasis"/>
              </w:rPr>
            </w:pPr>
            <w:r>
              <w:rPr>
                <w:rStyle w:val="Emphasis"/>
              </w:rPr>
              <w:t xml:space="preserve">Scirtothrips </w:t>
            </w:r>
            <w:r w:rsidR="00B35A73">
              <w:rPr>
                <w:rStyle w:val="Emphasis"/>
              </w:rPr>
              <w:t>dorsalis</w:t>
            </w:r>
            <w:r>
              <w:rPr>
                <w:rStyle w:val="Emphasis"/>
              </w:rPr>
              <w:t xml:space="preserve"> </w:t>
            </w:r>
            <w:r>
              <w:rPr>
                <w:rStyle w:val="Emphasis"/>
                <w:i w:val="0"/>
                <w:iCs w:val="0"/>
              </w:rPr>
              <w:t>(GP, RA)</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2AC4B112" w14:textId="77777777" w:rsidR="00F03B5D" w:rsidRPr="006C1854" w:rsidRDefault="00F03B5D" w:rsidP="000317E9">
            <w:pPr>
              <w:pStyle w:val="TableText"/>
            </w:pPr>
            <w:r>
              <w:rPr>
                <w:color w:val="000000" w:themeColor="text1"/>
              </w:rPr>
              <w:t>Chilli thrips</w:t>
            </w:r>
          </w:p>
        </w:tc>
        <w:tc>
          <w:tcPr>
            <w:tcW w:w="1327" w:type="pct"/>
            <w:vMerge/>
            <w:tcBorders>
              <w:bottom w:val="single" w:sz="4" w:space="0" w:color="BFBFBF" w:themeColor="background1" w:themeShade="BF"/>
            </w:tcBorders>
            <w:shd w:val="clear" w:color="auto" w:fill="auto"/>
          </w:tcPr>
          <w:p w14:paraId="56C9D136" w14:textId="77777777" w:rsidR="00F03B5D" w:rsidRPr="006C1854" w:rsidRDefault="00F03B5D" w:rsidP="000317E9">
            <w:pPr>
              <w:pStyle w:val="TableText"/>
            </w:pPr>
          </w:p>
        </w:tc>
      </w:tr>
      <w:tr w:rsidR="00F03B5D" w:rsidRPr="006D45AB" w14:paraId="79B741E1" w14:textId="77777777" w:rsidTr="00F03B5D">
        <w:tc>
          <w:tcPr>
            <w:tcW w:w="1173" w:type="pct"/>
            <w:vMerge/>
            <w:tcBorders>
              <w:bottom w:val="single" w:sz="4" w:space="0" w:color="BFBFBF" w:themeColor="background1" w:themeShade="BF"/>
            </w:tcBorders>
          </w:tcPr>
          <w:p w14:paraId="2030C0F4" w14:textId="77777777" w:rsidR="00F03B5D" w:rsidRPr="00F022F1" w:rsidRDefault="00F03B5D" w:rsidP="000317E9">
            <w:pPr>
              <w:pStyle w:val="TableText"/>
            </w:pPr>
          </w:p>
        </w:tc>
        <w:tc>
          <w:tcPr>
            <w:tcW w:w="1563" w:type="pct"/>
            <w:tcBorders>
              <w:top w:val="single" w:sz="4" w:space="0" w:color="BFBFBF" w:themeColor="background1" w:themeShade="BF"/>
              <w:bottom w:val="single" w:sz="4" w:space="0" w:color="BFBFBF" w:themeColor="background1" w:themeShade="BF"/>
            </w:tcBorders>
            <w:shd w:val="clear" w:color="auto" w:fill="auto"/>
          </w:tcPr>
          <w:p w14:paraId="09671C66" w14:textId="77777777" w:rsidR="00F03B5D" w:rsidRPr="0087368C" w:rsidRDefault="00F03B5D" w:rsidP="000317E9">
            <w:pPr>
              <w:pStyle w:val="TableText"/>
              <w:rPr>
                <w:rStyle w:val="Emphasis"/>
                <w:i w:val="0"/>
                <w:iCs w:val="0"/>
              </w:rPr>
            </w:pPr>
            <w:r>
              <w:rPr>
                <w:rStyle w:val="Emphasis"/>
              </w:rPr>
              <w:t xml:space="preserve">Thrips palmi </w:t>
            </w:r>
            <w:r>
              <w:rPr>
                <w:rStyle w:val="Emphasis"/>
                <w:i w:val="0"/>
                <w:iCs w:val="0"/>
              </w:rPr>
              <w:t xml:space="preserve">(GP, SA, WA) </w:t>
            </w:r>
            <w:r w:rsidRPr="0087368C">
              <w:rPr>
                <w:rStyle w:val="Emphasis"/>
                <w:i w:val="0"/>
                <w:iCs w:val="0"/>
              </w:rPr>
              <w:t>(c)</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53B91AAB" w14:textId="77777777" w:rsidR="00F03B5D" w:rsidRPr="006C1854" w:rsidRDefault="00F03B5D" w:rsidP="000317E9">
            <w:pPr>
              <w:pStyle w:val="TableText"/>
            </w:pPr>
            <w:r>
              <w:rPr>
                <w:color w:val="000000" w:themeColor="text1"/>
              </w:rPr>
              <w:t>Melon thrips</w:t>
            </w:r>
          </w:p>
        </w:tc>
        <w:tc>
          <w:tcPr>
            <w:tcW w:w="1327" w:type="pct"/>
            <w:vMerge/>
            <w:tcBorders>
              <w:bottom w:val="single" w:sz="4" w:space="0" w:color="BFBFBF" w:themeColor="background1" w:themeShade="BF"/>
            </w:tcBorders>
            <w:shd w:val="clear" w:color="auto" w:fill="auto"/>
          </w:tcPr>
          <w:p w14:paraId="7F40F300" w14:textId="77777777" w:rsidR="00F03B5D" w:rsidRPr="006C1854" w:rsidRDefault="00F03B5D" w:rsidP="000317E9">
            <w:pPr>
              <w:pStyle w:val="TableText"/>
            </w:pPr>
          </w:p>
        </w:tc>
      </w:tr>
      <w:tr w:rsidR="00C754B6" w:rsidRPr="006D45AB" w14:paraId="486BF842" w14:textId="77777777" w:rsidTr="00F03B5D">
        <w:tc>
          <w:tcPr>
            <w:tcW w:w="1173" w:type="pct"/>
            <w:vMerge w:val="restart"/>
            <w:tcBorders>
              <w:top w:val="single" w:sz="4" w:space="0" w:color="BFBFBF" w:themeColor="background1" w:themeShade="BF"/>
              <w:bottom w:val="single" w:sz="4" w:space="0" w:color="BFBFBF" w:themeColor="background1" w:themeShade="BF"/>
            </w:tcBorders>
          </w:tcPr>
          <w:p w14:paraId="046AF500" w14:textId="77777777" w:rsidR="00C754B6" w:rsidRDefault="00C754B6" w:rsidP="00851069">
            <w:pPr>
              <w:pStyle w:val="TableText"/>
              <w:rPr>
                <w:color w:val="000000" w:themeColor="text1"/>
              </w:rPr>
            </w:pPr>
            <w:r>
              <w:rPr>
                <w:color w:val="000000" w:themeColor="text1"/>
              </w:rPr>
              <w:t>Spider mites</w:t>
            </w:r>
          </w:p>
          <w:p w14:paraId="6430C11E" w14:textId="538DBF8D" w:rsidR="008D4611" w:rsidRPr="006016A2" w:rsidRDefault="008D4611" w:rsidP="00851069">
            <w:pPr>
              <w:pStyle w:val="TableText"/>
              <w:rPr>
                <w:color w:val="000000" w:themeColor="text1"/>
              </w:rPr>
            </w:pPr>
            <w:r w:rsidRPr="00F874D6">
              <w:t>[</w:t>
            </w:r>
            <w:r>
              <w:t>Acariformes</w:t>
            </w:r>
            <w:r w:rsidRPr="00F874D6">
              <w:t xml:space="preserve">: </w:t>
            </w:r>
            <w:r>
              <w:t>Tetranychidae</w:t>
            </w:r>
            <w:r w:rsidRPr="00F874D6">
              <w:t>]</w:t>
            </w:r>
          </w:p>
        </w:tc>
        <w:tc>
          <w:tcPr>
            <w:tcW w:w="1563" w:type="pct"/>
            <w:tcBorders>
              <w:top w:val="single" w:sz="4" w:space="0" w:color="BFBFBF" w:themeColor="background1" w:themeShade="BF"/>
              <w:bottom w:val="single" w:sz="4" w:space="0" w:color="BFBFBF" w:themeColor="background1" w:themeShade="BF"/>
            </w:tcBorders>
            <w:shd w:val="clear" w:color="auto" w:fill="auto"/>
          </w:tcPr>
          <w:p w14:paraId="3D6D7583" w14:textId="167357E3" w:rsidR="00C754B6" w:rsidRPr="00967D21" w:rsidRDefault="00C754B6" w:rsidP="00851069">
            <w:pPr>
              <w:pStyle w:val="TableText"/>
              <w:rPr>
                <w:rStyle w:val="Emphasis"/>
              </w:rPr>
            </w:pPr>
            <w:r>
              <w:rPr>
                <w:rStyle w:val="Emphasis"/>
              </w:rPr>
              <w:t xml:space="preserve">Tetranychus macfarlanei </w:t>
            </w:r>
          </w:p>
        </w:tc>
        <w:tc>
          <w:tcPr>
            <w:tcW w:w="937" w:type="pct"/>
            <w:tcBorders>
              <w:top w:val="single" w:sz="4" w:space="0" w:color="BFBFBF" w:themeColor="background1" w:themeShade="BF"/>
              <w:bottom w:val="single" w:sz="4" w:space="0" w:color="BFBFBF" w:themeColor="background1" w:themeShade="BF"/>
            </w:tcBorders>
            <w:shd w:val="clear" w:color="auto" w:fill="auto"/>
          </w:tcPr>
          <w:p w14:paraId="2B4205B9" w14:textId="77777777" w:rsidR="00C754B6" w:rsidRPr="006C1854" w:rsidRDefault="00C754B6" w:rsidP="00851069">
            <w:pPr>
              <w:pStyle w:val="TableText"/>
            </w:pPr>
            <w:r>
              <w:t>Okra red spider mite</w:t>
            </w:r>
          </w:p>
        </w:tc>
        <w:tc>
          <w:tcPr>
            <w:tcW w:w="1327" w:type="pct"/>
            <w:vMerge w:val="restart"/>
            <w:tcBorders>
              <w:top w:val="single" w:sz="4" w:space="0" w:color="BFBFBF" w:themeColor="background1" w:themeShade="BF"/>
              <w:bottom w:val="single" w:sz="4" w:space="0" w:color="BFBFBF" w:themeColor="background1" w:themeShade="BF"/>
            </w:tcBorders>
            <w:shd w:val="clear" w:color="auto" w:fill="auto"/>
          </w:tcPr>
          <w:p w14:paraId="1EE24999" w14:textId="74D69353" w:rsidR="00C754B6" w:rsidRDefault="00C754B6" w:rsidP="00851069">
            <w:pPr>
              <w:pStyle w:val="TableText"/>
              <w:rPr>
                <w:color w:val="000000" w:themeColor="text1"/>
              </w:rPr>
            </w:pPr>
            <w:r>
              <w:rPr>
                <w:color w:val="000000" w:themeColor="text1"/>
              </w:rPr>
              <w:t xml:space="preserve">Pre-export visual inspection and, if found, remedial action </w:t>
            </w:r>
            <w:r w:rsidRPr="00AD5A32">
              <w:rPr>
                <w:b/>
                <w:bCs/>
                <w:color w:val="000000" w:themeColor="text1"/>
              </w:rPr>
              <w:t>b</w:t>
            </w:r>
          </w:p>
          <w:p w14:paraId="0B4DF2E5" w14:textId="7D4EE5FD" w:rsidR="00C754B6" w:rsidRPr="006C1854" w:rsidRDefault="00C754B6" w:rsidP="00851069">
            <w:pPr>
              <w:pStyle w:val="TableText"/>
            </w:pPr>
          </w:p>
        </w:tc>
      </w:tr>
      <w:tr w:rsidR="00C754B6" w:rsidRPr="006D45AB" w14:paraId="71323B2C" w14:textId="77777777" w:rsidTr="00F03B5D">
        <w:tc>
          <w:tcPr>
            <w:tcW w:w="1173" w:type="pct"/>
            <w:vMerge/>
            <w:tcBorders>
              <w:top w:val="single" w:sz="4" w:space="0" w:color="BFBFBF" w:themeColor="background1" w:themeShade="BF"/>
              <w:bottom w:val="single" w:sz="4" w:space="0" w:color="auto"/>
            </w:tcBorders>
          </w:tcPr>
          <w:p w14:paraId="711FD73D" w14:textId="77777777" w:rsidR="00C754B6" w:rsidRPr="00F022F1" w:rsidRDefault="00C754B6" w:rsidP="00851069">
            <w:pPr>
              <w:pStyle w:val="TableText"/>
            </w:pPr>
          </w:p>
        </w:tc>
        <w:tc>
          <w:tcPr>
            <w:tcW w:w="1563" w:type="pct"/>
            <w:tcBorders>
              <w:top w:val="single" w:sz="4" w:space="0" w:color="BFBFBF" w:themeColor="background1" w:themeShade="BF"/>
              <w:bottom w:val="single" w:sz="4" w:space="0" w:color="auto"/>
            </w:tcBorders>
            <w:shd w:val="clear" w:color="auto" w:fill="auto"/>
          </w:tcPr>
          <w:p w14:paraId="6D912223" w14:textId="5E4641F7" w:rsidR="00C754B6" w:rsidRPr="00967D21" w:rsidRDefault="00C754B6" w:rsidP="00851069">
            <w:pPr>
              <w:pStyle w:val="TableText"/>
              <w:rPr>
                <w:rStyle w:val="Emphasis"/>
              </w:rPr>
            </w:pPr>
            <w:r>
              <w:rPr>
                <w:rStyle w:val="Emphasis"/>
              </w:rPr>
              <w:t xml:space="preserve">Tetranychus truncatus </w:t>
            </w:r>
          </w:p>
        </w:tc>
        <w:tc>
          <w:tcPr>
            <w:tcW w:w="937" w:type="pct"/>
            <w:tcBorders>
              <w:top w:val="single" w:sz="4" w:space="0" w:color="BFBFBF" w:themeColor="background1" w:themeShade="BF"/>
              <w:bottom w:val="single" w:sz="4" w:space="0" w:color="auto"/>
            </w:tcBorders>
            <w:shd w:val="clear" w:color="auto" w:fill="auto"/>
          </w:tcPr>
          <w:p w14:paraId="73D796F7" w14:textId="77777777" w:rsidR="00C754B6" w:rsidRPr="006C1854" w:rsidRDefault="00C754B6" w:rsidP="00851069">
            <w:pPr>
              <w:pStyle w:val="TableText"/>
            </w:pPr>
            <w:r>
              <w:t>Okra mite</w:t>
            </w:r>
          </w:p>
        </w:tc>
        <w:tc>
          <w:tcPr>
            <w:tcW w:w="1327" w:type="pct"/>
            <w:vMerge/>
            <w:tcBorders>
              <w:top w:val="single" w:sz="4" w:space="0" w:color="BFBFBF" w:themeColor="background1" w:themeShade="BF"/>
              <w:bottom w:val="single" w:sz="4" w:space="0" w:color="auto"/>
            </w:tcBorders>
            <w:shd w:val="clear" w:color="auto" w:fill="auto"/>
          </w:tcPr>
          <w:p w14:paraId="30C7847B" w14:textId="77777777" w:rsidR="00C754B6" w:rsidRPr="006C1854" w:rsidRDefault="00C754B6" w:rsidP="00851069">
            <w:pPr>
              <w:pStyle w:val="TableText"/>
            </w:pPr>
          </w:p>
        </w:tc>
      </w:tr>
    </w:tbl>
    <w:p w14:paraId="0B6C0435" w14:textId="622651A4" w:rsidR="00172401" w:rsidRDefault="00172401" w:rsidP="00CD08B3">
      <w:pPr>
        <w:pStyle w:val="FigureTableNoteSource"/>
        <w:rPr>
          <w:rFonts w:asciiTheme="minorHAnsi" w:hAnsiTheme="minorHAnsi"/>
        </w:rPr>
      </w:pPr>
      <w:r w:rsidRPr="0087368C">
        <w:rPr>
          <w:rStyle w:val="Strong"/>
        </w:rPr>
        <w:t>a:</w:t>
      </w:r>
      <w:r>
        <w:rPr>
          <w:rStyle w:val="Strong"/>
        </w:rPr>
        <w:t> </w:t>
      </w:r>
      <w:r>
        <w:t xml:space="preserve">PFA is </w:t>
      </w:r>
      <w:r w:rsidRPr="00772548">
        <w:t xml:space="preserve">pest free area, </w:t>
      </w:r>
      <w:r>
        <w:t xml:space="preserve">PFPP is </w:t>
      </w:r>
      <w:r w:rsidRPr="00772548">
        <w:t xml:space="preserve">pest free place of production </w:t>
      </w:r>
      <w:r w:rsidR="005F14EC">
        <w:t>and</w:t>
      </w:r>
      <w:r w:rsidRPr="00772548">
        <w:t xml:space="preserve"> </w:t>
      </w:r>
      <w:r>
        <w:t xml:space="preserve">PFPS is </w:t>
      </w:r>
      <w:r w:rsidRPr="00772548">
        <w:t>pest free productio</w:t>
      </w:r>
      <w:r w:rsidRPr="0087368C">
        <w:t>n site.</w:t>
      </w:r>
      <w:r w:rsidR="000613A0">
        <w:t xml:space="preserve"> </w:t>
      </w:r>
      <w:r w:rsidR="003573C7" w:rsidRPr="003573C7">
        <w:t>This can include pest free place</w:t>
      </w:r>
      <w:r w:rsidR="003573C7">
        <w:t>s</w:t>
      </w:r>
      <w:r w:rsidR="003573C7" w:rsidRPr="003573C7">
        <w:t xml:space="preserve"> of production or pest free production sites during a limited period</w:t>
      </w:r>
      <w:r w:rsidR="003573C7">
        <w:t>.</w:t>
      </w:r>
      <w:r w:rsidRPr="0087368C">
        <w:t xml:space="preserve"> </w:t>
      </w:r>
      <w:r w:rsidRPr="0087368C">
        <w:rPr>
          <w:rStyle w:val="Strong"/>
        </w:rPr>
        <w:t>b:</w:t>
      </w:r>
      <w:r w:rsidRPr="0087368C">
        <w:t> Remedial</w:t>
      </w:r>
      <w:r w:rsidRPr="00772548">
        <w:t xml:space="preserve"> action may include treatment of the consignment to ensure that the pest is no longer viable</w:t>
      </w:r>
      <w:r w:rsidR="00AB137D">
        <w:t>,</w:t>
      </w:r>
      <w:r w:rsidRPr="00772548">
        <w:t xml:space="preserve"> or withdrawal of the consig</w:t>
      </w:r>
      <w:r>
        <w:t>nment from export to Australia.</w:t>
      </w:r>
      <w:r w:rsidR="0087368C">
        <w:t xml:space="preserve"> </w:t>
      </w:r>
      <w:r w:rsidR="0087368C" w:rsidRPr="0087368C">
        <w:rPr>
          <w:rFonts w:asciiTheme="minorHAnsi" w:hAnsiTheme="minorHAnsi"/>
          <w:b/>
          <w:bCs/>
        </w:rPr>
        <w:t>c:</w:t>
      </w:r>
      <w:r w:rsidR="0087368C" w:rsidRPr="0087368C">
        <w:rPr>
          <w:rFonts w:asciiTheme="minorHAnsi" w:hAnsiTheme="minorHAnsi"/>
        </w:rPr>
        <w:t xml:space="preserve"> </w:t>
      </w:r>
      <w:r w:rsidR="00D70F52">
        <w:t>T</w:t>
      </w:r>
      <w:r w:rsidR="0087368C" w:rsidRPr="0087368C">
        <w:t xml:space="preserve">hrips species that is also identified as </w:t>
      </w:r>
      <w:r w:rsidR="00AB137D">
        <w:t xml:space="preserve">a </w:t>
      </w:r>
      <w:r w:rsidR="0087368C" w:rsidRPr="0087368C">
        <w:t xml:space="preserve">regulated </w:t>
      </w:r>
      <w:r w:rsidR="00D70F52">
        <w:t>article</w:t>
      </w:r>
      <w:r w:rsidR="00D70F52" w:rsidRPr="0087368C">
        <w:t xml:space="preserve"> </w:t>
      </w:r>
      <w:r w:rsidR="0087368C" w:rsidRPr="0087368C">
        <w:t xml:space="preserve">for Australia as it vectors emerging quarantine orthotospoviruses, assessed in the thrips Group PRA </w:t>
      </w:r>
      <w:r w:rsidR="00B5266C">
        <w:fldChar w:fldCharType="begin"/>
      </w:r>
      <w:r w:rsidR="00B5266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B5266C">
        <w:fldChar w:fldCharType="separate"/>
      </w:r>
      <w:r w:rsidR="00B5266C">
        <w:rPr>
          <w:noProof/>
        </w:rPr>
        <w:t>(</w:t>
      </w:r>
      <w:hyperlink w:anchor="_ENREF_105" w:tooltip="DAWR, 2017 #29478" w:history="1">
        <w:r w:rsidR="00B5266C">
          <w:rPr>
            <w:noProof/>
          </w:rPr>
          <w:t>DAWR 2017</w:t>
        </w:r>
      </w:hyperlink>
      <w:r w:rsidR="00B5266C">
        <w:rPr>
          <w:noProof/>
        </w:rPr>
        <w:t>)</w:t>
      </w:r>
      <w:r w:rsidR="00B5266C">
        <w:fldChar w:fldCharType="end"/>
      </w:r>
      <w:r w:rsidR="0087368C" w:rsidRPr="0087368C">
        <w:rPr>
          <w:noProof/>
        </w:rPr>
        <w:t xml:space="preserve"> as </w:t>
      </w:r>
      <w:r w:rsidR="0087368C" w:rsidRPr="0087368C">
        <w:t xml:space="preserve">posing </w:t>
      </w:r>
      <w:r w:rsidR="008B04F1">
        <w:t>an</w:t>
      </w:r>
      <w:r w:rsidR="0087368C" w:rsidRPr="0087368C">
        <w:t xml:space="preserve"> unrestricted risk that does not achieve the ALOP for Australia.</w:t>
      </w:r>
      <w:r w:rsidRPr="0087368C">
        <w:t xml:space="preserve"> </w:t>
      </w:r>
      <w:r w:rsidRPr="0087368C">
        <w:rPr>
          <w:rStyle w:val="Strong"/>
        </w:rPr>
        <w:t>EP</w:t>
      </w:r>
      <w:r>
        <w:rPr>
          <w:rStyle w:val="Strong"/>
        </w:rPr>
        <w:t>: </w:t>
      </w:r>
      <w:r w:rsidRPr="00772548">
        <w:t>Species has been assessed previously and import policy already exists</w:t>
      </w:r>
      <w:r>
        <w:t xml:space="preserve">. </w:t>
      </w:r>
      <w:r>
        <w:rPr>
          <w:b/>
          <w:bCs/>
        </w:rPr>
        <w:t>RA: </w:t>
      </w:r>
      <w:r>
        <w:t xml:space="preserve">Regulated article. </w:t>
      </w:r>
      <w:r>
        <w:rPr>
          <w:rStyle w:val="Strong"/>
        </w:rPr>
        <w:t>GP: </w:t>
      </w:r>
      <w:r w:rsidRPr="00376E7F">
        <w:rPr>
          <w:rFonts w:asciiTheme="minorHAnsi" w:hAnsiTheme="minorHAnsi"/>
        </w:rPr>
        <w:t>Species has been assessed previously in a Group PRA and the Group PRA has been applied.</w:t>
      </w:r>
      <w:r>
        <w:rPr>
          <w:rFonts w:asciiTheme="minorHAnsi" w:hAnsiTheme="minorHAnsi"/>
        </w:rPr>
        <w:t xml:space="preserve"> </w:t>
      </w:r>
      <w:r>
        <w:rPr>
          <w:rStyle w:val="Strong"/>
        </w:rPr>
        <w:t>SA: </w:t>
      </w:r>
      <w:r>
        <w:rPr>
          <w:rFonts w:asciiTheme="minorHAnsi" w:hAnsiTheme="minorHAnsi"/>
        </w:rPr>
        <w:t xml:space="preserve">Regional quarantine pest for South Australia. </w:t>
      </w:r>
      <w:r>
        <w:rPr>
          <w:rStyle w:val="Strong"/>
        </w:rPr>
        <w:t>WA: </w:t>
      </w:r>
      <w:r>
        <w:rPr>
          <w:rFonts w:asciiTheme="minorHAnsi" w:hAnsiTheme="minorHAnsi"/>
        </w:rPr>
        <w:t>Regional quarantine pest for Western Australia.</w:t>
      </w:r>
    </w:p>
    <w:bookmarkEnd w:id="162"/>
    <w:p w14:paraId="49EA2E75" w14:textId="77E016E3" w:rsidR="00172401" w:rsidRDefault="00AB1C66" w:rsidP="004E159D">
      <w:r>
        <w:t xml:space="preserve">The Australian Government Department of Agriculture, Water and the Environment (the department) </w:t>
      </w:r>
      <w:r w:rsidR="00A07501">
        <w:t>proposes the</w:t>
      </w:r>
      <w:r w:rsidR="00F05220">
        <w:t xml:space="preserve"> following specific risk management measures for the identified quarantine pest and regulated articles</w:t>
      </w:r>
      <w:r w:rsidR="00172401">
        <w:t>:</w:t>
      </w:r>
    </w:p>
    <w:p w14:paraId="39606ABA" w14:textId="46C7E819" w:rsidR="00D6264F" w:rsidRDefault="00D6264F" w:rsidP="00172401">
      <w:pPr>
        <w:pStyle w:val="ListBullet"/>
        <w:numPr>
          <w:ilvl w:val="0"/>
          <w:numId w:val="9"/>
        </w:numPr>
      </w:pPr>
      <w:r>
        <w:t>for fruit flies</w:t>
      </w:r>
    </w:p>
    <w:p w14:paraId="4F0E455D" w14:textId="0599A8B4" w:rsidR="00E37B0D" w:rsidRDefault="00172401" w:rsidP="00D6264F">
      <w:pPr>
        <w:pStyle w:val="ListBullet2"/>
      </w:pPr>
      <w:r>
        <w:t xml:space="preserve">pest free area, pest free place of </w:t>
      </w:r>
      <w:r w:rsidRPr="00D07E3C">
        <w:t>production or pe</w:t>
      </w:r>
      <w:r>
        <w:t>st free production site, or</w:t>
      </w:r>
    </w:p>
    <w:p w14:paraId="38052A1A" w14:textId="0063B560" w:rsidR="00172401" w:rsidRDefault="00172401" w:rsidP="00D6264F">
      <w:pPr>
        <w:pStyle w:val="ListBullet2"/>
      </w:pPr>
      <w:r>
        <w:t xml:space="preserve">fruit treatment </w:t>
      </w:r>
      <w:r w:rsidR="00E37B0D">
        <w:t xml:space="preserve">considered to be effective against all life stages of fruit flies </w:t>
      </w:r>
      <w:r>
        <w:t>(such as irradiation)</w:t>
      </w:r>
    </w:p>
    <w:p w14:paraId="3E1F0DB2" w14:textId="04B6A670" w:rsidR="00D6264F" w:rsidRDefault="00D6264F" w:rsidP="001C07B1">
      <w:pPr>
        <w:pStyle w:val="ListBullet"/>
      </w:pPr>
      <w:r>
        <w:t>for mealybugs, scale insects, thrips and spider mites</w:t>
      </w:r>
    </w:p>
    <w:p w14:paraId="392CFAFE" w14:textId="24734CDD" w:rsidR="00172401" w:rsidRDefault="00172401" w:rsidP="001C07B1">
      <w:pPr>
        <w:pStyle w:val="ListBullet2"/>
      </w:pPr>
      <w:r>
        <w:t>pre-export visual inspection and, if detected, remedial action</w:t>
      </w:r>
      <w:r w:rsidR="00C754B6">
        <w:t>.</w:t>
      </w:r>
    </w:p>
    <w:p w14:paraId="2779B560" w14:textId="77777777" w:rsidR="00172401" w:rsidRPr="002C575B" w:rsidRDefault="00172401" w:rsidP="000D5F5C">
      <w:pPr>
        <w:pStyle w:val="Heading5"/>
        <w:rPr>
          <w:rFonts w:asciiTheme="minorHAnsi" w:hAnsiTheme="minorHAnsi"/>
        </w:rPr>
      </w:pPr>
      <w:r>
        <w:rPr>
          <w:rFonts w:asciiTheme="minorHAnsi" w:hAnsiTheme="minorHAnsi"/>
        </w:rPr>
        <w:t>Measures</w:t>
      </w:r>
      <w:r w:rsidRPr="002C575B">
        <w:rPr>
          <w:rFonts w:asciiTheme="minorHAnsi" w:hAnsiTheme="minorHAnsi"/>
        </w:rPr>
        <w:t xml:space="preserve"> f</w:t>
      </w:r>
      <w:r>
        <w:rPr>
          <w:rFonts w:asciiTheme="minorHAnsi" w:hAnsiTheme="minorHAnsi"/>
        </w:rPr>
        <w:t>or fruit flies</w:t>
      </w:r>
    </w:p>
    <w:p w14:paraId="032FF8FF" w14:textId="1EE32E6C" w:rsidR="00172401" w:rsidRDefault="00AE04DF" w:rsidP="000D5F5C">
      <w:r>
        <w:t xml:space="preserve">For the fruit flies </w:t>
      </w:r>
      <w:r w:rsidRPr="001D36E8">
        <w:rPr>
          <w:i/>
          <w:iCs/>
        </w:rPr>
        <w:t>B</w:t>
      </w:r>
      <w:r>
        <w:rPr>
          <w:i/>
          <w:iCs/>
        </w:rPr>
        <w:t>.</w:t>
      </w:r>
      <w:r w:rsidRPr="001D36E8">
        <w:rPr>
          <w:i/>
          <w:iCs/>
        </w:rPr>
        <w:t xml:space="preserve"> zonata</w:t>
      </w:r>
      <w:r>
        <w:t xml:space="preserve"> and </w:t>
      </w:r>
      <w:r w:rsidRPr="001D36E8">
        <w:rPr>
          <w:i/>
          <w:iCs/>
        </w:rPr>
        <w:t>Z</w:t>
      </w:r>
      <w:r>
        <w:rPr>
          <w:i/>
          <w:iCs/>
        </w:rPr>
        <w:t>.</w:t>
      </w:r>
      <w:r w:rsidRPr="001D36E8">
        <w:rPr>
          <w:i/>
          <w:iCs/>
        </w:rPr>
        <w:t xml:space="preserve"> cucurbitae</w:t>
      </w:r>
      <w:r w:rsidR="00F05220">
        <w:t>,</w:t>
      </w:r>
      <w:r>
        <w:t xml:space="preserve"> </w:t>
      </w:r>
      <w:r w:rsidR="00F05220">
        <w:t>the department</w:t>
      </w:r>
      <w:r w:rsidR="00172401">
        <w:t xml:space="preserve"> proposes </w:t>
      </w:r>
      <w:r>
        <w:t xml:space="preserve">the </w:t>
      </w:r>
      <w:r w:rsidR="00172401">
        <w:t xml:space="preserve">options of pest free areas, pest free places of </w:t>
      </w:r>
      <w:r w:rsidR="00172401" w:rsidRPr="00D07E3C">
        <w:t xml:space="preserve">production or pest </w:t>
      </w:r>
      <w:r w:rsidR="00172401">
        <w:t xml:space="preserve">free production sites or fruit treatment </w:t>
      </w:r>
      <w:r w:rsidR="00E37B0D">
        <w:t xml:space="preserve">considered to be effective against all life stages </w:t>
      </w:r>
      <w:r w:rsidR="00172401">
        <w:t xml:space="preserve">such as irradiation. </w:t>
      </w:r>
      <w:r w:rsidR="00E37B0D">
        <w:t xml:space="preserve">The objective of each proposed measure is to reduce the risk associated with these fruit fly species to achieve the ALOP for Australia when applied in combination with the operational system outlined in section </w:t>
      </w:r>
      <w:r w:rsidR="008B04F1">
        <w:fldChar w:fldCharType="begin" w:fldLock="1"/>
      </w:r>
      <w:r w:rsidR="008B04F1">
        <w:instrText xml:space="preserve"> REF _Ref94622830 \n \h </w:instrText>
      </w:r>
      <w:r w:rsidR="008B04F1">
        <w:fldChar w:fldCharType="separate"/>
      </w:r>
      <w:r w:rsidR="003D2190">
        <w:t>4.2</w:t>
      </w:r>
      <w:r w:rsidR="008B04F1">
        <w:fldChar w:fldCharType="end"/>
      </w:r>
      <w:r w:rsidR="00E37B0D">
        <w:t>.</w:t>
      </w:r>
    </w:p>
    <w:p w14:paraId="62700F4C" w14:textId="508D0EF3" w:rsidR="00172401" w:rsidRPr="00A247D2" w:rsidRDefault="00172401" w:rsidP="000D5F5C">
      <w:pPr>
        <w:pStyle w:val="Heading6"/>
      </w:pPr>
      <w:bookmarkStart w:id="167" w:name="_Hlk75339795"/>
      <w:r w:rsidRPr="00A247D2">
        <w:t xml:space="preserve">Proposed measure </w:t>
      </w:r>
      <w:r w:rsidRPr="009F29C9">
        <w:t>1</w:t>
      </w:r>
      <w:r w:rsidRPr="00A247D2">
        <w:t xml:space="preserve">: </w:t>
      </w:r>
      <w:r>
        <w:t xml:space="preserve">Pest free area, pest free place of </w:t>
      </w:r>
      <w:r w:rsidRPr="00D07E3C">
        <w:t xml:space="preserve">production or pest free production </w:t>
      </w:r>
      <w:r>
        <w:t>site</w:t>
      </w:r>
    </w:p>
    <w:p w14:paraId="0007CD74" w14:textId="540BAAFB" w:rsidR="00172401" w:rsidRPr="00FD37B0" w:rsidRDefault="00172401" w:rsidP="000D5F5C">
      <w:r w:rsidRPr="0050555C">
        <w:t>The requirements for establishing pest free areas</w:t>
      </w:r>
      <w:r>
        <w:t xml:space="preserve"> (PFA)</w:t>
      </w:r>
      <w:r w:rsidRPr="0050555C">
        <w:t xml:space="preserve"> are set out in ISPM 4: </w:t>
      </w:r>
      <w:r w:rsidRPr="0050555C">
        <w:rPr>
          <w:i/>
        </w:rPr>
        <w:t>Requirements for the establishment of pest free areas</w:t>
      </w:r>
      <w:r w:rsidRPr="0050555C">
        <w:t xml:space="preserve"> </w:t>
      </w:r>
      <w:r w:rsidR="00703A5F">
        <w:fldChar w:fldCharType="begin" w:fldLock="1"/>
      </w:r>
      <w:r w:rsidR="00703A5F">
        <w:instrText xml:space="preserve"> ADDIN EN.CITE &lt;EndNote&gt;&lt;Cite&gt;&lt;Author&gt;FAO&lt;/Author&gt;&lt;Year&gt;2021&lt;/Year&gt;&lt;RecNum&gt;44266&lt;/RecNum&gt;&lt;DisplayText&gt;(FAO 2021b)&lt;/DisplayText&gt;&lt;record&gt;&lt;rec-number&gt;44266&lt;/rec-number&gt;&lt;foreign-keys&gt;&lt;key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EN44266.pdf&lt;/url&gt;&lt;/pdf-urls&gt;&lt;/urls&gt;&lt;custom1&gt;updated_WW&lt;/custom1&gt;&lt;/record&gt;&lt;/Cite&gt;&lt;/EndNote&gt;</w:instrText>
      </w:r>
      <w:r w:rsidR="00703A5F">
        <w:fldChar w:fldCharType="separate"/>
      </w:r>
      <w:r w:rsidR="00703A5F">
        <w:rPr>
          <w:noProof/>
        </w:rPr>
        <w:t>(</w:t>
      </w:r>
      <w:hyperlink w:anchor="_ENREF_134" w:tooltip="FAO, 2021 #44266" w:history="1">
        <w:r w:rsidR="00B5266C">
          <w:rPr>
            <w:noProof/>
          </w:rPr>
          <w:t>FAO 2021b</w:t>
        </w:r>
      </w:hyperlink>
      <w:r w:rsidR="00703A5F">
        <w:rPr>
          <w:noProof/>
        </w:rPr>
        <w:t>)</w:t>
      </w:r>
      <w:r w:rsidR="00703A5F">
        <w:fldChar w:fldCharType="end"/>
      </w:r>
      <w:r>
        <w:t xml:space="preserve"> </w:t>
      </w:r>
      <w:r>
        <w:rPr>
          <w:noProof/>
        </w:rPr>
        <w:t xml:space="preserve">and, more specifically, ISPM 26: </w:t>
      </w:r>
      <w:r w:rsidRPr="000F2928">
        <w:rPr>
          <w:i/>
          <w:iCs/>
          <w:noProof/>
        </w:rPr>
        <w:t>Establishment of pest free areas for fruit flies (Tephritidae)</w:t>
      </w:r>
      <w:r w:rsidRPr="00FD37B0">
        <w:rPr>
          <w:noProof/>
        </w:rPr>
        <w:t xml:space="preserve"> </w:t>
      </w:r>
      <w:r w:rsidR="00703A5F">
        <w:rPr>
          <w:noProof/>
        </w:rPr>
        <w:fldChar w:fldCharType="begin" w:fldLock="1"/>
      </w:r>
      <w:r w:rsidR="00703A5F">
        <w:rPr>
          <w:noProof/>
        </w:rPr>
        <w:instrText xml:space="preserve"> ADDIN EN.CITE &lt;EndNote&gt;&lt;Cite&gt;&lt;Author&gt;FAO&lt;/Author&gt;&lt;Year&gt;2021&lt;/Year&gt;&lt;RecNum&gt;44285&lt;/RecNum&gt;&lt;DisplayText&gt;(FAO 2021h)&lt;/DisplayText&gt;&lt;record&gt;&lt;rec-number&gt;44285&lt;/rec-number&gt;&lt;foreign-keys&gt;&lt;key app="EN" db-id="pxwxw0er9zv2fxezxdk5tt5utz5p5vtrwdv0" timestamp="1626332589"&gt;44285&lt;/key&gt;&lt;/foreign-keys&gt;&lt;ref-type name="Reports"&gt;27&lt;/ref-type&gt;&lt;contributors&gt;&lt;authors&gt;&lt;author&gt;FAO, &lt;/author&gt;&lt;/authors&gt;&lt;/contributors&gt;&lt;titles&gt;&lt;title&gt;International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EN44285.pdf&lt;/url&gt;&lt;/pdf-urls&gt;&lt;/urls&gt;&lt;custom1&gt;Updated_WW&lt;/custom1&gt;&lt;/record&gt;&lt;/Cite&gt;&lt;/EndNote&gt;</w:instrText>
      </w:r>
      <w:r w:rsidR="00703A5F">
        <w:rPr>
          <w:noProof/>
        </w:rPr>
        <w:fldChar w:fldCharType="separate"/>
      </w:r>
      <w:r w:rsidR="00703A5F">
        <w:rPr>
          <w:noProof/>
        </w:rPr>
        <w:t>(</w:t>
      </w:r>
      <w:hyperlink w:anchor="_ENREF_140" w:tooltip="FAO, 2021 #44285" w:history="1">
        <w:r w:rsidR="00B5266C">
          <w:rPr>
            <w:noProof/>
          </w:rPr>
          <w:t>FAO 2021h</w:t>
        </w:r>
      </w:hyperlink>
      <w:r w:rsidR="00703A5F">
        <w:rPr>
          <w:noProof/>
        </w:rPr>
        <w:t>)</w:t>
      </w:r>
      <w:r w:rsidR="00703A5F">
        <w:rPr>
          <w:noProof/>
        </w:rPr>
        <w:fldChar w:fldCharType="end"/>
      </w:r>
      <w:r>
        <w:rPr>
          <w:noProof/>
        </w:rPr>
        <w:t xml:space="preserve">. </w:t>
      </w:r>
      <w:r>
        <w:t xml:space="preserve">The requirements for establishing pest free places of production (PFPP) and pest free production sites (PFPS) are set out in </w:t>
      </w:r>
      <w:r w:rsidRPr="0050555C">
        <w:t xml:space="preserve">ISPM 10: </w:t>
      </w:r>
      <w:r w:rsidRPr="0050555C">
        <w:rPr>
          <w:i/>
        </w:rPr>
        <w:t>Requirements for the establishment of pest free places of production and pest free production sites</w:t>
      </w:r>
      <w:r w:rsidRPr="0050555C">
        <w:t xml:space="preserve"> </w:t>
      </w:r>
      <w:r w:rsidR="00703A5F">
        <w:fldChar w:fldCharType="begin" w:fldLock="1"/>
      </w:r>
      <w:r w:rsidR="00703A5F">
        <w:instrText xml:space="preserve"> ADDIN EN.CITE &lt;EndNote&gt;&lt;Cite&gt;&lt;Author&gt;FAO&lt;/Author&gt;&lt;Year&gt;2021&lt;/Year&gt;&lt;RecNum&gt;44271&lt;/RecNum&gt;&lt;DisplayText&gt;(FAO 2021d)&lt;/DisplayText&gt;&lt;record&gt;&lt;rec-number&gt;44271&lt;/rec-number&gt;&lt;foreign-keys&gt;&lt;key app="EN" db-id="pxwxw0er9zv2fxezxdk5tt5utz5p5vtrwdv0" timestamp="1626331031"&gt;44271&lt;/key&gt;&lt;/foreign-keys&gt;&lt;ref-type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EN44271.pdf&lt;/url&gt;&lt;/pdf-urls&gt;&lt;/urls&gt;&lt;custom1&gt;annual update_WW&lt;/custom1&gt;&lt;/record&gt;&lt;/Cite&gt;&lt;/EndNote&gt;</w:instrText>
      </w:r>
      <w:r w:rsidR="00703A5F">
        <w:fldChar w:fldCharType="separate"/>
      </w:r>
      <w:r w:rsidR="00703A5F">
        <w:rPr>
          <w:noProof/>
        </w:rPr>
        <w:t>(</w:t>
      </w:r>
      <w:hyperlink w:anchor="_ENREF_136" w:tooltip="FAO, 2021 #44271" w:history="1">
        <w:r w:rsidR="00B5266C">
          <w:rPr>
            <w:noProof/>
          </w:rPr>
          <w:t>FAO 2021d</w:t>
        </w:r>
      </w:hyperlink>
      <w:r w:rsidR="00703A5F">
        <w:rPr>
          <w:noProof/>
        </w:rPr>
        <w:t>)</w:t>
      </w:r>
      <w:r w:rsidR="00703A5F">
        <w:fldChar w:fldCharType="end"/>
      </w:r>
      <w:r>
        <w:t>.</w:t>
      </w:r>
    </w:p>
    <w:p w14:paraId="46618267" w14:textId="2E2B1A04" w:rsidR="00172401" w:rsidRDefault="00172401" w:rsidP="000D5F5C">
      <w:r w:rsidRPr="00FD37B0">
        <w:t xml:space="preserve">Monitoring and trapping of fruit flies in the specified export farms and packing houses would be required, consistent with the procedures recommended in ISPM 26 </w:t>
      </w:r>
      <w:r w:rsidR="00703A5F">
        <w:rPr>
          <w:noProof/>
        </w:rPr>
        <w:fldChar w:fldCharType="begin" w:fldLock="1"/>
      </w:r>
      <w:r w:rsidR="00703A5F">
        <w:rPr>
          <w:noProof/>
        </w:rPr>
        <w:instrText xml:space="preserve"> ADDIN EN.CITE &lt;EndNote&gt;&lt;Cite&gt;&lt;Author&gt;FAO&lt;/Author&gt;&lt;Year&gt;2021&lt;/Year&gt;&lt;RecNum&gt;44285&lt;/RecNum&gt;&lt;DisplayText&gt;(FAO 2021h)&lt;/DisplayText&gt;&lt;record&gt;&lt;rec-number&gt;44285&lt;/rec-number&gt;&lt;foreign-keys&gt;&lt;key app="EN" db-id="pxwxw0er9zv2fxezxdk5tt5utz5p5vtrwdv0" timestamp="1626332589"&gt;44285&lt;/key&gt;&lt;/foreign-keys&gt;&lt;ref-type name="Reports"&gt;27&lt;/ref-type&gt;&lt;contributors&gt;&lt;authors&gt;&lt;author&gt;FAO, &lt;/author&gt;&lt;/authors&gt;&lt;/contributors&gt;&lt;titles&gt;&lt;title&gt;International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EN44285.pdf&lt;/url&gt;&lt;/pdf-urls&gt;&lt;/urls&gt;&lt;custom1&gt;Updated_WW&lt;/custom1&gt;&lt;/record&gt;&lt;/Cite&gt;&lt;/EndNote&gt;</w:instrText>
      </w:r>
      <w:r w:rsidR="00703A5F">
        <w:rPr>
          <w:noProof/>
        </w:rPr>
        <w:fldChar w:fldCharType="separate"/>
      </w:r>
      <w:r w:rsidR="00703A5F">
        <w:rPr>
          <w:noProof/>
        </w:rPr>
        <w:t>(</w:t>
      </w:r>
      <w:hyperlink w:anchor="_ENREF_140" w:tooltip="FAO, 2021 #44285" w:history="1">
        <w:r w:rsidR="00B5266C">
          <w:rPr>
            <w:noProof/>
          </w:rPr>
          <w:t>FAO 2021h</w:t>
        </w:r>
      </w:hyperlink>
      <w:r w:rsidR="00703A5F">
        <w:rPr>
          <w:noProof/>
        </w:rPr>
        <w:t>)</w:t>
      </w:r>
      <w:r w:rsidR="00703A5F">
        <w:rPr>
          <w:noProof/>
        </w:rPr>
        <w:fldChar w:fldCharType="end"/>
      </w:r>
      <w:r w:rsidRPr="00FD37B0">
        <w:t xml:space="preserve">. In the event of the detection of any fruit fly species of economic importance in the identified </w:t>
      </w:r>
      <w:r>
        <w:t>PFA</w:t>
      </w:r>
      <w:r w:rsidRPr="00FD37B0">
        <w:t xml:space="preserve">, </w:t>
      </w:r>
      <w:r>
        <w:t>PFPP</w:t>
      </w:r>
      <w:r w:rsidRPr="00FD37B0">
        <w:t xml:space="preserve"> or </w:t>
      </w:r>
      <w:r>
        <w:t>PFPS</w:t>
      </w:r>
      <w:r w:rsidRPr="00FD37B0">
        <w:t xml:space="preserve">, </w:t>
      </w:r>
      <w:r w:rsidRPr="00E22CB7">
        <w:t>the Indian Government Department of Agriculture and Farmers Welfare (DAFW)</w:t>
      </w:r>
      <w:r w:rsidRPr="00FD37B0">
        <w:t xml:space="preserve"> would be required to notify the department within 48 hours of detection. The department would then assess the pest species</w:t>
      </w:r>
      <w:r>
        <w:t>,</w:t>
      </w:r>
      <w:r w:rsidRPr="00FD37B0">
        <w:t xml:space="preserve"> number of </w:t>
      </w:r>
      <w:r>
        <w:t xml:space="preserve">flies and specific information on </w:t>
      </w:r>
      <w:r w:rsidRPr="00FD37B0">
        <w:t>individual flies</w:t>
      </w:r>
      <w:r>
        <w:t xml:space="preserve"> </w:t>
      </w:r>
      <w:r w:rsidR="00A678CD">
        <w:t xml:space="preserve">detected, </w:t>
      </w:r>
      <w:r>
        <w:t>such as life stage</w:t>
      </w:r>
      <w:r w:rsidR="00740CC1">
        <w:t xml:space="preserve">, </w:t>
      </w:r>
      <w:r>
        <w:t>sex</w:t>
      </w:r>
      <w:r w:rsidR="00740CC1">
        <w:t xml:space="preserve"> and gravidity of females</w:t>
      </w:r>
      <w:r w:rsidR="00A678CD">
        <w:t xml:space="preserve">, </w:t>
      </w:r>
      <w:r w:rsidRPr="00FD37B0">
        <w:t xml:space="preserve">and the circumstances of the detection before advising DAFW of any action to be taken. If fruit flies were detected during </w:t>
      </w:r>
      <w:r>
        <w:t>pre-export inspection</w:t>
      </w:r>
      <w:r w:rsidRPr="00FD37B0">
        <w:t xml:space="preserve"> or during on-arrival inspection, trade under the </w:t>
      </w:r>
      <w:r w:rsidR="00E37B0D">
        <w:t xml:space="preserve">PFA, PFPP or PFPS </w:t>
      </w:r>
      <w:r w:rsidRPr="00FD37B0">
        <w:t>pathway would be suspended immediately, pending the outcome of an investigation.</w:t>
      </w:r>
      <w:r w:rsidRPr="00177C5E">
        <w:t xml:space="preserve"> </w:t>
      </w:r>
    </w:p>
    <w:p w14:paraId="25D48A27" w14:textId="13046806" w:rsidR="00172401" w:rsidRDefault="00172401" w:rsidP="000D5F5C">
      <w:r w:rsidRPr="0050555C">
        <w:t xml:space="preserve">Should </w:t>
      </w:r>
      <w:fldSimple w:instr=" REF Country " w:fldLock="1">
        <w:r>
          <w:t>India</w:t>
        </w:r>
      </w:fldSimple>
      <w:r w:rsidRPr="00E67519">
        <w:t xml:space="preserve"> </w:t>
      </w:r>
      <w:r w:rsidRPr="0050555C">
        <w:t xml:space="preserve">wish to use </w:t>
      </w:r>
      <w:r>
        <w:t xml:space="preserve">PFA, </w:t>
      </w:r>
      <w:r w:rsidRPr="00D07E3C">
        <w:t xml:space="preserve">PFPP or PFPS as </w:t>
      </w:r>
      <w:r w:rsidRPr="0050555C">
        <w:t xml:space="preserve">a measure to manage the risk posed </w:t>
      </w:r>
      <w:r>
        <w:t xml:space="preserve">by </w:t>
      </w:r>
      <w:r w:rsidRPr="00761072">
        <w:t>fruit</w:t>
      </w:r>
      <w:r>
        <w:t xml:space="preserve"> flies</w:t>
      </w:r>
      <w:r w:rsidRPr="0050555C">
        <w:t xml:space="preserve">, </w:t>
      </w:r>
      <w:r>
        <w:t>DAFW</w:t>
      </w:r>
      <w:r w:rsidRPr="00775941">
        <w:t xml:space="preserve"> </w:t>
      </w:r>
      <w:r w:rsidRPr="0050555C">
        <w:t xml:space="preserve">would need to provide a submission demonstrating </w:t>
      </w:r>
      <w:r>
        <w:t>the establishment of these</w:t>
      </w:r>
      <w:r w:rsidRPr="0050555C">
        <w:t xml:space="preserve"> to </w:t>
      </w:r>
      <w:r>
        <w:t>the department</w:t>
      </w:r>
      <w:r w:rsidRPr="0050555C">
        <w:t xml:space="preserve">. The submission demonstrating </w:t>
      </w:r>
      <w:r>
        <w:t>PFA</w:t>
      </w:r>
      <w:r w:rsidRPr="0050555C">
        <w:t xml:space="preserve"> must fulfil requirements as set out in ISPM 4 </w:t>
      </w:r>
      <w:r w:rsidR="00703A5F">
        <w:rPr>
          <w:noProof/>
        </w:rPr>
        <w:fldChar w:fldCharType="begin" w:fldLock="1"/>
      </w:r>
      <w:r w:rsidR="00703A5F">
        <w:rPr>
          <w:noProof/>
        </w:rPr>
        <w:instrText xml:space="preserve"> ADDIN EN.CITE &lt;EndNote&gt;&lt;Cite&gt;&lt;Author&gt;FAO&lt;/Author&gt;&lt;Year&gt;2021&lt;/Year&gt;&lt;RecNum&gt;44266&lt;/RecNum&gt;&lt;DisplayText&gt;(FAO 2021b)&lt;/DisplayText&gt;&lt;record&gt;&lt;rec-number&gt;44266&lt;/rec-number&gt;&lt;foreign-keys&gt;&lt;key app="EN" db-id="pxwxw0er9zv2fxezxdk5tt5utz5p5vtrwdv0" timestamp="1626330473"&gt;44266&lt;/key&gt;&lt;/foreign-keys&gt;&lt;ref-type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EN44266.pdf&lt;/url&gt;&lt;/pdf-urls&gt;&lt;/urls&gt;&lt;custom1&gt;updated_WW&lt;/custom1&gt;&lt;/record&gt;&lt;/Cite&gt;&lt;/EndNote&gt;</w:instrText>
      </w:r>
      <w:r w:rsidR="00703A5F">
        <w:rPr>
          <w:noProof/>
        </w:rPr>
        <w:fldChar w:fldCharType="separate"/>
      </w:r>
      <w:r w:rsidR="00703A5F">
        <w:rPr>
          <w:noProof/>
        </w:rPr>
        <w:t>(</w:t>
      </w:r>
      <w:hyperlink w:anchor="_ENREF_134" w:tooltip="FAO, 2021 #44266" w:history="1">
        <w:r w:rsidR="00B5266C">
          <w:rPr>
            <w:noProof/>
          </w:rPr>
          <w:t>FAO 2021b</w:t>
        </w:r>
      </w:hyperlink>
      <w:r w:rsidR="00703A5F">
        <w:rPr>
          <w:noProof/>
        </w:rPr>
        <w:t>)</w:t>
      </w:r>
      <w:r w:rsidR="00703A5F">
        <w:rPr>
          <w:noProof/>
        </w:rPr>
        <w:fldChar w:fldCharType="end"/>
      </w:r>
      <w:r w:rsidRPr="0050555C">
        <w:t xml:space="preserve"> and ISPM 26 </w:t>
      </w:r>
      <w:r w:rsidR="00703A5F">
        <w:rPr>
          <w:noProof/>
        </w:rPr>
        <w:fldChar w:fldCharType="begin" w:fldLock="1"/>
      </w:r>
      <w:r w:rsidR="00703A5F">
        <w:rPr>
          <w:noProof/>
        </w:rPr>
        <w:instrText xml:space="preserve"> ADDIN EN.CITE &lt;EndNote&gt;&lt;Cite&gt;&lt;Author&gt;FAO&lt;/Author&gt;&lt;Year&gt;2021&lt;/Year&gt;&lt;RecNum&gt;44285&lt;/RecNum&gt;&lt;DisplayText&gt;(FAO 2021h)&lt;/DisplayText&gt;&lt;record&gt;&lt;rec-number&gt;44285&lt;/rec-number&gt;&lt;foreign-keys&gt;&lt;key app="EN" db-id="pxwxw0er9zv2fxezxdk5tt5utz5p5vtrwdv0" timestamp="1626332589"&gt;44285&lt;/key&gt;&lt;/foreign-keys&gt;&lt;ref-type name="Reports"&gt;27&lt;/ref-type&gt;&lt;contributors&gt;&lt;authors&gt;&lt;author&gt;FAO, &lt;/author&gt;&lt;/authors&gt;&lt;/contributors&gt;&lt;titles&gt;&lt;title&gt;International Standards for Phytosanitary Measures (ISPM) no. 26: Establishment of pest free areas for fruit flies (Tephritidae)&lt;/title&gt;&lt;/titles&gt;&lt;keywords&gt;&lt;keyword&gt;Establishment&lt;/keyword&gt;&lt;keyword&gt;Flies&lt;/keyword&gt;&lt;keyword&gt;fruit&lt;/keyword&gt;&lt;keyword&gt;Fruit flies&lt;/keyword&gt;&lt;keyword&gt;fruit fly&lt;/keyword&gt;&lt;keyword&gt;Fruits&lt;/keyword&gt;&lt;keyword&gt;Measures&lt;/keyword&gt;&lt;keyword&gt;pest&lt;/keyword&gt;&lt;keyword&gt;Pests&lt;/keyword&gt;&lt;keyword&gt;Phytosanitary&lt;/keyword&gt;&lt;keyword&gt;Phytosanitary measures&lt;/keyword&gt;&lt;keyword&gt;Standards&lt;/keyword&gt;&lt;keyword&gt;Tephritidae&lt;/keyword&gt;&lt;/keywords&gt;&lt;dates&gt;&lt;year&gt;2021&lt;/year&gt;&lt;/dates&gt;&lt;pub-location&gt;Rome,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EN44285.pdf&lt;/url&gt;&lt;/pdf-urls&gt;&lt;/urls&gt;&lt;custom1&gt;Updated_WW&lt;/custom1&gt;&lt;/record&gt;&lt;/Cite&gt;&lt;/EndNote&gt;</w:instrText>
      </w:r>
      <w:r w:rsidR="00703A5F">
        <w:rPr>
          <w:noProof/>
        </w:rPr>
        <w:fldChar w:fldCharType="separate"/>
      </w:r>
      <w:r w:rsidR="00703A5F">
        <w:rPr>
          <w:noProof/>
        </w:rPr>
        <w:t>(</w:t>
      </w:r>
      <w:hyperlink w:anchor="_ENREF_140" w:tooltip="FAO, 2021 #44285" w:history="1">
        <w:r w:rsidR="00B5266C">
          <w:rPr>
            <w:noProof/>
          </w:rPr>
          <w:t>FAO 2021h</w:t>
        </w:r>
      </w:hyperlink>
      <w:r w:rsidR="00703A5F">
        <w:rPr>
          <w:noProof/>
        </w:rPr>
        <w:t>)</w:t>
      </w:r>
      <w:r w:rsidR="00703A5F">
        <w:rPr>
          <w:noProof/>
        </w:rPr>
        <w:fldChar w:fldCharType="end"/>
      </w:r>
      <w:r>
        <w:rPr>
          <w:noProof/>
        </w:rPr>
        <w:t xml:space="preserve">, and the submission demonstrating </w:t>
      </w:r>
      <w:r w:rsidRPr="00D07E3C">
        <w:rPr>
          <w:noProof/>
        </w:rPr>
        <w:t>PFPP or PF</w:t>
      </w:r>
      <w:r>
        <w:rPr>
          <w:noProof/>
        </w:rPr>
        <w:t xml:space="preserve">PS </w:t>
      </w:r>
      <w:r w:rsidRPr="0050555C">
        <w:t xml:space="preserve">must fulfil requirements as set out in ISPM 10 </w:t>
      </w:r>
      <w:r w:rsidR="00703A5F">
        <w:rPr>
          <w:noProof/>
        </w:rPr>
        <w:fldChar w:fldCharType="begin" w:fldLock="1"/>
      </w:r>
      <w:r w:rsidR="00703A5F">
        <w:rPr>
          <w:noProof/>
        </w:rPr>
        <w:instrText xml:space="preserve"> ADDIN EN.CITE &lt;EndNote&gt;&lt;Cite&gt;&lt;Author&gt;FAO&lt;/Author&gt;&lt;Year&gt;2021&lt;/Year&gt;&lt;RecNum&gt;44271&lt;/RecNum&gt;&lt;DisplayText&gt;(FAO 2021d)&lt;/DisplayText&gt;&lt;record&gt;&lt;rec-number&gt;44271&lt;/rec-number&gt;&lt;foreign-keys&gt;&lt;key app="EN" db-id="pxwxw0er9zv2fxezxdk5tt5utz5p5vtrwdv0" timestamp="1626331031"&gt;44271&lt;/key&gt;&lt;/foreign-keys&gt;&lt;ref-type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EN44271.pdf&lt;/url&gt;&lt;/pdf-urls&gt;&lt;/urls&gt;&lt;custom1&gt;annual update_WW&lt;/custom1&gt;&lt;/record&gt;&lt;/Cite&gt;&lt;/EndNote&gt;</w:instrText>
      </w:r>
      <w:r w:rsidR="00703A5F">
        <w:rPr>
          <w:noProof/>
        </w:rPr>
        <w:fldChar w:fldCharType="separate"/>
      </w:r>
      <w:r w:rsidR="00703A5F">
        <w:rPr>
          <w:noProof/>
        </w:rPr>
        <w:t>(</w:t>
      </w:r>
      <w:hyperlink w:anchor="_ENREF_136" w:tooltip="FAO, 2021 #44271" w:history="1">
        <w:r w:rsidR="00B5266C">
          <w:rPr>
            <w:noProof/>
          </w:rPr>
          <w:t>FAO 2021d</w:t>
        </w:r>
      </w:hyperlink>
      <w:r w:rsidR="00703A5F">
        <w:rPr>
          <w:noProof/>
        </w:rPr>
        <w:t>)</w:t>
      </w:r>
      <w:r w:rsidR="00703A5F">
        <w:rPr>
          <w:noProof/>
        </w:rPr>
        <w:fldChar w:fldCharType="end"/>
      </w:r>
      <w:r>
        <w:rPr>
          <w:noProof/>
        </w:rPr>
        <w:t xml:space="preserve">. </w:t>
      </w:r>
      <w:r>
        <w:t>The submission</w:t>
      </w:r>
      <w:r w:rsidRPr="0050555C">
        <w:t xml:space="preserve"> is subject to approval by </w:t>
      </w:r>
      <w:r>
        <w:t>the department</w:t>
      </w:r>
      <w:r w:rsidRPr="0050555C">
        <w:t>.</w:t>
      </w:r>
      <w:bookmarkEnd w:id="167"/>
    </w:p>
    <w:p w14:paraId="65C4CE63" w14:textId="77777777" w:rsidR="00172401" w:rsidRPr="00A247D2" w:rsidRDefault="00172401" w:rsidP="000D5F5C">
      <w:pPr>
        <w:pStyle w:val="Heading6"/>
      </w:pPr>
      <w:bookmarkStart w:id="168" w:name="_Hlk75351945"/>
      <w:r w:rsidRPr="00A247D2">
        <w:t xml:space="preserve">Proposed measure </w:t>
      </w:r>
      <w:r w:rsidRPr="009F29C9">
        <w:t>2</w:t>
      </w:r>
      <w:r w:rsidRPr="00A247D2">
        <w:t xml:space="preserve">: </w:t>
      </w:r>
      <w:r>
        <w:t>Fruit treatment such as i</w:t>
      </w:r>
      <w:r w:rsidRPr="00A247D2">
        <w:t>rradiation</w:t>
      </w:r>
    </w:p>
    <w:bookmarkEnd w:id="168"/>
    <w:p w14:paraId="4A2E8C19" w14:textId="15767785" w:rsidR="00172401" w:rsidRDefault="00172401" w:rsidP="000D5F5C">
      <w:r>
        <w:t xml:space="preserve">Fruit treatment known to be effective for all life stages of fruit flies such as irradiation applied pre-export may be used as a phytosanitary measure for </w:t>
      </w:r>
      <w:r w:rsidRPr="0021706D">
        <w:rPr>
          <w:i/>
          <w:iCs/>
        </w:rPr>
        <w:t>B. zonata</w:t>
      </w:r>
      <w:r>
        <w:t xml:space="preserve"> and </w:t>
      </w:r>
      <w:r w:rsidRPr="0021706D">
        <w:rPr>
          <w:i/>
          <w:iCs/>
        </w:rPr>
        <w:t>Z. cucurbitae</w:t>
      </w:r>
      <w:r>
        <w:t xml:space="preserve">. The requirements for using irradiation as a phytosanitary measure are set out in ISPM 18: </w:t>
      </w:r>
      <w:r>
        <w:rPr>
          <w:i/>
        </w:rPr>
        <w:t xml:space="preserve">Guidelines for the use of irradiation as a phytosanitary measure </w:t>
      </w:r>
      <w:r w:rsidR="00703A5F">
        <w:rPr>
          <w:noProof/>
        </w:rPr>
        <w:fldChar w:fldCharType="begin" w:fldLock="1"/>
      </w:r>
      <w:r w:rsidR="00703A5F">
        <w:rPr>
          <w:noProof/>
        </w:rPr>
        <w:instrText xml:space="preserve"> ADDIN EN.CITE &lt;EndNote&gt;&lt;Cite&gt;&lt;Author&gt;FAO&lt;/Author&gt;&lt;Year&gt;2021&lt;/Year&gt;&lt;RecNum&gt;44278&lt;/RecNum&gt;&lt;DisplayText&gt;(FAO 2021f)&lt;/DisplayText&gt;&lt;record&gt;&lt;rec-number&gt;44278&lt;/rec-number&gt;&lt;foreign-keys&gt;&lt;key app="EN" db-id="pxwxw0er9zv2fxezxdk5tt5utz5p5vtrwdv0" timestamp="1626331924"&gt;44278&lt;/key&gt;&lt;/foreign-keys&gt;&lt;ref-type name="Reports"&gt;27&lt;/ref-type&gt;&lt;contributors&gt;&lt;authors&gt;&lt;author&gt;FAO,&lt;/author&gt;&lt;/authors&gt;&lt;/contributors&gt;&lt;titles&gt;&lt;title&gt;International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EN44278.pdf&lt;/url&gt;&lt;/pdf-urls&gt;&lt;/urls&gt;&lt;custom1&gt;annual update_WW&lt;/custom1&gt;&lt;/record&gt;&lt;/Cite&gt;&lt;/EndNote&gt;</w:instrText>
      </w:r>
      <w:r w:rsidR="00703A5F">
        <w:rPr>
          <w:noProof/>
        </w:rPr>
        <w:fldChar w:fldCharType="separate"/>
      </w:r>
      <w:r w:rsidR="00703A5F">
        <w:rPr>
          <w:noProof/>
        </w:rPr>
        <w:t>(</w:t>
      </w:r>
      <w:hyperlink w:anchor="_ENREF_138" w:tooltip="FAO, 2021 #44278" w:history="1">
        <w:r w:rsidR="00B5266C">
          <w:rPr>
            <w:noProof/>
          </w:rPr>
          <w:t>FAO 2021f</w:t>
        </w:r>
      </w:hyperlink>
      <w:r w:rsidR="00703A5F">
        <w:rPr>
          <w:noProof/>
        </w:rPr>
        <w:t>)</w:t>
      </w:r>
      <w:r w:rsidR="00703A5F">
        <w:rPr>
          <w:noProof/>
        </w:rPr>
        <w:fldChar w:fldCharType="end"/>
      </w:r>
      <w:r>
        <w:t xml:space="preserve">. Irradiation is recognised as an effective method for pest risk management when performed in approved facilities and at specific dose rates recognised as effective for target pest groups. Food Standards Australia New Zealand permits irradiation dose rates up to a maximum of 1000 gray for quarantine purposes for fresh fruits and vegetables including </w:t>
      </w:r>
      <w:r>
        <w:rPr>
          <w:color w:val="000000" w:themeColor="text1"/>
        </w:rPr>
        <w:fldChar w:fldCharType="begin" w:fldLock="1"/>
      </w:r>
      <w:r>
        <w:rPr>
          <w:color w:val="000000" w:themeColor="text1"/>
        </w:rPr>
        <w:instrText xml:space="preserve"> REF  commodity \* Lower </w:instrText>
      </w:r>
      <w:r>
        <w:rPr>
          <w:color w:val="000000" w:themeColor="text1"/>
        </w:rPr>
        <w:fldChar w:fldCharType="separate"/>
      </w:r>
      <w:r>
        <w:t>okra</w:t>
      </w:r>
      <w:r>
        <w:rPr>
          <w:color w:val="000000" w:themeColor="text1"/>
        </w:rPr>
        <w:fldChar w:fldCharType="end"/>
      </w:r>
      <w:r>
        <w:rPr>
          <w:color w:val="000000" w:themeColor="text1"/>
        </w:rPr>
        <w:t xml:space="preserve"> </w:t>
      </w:r>
      <w:r w:rsidR="00674833">
        <w:rPr>
          <w:color w:val="000000" w:themeColor="text1"/>
        </w:rPr>
        <w:fldChar w:fldCharType="begin"/>
      </w:r>
      <w:r w:rsidR="00674833">
        <w:rPr>
          <w:color w:val="000000" w:themeColor="text1"/>
        </w:rPr>
        <w:instrText xml:space="preserve"> ADDIN EN.CITE &lt;EndNote&gt;&lt;Cite&gt;&lt;Author&gt;FSANZ&lt;/Author&gt;&lt;Year&gt;2017&lt;/Year&gt;&lt;RecNum&gt;32398&lt;/RecNum&gt;&lt;DisplayText&gt;(FSANZ 2017)&lt;/DisplayText&gt;&lt;record&gt;&lt;rec-number&gt;32398&lt;/rec-number&gt;&lt;foreign-keys&gt;&lt;key app="EN" db-id="pxwxw0er9zv2fxezxdk5tt5utz5p5vtrwdv0" timestamp="1538604674"&gt;32398&lt;/key&gt;&lt;/foreign-keys&gt;&lt;ref-type name="Reports"&gt;27&lt;/ref-type&gt;&lt;contributors&gt;&lt;authors&gt;&lt;author&gt;FSANZ,&lt;/author&gt;&lt;/authors&gt;&lt;/contributors&gt;&lt;titles&gt;&lt;title&gt;Australia New Zealand Food Standards Code: standard 1.5.3: irradiation of food&lt;/title&gt;&lt;/titles&gt;&lt;keywords&gt;&lt;keyword&gt;Australia&lt;/keyword&gt;&lt;keyword&gt;Food&lt;/keyword&gt;&lt;keyword&gt;Irradiation&lt;/keyword&gt;&lt;keyword&gt;New Zealand&lt;/keyword&gt;&lt;keyword&gt;Standards&lt;/keyword&gt;&lt;/keywords&gt;&lt;dates&gt;&lt;year&gt;2017&lt;/year&gt;&lt;pub-dates&gt;&lt;date&gt;2018&lt;/date&gt;&lt;/pub-dates&gt;&lt;/dates&gt;&lt;publisher&gt;Food Standards Australia New Zealand (FSANZ)&lt;/publisher&gt;&lt;urls&gt;&lt;related-urls&gt;&lt;url&gt;https://www.legislation.gov.au/Details/F2017C00053&lt;/url&gt;&lt;/related-urls&gt;&lt;pdf-urls&gt;&lt;url&gt;file://J:\E Library\Plant Catalogue\F\FSANZ 2017 EN32398.pdf&lt;/url&gt;&lt;/pdf-urls&gt;&lt;/urls&gt;&lt;/record&gt;&lt;/Cite&gt;&lt;/EndNote&gt;</w:instrText>
      </w:r>
      <w:r w:rsidR="00674833">
        <w:rPr>
          <w:color w:val="000000" w:themeColor="text1"/>
        </w:rPr>
        <w:fldChar w:fldCharType="separate"/>
      </w:r>
      <w:r w:rsidR="00674833">
        <w:rPr>
          <w:noProof/>
          <w:color w:val="000000" w:themeColor="text1"/>
        </w:rPr>
        <w:t>(</w:t>
      </w:r>
      <w:hyperlink w:anchor="_ENREF_152" w:tooltip="FSANZ, 2017 #32398" w:history="1">
        <w:r w:rsidR="00B5266C">
          <w:rPr>
            <w:noProof/>
            <w:color w:val="000000" w:themeColor="text1"/>
          </w:rPr>
          <w:t>FSANZ 2017</w:t>
        </w:r>
      </w:hyperlink>
      <w:r w:rsidR="00674833">
        <w:rPr>
          <w:noProof/>
          <w:color w:val="000000" w:themeColor="text1"/>
        </w:rPr>
        <w:t>)</w:t>
      </w:r>
      <w:r w:rsidR="00674833">
        <w:rPr>
          <w:color w:val="000000" w:themeColor="text1"/>
        </w:rPr>
        <w:fldChar w:fldCharType="end"/>
      </w:r>
      <w:r>
        <w:t>.</w:t>
      </w:r>
    </w:p>
    <w:p w14:paraId="76C176A4" w14:textId="74D3E4C2" w:rsidR="00172401" w:rsidRDefault="00172401" w:rsidP="000D5F5C">
      <w:pPr>
        <w:rPr>
          <w:iCs/>
          <w:color w:val="000000"/>
        </w:rPr>
      </w:pPr>
      <w:r>
        <w:t xml:space="preserve">The department proposes a treatment schedule of 150 gray minimum absorbed dose, consistent with ISPM 28 Annex 7: </w:t>
      </w:r>
      <w:r w:rsidRPr="00405D1C">
        <w:rPr>
          <w:i/>
          <w:iCs/>
        </w:rPr>
        <w:t>Irradiation treatment for fruit flies of the family Tephritidae (generic)</w:t>
      </w:r>
      <w:r>
        <w:t xml:space="preserve"> </w:t>
      </w:r>
      <w:r w:rsidR="00703A5F">
        <w:fldChar w:fldCharType="begin" w:fldLock="1"/>
      </w:r>
      <w:r w:rsidR="00703A5F">
        <w:instrText xml:space="preserve"> ADDIN EN.CITE &lt;EndNote&gt;&lt;Cite&gt;&lt;Author&gt;FAO&lt;/Author&gt;&lt;Year&gt;2021&lt;/Year&gt;&lt;RecNum&gt;44289&lt;/RecNum&gt;&lt;DisplayText&gt;(FAO 2021i)&lt;/DisplayText&gt;&lt;record&gt;&lt;rec-number&gt;44289&lt;/rec-number&gt;&lt;foreign-keys&gt;&lt;key app="EN" db-id="pxwxw0er9zv2fxezxdk5tt5utz5p5vtrwdv0" timestamp="1626333272"&gt;44289&lt;/key&gt;&lt;/foreign-keys&gt;&lt;ref-type name="Reports"&gt;27&lt;/ref-type&gt;&lt;contributors&gt;&lt;authors&gt;&lt;author&gt;FAO,&lt;/author&gt;&lt;/authors&gt;&lt;/contributors&gt;&lt;titles&gt;&lt;title&gt;&lt;style face="normal" font="default" size="100%"&gt;International Standards for Phytosanitary Measures (ISPM) no. 28 Annex 1: Irradiation treatment for &lt;/style&gt;&lt;style face="italic" font="default" size="100%"&gt;Anastrepha ludens&lt;/style&gt;&lt;/title&gt;&lt;/titles&gt;&lt;keywords&gt;&lt;keyword&gt;Phytosanitary measures&lt;/keyword&gt;&lt;keyword&gt;Risk analysis&lt;/keyword&gt;&lt;keyword&gt;Risks&lt;/keyword&gt;&lt;keyword&gt;Standards&lt;/keyword&gt;&lt;keyword&gt;Pests&lt;/keyword&gt;&lt;keyword&gt;Fruit flies&lt;/keyword&gt;&lt;keyword&gt;Fruit fly&lt;/keyword&gt;&lt;keyword&gt;Anastrepha ludens&lt;/keyword&gt;&lt;/keywords&gt;&lt;dates&gt;&lt;year&gt;2021&lt;/year&gt;&lt;/dates&gt;&lt;pub-location&gt;Rome,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EN44289.pdf&lt;/url&gt;&lt;/pdf-urls&gt;&lt;/urls&gt;&lt;custom1&gt;annual update_WW&lt;/custom1&gt;&lt;/record&gt;&lt;/Cite&gt;&lt;/EndNote&gt;</w:instrText>
      </w:r>
      <w:r w:rsidR="00703A5F">
        <w:fldChar w:fldCharType="separate"/>
      </w:r>
      <w:r w:rsidR="00703A5F">
        <w:rPr>
          <w:noProof/>
        </w:rPr>
        <w:t>(</w:t>
      </w:r>
      <w:hyperlink w:anchor="_ENREF_141" w:tooltip="FAO, 2021 #44289" w:history="1">
        <w:r w:rsidR="00B5266C">
          <w:rPr>
            <w:noProof/>
          </w:rPr>
          <w:t>FAO 2021i</w:t>
        </w:r>
      </w:hyperlink>
      <w:r w:rsidR="00703A5F">
        <w:rPr>
          <w:noProof/>
        </w:rPr>
        <w:t>)</w:t>
      </w:r>
      <w:r w:rsidR="00703A5F">
        <w:fldChar w:fldCharType="end"/>
      </w:r>
      <w:r w:rsidR="00405D1C">
        <w:t xml:space="preserve"> for </w:t>
      </w:r>
      <w:r w:rsidR="00405D1C">
        <w:rPr>
          <w:i/>
          <w:iCs/>
        </w:rPr>
        <w:t>B</w:t>
      </w:r>
      <w:r w:rsidR="004B4C0F">
        <w:rPr>
          <w:i/>
          <w:iCs/>
        </w:rPr>
        <w:t>.</w:t>
      </w:r>
      <w:r w:rsidR="00405D1C">
        <w:rPr>
          <w:i/>
          <w:iCs/>
        </w:rPr>
        <w:t xml:space="preserve"> zonata </w:t>
      </w:r>
      <w:r w:rsidR="00405D1C">
        <w:t xml:space="preserve">and </w:t>
      </w:r>
      <w:r w:rsidR="00405D1C">
        <w:rPr>
          <w:i/>
          <w:iCs/>
        </w:rPr>
        <w:t>Z</w:t>
      </w:r>
      <w:r w:rsidR="004B4C0F">
        <w:rPr>
          <w:i/>
          <w:iCs/>
        </w:rPr>
        <w:t>.</w:t>
      </w:r>
      <w:r w:rsidR="00405D1C">
        <w:rPr>
          <w:i/>
          <w:iCs/>
        </w:rPr>
        <w:t xml:space="preserve"> cucurbitae</w:t>
      </w:r>
      <w:r>
        <w:rPr>
          <w:iCs/>
          <w:color w:val="000000"/>
        </w:rPr>
        <w:t>.</w:t>
      </w:r>
    </w:p>
    <w:p w14:paraId="76F1706E" w14:textId="1E5037C6" w:rsidR="00172401" w:rsidRDefault="00172401" w:rsidP="000D5F5C">
      <w:pPr>
        <w:rPr>
          <w:iCs/>
        </w:rPr>
      </w:pPr>
      <w:r>
        <w:rPr>
          <w:iCs/>
          <w:color w:val="000000"/>
        </w:rPr>
        <w:t>The use of irradiation as a phytosanitary measure is subject to the department’s approval of the irradiation facilities identified by</w:t>
      </w:r>
      <w:r>
        <w:t xml:space="preserve"> DAFW</w:t>
      </w:r>
      <w:r>
        <w:rPr>
          <w:iCs/>
          <w:color w:val="000000"/>
        </w:rPr>
        <w:t xml:space="preserve">. Should </w:t>
      </w:r>
      <w:fldSimple w:instr=" REF Country " w:fldLock="1">
        <w:r>
          <w:t>India</w:t>
        </w:r>
      </w:fldSimple>
      <w:r>
        <w:t xml:space="preserve"> </w:t>
      </w:r>
      <w:r>
        <w:rPr>
          <w:iCs/>
          <w:color w:val="000000"/>
        </w:rPr>
        <w:t>wish to use irradiation as a phytosanitary measure,</w:t>
      </w:r>
      <w:r>
        <w:t xml:space="preserve"> DAFW </w:t>
      </w:r>
      <w:r>
        <w:rPr>
          <w:iCs/>
          <w:color w:val="000000"/>
        </w:rPr>
        <w:t>would need to provide a submission to the department</w:t>
      </w:r>
      <w:r>
        <w:rPr>
          <w:iCs/>
        </w:rPr>
        <w:t xml:space="preserve">. The submission must fulfil requirements as set out in ISPM 18 </w:t>
      </w:r>
      <w:r w:rsidR="00703A5F">
        <w:rPr>
          <w:iCs/>
        </w:rPr>
        <w:fldChar w:fldCharType="begin" w:fldLock="1"/>
      </w:r>
      <w:r w:rsidR="00703A5F">
        <w:rPr>
          <w:iCs/>
        </w:rPr>
        <w:instrText xml:space="preserve"> ADDIN EN.CITE &lt;EndNote&gt;&lt;Cite&gt;&lt;Author&gt;FAO&lt;/Author&gt;&lt;Year&gt;2021&lt;/Year&gt;&lt;RecNum&gt;44278&lt;/RecNum&gt;&lt;DisplayText&gt;(FAO 2021f)&lt;/DisplayText&gt;&lt;record&gt;&lt;rec-number&gt;44278&lt;/rec-number&gt;&lt;foreign-keys&gt;&lt;key app="EN" db-id="pxwxw0er9zv2fxezxdk5tt5utz5p5vtrwdv0" timestamp="1626331924"&gt;44278&lt;/key&gt;&lt;/foreign-keys&gt;&lt;ref-type name="Reports"&gt;27&lt;/ref-type&gt;&lt;contributors&gt;&lt;authors&gt;&lt;author&gt;FAO,&lt;/author&gt;&lt;/authors&gt;&lt;/contributors&gt;&lt;titles&gt;&lt;title&gt;International Standards for Phytosanitary Measures (ISPM) no. 18: Guidelines for the use of irradiation as a phytosanitary measure&lt;/title&gt;&lt;/titles&gt;&lt;keywords&gt;&lt;keyword&gt;Analysis&lt;/keyword&gt;&lt;keyword&gt;Framework&lt;/keyword&gt;&lt;keyword&gt;Measures&lt;/keyword&gt;&lt;keyword&gt;pest&lt;/keyword&gt;&lt;keyword&gt;Pest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EN44278.pdf&lt;/url&gt;&lt;/pdf-urls&gt;&lt;/urls&gt;&lt;custom1&gt;annual update_WW&lt;/custom1&gt;&lt;/record&gt;&lt;/Cite&gt;&lt;/EndNote&gt;</w:instrText>
      </w:r>
      <w:r w:rsidR="00703A5F">
        <w:rPr>
          <w:iCs/>
        </w:rPr>
        <w:fldChar w:fldCharType="separate"/>
      </w:r>
      <w:r w:rsidR="00703A5F">
        <w:rPr>
          <w:iCs/>
          <w:noProof/>
        </w:rPr>
        <w:t>(</w:t>
      </w:r>
      <w:hyperlink w:anchor="_ENREF_138" w:tooltip="FAO, 2021 #44278" w:history="1">
        <w:r w:rsidR="00B5266C">
          <w:rPr>
            <w:iCs/>
            <w:noProof/>
          </w:rPr>
          <w:t>FAO 2021f</w:t>
        </w:r>
      </w:hyperlink>
      <w:r w:rsidR="00703A5F">
        <w:rPr>
          <w:iCs/>
          <w:noProof/>
        </w:rPr>
        <w:t>)</w:t>
      </w:r>
      <w:r w:rsidR="00703A5F">
        <w:rPr>
          <w:iCs/>
        </w:rPr>
        <w:fldChar w:fldCharType="end"/>
      </w:r>
      <w:r>
        <w:rPr>
          <w:iCs/>
        </w:rPr>
        <w:t>.</w:t>
      </w:r>
    </w:p>
    <w:p w14:paraId="5B1D9E6A" w14:textId="69F6BEA8" w:rsidR="00172401" w:rsidRPr="00174832" w:rsidRDefault="00172401" w:rsidP="000D5F5C">
      <w:pPr>
        <w:pStyle w:val="Heading5"/>
        <w:rPr>
          <w:rFonts w:asciiTheme="minorHAnsi" w:hAnsiTheme="minorHAnsi"/>
        </w:rPr>
      </w:pPr>
      <w:bookmarkStart w:id="169" w:name="_Hlk75341299"/>
      <w:r w:rsidRPr="00174832">
        <w:rPr>
          <w:rFonts w:asciiTheme="minorHAnsi" w:hAnsiTheme="minorHAnsi"/>
        </w:rPr>
        <w:t xml:space="preserve">Measures for </w:t>
      </w:r>
      <w:r>
        <w:rPr>
          <w:rFonts w:asciiTheme="minorHAnsi" w:hAnsiTheme="minorHAnsi"/>
        </w:rPr>
        <w:t xml:space="preserve">mealybugs, </w:t>
      </w:r>
      <w:r w:rsidRPr="00174832">
        <w:rPr>
          <w:rFonts w:asciiTheme="minorHAnsi" w:hAnsiTheme="minorHAnsi"/>
        </w:rPr>
        <w:t>scale insects</w:t>
      </w:r>
      <w:r w:rsidR="00C754B6">
        <w:rPr>
          <w:rFonts w:asciiTheme="minorHAnsi" w:hAnsiTheme="minorHAnsi"/>
        </w:rPr>
        <w:t>,</w:t>
      </w:r>
      <w:r w:rsidR="00F03B5D">
        <w:rPr>
          <w:rFonts w:asciiTheme="minorHAnsi" w:hAnsiTheme="minorHAnsi"/>
        </w:rPr>
        <w:t xml:space="preserve"> thrips and</w:t>
      </w:r>
      <w:r w:rsidR="00C754B6">
        <w:rPr>
          <w:rFonts w:asciiTheme="minorHAnsi" w:hAnsiTheme="minorHAnsi"/>
        </w:rPr>
        <w:t xml:space="preserve"> spider mites</w:t>
      </w:r>
    </w:p>
    <w:p w14:paraId="1A533C46" w14:textId="17A3EE72" w:rsidR="00172401" w:rsidRPr="00174832" w:rsidRDefault="00172401" w:rsidP="000D5F5C">
      <w:r w:rsidRPr="00174832">
        <w:t>The department proposes</w:t>
      </w:r>
      <w:r w:rsidR="00D22B36">
        <w:t xml:space="preserve"> the</w:t>
      </w:r>
      <w:r w:rsidRPr="00174832">
        <w:t xml:space="preserve"> option of pre-export visual inspection and, if found, remedial action</w:t>
      </w:r>
      <w:r w:rsidR="0065586B">
        <w:t xml:space="preserve"> </w:t>
      </w:r>
      <w:r>
        <w:t>for the species of mealybugs, scale insects</w:t>
      </w:r>
      <w:r w:rsidR="0094601F">
        <w:t>, thrips</w:t>
      </w:r>
      <w:r>
        <w:t xml:space="preserve"> and spider mites on the okra from India pathway</w:t>
      </w:r>
      <w:r w:rsidRPr="00174832">
        <w:t>.</w:t>
      </w:r>
      <w:r w:rsidR="00AC3699">
        <w:t xml:space="preserve"> The method used for visual inspection must be able to detect all life stages of these pests, for example by using visual aids such as hand lens, where necessary. The inspection should be consistent with ISPM 23: </w:t>
      </w:r>
      <w:r w:rsidR="00AC3699" w:rsidRPr="000F2928">
        <w:rPr>
          <w:i/>
          <w:iCs/>
        </w:rPr>
        <w:t>Guidelines for inspection</w:t>
      </w:r>
      <w:r w:rsidR="00AC3699">
        <w:t xml:space="preserve"> </w:t>
      </w:r>
      <w:r w:rsidR="005B487B">
        <w:fldChar w:fldCharType="begin" w:fldLock="1"/>
      </w:r>
      <w:r w:rsidR="00CC7A43">
        <w:instrText xml:space="preserve"> ADDIN EN.CITE &lt;EndNote&gt;&lt;Cite&gt;&lt;Author&gt;FAO&lt;/Author&gt;&lt;Year&gt;2021&lt;/Year&gt;&lt;RecNum&gt;44283&lt;/RecNum&gt;&lt;DisplayText&gt;(FAO 2021g)&lt;/DisplayText&gt;&lt;record&gt;&lt;rec-number&gt;44283&lt;/rec-number&gt;&lt;foreign-keys&gt;&lt;key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EN44283.pdf&lt;/url&gt;&lt;/pdf-urls&gt;&lt;/urls&gt;&lt;custom1&gt;Updated_WW&lt;/custom1&gt;&lt;/record&gt;&lt;/Cite&gt;&lt;/EndNote&gt;</w:instrText>
      </w:r>
      <w:r w:rsidR="005B487B">
        <w:fldChar w:fldCharType="separate"/>
      </w:r>
      <w:r w:rsidR="00CC7A43">
        <w:rPr>
          <w:noProof/>
        </w:rPr>
        <w:t>(</w:t>
      </w:r>
      <w:hyperlink w:anchor="_ENREF_139" w:tooltip="FAO, 2021 #44283" w:history="1">
        <w:r w:rsidR="00B5266C">
          <w:rPr>
            <w:noProof/>
          </w:rPr>
          <w:t>FAO 2021g</w:t>
        </w:r>
      </w:hyperlink>
      <w:r w:rsidR="00CC7A43">
        <w:rPr>
          <w:noProof/>
        </w:rPr>
        <w:t>)</w:t>
      </w:r>
      <w:r w:rsidR="005B487B">
        <w:fldChar w:fldCharType="end"/>
      </w:r>
      <w:r w:rsidR="00AC3699">
        <w:t xml:space="preserve"> and ISPM 31: </w:t>
      </w:r>
      <w:r w:rsidR="00AC3699" w:rsidRPr="000F2928">
        <w:rPr>
          <w:i/>
          <w:iCs/>
        </w:rPr>
        <w:t>Methodologies for sampling of consignments</w:t>
      </w:r>
      <w:r w:rsidR="00AC3699">
        <w:t xml:space="preserve"> </w:t>
      </w:r>
      <w:r w:rsidR="005B487B">
        <w:fldChar w:fldCharType="begin" w:fldLock="1"/>
      </w:r>
      <w:r w:rsidR="00CC7A43">
        <w:instrText xml:space="preserve"> ADDIN EN.CITE &lt;EndNote&gt;&lt;Cite&gt;&lt;Author&gt;FAO&lt;/Author&gt;&lt;Year&gt;2021&lt;/Year&gt;&lt;RecNum&gt;44364&lt;/RecNum&gt;&lt;DisplayText&gt;(FAO 2021j)&lt;/DisplayText&gt;&lt;record&gt;&lt;rec-number&gt;44364&lt;/rec-number&gt;&lt;foreign-keys&gt;&lt;key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EN44364.pdf&lt;/url&gt;&lt;/pdf-urls&gt;&lt;/urls&gt;&lt;custom1&gt;Update_WW&lt;/custom1&gt;&lt;/record&gt;&lt;/Cite&gt;&lt;/EndNote&gt;</w:instrText>
      </w:r>
      <w:r w:rsidR="005B487B">
        <w:fldChar w:fldCharType="separate"/>
      </w:r>
      <w:r w:rsidR="00CC7A43">
        <w:rPr>
          <w:noProof/>
        </w:rPr>
        <w:t>(</w:t>
      </w:r>
      <w:hyperlink w:anchor="_ENREF_142" w:tooltip="FAO, 2021 #44364" w:history="1">
        <w:r w:rsidR="00B5266C">
          <w:rPr>
            <w:noProof/>
          </w:rPr>
          <w:t>FAO 2021j</w:t>
        </w:r>
      </w:hyperlink>
      <w:r w:rsidR="00CC7A43">
        <w:rPr>
          <w:noProof/>
        </w:rPr>
        <w:t>)</w:t>
      </w:r>
      <w:r w:rsidR="005B487B">
        <w:fldChar w:fldCharType="end"/>
      </w:r>
      <w:r w:rsidR="00AC3699">
        <w:t xml:space="preserve"> and provide a 95% level of confidence that infestation greater than 0.5% will be detected.</w:t>
      </w:r>
      <w:r w:rsidRPr="00174832">
        <w:t xml:space="preserve"> The objective of this proposed measure is to reduce the risk associated with these pests to achieve the ALOP for Australia</w:t>
      </w:r>
      <w:r>
        <w:t xml:space="preserve"> when applied in combination with the operational system outlined in section 4.2</w:t>
      </w:r>
      <w:r w:rsidRPr="00174832">
        <w:t>.</w:t>
      </w:r>
    </w:p>
    <w:p w14:paraId="063C1543" w14:textId="33DF86C4" w:rsidR="00172401" w:rsidRPr="00174832" w:rsidRDefault="00172401" w:rsidP="000D5F5C">
      <w:pPr>
        <w:pStyle w:val="Heading6"/>
      </w:pPr>
      <w:r w:rsidRPr="00174832">
        <w:t>Proposed measure: Pre-export visual inspection and, if found, remedial action</w:t>
      </w:r>
    </w:p>
    <w:p w14:paraId="4A0857EC" w14:textId="71E198F7" w:rsidR="00172401" w:rsidRPr="00174832" w:rsidRDefault="00172401" w:rsidP="000D5F5C">
      <w:r w:rsidRPr="00174832">
        <w:t xml:space="preserve">All </w:t>
      </w:r>
      <w:r w:rsidRPr="00174832">
        <w:rPr>
          <w:color w:val="000000" w:themeColor="text1"/>
        </w:rPr>
        <w:fldChar w:fldCharType="begin" w:fldLock="1"/>
      </w:r>
      <w:r w:rsidRPr="00174832">
        <w:rPr>
          <w:color w:val="000000" w:themeColor="text1"/>
        </w:rPr>
        <w:instrText xml:space="preserve"> REF  commodity \* Lower  \* MERGEFORMAT </w:instrText>
      </w:r>
      <w:r w:rsidRPr="00174832">
        <w:rPr>
          <w:color w:val="000000" w:themeColor="text1"/>
        </w:rPr>
        <w:fldChar w:fldCharType="separate"/>
      </w:r>
      <w:r w:rsidRPr="00174832">
        <w:t>okra</w:t>
      </w:r>
      <w:r w:rsidRPr="00174832">
        <w:rPr>
          <w:color w:val="000000" w:themeColor="text1"/>
        </w:rPr>
        <w:fldChar w:fldCharType="end"/>
      </w:r>
      <w:r w:rsidRPr="00174832">
        <w:t xml:space="preserve"> consignments for export to Australia must be inspected by DAFW</w:t>
      </w:r>
      <w:r w:rsidR="00405D1C">
        <w:t xml:space="preserve"> in accordance with </w:t>
      </w:r>
      <w:r w:rsidR="004A752A">
        <w:t xml:space="preserve">ISPM 23 </w:t>
      </w:r>
      <w:r w:rsidR="004A752A">
        <w:fldChar w:fldCharType="begin" w:fldLock="1"/>
      </w:r>
      <w:r w:rsidR="004A752A">
        <w:instrText xml:space="preserve"> ADDIN EN.CITE &lt;EndNote&gt;&lt;Cite&gt;&lt;Author&gt;FAO&lt;/Author&gt;&lt;Year&gt;2021&lt;/Year&gt;&lt;RecNum&gt;44283&lt;/RecNum&gt;&lt;DisplayText&gt;(FAO 2021g)&lt;/DisplayText&gt;&lt;record&gt;&lt;rec-number&gt;44283&lt;/rec-number&gt;&lt;foreign-keys&gt;&lt;key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EN44283.pdf&lt;/url&gt;&lt;/pdf-urls&gt;&lt;/urls&gt;&lt;custom1&gt;Updated_WW&lt;/custom1&gt;&lt;/record&gt;&lt;/Cite&gt;&lt;/EndNote&gt;</w:instrText>
      </w:r>
      <w:r w:rsidR="004A752A">
        <w:fldChar w:fldCharType="separate"/>
      </w:r>
      <w:r w:rsidR="004A752A">
        <w:rPr>
          <w:noProof/>
        </w:rPr>
        <w:t>(</w:t>
      </w:r>
      <w:hyperlink w:anchor="_ENREF_139" w:tooltip="FAO, 2021 #44283" w:history="1">
        <w:r w:rsidR="00B5266C">
          <w:rPr>
            <w:noProof/>
          </w:rPr>
          <w:t>FAO 2021g</w:t>
        </w:r>
      </w:hyperlink>
      <w:r w:rsidR="004A752A">
        <w:rPr>
          <w:noProof/>
        </w:rPr>
        <w:t>)</w:t>
      </w:r>
      <w:r w:rsidR="004A752A">
        <w:fldChar w:fldCharType="end"/>
      </w:r>
      <w:r w:rsidR="004A752A">
        <w:t xml:space="preserve"> and </w:t>
      </w:r>
      <w:r w:rsidR="00405D1C">
        <w:t>ISPM 31</w:t>
      </w:r>
      <w:r w:rsidR="00405D1C" w:rsidRPr="00717907">
        <w:rPr>
          <w:i/>
          <w:iCs/>
        </w:rPr>
        <w:t xml:space="preserve"> </w:t>
      </w:r>
      <w:r w:rsidR="00703A5F">
        <w:fldChar w:fldCharType="begin" w:fldLock="1"/>
      </w:r>
      <w:r w:rsidR="00703A5F">
        <w:instrText xml:space="preserve"> ADDIN EN.CITE &lt;EndNote&gt;&lt;Cite&gt;&lt;Author&gt;FAO&lt;/Author&gt;&lt;Year&gt;2021&lt;/Year&gt;&lt;RecNum&gt;44364&lt;/RecNum&gt;&lt;DisplayText&gt;(FAO 2021j)&lt;/DisplayText&gt;&lt;record&gt;&lt;rec-number&gt;44364&lt;/rec-number&gt;&lt;foreign-keys&gt;&lt;key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EN44364.pdf&lt;/url&gt;&lt;/pdf-urls&gt;&lt;/urls&gt;&lt;custom1&gt;Update_WW&lt;/custom1&gt;&lt;/record&gt;&lt;/Cite&gt;&lt;/EndNote&gt;</w:instrText>
      </w:r>
      <w:r w:rsidR="00703A5F">
        <w:fldChar w:fldCharType="separate"/>
      </w:r>
      <w:r w:rsidR="00703A5F">
        <w:rPr>
          <w:noProof/>
        </w:rPr>
        <w:t>(</w:t>
      </w:r>
      <w:hyperlink w:anchor="_ENREF_142" w:tooltip="FAO, 2021 #44364" w:history="1">
        <w:r w:rsidR="00B5266C">
          <w:rPr>
            <w:noProof/>
          </w:rPr>
          <w:t>FAO 2021j</w:t>
        </w:r>
      </w:hyperlink>
      <w:r w:rsidR="00703A5F">
        <w:rPr>
          <w:noProof/>
        </w:rPr>
        <w:t>)</w:t>
      </w:r>
      <w:r w:rsidR="00703A5F">
        <w:fldChar w:fldCharType="end"/>
      </w:r>
      <w:r w:rsidR="007944A6">
        <w:t>. They must be</w:t>
      </w:r>
      <w:r w:rsidRPr="00174832">
        <w:t xml:space="preserve"> found free of the mealybugs </w:t>
      </w:r>
      <w:r w:rsidRPr="00174832">
        <w:rPr>
          <w:i/>
          <w:iCs/>
        </w:rPr>
        <w:t xml:space="preserve">Paracoccus marginatus, Phenacoccus madeirensis </w:t>
      </w:r>
      <w:r w:rsidRPr="00174832">
        <w:t xml:space="preserve">and </w:t>
      </w:r>
      <w:r w:rsidRPr="00174832">
        <w:rPr>
          <w:i/>
          <w:iCs/>
        </w:rPr>
        <w:t>Phenacoccus solenopsis</w:t>
      </w:r>
      <w:r>
        <w:t>;</w:t>
      </w:r>
      <w:r w:rsidRPr="00174832">
        <w:t xml:space="preserve"> the scale insect </w:t>
      </w:r>
      <w:r w:rsidRPr="00174832">
        <w:rPr>
          <w:i/>
          <w:iCs/>
        </w:rPr>
        <w:t>Pseudaulacaspis pentagona</w:t>
      </w:r>
      <w:r>
        <w:t>;</w:t>
      </w:r>
      <w:r w:rsidR="00F03B5D">
        <w:t xml:space="preserve"> the thrips </w:t>
      </w:r>
      <w:r w:rsidR="00F03B5D">
        <w:rPr>
          <w:i/>
          <w:iCs/>
        </w:rPr>
        <w:t xml:space="preserve">Frankliniella intonsa, Scirtothrips dorsalis </w:t>
      </w:r>
      <w:r w:rsidR="00F03B5D">
        <w:t xml:space="preserve">and </w:t>
      </w:r>
      <w:r w:rsidR="00F03B5D">
        <w:rPr>
          <w:i/>
          <w:iCs/>
        </w:rPr>
        <w:t>Thrips palmi</w:t>
      </w:r>
      <w:r w:rsidR="00AB137D">
        <w:t>;</w:t>
      </w:r>
      <w:r w:rsidR="00F03B5D">
        <w:rPr>
          <w:i/>
          <w:iCs/>
        </w:rPr>
        <w:t xml:space="preserve"> </w:t>
      </w:r>
      <w:r w:rsidR="00F03B5D">
        <w:t>and</w:t>
      </w:r>
      <w:r w:rsidR="00587916" w:rsidRPr="00587916">
        <w:t xml:space="preserve"> </w:t>
      </w:r>
      <w:r w:rsidR="00587916" w:rsidRPr="00174832">
        <w:t>the spider mites</w:t>
      </w:r>
      <w:r w:rsidR="00587916" w:rsidRPr="00174832">
        <w:rPr>
          <w:i/>
          <w:iCs/>
        </w:rPr>
        <w:t xml:space="preserve"> Tetranychus macfarlanei </w:t>
      </w:r>
      <w:r w:rsidR="00587916" w:rsidRPr="00174832">
        <w:t xml:space="preserve">and </w:t>
      </w:r>
      <w:r w:rsidR="00587916" w:rsidRPr="00174832">
        <w:rPr>
          <w:i/>
          <w:iCs/>
        </w:rPr>
        <w:t>Tetranychus truncatus</w:t>
      </w:r>
      <w:r w:rsidRPr="00174832">
        <w:t>. Export consignments found to contain any of these pests must be subjected to remedial action. Remedial action may include withdrawing the consignment from export to Australia, or application of an approved treatment to ensure that the pest is no longer viable.</w:t>
      </w:r>
    </w:p>
    <w:bookmarkEnd w:id="169"/>
    <w:p w14:paraId="69C04E9F" w14:textId="77777777" w:rsidR="00172401" w:rsidRPr="00775941" w:rsidRDefault="00172401" w:rsidP="00172401">
      <w:pPr>
        <w:pStyle w:val="Heading4"/>
        <w:numPr>
          <w:ilvl w:val="2"/>
          <w:numId w:val="4"/>
        </w:numPr>
      </w:pPr>
      <w:r w:rsidRPr="00775941">
        <w:t>Consideration of alternative measures</w:t>
      </w:r>
    </w:p>
    <w:p w14:paraId="11952878" w14:textId="22583B66" w:rsidR="00172401" w:rsidRDefault="00172401" w:rsidP="004E159D">
      <w:r w:rsidRPr="00775941">
        <w:t>Consistent with the principle of equivalen</w:t>
      </w:r>
      <w:r>
        <w:t>ce detailed in ISPM </w:t>
      </w:r>
      <w:r w:rsidRPr="00775941">
        <w:t xml:space="preserve">11: </w:t>
      </w:r>
      <w:r w:rsidRPr="002D4DF4">
        <w:rPr>
          <w:rStyle w:val="StyleItalic"/>
        </w:rPr>
        <w:t>Pest risk analysis for quarantine pests</w:t>
      </w:r>
      <w:r w:rsidRPr="00775941">
        <w:t xml:space="preserve"> </w:t>
      </w:r>
      <w:r w:rsidR="00703A5F">
        <w:fldChar w:fldCharType="begin" w:fldLock="1"/>
      </w:r>
      <w:r w:rsidR="00703A5F">
        <w:instrText xml:space="preserve"> ADDIN EN.CITE &lt;EndNote&gt;&lt;Cite&gt;&lt;Author&gt;FAO&lt;/Author&gt;&lt;Year&gt;2021&lt;/Year&gt;&lt;RecNum&gt;44319&lt;/RecNum&gt;&lt;DisplayText&gt;(FAO 2021e)&lt;/DisplayText&gt;&lt;record&gt;&lt;rec-number&gt;44319&lt;/rec-number&gt;&lt;foreign-keys&gt;&lt;key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11&lt;/keyword&gt;&lt;/keywords&gt;&lt;dates&gt;&lt;year&gt;2021&lt;/year&gt;&lt;/dates&gt;&lt;pub-location&gt;Rome,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2021 EN44319.pdf&lt;/url&gt;&lt;/pdf-urls&gt;&lt;/urls&gt;&lt;custom1&gt;Updated_RG&lt;/custom1&gt;&lt;/record&gt;&lt;/Cite&gt;&lt;/EndNote&gt;</w:instrText>
      </w:r>
      <w:r w:rsidR="00703A5F">
        <w:fldChar w:fldCharType="separate"/>
      </w:r>
      <w:r w:rsidR="00703A5F">
        <w:rPr>
          <w:noProof/>
        </w:rPr>
        <w:t>(</w:t>
      </w:r>
      <w:hyperlink w:anchor="_ENREF_137" w:tooltip="FAO, 2021 #44319" w:history="1">
        <w:r w:rsidR="00B5266C">
          <w:rPr>
            <w:noProof/>
          </w:rPr>
          <w:t>FAO 2021e</w:t>
        </w:r>
      </w:hyperlink>
      <w:r w:rsidR="00703A5F">
        <w:rPr>
          <w:noProof/>
        </w:rPr>
        <w:t>)</w:t>
      </w:r>
      <w:r w:rsidR="00703A5F">
        <w:fldChar w:fldCharType="end"/>
      </w:r>
      <w:r>
        <w:t xml:space="preserve">, the department </w:t>
      </w:r>
      <w:r w:rsidRPr="00775941">
        <w:t>will consider any alt</w:t>
      </w:r>
      <w:r>
        <w:t xml:space="preserve">ernative measure proposed by </w:t>
      </w:r>
      <w:bookmarkStart w:id="170" w:name="exportingNPPO"/>
      <w:r>
        <w:t>DAFW</w:t>
      </w:r>
      <w:bookmarkEnd w:id="170"/>
      <w:r w:rsidR="007944A6">
        <w:t xml:space="preserve">. Alternative measures must </w:t>
      </w:r>
      <w:r w:rsidRPr="00775941">
        <w:t>demonstrably manage the target pests to achieve the ALOP for Australia. Evaluation of any such measure will require</w:t>
      </w:r>
      <w:r>
        <w:t xml:space="preserve"> a technical submission from </w:t>
      </w:r>
      <w:r>
        <w:fldChar w:fldCharType="begin" w:fldLock="1"/>
      </w:r>
      <w:r>
        <w:instrText xml:space="preserve"> REF exportingNPPO \h  \* MERGEFORMAT </w:instrText>
      </w:r>
      <w:r>
        <w:fldChar w:fldCharType="separate"/>
      </w:r>
      <w:r w:rsidR="003D2190">
        <w:t>DAFW</w:t>
      </w:r>
      <w:r>
        <w:fldChar w:fldCharType="end"/>
      </w:r>
      <w:r>
        <w:t xml:space="preserve"> th</w:t>
      </w:r>
      <w:r w:rsidRPr="00775941">
        <w:t xml:space="preserve">at details the proposed measure, including suitable information to support the claimed efficacy, for consideration by the </w:t>
      </w:r>
      <w:r>
        <w:t>department</w:t>
      </w:r>
      <w:r w:rsidRPr="00775941">
        <w:t>.</w:t>
      </w:r>
    </w:p>
    <w:p w14:paraId="223E3CFE" w14:textId="597EBDEB" w:rsidR="00172401" w:rsidRPr="00772548" w:rsidRDefault="00172401" w:rsidP="00172401">
      <w:pPr>
        <w:pStyle w:val="Heading3"/>
        <w:numPr>
          <w:ilvl w:val="1"/>
          <w:numId w:val="4"/>
        </w:numPr>
      </w:pPr>
      <w:bookmarkStart w:id="171" w:name="_Toc524598960"/>
      <w:bookmarkStart w:id="172" w:name="_Ref94621907"/>
      <w:bookmarkStart w:id="173" w:name="_Ref94622767"/>
      <w:bookmarkStart w:id="174" w:name="_Ref94622830"/>
      <w:bookmarkStart w:id="175" w:name="_Toc100304094"/>
      <w:r w:rsidRPr="00772548">
        <w:t>Operational system for the</w:t>
      </w:r>
      <w:r w:rsidR="002311F2">
        <w:t xml:space="preserve"> assurance,</w:t>
      </w:r>
      <w:r w:rsidRPr="00772548">
        <w:t xml:space="preserve"> </w:t>
      </w:r>
      <w:r>
        <w:t xml:space="preserve">maintenance and verification of </w:t>
      </w:r>
      <w:r w:rsidRPr="00772548">
        <w:t>phytosanitary status</w:t>
      </w:r>
      <w:bookmarkEnd w:id="171"/>
      <w:bookmarkEnd w:id="172"/>
      <w:bookmarkEnd w:id="173"/>
      <w:bookmarkEnd w:id="174"/>
      <w:bookmarkEnd w:id="175"/>
    </w:p>
    <w:p w14:paraId="48B694FE" w14:textId="0E7821F3" w:rsidR="00172401" w:rsidRDefault="00172401" w:rsidP="004E159D">
      <w:r w:rsidRPr="00772548">
        <w:t xml:space="preserve">A system of operational procedures is necessary to </w:t>
      </w:r>
      <w:r w:rsidR="002311F2">
        <w:t>ensure proposed specific risk management measures (section 4.1) are effectively applied, the phytosanitary status of okra from India is maintained, and these can be verified</w:t>
      </w:r>
      <w:r>
        <w:t>.</w:t>
      </w:r>
    </w:p>
    <w:p w14:paraId="1F7EC15F" w14:textId="77777777" w:rsidR="00172401" w:rsidRPr="00772548" w:rsidRDefault="00172401" w:rsidP="00172401">
      <w:pPr>
        <w:pStyle w:val="Heading4"/>
        <w:numPr>
          <w:ilvl w:val="2"/>
          <w:numId w:val="4"/>
        </w:numPr>
      </w:pPr>
      <w:r>
        <w:t>A s</w:t>
      </w:r>
      <w:r w:rsidRPr="00772548">
        <w:t>ystem of traceability to source</w:t>
      </w:r>
      <w:r>
        <w:t xml:space="preserve"> farms</w:t>
      </w:r>
    </w:p>
    <w:p w14:paraId="5CCD1EF8" w14:textId="7913A088" w:rsidR="00172401" w:rsidRDefault="00172401" w:rsidP="004E159D">
      <w:pPr>
        <w:keepNext/>
      </w:pPr>
      <w:r w:rsidRPr="008E4086">
        <w:t xml:space="preserve">The objectives of </w:t>
      </w:r>
      <w:r>
        <w:t>this</w:t>
      </w:r>
      <w:r w:rsidR="00625D06">
        <w:t xml:space="preserve"> proce</w:t>
      </w:r>
      <w:r>
        <w:t>du</w:t>
      </w:r>
      <w:r w:rsidRPr="008E4086">
        <w:t>re are to ensure that:</w:t>
      </w:r>
    </w:p>
    <w:p w14:paraId="4429F88B" w14:textId="35F79E15" w:rsidR="00172401" w:rsidRDefault="007E4BB0" w:rsidP="00172401">
      <w:pPr>
        <w:pStyle w:val="ListBullet"/>
        <w:numPr>
          <w:ilvl w:val="0"/>
          <w:numId w:val="9"/>
        </w:numPr>
      </w:pPr>
      <w:fldSimple w:instr=" REF  commodity \* Lower  \* MERGEFORMAT " w:fldLock="1">
        <w:r w:rsidR="003D2190">
          <w:t>okra</w:t>
        </w:r>
      </w:fldSimple>
      <w:r w:rsidR="00172401">
        <w:t xml:space="preserve"> are sourced only from farms pro</w:t>
      </w:r>
      <w:r w:rsidR="00172401" w:rsidRPr="008E4086">
        <w:t>ducing comme</w:t>
      </w:r>
      <w:r w:rsidR="00172401">
        <w:t>rcial quality fruit</w:t>
      </w:r>
    </w:p>
    <w:p w14:paraId="1930CE48" w14:textId="68E385E5" w:rsidR="00172401" w:rsidRDefault="00172401" w:rsidP="00172401">
      <w:pPr>
        <w:pStyle w:val="ListBullet"/>
        <w:numPr>
          <w:ilvl w:val="0"/>
          <w:numId w:val="9"/>
        </w:numPr>
      </w:pPr>
      <w:r>
        <w:t>farms</w:t>
      </w:r>
      <w:r w:rsidRPr="008E4086">
        <w:t xml:space="preserve"> </w:t>
      </w:r>
      <w:r>
        <w:t xml:space="preserve">from which </w:t>
      </w:r>
      <w:fldSimple w:instr=" REF  commodity \* Lower  \* MERGEFORMAT " w:fldLock="1">
        <w:r w:rsidR="003D2190">
          <w:t>okra</w:t>
        </w:r>
      </w:fldSimple>
      <w:r>
        <w:t xml:space="preserve"> are sourced can </w:t>
      </w:r>
      <w:r w:rsidRPr="008E4086">
        <w:t>be identified, so that any investigation and corrective action can be targeted</w:t>
      </w:r>
      <w:r w:rsidR="006067A5">
        <w:t xml:space="preserve"> in the event that pests of biosecurity concern to Australia</w:t>
      </w:r>
      <w:r>
        <w:t xml:space="preserve"> are intercepted</w:t>
      </w:r>
    </w:p>
    <w:p w14:paraId="00665536" w14:textId="719FC29C" w:rsidR="00172401" w:rsidRDefault="006067A5" w:rsidP="00172401">
      <w:pPr>
        <w:pStyle w:val="ListBullet"/>
        <w:numPr>
          <w:ilvl w:val="0"/>
          <w:numId w:val="9"/>
        </w:numPr>
      </w:pPr>
      <w:r>
        <w:t xml:space="preserve">where okra is </w:t>
      </w:r>
      <w:r w:rsidRPr="000A6EDC">
        <w:t>grown/produced</w:t>
      </w:r>
      <w:r>
        <w:t xml:space="preserve"> in an approved PFA, PFPP or</w:t>
      </w:r>
      <w:r w:rsidR="00011836">
        <w:t xml:space="preserve"> </w:t>
      </w:r>
      <w:r>
        <w:t>PFPS, it can be verified that all fruit was sourced from the approved area, place or site and produced and exported under the conditions for that pathway</w:t>
      </w:r>
      <w:r w:rsidR="00172401">
        <w:t>.</w:t>
      </w:r>
    </w:p>
    <w:p w14:paraId="60AEA571" w14:textId="450DA542" w:rsidR="00AA1AD2" w:rsidRDefault="00AA1AD2" w:rsidP="00AA1AD2">
      <w:pPr>
        <w:keepNext/>
        <w:pBdr>
          <w:top w:val="single" w:sz="12" w:space="1" w:color="auto"/>
          <w:left w:val="single" w:sz="12" w:space="4" w:color="auto"/>
          <w:bottom w:val="single" w:sz="12" w:space="1" w:color="auto"/>
          <w:right w:val="single" w:sz="12" w:space="4" w:color="auto"/>
        </w:pBdr>
      </w:pPr>
      <w:r>
        <w:t xml:space="preserve">DAFW must establish a system to enable traceability to where okra for export to Australia are sourced. DAFW must ensure that export okra growers are aware of pests of biosecurity concern for Australia and have systems in place to produce export quality fruit that meet Australia’s requirements. </w:t>
      </w:r>
    </w:p>
    <w:p w14:paraId="6E429A76" w14:textId="5F1728EC" w:rsidR="00AC3699" w:rsidRPr="008E4086" w:rsidRDefault="00AC3699" w:rsidP="004E159D">
      <w:pPr>
        <w:keepNext/>
        <w:pBdr>
          <w:top w:val="single" w:sz="12" w:space="1" w:color="auto"/>
          <w:left w:val="single" w:sz="12" w:space="4" w:color="auto"/>
          <w:bottom w:val="single" w:sz="12" w:space="1" w:color="auto"/>
          <w:right w:val="single" w:sz="12" w:space="4" w:color="auto"/>
        </w:pBdr>
      </w:pPr>
      <w:r>
        <w:t xml:space="preserve">Where a pest risk management measure involving pest monitoring and controls during production and at harvest (such as PFA, PFPP, PFPS or systems approach) is used, export farms must be registered with DAFW before commencement of each harvest season. Records of registered farms and DAFW audits must be kept by DAFW and must be made available to the department upon request.  </w:t>
      </w:r>
    </w:p>
    <w:p w14:paraId="4D8F80C6" w14:textId="77777777" w:rsidR="00172401" w:rsidRPr="008E4086" w:rsidRDefault="00172401" w:rsidP="00172401">
      <w:pPr>
        <w:pStyle w:val="Heading4"/>
        <w:numPr>
          <w:ilvl w:val="2"/>
          <w:numId w:val="4"/>
        </w:numPr>
      </w:pPr>
      <w:r w:rsidRPr="00EC6777">
        <w:t>Registration of</w:t>
      </w:r>
      <w:r>
        <w:t xml:space="preserve"> packing houses</w:t>
      </w:r>
      <w:r w:rsidRPr="00EC6777">
        <w:t xml:space="preserve"> </w:t>
      </w:r>
      <w:r>
        <w:t xml:space="preserve">and treatment providers, </w:t>
      </w:r>
      <w:r w:rsidRPr="00EC6777">
        <w:t>and auditing of procedures</w:t>
      </w:r>
    </w:p>
    <w:p w14:paraId="154C1069" w14:textId="0CD60311" w:rsidR="00172401" w:rsidRPr="008E4086" w:rsidRDefault="00172401" w:rsidP="004E159D">
      <w:r w:rsidRPr="008E4086">
        <w:t xml:space="preserve">The objectives of </w:t>
      </w:r>
      <w:r w:rsidR="00625D06">
        <w:t>this procedure</w:t>
      </w:r>
      <w:r>
        <w:t xml:space="preserve"> are to ensure that:</w:t>
      </w:r>
    </w:p>
    <w:p w14:paraId="221E55E0" w14:textId="20D384C0" w:rsidR="00172401" w:rsidRDefault="00172401" w:rsidP="00172401">
      <w:pPr>
        <w:pStyle w:val="ListBullet"/>
        <w:numPr>
          <w:ilvl w:val="0"/>
          <w:numId w:val="38"/>
        </w:numPr>
      </w:pPr>
      <w:r w:rsidRPr="00086AA9">
        <w:t>commercial quality</w:t>
      </w:r>
      <w:r>
        <w:t xml:space="preserve"> </w:t>
      </w:r>
      <w:fldSimple w:instr=" REF  commodity \* Lower  \* MERGEFORMAT " w:fldLock="1">
        <w:r w:rsidR="003D2190">
          <w:t>okra</w:t>
        </w:r>
      </w:fldSimple>
      <w:r>
        <w:t xml:space="preserve"> </w:t>
      </w:r>
      <w:r w:rsidRPr="00086AA9">
        <w:t xml:space="preserve">are sourced only </w:t>
      </w:r>
      <w:r w:rsidRPr="00C9635A">
        <w:t>fro</w:t>
      </w:r>
      <w:r>
        <w:t xml:space="preserve">m packing houses that are </w:t>
      </w:r>
      <w:r w:rsidRPr="00B96F8E">
        <w:t>approv</w:t>
      </w:r>
      <w:r>
        <w:t xml:space="preserve">ed by </w:t>
      </w:r>
      <w:fldSimple w:instr=" REF exportingNPPO  \* MERGEFORMAT " w:fldLock="1">
        <w:r w:rsidR="003D2190">
          <w:t>DAFW</w:t>
        </w:r>
      </w:fldSimple>
    </w:p>
    <w:p w14:paraId="00D14207" w14:textId="47349F03" w:rsidR="00172401" w:rsidRPr="00D13ECE" w:rsidRDefault="00003732" w:rsidP="00172401">
      <w:pPr>
        <w:pStyle w:val="ListBullet"/>
        <w:numPr>
          <w:ilvl w:val="0"/>
          <w:numId w:val="38"/>
        </w:numPr>
      </w:pPr>
      <w:r>
        <w:t xml:space="preserve">where applicable, </w:t>
      </w:r>
      <w:r w:rsidR="00172401">
        <w:t>t</w:t>
      </w:r>
      <w:r w:rsidR="00172401" w:rsidRPr="0097060D">
        <w:rPr>
          <w:color w:val="000000"/>
        </w:rPr>
        <w:t xml:space="preserve">reatment providers are approved by </w:t>
      </w:r>
      <w:r w:rsidR="00172401" w:rsidRPr="0097060D">
        <w:rPr>
          <w:color w:val="000000"/>
        </w:rPr>
        <w:fldChar w:fldCharType="begin" w:fldLock="1"/>
      </w:r>
      <w:r w:rsidR="00172401" w:rsidRPr="0097060D">
        <w:rPr>
          <w:color w:val="000000"/>
        </w:rPr>
        <w:instrText xml:space="preserve"> REF exportingNPPO </w:instrText>
      </w:r>
      <w:r w:rsidR="00172401">
        <w:rPr>
          <w:color w:val="000000"/>
        </w:rPr>
        <w:instrText xml:space="preserve"> \* MERGEFORMAT </w:instrText>
      </w:r>
      <w:r w:rsidR="00172401" w:rsidRPr="0097060D">
        <w:rPr>
          <w:color w:val="000000"/>
        </w:rPr>
        <w:fldChar w:fldCharType="separate"/>
      </w:r>
      <w:r w:rsidR="003D2190">
        <w:t>DAFW</w:t>
      </w:r>
      <w:r w:rsidR="00172401" w:rsidRPr="0097060D">
        <w:rPr>
          <w:color w:val="000000"/>
        </w:rPr>
        <w:fldChar w:fldCharType="end"/>
      </w:r>
      <w:r w:rsidR="00172401" w:rsidRPr="0097060D">
        <w:rPr>
          <w:color w:val="000000"/>
        </w:rPr>
        <w:t xml:space="preserve"> and capable of applying a treatment that suitably manages the target pests.</w:t>
      </w:r>
    </w:p>
    <w:p w14:paraId="76DEBD3D" w14:textId="5600ED8C" w:rsidR="00172401" w:rsidRDefault="00997876" w:rsidP="00D61D15">
      <w:pPr>
        <w:pBdr>
          <w:top w:val="single" w:sz="12" w:space="1" w:color="000000" w:themeColor="text1"/>
          <w:left w:val="single" w:sz="12" w:space="1" w:color="000000" w:themeColor="text1"/>
          <w:bottom w:val="single" w:sz="12" w:space="1" w:color="000000" w:themeColor="text1"/>
          <w:right w:val="single" w:sz="12" w:space="1" w:color="000000" w:themeColor="text1"/>
        </w:pBdr>
      </w:pPr>
      <w:r>
        <w:fldChar w:fldCharType="begin" w:fldLock="1"/>
      </w:r>
      <w:r>
        <w:instrText xml:space="preserve"> REF  commodity \* FirstCap  \* MERGEFORMAT </w:instrText>
      </w:r>
      <w:r>
        <w:fldChar w:fldCharType="separate"/>
      </w:r>
      <w:r w:rsidR="003D2190">
        <w:t>Okra</w:t>
      </w:r>
      <w:r>
        <w:fldChar w:fldCharType="end"/>
      </w:r>
      <w:r w:rsidR="00172401">
        <w:t xml:space="preserve"> export packing houses are to be registered with </w:t>
      </w:r>
      <w:fldSimple w:instr=" REF exportingNPPO  \* MERGEFORMAT " w:fldLock="1">
        <w:r w:rsidR="003D2190">
          <w:t>DAFW</w:t>
        </w:r>
      </w:fldSimple>
      <w:r w:rsidR="00172401">
        <w:t xml:space="preserve"> before the commencement of each harvest season. </w:t>
      </w:r>
      <w:fldSimple w:instr=" REF exportingNPPO  \* MERGEFORMAT " w:fldLock="1">
        <w:r w:rsidR="003D2190">
          <w:t>DAFW</w:t>
        </w:r>
      </w:fldSimple>
      <w:r w:rsidR="00172401">
        <w:t xml:space="preserve"> is required to ensure that the registered packing houses are suitably equipped and have a system in place to carry out the specified phytosanitary activities. The list of registered packing houses and records of </w:t>
      </w:r>
      <w:fldSimple w:instr=" REF exportingNPPO  \* MERGEFORMAT " w:fldLock="1">
        <w:r w:rsidR="003D2190">
          <w:t>DAFW</w:t>
        </w:r>
      </w:fldSimple>
      <w:r w:rsidR="00172401">
        <w:t xml:space="preserve"> audits must be </w:t>
      </w:r>
      <w:r w:rsidR="00D61D15">
        <w:t xml:space="preserve">kept by DAFW and must be </w:t>
      </w:r>
      <w:r w:rsidR="00172401">
        <w:t>made available to the department upon request.</w:t>
      </w:r>
    </w:p>
    <w:p w14:paraId="1346EB2A" w14:textId="67FD58A7" w:rsidR="00E67F82" w:rsidRDefault="00E67F82" w:rsidP="00D61D15">
      <w:p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In circumstances where okra undergo pre-export treatment, this process must be undertaken by treatment providers that have been registered with and audited by DAFW for that purpose. Records of DAFW registration requirements and audits are to be made available to the department upon request.</w:t>
      </w:r>
    </w:p>
    <w:p w14:paraId="7C13B6C4" w14:textId="1E94668D" w:rsidR="00E67F82" w:rsidRPr="00E67F82" w:rsidRDefault="00E67F82" w:rsidP="00E67F82">
      <w:p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 xml:space="preserve">The approval of treatment providers by </w:t>
      </w:r>
      <w:fldSimple w:instr=" REF exportingNPPO  \* MERGEFORMAT " w:fldLock="1">
        <w:r w:rsidR="003D2190">
          <w:t>DAFW</w:t>
        </w:r>
      </w:fldSimple>
      <w:r w:rsidRPr="00E67F82">
        <w:t xml:space="preserve"> must include verification that suitable systems are in place to ensure compliance with treatment requirements. This may include:</w:t>
      </w:r>
    </w:p>
    <w:p w14:paraId="1B576595" w14:textId="3849826A" w:rsidR="00E67F82" w:rsidRPr="00E67F82" w:rsidRDefault="00E67F82" w:rsidP="00E67F82">
      <w:pPr>
        <w:numPr>
          <w:ilvl w:val="0"/>
          <w:numId w:val="48"/>
        </w:num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 xml:space="preserve">documented procedures to ensure </w:t>
      </w:r>
      <w:fldSimple w:instr=" REF  commodity \* Lower  \* MERGEFORMAT " w:fldLock="1">
        <w:r w:rsidR="003D2190">
          <w:t>okra</w:t>
        </w:r>
      </w:fldSimple>
      <w:r w:rsidRPr="00E67F82">
        <w:t xml:space="preserve"> are appropriately treated and safeguarded post treatment</w:t>
      </w:r>
    </w:p>
    <w:p w14:paraId="02E0B9A8" w14:textId="77777777" w:rsidR="00E67F82" w:rsidRPr="00E67F82" w:rsidRDefault="00E67F82" w:rsidP="00E67F82">
      <w:pPr>
        <w:numPr>
          <w:ilvl w:val="0"/>
          <w:numId w:val="48"/>
        </w:num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staff training to ensure compliance with procedures</w:t>
      </w:r>
    </w:p>
    <w:p w14:paraId="023F222D" w14:textId="77777777" w:rsidR="00E67F82" w:rsidRPr="00E67F82" w:rsidRDefault="00E67F82" w:rsidP="00E67F82">
      <w:pPr>
        <w:numPr>
          <w:ilvl w:val="0"/>
          <w:numId w:val="48"/>
        </w:num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record-keeping procedures</w:t>
      </w:r>
    </w:p>
    <w:p w14:paraId="4B0EB80B" w14:textId="77777777" w:rsidR="00E67F82" w:rsidRPr="00E67F82" w:rsidRDefault="00E67F82" w:rsidP="00E67F82">
      <w:pPr>
        <w:numPr>
          <w:ilvl w:val="0"/>
          <w:numId w:val="48"/>
        </w:numPr>
        <w:pBdr>
          <w:top w:val="single" w:sz="12" w:space="1" w:color="000000" w:themeColor="text1"/>
          <w:left w:val="single" w:sz="12" w:space="1" w:color="000000" w:themeColor="text1"/>
          <w:bottom w:val="single" w:sz="12" w:space="1" w:color="000000" w:themeColor="text1"/>
          <w:right w:val="single" w:sz="12" w:space="1" w:color="000000" w:themeColor="text1"/>
        </w:pBdr>
      </w:pPr>
      <w:r w:rsidRPr="00E67F82">
        <w:t>suitability of facilities and equipment</w:t>
      </w:r>
    </w:p>
    <w:p w14:paraId="0EB76878" w14:textId="23CFE4ED" w:rsidR="00E67F82" w:rsidRPr="00E67F82" w:rsidRDefault="007E4BB0" w:rsidP="00E67F82">
      <w:pPr>
        <w:numPr>
          <w:ilvl w:val="0"/>
          <w:numId w:val="48"/>
        </w:numPr>
        <w:pBdr>
          <w:top w:val="single" w:sz="12" w:space="1" w:color="000000" w:themeColor="text1"/>
          <w:left w:val="single" w:sz="12" w:space="1" w:color="000000" w:themeColor="text1"/>
          <w:bottom w:val="single" w:sz="12" w:space="1" w:color="000000" w:themeColor="text1"/>
          <w:right w:val="single" w:sz="12" w:space="1" w:color="000000" w:themeColor="text1"/>
        </w:pBdr>
      </w:pPr>
      <w:fldSimple w:instr=" REF exportingNPPO  \* MERGEFORMAT " w:fldLock="1">
        <w:r w:rsidR="003D2190">
          <w:t>DAFW</w:t>
        </w:r>
      </w:fldSimple>
      <w:r w:rsidR="00E67F82" w:rsidRPr="00E67F82">
        <w:t>'s system of oversight of treatment application.</w:t>
      </w:r>
    </w:p>
    <w:p w14:paraId="179B829D" w14:textId="6D79C36E" w:rsidR="00E67F82" w:rsidRPr="005E0188" w:rsidRDefault="00E67F82" w:rsidP="00D61D15">
      <w:pPr>
        <w:pBdr>
          <w:top w:val="single" w:sz="12" w:space="1" w:color="000000" w:themeColor="text1"/>
          <w:left w:val="single" w:sz="12" w:space="1" w:color="000000" w:themeColor="text1"/>
          <w:bottom w:val="single" w:sz="12" w:space="1" w:color="000000" w:themeColor="text1"/>
          <w:right w:val="single" w:sz="12" w:space="1" w:color="000000" w:themeColor="text1"/>
        </w:pBdr>
        <w:rPr>
          <w:highlight w:val="cyan"/>
        </w:rPr>
      </w:pPr>
      <w:r w:rsidRPr="00E67F82">
        <w:t>The department provides final approval of facilities, following review of regulatory oversight provided by DAFW and the capability demonstrated by the facility. Site visits may be required for the department to have assurance that treatment can be applied accurately and consistently.</w:t>
      </w:r>
    </w:p>
    <w:p w14:paraId="757E1910" w14:textId="77777777" w:rsidR="00172401" w:rsidRPr="00584A08" w:rsidRDefault="00172401" w:rsidP="00172401">
      <w:pPr>
        <w:pStyle w:val="Heading4"/>
        <w:numPr>
          <w:ilvl w:val="2"/>
          <w:numId w:val="4"/>
        </w:numPr>
      </w:pPr>
      <w:r>
        <w:t xml:space="preserve">Packaging, </w:t>
      </w:r>
      <w:r w:rsidRPr="00584A08">
        <w:t>labelling</w:t>
      </w:r>
      <w:r>
        <w:t xml:space="preserve"> and containers</w:t>
      </w:r>
    </w:p>
    <w:p w14:paraId="019472ED" w14:textId="7778F405" w:rsidR="00172401" w:rsidRPr="00584A08" w:rsidRDefault="00172401" w:rsidP="004E159D">
      <w:r w:rsidRPr="00584A08">
        <w:t xml:space="preserve">The objectives of </w:t>
      </w:r>
      <w:r w:rsidR="00625D06">
        <w:t xml:space="preserve">this procedure </w:t>
      </w:r>
      <w:r w:rsidRPr="00584A08">
        <w:t>are to ensure that:</w:t>
      </w:r>
    </w:p>
    <w:p w14:paraId="3709A82B" w14:textId="26E2CD81" w:rsidR="00172401" w:rsidRPr="00584A08" w:rsidRDefault="007E4BB0" w:rsidP="00172401">
      <w:pPr>
        <w:pStyle w:val="ListBullet"/>
        <w:numPr>
          <w:ilvl w:val="0"/>
          <w:numId w:val="9"/>
        </w:numPr>
      </w:pPr>
      <w:fldSimple w:instr=" REF  commodity \* Lower  \* MERGEFORMAT " w:fldLock="1">
        <w:r w:rsidR="003D2190">
          <w:t>okra</w:t>
        </w:r>
      </w:fldSimple>
      <w:r w:rsidR="00172401">
        <w:rPr>
          <w:color w:val="000000" w:themeColor="text1"/>
        </w:rPr>
        <w:t xml:space="preserve"> inte</w:t>
      </w:r>
      <w:r w:rsidR="00172401">
        <w:t>nded</w:t>
      </w:r>
      <w:r w:rsidR="00172401" w:rsidRPr="00584A08">
        <w:t xml:space="preserve"> for export </w:t>
      </w:r>
      <w:r w:rsidR="00172401">
        <w:t>to Australia, and associated packaging,</w:t>
      </w:r>
      <w:r w:rsidR="00172401" w:rsidRPr="00584A08">
        <w:t xml:space="preserve"> are not contaminated by quarantine pests or regulat</w:t>
      </w:r>
      <w:r w:rsidR="00172401">
        <w:t xml:space="preserve">ed articles (as defined in ISPM </w:t>
      </w:r>
      <w:r w:rsidR="00172401" w:rsidRPr="00584A08">
        <w:t xml:space="preserve">5: </w:t>
      </w:r>
      <w:r w:rsidR="00172401" w:rsidRPr="002D4DF4">
        <w:rPr>
          <w:rStyle w:val="StyleItalic"/>
        </w:rPr>
        <w:t>Glossary of phytosanitary terms</w:t>
      </w:r>
      <w:r w:rsidR="00172401">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008D6C1A">
        <w:t>)</w:t>
      </w:r>
    </w:p>
    <w:p w14:paraId="08854AB3" w14:textId="3AC15FD0" w:rsidR="00172401" w:rsidRPr="00584A08" w:rsidRDefault="00172401" w:rsidP="00172401">
      <w:pPr>
        <w:pStyle w:val="ListBullet"/>
        <w:numPr>
          <w:ilvl w:val="0"/>
          <w:numId w:val="9"/>
        </w:numPr>
      </w:pPr>
      <w:r>
        <w:t>unprocessed packaging material</w:t>
      </w:r>
      <w:r w:rsidR="00C87F9C" w:rsidRPr="00C87F9C">
        <w:t xml:space="preserve"> </w:t>
      </w:r>
      <w:r w:rsidR="00C87F9C">
        <w:t xml:space="preserve">is not imported with </w:t>
      </w:r>
      <w:fldSimple w:instr=" REF  commodity \* Lower  \* MERGEFORMAT " w:fldLock="1">
        <w:r w:rsidR="003D2190">
          <w:t>okra</w:t>
        </w:r>
      </w:fldSimple>
      <w:r w:rsidR="00C87F9C">
        <w:t xml:space="preserve"> from </w:t>
      </w:r>
      <w:fldSimple w:instr=" REF country  \* MERGEFORMAT " w:fldLock="1">
        <w:r w:rsidR="003D2190">
          <w:t>India</w:t>
        </w:r>
      </w:fldSimple>
      <w:r w:rsidR="00C87F9C">
        <w:t>. Unprocessed packaging material</w:t>
      </w:r>
      <w:r w:rsidR="000A6EDC">
        <w:t xml:space="preserve"> </w:t>
      </w:r>
      <w:r>
        <w:t xml:space="preserve">is </w:t>
      </w:r>
      <w:r w:rsidRPr="00584A08">
        <w:t>not permitted</w:t>
      </w:r>
      <w:r>
        <w:t xml:space="preserve"> as it may vector pests identified as not being on the pathway or pests not known to be associated with </w:t>
      </w:r>
      <w:fldSimple w:instr=" REF  commodity \* Lower  \* MERGEFORMAT " w:fldLock="1">
        <w:r w:rsidR="003D2190">
          <w:t>okra</w:t>
        </w:r>
      </w:fldSimple>
      <w:r>
        <w:t xml:space="preserve"> </w:t>
      </w:r>
    </w:p>
    <w:p w14:paraId="7C8F6221" w14:textId="5A83DB6E" w:rsidR="00172401" w:rsidRDefault="00172401" w:rsidP="00172401">
      <w:pPr>
        <w:pStyle w:val="ListBullet"/>
        <w:numPr>
          <w:ilvl w:val="0"/>
          <w:numId w:val="9"/>
        </w:numPr>
      </w:pPr>
      <w:r w:rsidRPr="00584A08">
        <w:t>all wood material</w:t>
      </w:r>
      <w:r>
        <w:t xml:space="preserve"> associated with the consignment used in packaging and transport of </w:t>
      </w:r>
      <w:fldSimple w:instr=" REF  commodity \* Lower  \* MERGEFORMAT " w:fldLock="1">
        <w:r w:rsidR="003D2190">
          <w:t>okra</w:t>
        </w:r>
      </w:fldSimple>
      <w:r>
        <w:t xml:space="preserve"> co</w:t>
      </w:r>
      <w:r w:rsidRPr="00584A08">
        <w:t xml:space="preserve">mplies with the </w:t>
      </w:r>
      <w:r>
        <w:t xml:space="preserve">department’s import conditions, as published on </w:t>
      </w:r>
      <w:r w:rsidR="000D304F" w:rsidRPr="00AD5A32">
        <w:t>BICON</w:t>
      </w:r>
    </w:p>
    <w:p w14:paraId="23B49988" w14:textId="0A86318D" w:rsidR="00172401" w:rsidRDefault="00172401" w:rsidP="00172401">
      <w:pPr>
        <w:pStyle w:val="ListBullet"/>
        <w:numPr>
          <w:ilvl w:val="0"/>
          <w:numId w:val="9"/>
        </w:numPr>
      </w:pPr>
      <w:r w:rsidRPr="00373D35">
        <w:t>secure packaging i</w:t>
      </w:r>
      <w:r>
        <w:t xml:space="preserve">s used for export of </w:t>
      </w:r>
      <w:fldSimple w:instr=" REF  commodity \* Lower  \* MERGEFORMAT " w:fldLock="1">
        <w:r w:rsidR="003D2190">
          <w:t>okra</w:t>
        </w:r>
      </w:fldSimple>
      <w:r>
        <w:t xml:space="preserve"> from </w:t>
      </w:r>
      <w:fldSimple w:instr=" REF country  \* MERGEFORMAT " w:fldLock="1">
        <w:r w:rsidR="003D2190">
          <w:t>India</w:t>
        </w:r>
      </w:fldSimple>
      <w:r>
        <w:t xml:space="preserve"> to Aus</w:t>
      </w:r>
      <w:r w:rsidRPr="00373D35">
        <w:t>tralia to prevent re-infestation during storage and transport and prevent escape of pests during clearance procedures on arrival in Australia.</w:t>
      </w:r>
      <w:r>
        <w:t xml:space="preserve"> Packaging must meet Australia’s secure packing options published on </w:t>
      </w:r>
      <w:r w:rsidR="000D304F" w:rsidRPr="00AD5A32">
        <w:t>BICON</w:t>
      </w:r>
    </w:p>
    <w:p w14:paraId="6272AE87" w14:textId="027CDCBE" w:rsidR="00172401" w:rsidRPr="006A29CD" w:rsidRDefault="00AC3699" w:rsidP="00172401">
      <w:pPr>
        <w:pStyle w:val="ListBullet"/>
        <w:numPr>
          <w:ilvl w:val="0"/>
          <w:numId w:val="9"/>
        </w:numPr>
      </w:pPr>
      <w:r>
        <w:t xml:space="preserve">consignments are made insect proof and secure by using at least one of the following secure </w:t>
      </w:r>
      <w:r w:rsidR="00024588">
        <w:t xml:space="preserve">consignment </w:t>
      </w:r>
      <w:r>
        <w:t>options:</w:t>
      </w:r>
    </w:p>
    <w:p w14:paraId="649E4CC1" w14:textId="64A36F1A" w:rsidR="00172401" w:rsidRPr="00835F05" w:rsidRDefault="00172401" w:rsidP="00172401">
      <w:pPr>
        <w:pStyle w:val="ListBullet2"/>
        <w:numPr>
          <w:ilvl w:val="1"/>
          <w:numId w:val="9"/>
        </w:numPr>
        <w:ind w:left="794" w:hanging="397"/>
        <w:rPr>
          <w:lang w:val="en"/>
        </w:rPr>
      </w:pPr>
      <w:r w:rsidRPr="00835F05">
        <w:rPr>
          <w:b/>
          <w:bCs/>
          <w:lang w:val="en"/>
        </w:rPr>
        <w:t>integral cartons</w:t>
      </w:r>
      <w:r w:rsidRPr="00835F05">
        <w:rPr>
          <w:bCs/>
          <w:lang w:val="en"/>
        </w:rPr>
        <w:t xml:space="preserve">: </w:t>
      </w:r>
      <w:r w:rsidRPr="00835F05">
        <w:rPr>
          <w:lang w:val="en"/>
        </w:rPr>
        <w:t>produce may be packed in integral (fully enclosed) cartons (packages) with boxes having no ventilation holes and lids tightly fixed to the bases</w:t>
      </w:r>
    </w:p>
    <w:p w14:paraId="27F36E8B" w14:textId="0FFAA60B" w:rsidR="00172401" w:rsidRPr="00835F05" w:rsidRDefault="00172401" w:rsidP="00172401">
      <w:pPr>
        <w:pStyle w:val="ListBullet2"/>
        <w:numPr>
          <w:ilvl w:val="1"/>
          <w:numId w:val="9"/>
        </w:numPr>
        <w:ind w:left="794" w:hanging="397"/>
        <w:rPr>
          <w:lang w:val="en"/>
        </w:rPr>
      </w:pPr>
      <w:r w:rsidRPr="00835F05">
        <w:rPr>
          <w:b/>
          <w:bCs/>
          <w:lang w:val="en"/>
        </w:rPr>
        <w:t xml:space="preserve">ventilation holes of cartons covered: </w:t>
      </w:r>
      <w:r w:rsidRPr="00835F05">
        <w:rPr>
          <w:lang w:val="en"/>
        </w:rPr>
        <w:t>cartons (packages) with ventilation holes must have the holes covered/sealed with a mesh/screen of no more than 1.6</w:t>
      </w:r>
      <w:r>
        <w:rPr>
          <w:lang w:val="en"/>
        </w:rPr>
        <w:t> </w:t>
      </w:r>
      <w:r w:rsidRPr="00835F05">
        <w:rPr>
          <w:lang w:val="en"/>
        </w:rPr>
        <w:t>mm pore size and not less than 0.16</w:t>
      </w:r>
      <w:r>
        <w:rPr>
          <w:lang w:val="en"/>
        </w:rPr>
        <w:t> </w:t>
      </w:r>
      <w:r w:rsidRPr="00835F05">
        <w:rPr>
          <w:lang w:val="en"/>
        </w:rPr>
        <w:t>mm strand thickness. Alternatively, the vent holes may be taped over</w:t>
      </w:r>
    </w:p>
    <w:p w14:paraId="40E48996" w14:textId="63BA524B" w:rsidR="00172401" w:rsidRPr="00835F05" w:rsidRDefault="00172401" w:rsidP="00172401">
      <w:pPr>
        <w:pStyle w:val="ListBullet2"/>
        <w:numPr>
          <w:ilvl w:val="1"/>
          <w:numId w:val="9"/>
        </w:numPr>
        <w:ind w:left="794" w:hanging="397"/>
        <w:rPr>
          <w:lang w:val="en"/>
        </w:rPr>
      </w:pPr>
      <w:r w:rsidRPr="00835F05">
        <w:rPr>
          <w:b/>
          <w:bCs/>
          <w:lang w:val="en"/>
        </w:rPr>
        <w:t xml:space="preserve">polythene liners: </w:t>
      </w:r>
      <w:r w:rsidRPr="00835F05">
        <w:rPr>
          <w:lang w:val="en"/>
        </w:rPr>
        <w:t>vented cartons (packages) with sealed polythene liners/bags within are acceptable (folded polythene bags are acceptable)</w:t>
      </w:r>
    </w:p>
    <w:p w14:paraId="1A7F1716" w14:textId="745FCFD1" w:rsidR="00172401" w:rsidRPr="00835F05" w:rsidRDefault="00172401" w:rsidP="00172401">
      <w:pPr>
        <w:pStyle w:val="ListBullet2"/>
        <w:numPr>
          <w:ilvl w:val="1"/>
          <w:numId w:val="9"/>
        </w:numPr>
        <w:ind w:left="794" w:hanging="397"/>
        <w:rPr>
          <w:lang w:val="en"/>
        </w:rPr>
      </w:pPr>
      <w:r w:rsidRPr="00835F05">
        <w:rPr>
          <w:b/>
          <w:bCs/>
          <w:lang w:val="en"/>
        </w:rPr>
        <w:t>meshed or shrink</w:t>
      </w:r>
      <w:r>
        <w:rPr>
          <w:b/>
          <w:bCs/>
          <w:lang w:val="en"/>
        </w:rPr>
        <w:t>-</w:t>
      </w:r>
      <w:r w:rsidRPr="00835F05">
        <w:rPr>
          <w:b/>
          <w:bCs/>
          <w:lang w:val="en"/>
        </w:rPr>
        <w:t xml:space="preserve">wrapped pallets or Unit Load Devices (ULDs): </w:t>
      </w:r>
      <w:r w:rsidRPr="00835F05">
        <w:rPr>
          <w:lang w:val="en"/>
        </w:rPr>
        <w:t>ULDs transporting cartons with open ventilation holes/gaps, or palletised cartons with ventilation holes/gaps</w:t>
      </w:r>
      <w:r w:rsidR="000F2928">
        <w:rPr>
          <w:lang w:val="en"/>
        </w:rPr>
        <w:t>,</w:t>
      </w:r>
      <w:r w:rsidRPr="00835F05">
        <w:rPr>
          <w:lang w:val="en"/>
        </w:rPr>
        <w:t xml:space="preserve"> must be fully covered or wrapped with polyethylene/plastic/foil sheet or mesh/screen of no more than 1.6</w:t>
      </w:r>
      <w:r>
        <w:rPr>
          <w:lang w:val="en"/>
        </w:rPr>
        <w:t> </w:t>
      </w:r>
      <w:r w:rsidRPr="00835F05">
        <w:rPr>
          <w:lang w:val="en"/>
        </w:rPr>
        <w:t>mm diameter pore size</w:t>
      </w:r>
      <w:r w:rsidR="001944F3">
        <w:rPr>
          <w:lang w:val="en"/>
        </w:rPr>
        <w:t xml:space="preserve"> and not less than 0.16 mm strand thickness</w:t>
      </w:r>
    </w:p>
    <w:p w14:paraId="18A5676F" w14:textId="77777777" w:rsidR="00172401" w:rsidRPr="00835F05" w:rsidRDefault="00172401" w:rsidP="00172401">
      <w:pPr>
        <w:pStyle w:val="ListBullet2"/>
        <w:numPr>
          <w:ilvl w:val="1"/>
          <w:numId w:val="9"/>
        </w:numPr>
        <w:ind w:left="794" w:hanging="397"/>
        <w:rPr>
          <w:lang w:val="en"/>
        </w:rPr>
      </w:pPr>
      <w:r w:rsidRPr="00835F05">
        <w:rPr>
          <w:b/>
          <w:bCs/>
          <w:lang w:val="en"/>
        </w:rPr>
        <w:t xml:space="preserve">produce transported in fully enclosed containers: </w:t>
      </w:r>
      <w:r w:rsidRPr="00835F05">
        <w:rPr>
          <w:lang w:val="en"/>
        </w:rPr>
        <w:t>cartons (packages) with holes as loose boxes or on pallets may be transported in fully enclosed containers. Enclosed containers include 6-sided containers with solid sides, or ULDs with tarpaulin sides that have no holes or gaps. The container must be transported to the inspection point intact.</w:t>
      </w:r>
    </w:p>
    <w:p w14:paraId="1C7DC8E5" w14:textId="3212C865" w:rsidR="00172401" w:rsidRDefault="000A3D67" w:rsidP="00172401">
      <w:pPr>
        <w:pStyle w:val="ListBullet"/>
        <w:numPr>
          <w:ilvl w:val="0"/>
          <w:numId w:val="9"/>
        </w:numPr>
      </w:pPr>
      <w:r>
        <w:t>p</w:t>
      </w:r>
      <w:r w:rsidR="00172401">
        <w:t xml:space="preserve">ackaged </w:t>
      </w:r>
      <w:fldSimple w:instr=" REF  commodity \* Lower  \* MERGEFORMAT " w:fldLock="1">
        <w:r w:rsidR="003D2190">
          <w:t>okra</w:t>
        </w:r>
      </w:fldSimple>
      <w:r w:rsidR="00172401">
        <w:t xml:space="preserve"> from </w:t>
      </w:r>
      <w:fldSimple w:instr=" REF country  \* MERGEFORMAT " w:fldLock="1">
        <w:r w:rsidR="003D2190">
          <w:t>India</w:t>
        </w:r>
      </w:fldSimple>
      <w:r w:rsidR="00172401">
        <w:t xml:space="preserve"> must be l</w:t>
      </w:r>
      <w:r w:rsidR="00172401" w:rsidRPr="00584A08">
        <w:t>abelled with s</w:t>
      </w:r>
      <w:r w:rsidR="00172401">
        <w:t>ufficient identification for</w:t>
      </w:r>
      <w:r w:rsidR="00172401" w:rsidRPr="00584A08">
        <w:t xml:space="preserve"> </w:t>
      </w:r>
      <w:r w:rsidR="00172401">
        <w:t xml:space="preserve">the </w:t>
      </w:r>
      <w:r w:rsidR="00172401" w:rsidRPr="00584A08">
        <w:t>purposes of traceability.</w:t>
      </w:r>
      <w:r w:rsidR="00172401">
        <w:t xml:space="preserve"> This may include:</w:t>
      </w:r>
    </w:p>
    <w:p w14:paraId="2090BC2E" w14:textId="77777777" w:rsidR="00172401" w:rsidRPr="00A82CDB" w:rsidRDefault="00172401" w:rsidP="00172401">
      <w:pPr>
        <w:pStyle w:val="ListBullet2"/>
        <w:numPr>
          <w:ilvl w:val="1"/>
          <w:numId w:val="9"/>
        </w:numPr>
        <w:ind w:left="794" w:hanging="397"/>
      </w:pPr>
      <w:r w:rsidRPr="00A82CDB">
        <w:t>for treated product: the treatment facility name/number and treatment identification reference/number</w:t>
      </w:r>
    </w:p>
    <w:p w14:paraId="6B8FF305" w14:textId="524EF9A8" w:rsidR="00172401" w:rsidRPr="00A82CDB" w:rsidRDefault="00172401" w:rsidP="00172401">
      <w:pPr>
        <w:pStyle w:val="ListBullet2"/>
        <w:numPr>
          <w:ilvl w:val="1"/>
          <w:numId w:val="9"/>
        </w:numPr>
        <w:ind w:left="794" w:hanging="397"/>
      </w:pPr>
      <w:r w:rsidRPr="00A82CDB">
        <w:t xml:space="preserve">for </w:t>
      </w:r>
      <w:fldSimple w:instr=" REF  commodity \* Lower  \* MERGEFORMAT " w:fldLock="1">
        <w:r w:rsidR="003D2190">
          <w:t>okra</w:t>
        </w:r>
      </w:fldSimple>
      <w:r w:rsidRPr="00A82CDB">
        <w:t xml:space="preserve"> where the measures include </w:t>
      </w:r>
      <w:r w:rsidR="001944F3">
        <w:t>pre-harvest</w:t>
      </w:r>
      <w:r w:rsidRPr="00A82CDB">
        <w:t xml:space="preserve"> controls/</w:t>
      </w:r>
      <w:r>
        <w:t>area</w:t>
      </w:r>
      <w:r w:rsidRPr="00A82CDB">
        <w:t xml:space="preserve"> freedom: the </w:t>
      </w:r>
      <w:r>
        <w:t>farm</w:t>
      </w:r>
      <w:r w:rsidRPr="00A82CDB">
        <w:t xml:space="preserve"> reference number</w:t>
      </w:r>
    </w:p>
    <w:p w14:paraId="0C6AFD82" w14:textId="684ED57C" w:rsidR="00172401" w:rsidRDefault="00172401" w:rsidP="00172401">
      <w:pPr>
        <w:pStyle w:val="ListBullet2"/>
        <w:numPr>
          <w:ilvl w:val="1"/>
          <w:numId w:val="9"/>
        </w:numPr>
        <w:ind w:left="794" w:hanging="397"/>
      </w:pPr>
      <w:r w:rsidRPr="00A82CDB">
        <w:t xml:space="preserve">for </w:t>
      </w:r>
      <w:fldSimple w:instr=" REF  commodity \* Lower  \* MERGEFORMAT " w:fldLock="1">
        <w:r w:rsidR="003D2190">
          <w:t>okra</w:t>
        </w:r>
      </w:fldSimple>
      <w:r w:rsidRPr="00A82CDB">
        <w:t xml:space="preserve"> where phytosanitary measures are applied at the packing house: the packing house reference/number.</w:t>
      </w:r>
    </w:p>
    <w:p w14:paraId="3360DB20" w14:textId="7C77134B" w:rsidR="00AC3699" w:rsidRPr="00A82CDB" w:rsidRDefault="000A3D67" w:rsidP="00AD5A32">
      <w:pPr>
        <w:pStyle w:val="ListBullet"/>
      </w:pPr>
      <w:r>
        <w:t>where applicable, p</w:t>
      </w:r>
      <w:r w:rsidR="00AC3699">
        <w:t>ackaged okra from India that ha</w:t>
      </w:r>
      <w:r w:rsidR="00165EAE">
        <w:t>ve</w:t>
      </w:r>
      <w:r w:rsidR="00AC3699">
        <w:t xml:space="preserve"> undergone irradiation treatment </w:t>
      </w:r>
      <w:r w:rsidR="00165EAE">
        <w:t>are</w:t>
      </w:r>
      <w:r w:rsidR="00AC3699">
        <w:t xml:space="preserve"> labelled with a statement that the okra ha</w:t>
      </w:r>
      <w:r w:rsidR="00165EAE">
        <w:t>ve</w:t>
      </w:r>
      <w:r w:rsidR="00AC3699">
        <w:t xml:space="preserve"> been treated with ionising radiation. </w:t>
      </w:r>
    </w:p>
    <w:p w14:paraId="7F8C0CE9" w14:textId="5C0309E6" w:rsidR="00172401" w:rsidRDefault="00172401" w:rsidP="004E159D">
      <w:pPr>
        <w:pBdr>
          <w:top w:val="single" w:sz="12" w:space="1" w:color="auto"/>
          <w:left w:val="single" w:sz="12" w:space="4" w:color="auto"/>
          <w:bottom w:val="single" w:sz="12" w:space="1" w:color="auto"/>
          <w:right w:val="single" w:sz="12" w:space="4" w:color="auto"/>
        </w:pBdr>
      </w:pPr>
      <w:r w:rsidRPr="00584A08">
        <w:t>Export packing houses and treatment providers (where applicable)</w:t>
      </w:r>
      <w:r>
        <w:t xml:space="preserve"> </w:t>
      </w:r>
      <w:r w:rsidR="000A3D67">
        <w:t xml:space="preserve">must </w:t>
      </w:r>
      <w:r>
        <w:t>ensure</w:t>
      </w:r>
      <w:r w:rsidRPr="00584A08">
        <w:t xml:space="preserve"> </w:t>
      </w:r>
      <w:r>
        <w:t>packaging and labelling are suitable</w:t>
      </w:r>
      <w:r w:rsidRPr="00584A08">
        <w:t xml:space="preserve"> to maintain phytosanitary status of the export consignments.</w:t>
      </w:r>
    </w:p>
    <w:p w14:paraId="3AD838B0" w14:textId="77777777" w:rsidR="00172401" w:rsidRPr="00FF3368" w:rsidRDefault="00172401" w:rsidP="00172401">
      <w:pPr>
        <w:pStyle w:val="Heading4"/>
        <w:numPr>
          <w:ilvl w:val="2"/>
          <w:numId w:val="4"/>
        </w:numPr>
      </w:pPr>
      <w:r w:rsidRPr="00FF3368">
        <w:t>Specific conditions for storage and movement</w:t>
      </w:r>
    </w:p>
    <w:p w14:paraId="14037D19" w14:textId="2A053402" w:rsidR="00172401" w:rsidRPr="00275591" w:rsidRDefault="00172401" w:rsidP="004E159D">
      <w:r w:rsidRPr="00275591">
        <w:t xml:space="preserve">The objective of </w:t>
      </w:r>
      <w:r w:rsidR="00625D06">
        <w:t xml:space="preserve">this procedure </w:t>
      </w:r>
      <w:r w:rsidRPr="00275591">
        <w:t>is to ensure that the quarantine integrity of the</w:t>
      </w:r>
      <w:r>
        <w:t xml:space="preserve"> </w:t>
      </w:r>
      <w:fldSimple w:instr=" REF  commodity \* Lower  \* MERGEFORMAT " w:fldLock="1">
        <w:r w:rsidR="003D2190">
          <w:t>okra</w:t>
        </w:r>
      </w:fldSimple>
      <w:r>
        <w:t xml:space="preserve"> </w:t>
      </w:r>
      <w:r w:rsidRPr="00275591">
        <w:t>is maintained during storage and movement.</w:t>
      </w:r>
    </w:p>
    <w:p w14:paraId="1B8C3A6F" w14:textId="31E9DFD0" w:rsidR="00D11E30" w:rsidRDefault="00D11E30" w:rsidP="00D11E30">
      <w:pPr>
        <w:pBdr>
          <w:top w:val="single" w:sz="12" w:space="1" w:color="auto"/>
          <w:left w:val="single" w:sz="12" w:space="4" w:color="auto"/>
          <w:bottom w:val="single" w:sz="12" w:space="1" w:color="auto"/>
          <w:right w:val="single" w:sz="12" w:space="4" w:color="auto"/>
        </w:pBdr>
      </w:pPr>
      <w:r>
        <w:rPr>
          <w:color w:val="000000" w:themeColor="text1"/>
        </w:rPr>
        <w:t xml:space="preserve">Treated and/or inspected </w:t>
      </w:r>
      <w:r>
        <w:rPr>
          <w:color w:val="000000" w:themeColor="text1"/>
        </w:rPr>
        <w:fldChar w:fldCharType="begin" w:fldLock="1"/>
      </w:r>
      <w:r>
        <w:rPr>
          <w:color w:val="000000" w:themeColor="text1"/>
        </w:rPr>
        <w:instrText xml:space="preserve"> REF  commodity \* Lower  \* MERGEFORMAT </w:instrText>
      </w:r>
      <w:r>
        <w:rPr>
          <w:color w:val="000000" w:themeColor="text1"/>
        </w:rPr>
        <w:fldChar w:fldCharType="separate"/>
      </w:r>
      <w:r w:rsidR="003D2190">
        <w:t>okra</w:t>
      </w:r>
      <w:r>
        <w:rPr>
          <w:color w:val="000000" w:themeColor="text1"/>
        </w:rPr>
        <w:fldChar w:fldCharType="end"/>
      </w:r>
      <w:r>
        <w:rPr>
          <w:color w:val="000000" w:themeColor="text1"/>
        </w:rPr>
        <w:t xml:space="preserve"> f</w:t>
      </w:r>
      <w:r w:rsidRPr="00275591">
        <w:t xml:space="preserve">or export to Australia must be kept secure and segregated at all times from any fruit for domestic or other markets, </w:t>
      </w:r>
      <w:r>
        <w:t xml:space="preserve">and from </w:t>
      </w:r>
      <w:r w:rsidRPr="00275591">
        <w:t>untreated/</w:t>
      </w:r>
      <w:r>
        <w:t>un</w:t>
      </w:r>
      <w:r w:rsidRPr="00275591">
        <w:t>-inspected product</w:t>
      </w:r>
      <w:r>
        <w:t>,</w:t>
      </w:r>
      <w:r w:rsidRPr="00275591">
        <w:t xml:space="preserve"> to prevent mixing or cross-contamination.</w:t>
      </w:r>
      <w:r>
        <w:t xml:space="preserve"> The area set aside for goods to Australia must be clearly identified with signage.</w:t>
      </w:r>
    </w:p>
    <w:p w14:paraId="05DD3153" w14:textId="77777777" w:rsidR="00172401" w:rsidRPr="00772548" w:rsidRDefault="00172401" w:rsidP="00172401">
      <w:pPr>
        <w:pStyle w:val="Heading4"/>
        <w:numPr>
          <w:ilvl w:val="2"/>
          <w:numId w:val="4"/>
        </w:numPr>
      </w:pPr>
      <w:r w:rsidRPr="00772548">
        <w:t>Freedom from trash</w:t>
      </w:r>
    </w:p>
    <w:p w14:paraId="11B9EC23" w14:textId="7F663D1C" w:rsidR="00172401" w:rsidRPr="00772548" w:rsidRDefault="00172401" w:rsidP="004E159D">
      <w:r w:rsidRPr="00772548">
        <w:t>The objective o</w:t>
      </w:r>
      <w:r>
        <w:t xml:space="preserve">f </w:t>
      </w:r>
      <w:r w:rsidR="00625D06">
        <w:t xml:space="preserve">this procedure </w:t>
      </w:r>
      <w:r w:rsidRPr="00772548">
        <w:t>is to ensure t</w:t>
      </w:r>
      <w:r>
        <w:t xml:space="preserve">hat </w:t>
      </w:r>
      <w:fldSimple w:instr=" REF  commodity \* Lower  \* MERGEFORMAT " w:fldLock="1">
        <w:r w:rsidR="003D2190">
          <w:t>okra</w:t>
        </w:r>
      </w:fldSimple>
      <w:r>
        <w:t xml:space="preserve"> fo</w:t>
      </w:r>
      <w:r w:rsidRPr="00772548">
        <w:t xml:space="preserve">r export are free from trash </w:t>
      </w:r>
      <w:r w:rsidRPr="00321551">
        <w:t xml:space="preserve">(for example, </w:t>
      </w:r>
      <w:r>
        <w:t xml:space="preserve">loose </w:t>
      </w:r>
      <w:r w:rsidRPr="00321551">
        <w:t>stem and leaf material, seeds, soil, animal matter/parts or other extraneous material)</w:t>
      </w:r>
      <w:r>
        <w:t xml:space="preserve"> and foreign matter</w:t>
      </w:r>
      <w:r w:rsidRPr="00772548">
        <w:t>.</w:t>
      </w:r>
    </w:p>
    <w:p w14:paraId="24A4A9EC" w14:textId="5B3CE8FB" w:rsidR="00172401" w:rsidRDefault="00172401" w:rsidP="004E159D">
      <w:pPr>
        <w:pBdr>
          <w:top w:val="single" w:sz="12" w:space="1" w:color="auto"/>
          <w:left w:val="single" w:sz="12" w:space="4" w:color="auto"/>
          <w:bottom w:val="single" w:sz="12" w:space="1" w:color="auto"/>
          <w:right w:val="single" w:sz="12" w:space="4" w:color="auto"/>
        </w:pBdr>
      </w:pPr>
      <w:r>
        <w:t>Freedom from trash will</w:t>
      </w:r>
      <w:r w:rsidRPr="00772548">
        <w:t xml:space="preserve"> be confirmed by the inspection procedures. Export lots or consignments found to contain trash or foreign matter </w:t>
      </w:r>
      <w:r w:rsidR="000B14EF">
        <w:t>must</w:t>
      </w:r>
      <w:r w:rsidRPr="00772548">
        <w:t xml:space="preserve"> be withdrawn from export unless approved remedial action</w:t>
      </w:r>
      <w:r>
        <w:t>,</w:t>
      </w:r>
      <w:r w:rsidRPr="00772548">
        <w:t xml:space="preserve"> such as reconditioning</w:t>
      </w:r>
      <w:r>
        <w:t>,</w:t>
      </w:r>
      <w:r w:rsidRPr="00772548">
        <w:t xml:space="preserve"> is available and applied to the export consignment</w:t>
      </w:r>
      <w:r>
        <w:t xml:space="preserve"> and then </w:t>
      </w:r>
      <w:r w:rsidRPr="00772548">
        <w:t>re-inspected.</w:t>
      </w:r>
    </w:p>
    <w:p w14:paraId="5C1786D8" w14:textId="77777777" w:rsidR="00172401" w:rsidRDefault="00172401" w:rsidP="00172401">
      <w:pPr>
        <w:pStyle w:val="Heading4"/>
        <w:numPr>
          <w:ilvl w:val="2"/>
          <w:numId w:val="4"/>
        </w:numPr>
      </w:pPr>
      <w:bookmarkStart w:id="176" w:name="_Ref94600975"/>
      <w:r w:rsidRPr="00FF3368">
        <w:t>Pre-export phytosanitary</w:t>
      </w:r>
      <w:r>
        <w:t xml:space="preserve"> inspection and certification by the Indian Government Department of Agriculture and Farmers Welfare</w:t>
      </w:r>
      <w:bookmarkEnd w:id="176"/>
    </w:p>
    <w:p w14:paraId="0D9CEA95" w14:textId="1CB4ACE3" w:rsidR="00172401" w:rsidRPr="00FC4AFB" w:rsidRDefault="00172401" w:rsidP="004E159D">
      <w:r>
        <w:t>T</w:t>
      </w:r>
      <w:r w:rsidRPr="00FC4AFB">
        <w:t xml:space="preserve">he objectives of </w:t>
      </w:r>
      <w:r w:rsidR="00625D06">
        <w:t xml:space="preserve">this procedure </w:t>
      </w:r>
      <w:r w:rsidRPr="00FC4AFB">
        <w:t>are to ensure that Australia’s import conditions have been met.</w:t>
      </w:r>
      <w:r w:rsidR="006D594A">
        <w:t xml:space="preserve"> </w:t>
      </w:r>
      <w:r w:rsidR="006D594A" w:rsidRPr="00E76DDE">
        <w:t xml:space="preserve">All consignments of </w:t>
      </w:r>
      <w:r w:rsidR="000F2928">
        <w:t xml:space="preserve">okra </w:t>
      </w:r>
      <w:r w:rsidR="006D594A">
        <w:t xml:space="preserve">from </w:t>
      </w:r>
      <w:fldSimple w:instr=" REF country " w:fldLock="1">
        <w:r w:rsidR="003D2190">
          <w:t>India</w:t>
        </w:r>
      </w:fldSimple>
      <w:r w:rsidR="006D594A">
        <w:t xml:space="preserve"> </w:t>
      </w:r>
      <w:r w:rsidR="006D594A" w:rsidRPr="00E76DDE">
        <w:t xml:space="preserve">for export to Australia must be inspected by </w:t>
      </w:r>
      <w:fldSimple w:instr=" REF exportingNPPO " w:fldLock="1">
        <w:r w:rsidR="003D2190">
          <w:t>DAFW</w:t>
        </w:r>
      </w:fldSimple>
      <w:r w:rsidR="006D594A" w:rsidRPr="00E76DDE">
        <w:t xml:space="preserve"> and found free of pests of biosecurity concern for Australia. Pre-export visual inspection must be undertaken by</w:t>
      </w:r>
      <w:r w:rsidR="006D594A">
        <w:t xml:space="preserve"> </w:t>
      </w:r>
      <w:fldSimple w:instr=" REF exportingNPPO " w:fldLock="1">
        <w:r w:rsidR="003D2190">
          <w:t>DAFW</w:t>
        </w:r>
      </w:fldSimple>
      <w:r w:rsidR="006D594A" w:rsidRPr="00E76DDE">
        <w:t xml:space="preserve"> in accordance with ISPM 23: </w:t>
      </w:r>
      <w:r w:rsidR="006D594A" w:rsidRPr="00E76DDE">
        <w:rPr>
          <w:i/>
          <w:iCs/>
        </w:rPr>
        <w:t>Guidelines for inspection</w:t>
      </w:r>
      <w:r w:rsidR="006D594A" w:rsidRPr="00E76DDE">
        <w:t xml:space="preserve"> </w:t>
      </w:r>
      <w:r w:rsidR="00703A5F">
        <w:fldChar w:fldCharType="begin" w:fldLock="1"/>
      </w:r>
      <w:r w:rsidR="00703A5F">
        <w:instrText xml:space="preserve"> ADDIN EN.CITE &lt;EndNote&gt;&lt;Cite&gt;&lt;Author&gt;FAO&lt;/Author&gt;&lt;Year&gt;2021&lt;/Year&gt;&lt;RecNum&gt;44283&lt;/RecNum&gt;&lt;DisplayText&gt;(FAO 2021g)&lt;/DisplayText&gt;&lt;record&gt;&lt;rec-number&gt;44283&lt;/rec-number&gt;&lt;foreign-keys&gt;&lt;key app="EN" db-id="pxwxw0er9zv2fxezxdk5tt5utz5p5vtrwdv0" timestamp="1626332374"&gt;44283&lt;/key&gt;&lt;/foreign-keys&gt;&lt;ref-type name="Reports"&gt;27&lt;/ref-type&gt;&lt;contributors&gt;&lt;authors&gt;&lt;author&gt;FAO,&lt;/author&gt;&lt;/authors&gt;&lt;/contributors&gt;&lt;titles&gt;&lt;title&gt;International Standards for Phytosanitary Measures (ISPM) no. 23: Guidelines for inspection&lt;/title&gt;&lt;/titles&gt;&lt;keywords&gt;&lt;keyword&gt;Analysis&lt;/keyword&gt;&lt;keyword&gt;Framework&lt;/keyword&gt;&lt;keyword&gt;Measures&lt;/keyword&gt;&lt;keyword&gt;pest&lt;/keyword&gt;&lt;keyword&gt;Pest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EN44283.pdf&lt;/url&gt;&lt;/pdf-urls&gt;&lt;/urls&gt;&lt;custom1&gt;Updated_WW&lt;/custom1&gt;&lt;/record&gt;&lt;/Cite&gt;&lt;/EndNote&gt;</w:instrText>
      </w:r>
      <w:r w:rsidR="00703A5F">
        <w:fldChar w:fldCharType="separate"/>
      </w:r>
      <w:r w:rsidR="00703A5F">
        <w:rPr>
          <w:noProof/>
        </w:rPr>
        <w:t>(</w:t>
      </w:r>
      <w:hyperlink w:anchor="_ENREF_139" w:tooltip="FAO, 2021 #44283" w:history="1">
        <w:r w:rsidR="00B5266C">
          <w:rPr>
            <w:noProof/>
          </w:rPr>
          <w:t>FAO 2021g</w:t>
        </w:r>
      </w:hyperlink>
      <w:r w:rsidR="00703A5F">
        <w:rPr>
          <w:noProof/>
        </w:rPr>
        <w:t>)</w:t>
      </w:r>
      <w:r w:rsidR="00703A5F">
        <w:fldChar w:fldCharType="end"/>
      </w:r>
      <w:r w:rsidR="006D594A" w:rsidRPr="00E76DDE">
        <w:t xml:space="preserve"> and consistent with the principles of ISPM 31: </w:t>
      </w:r>
      <w:r w:rsidR="006D594A" w:rsidRPr="00E76DDE">
        <w:rPr>
          <w:i/>
          <w:iCs/>
        </w:rPr>
        <w:t>Methodologies for sampling of consignments</w:t>
      </w:r>
      <w:r w:rsidR="006D594A" w:rsidRPr="00E76DDE">
        <w:t xml:space="preserve"> </w:t>
      </w:r>
      <w:r w:rsidR="00703A5F">
        <w:fldChar w:fldCharType="begin" w:fldLock="1"/>
      </w:r>
      <w:r w:rsidR="00703A5F">
        <w:instrText xml:space="preserve"> ADDIN EN.CITE &lt;EndNote&gt;&lt;Cite&gt;&lt;Author&gt;FAO&lt;/Author&gt;&lt;Year&gt;2021&lt;/Year&gt;&lt;RecNum&gt;44364&lt;/RecNum&gt;&lt;DisplayText&gt;(FAO 2021j)&lt;/DisplayText&gt;&lt;record&gt;&lt;rec-number&gt;44364&lt;/rec-number&gt;&lt;foreign-keys&gt;&lt;key app="EN" db-id="pxwxw0er9zv2fxezxdk5tt5utz5p5vtrwdv0" timestamp="1626935916"&gt;44364&lt;/key&gt;&lt;/foreign-keys&gt;&lt;ref-type name="Reports"&gt;27&lt;/ref-type&gt;&lt;contributors&gt;&lt;authors&gt;&lt;author&gt;FAO,&lt;/author&gt;&lt;/authors&gt;&lt;/contributors&gt;&lt;titles&gt;&lt;title&gt;International Standards for Phytosanitary Measures (ISPM) no. 31: Methodologies for sampling of consignments&lt;/title&gt;&lt;/titles&gt;&lt;keywords&gt;&lt;keyword&gt;Analysis&lt;/keyword&gt;&lt;keyword&gt;Framework&lt;/keyword&gt;&lt;keyword&gt;Measures&lt;/keyword&gt;&lt;keyword&gt;pest&lt;/keyword&gt;&lt;keyword&gt;Pest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EN44364.pdf&lt;/url&gt;&lt;/pdf-urls&gt;&lt;/urls&gt;&lt;custom1&gt;Update_WW&lt;/custom1&gt;&lt;/record&gt;&lt;/Cite&gt;&lt;/EndNote&gt;</w:instrText>
      </w:r>
      <w:r w:rsidR="00703A5F">
        <w:fldChar w:fldCharType="separate"/>
      </w:r>
      <w:r w:rsidR="00703A5F">
        <w:rPr>
          <w:noProof/>
        </w:rPr>
        <w:t>(</w:t>
      </w:r>
      <w:hyperlink w:anchor="_ENREF_142" w:tooltip="FAO, 2021 #44364" w:history="1">
        <w:r w:rsidR="00B5266C">
          <w:rPr>
            <w:noProof/>
          </w:rPr>
          <w:t>FAO 2021j</w:t>
        </w:r>
      </w:hyperlink>
      <w:r w:rsidR="00703A5F">
        <w:rPr>
          <w:noProof/>
        </w:rPr>
        <w:t>)</w:t>
      </w:r>
      <w:r w:rsidR="00703A5F">
        <w:fldChar w:fldCharType="end"/>
      </w:r>
      <w:r w:rsidR="00003DB5">
        <w:t>.</w:t>
      </w:r>
      <w:r w:rsidR="006D594A" w:rsidRPr="00E76DDE">
        <w:t xml:space="preserve"> </w:t>
      </w:r>
      <w:r w:rsidR="00003DB5">
        <w:t>A</w:t>
      </w:r>
      <w:r w:rsidR="006D594A" w:rsidRPr="00E76DDE">
        <w:t>ny netting or artificial wrapping material</w:t>
      </w:r>
      <w:r w:rsidR="00003DB5">
        <w:t xml:space="preserve"> must</w:t>
      </w:r>
      <w:r w:rsidR="006D594A" w:rsidRPr="00E76DDE">
        <w:t xml:space="preserve"> be removed during the inspection.</w:t>
      </w:r>
    </w:p>
    <w:p w14:paraId="188CD341" w14:textId="5FD3E44A" w:rsidR="00AE2E68" w:rsidRPr="00FC4AFB" w:rsidRDefault="00AE2E68" w:rsidP="00AE2E68">
      <w:pPr>
        <w:pBdr>
          <w:top w:val="single" w:sz="12" w:space="1" w:color="auto"/>
          <w:left w:val="single" w:sz="12" w:space="4" w:color="auto"/>
          <w:bottom w:val="single" w:sz="12" w:space="1" w:color="auto"/>
          <w:right w:val="single" w:sz="12" w:space="4" w:color="auto"/>
        </w:pBdr>
      </w:pPr>
      <w:r>
        <w:t>All consignments must be</w:t>
      </w:r>
      <w:r w:rsidRPr="00FC4AFB">
        <w:t xml:space="preserve"> inspected </w:t>
      </w:r>
      <w:r>
        <w:t xml:space="preserve">prior to export </w:t>
      </w:r>
      <w:r w:rsidRPr="00FC4AFB">
        <w:t>in accordance w</w:t>
      </w:r>
      <w:r>
        <w:t xml:space="preserve">ith official procedures for all </w:t>
      </w:r>
      <w:r w:rsidRPr="00FC4AFB">
        <w:t>visually-detectable quarantine pests and regulated articles (including</w:t>
      </w:r>
      <w:r>
        <w:t xml:space="preserve"> trash). Sampling and inspection methods should be consistent with ISPM 23 and ISPM 31 and provide a 95% level of confidence that infestation greater than 0.5% will be detected. For a consignment equal to or greater than 1,000 units (one unit being</w:t>
      </w:r>
      <w:r>
        <w:rPr>
          <w:color w:val="000000" w:themeColor="text1"/>
        </w:rPr>
        <w:t xml:space="preserve"> </w:t>
      </w:r>
      <w:sdt>
        <w:sdtPr>
          <w:rPr>
            <w:color w:val="000000" w:themeColor="text1"/>
          </w:rPr>
          <w:id w:val="1160500251"/>
          <w:placeholder>
            <w:docPart w:val="C077ECDEA5C14CB6B1751F70D8D37688"/>
          </w:placeholder>
        </w:sdtPr>
        <w:sdtEndPr/>
        <w:sdtContent>
          <w:r w:rsidR="00965C5F">
            <w:rPr>
              <w:color w:val="000000" w:themeColor="text1"/>
            </w:rPr>
            <w:t>a single okra fruit</w:t>
          </w:r>
        </w:sdtContent>
      </w:sdt>
      <w:r>
        <w:rPr>
          <w:color w:val="000000" w:themeColor="text1"/>
        </w:rPr>
        <w:t>), this is equivalent to a 600</w:t>
      </w:r>
      <w:r w:rsidR="00EE6CCF">
        <w:rPr>
          <w:color w:val="000000" w:themeColor="text1"/>
        </w:rPr>
        <w:t>-</w:t>
      </w:r>
      <w:r>
        <w:rPr>
          <w:color w:val="000000" w:themeColor="text1"/>
        </w:rPr>
        <w:t>unit sample randomly selected across the consignment. Any netting or artificial wrapping material must be removed during the inspection.</w:t>
      </w:r>
    </w:p>
    <w:p w14:paraId="49AC47AB" w14:textId="77777777" w:rsidR="00172401" w:rsidRDefault="00172401" w:rsidP="001C07B1">
      <w:pPr>
        <w:pBdr>
          <w:top w:val="single" w:sz="12" w:space="1" w:color="auto"/>
          <w:left w:val="single" w:sz="12" w:space="4" w:color="auto"/>
          <w:bottom w:val="single" w:sz="12" w:space="1" w:color="auto"/>
          <w:right w:val="single" w:sz="12" w:space="4" w:color="auto"/>
        </w:pBdr>
      </w:pPr>
      <w:r w:rsidRPr="00FC4AFB">
        <w:t xml:space="preserve">A phytosanitary certificate </w:t>
      </w:r>
      <w:r>
        <w:t>must be</w:t>
      </w:r>
      <w:r w:rsidRPr="00FC4AFB">
        <w:t xml:space="preserve"> issued for each consignment upon completion of pre-export inspection </w:t>
      </w:r>
      <w:r>
        <w:t>and treatment to verify that the required risk management measures have been undertaken prior to export and that the consignment meets Australia’s import requirements.</w:t>
      </w:r>
    </w:p>
    <w:p w14:paraId="71464EB3" w14:textId="77777777" w:rsidR="00172401" w:rsidRPr="00FC4AFB" w:rsidRDefault="00172401" w:rsidP="001C07B1">
      <w:pPr>
        <w:pBdr>
          <w:top w:val="single" w:sz="12" w:space="1" w:color="auto"/>
          <w:left w:val="single" w:sz="12" w:space="4" w:color="auto"/>
          <w:bottom w:val="single" w:sz="12" w:space="1" w:color="auto"/>
          <w:right w:val="single" w:sz="12" w:space="4" w:color="auto"/>
        </w:pBdr>
      </w:pPr>
      <w:r w:rsidRPr="00FC4AFB">
        <w:t xml:space="preserve">Each </w:t>
      </w:r>
      <w:r>
        <w:t>phytosanitary certificate must include</w:t>
      </w:r>
      <w:r w:rsidRPr="00FC4AFB">
        <w:t>:</w:t>
      </w:r>
    </w:p>
    <w:p w14:paraId="095D4816" w14:textId="77777777" w:rsidR="00AE2E68" w:rsidRPr="00FC4AFB" w:rsidRDefault="00AE2E68" w:rsidP="00AE2E68">
      <w:pPr>
        <w:pStyle w:val="ListBullet"/>
        <w:numPr>
          <w:ilvl w:val="0"/>
          <w:numId w:val="40"/>
        </w:numPr>
        <w:pBdr>
          <w:top w:val="single" w:sz="12" w:space="1" w:color="auto"/>
          <w:left w:val="single" w:sz="12" w:space="4" w:color="auto"/>
          <w:bottom w:val="single" w:sz="12" w:space="1" w:color="auto"/>
          <w:right w:val="single" w:sz="12" w:space="4" w:color="auto"/>
        </w:pBdr>
      </w:pPr>
      <w:r w:rsidRPr="00FC4AFB">
        <w:t>a description of the consignment (incl</w:t>
      </w:r>
      <w:r>
        <w:t>uding traceability information)</w:t>
      </w:r>
    </w:p>
    <w:p w14:paraId="5AA338C6" w14:textId="77777777" w:rsidR="00AE2E68" w:rsidRDefault="00AE2E68" w:rsidP="00454008">
      <w:pPr>
        <w:pStyle w:val="ListBullet"/>
        <w:numPr>
          <w:ilvl w:val="0"/>
          <w:numId w:val="40"/>
        </w:numPr>
        <w:pBdr>
          <w:top w:val="single" w:sz="12" w:space="1" w:color="auto"/>
          <w:left w:val="single" w:sz="12" w:space="4" w:color="auto"/>
          <w:bottom w:val="single" w:sz="12" w:space="1" w:color="auto"/>
          <w:right w:val="single" w:sz="12" w:space="4" w:color="auto"/>
        </w:pBdr>
      </w:pPr>
      <w:r w:rsidRPr="00FC4AFB">
        <w:t xml:space="preserve">details of disinfestation treatments </w:t>
      </w:r>
      <w:r w:rsidRPr="00325B1C">
        <w:t>(</w:t>
      </w:r>
      <w:r>
        <w:t>if required</w:t>
      </w:r>
      <w:r w:rsidRPr="00325B1C">
        <w:t xml:space="preserve">) which includes </w:t>
      </w:r>
      <w:r>
        <w:t>approved facility name and address, date of treatment and, where irradiation is used, absorbed dose (target and measured)</w:t>
      </w:r>
    </w:p>
    <w:p w14:paraId="42C5FA64" w14:textId="77777777" w:rsidR="00AE2E68" w:rsidRDefault="00AE2E68">
      <w:pPr>
        <w:pStyle w:val="ListBullet"/>
        <w:numPr>
          <w:ilvl w:val="0"/>
          <w:numId w:val="40"/>
        </w:numPr>
        <w:pBdr>
          <w:top w:val="single" w:sz="12" w:space="1" w:color="auto"/>
          <w:left w:val="single" w:sz="12" w:space="4" w:color="auto"/>
          <w:bottom w:val="single" w:sz="12" w:space="1" w:color="auto"/>
          <w:right w:val="single" w:sz="12" w:space="4" w:color="auto"/>
        </w:pBdr>
      </w:pPr>
      <w:r>
        <w:t>additional declarations that may be required such as identification of the consignment as being sourced from a recognised pest free area, pest free place of production or pest free production site.</w:t>
      </w:r>
    </w:p>
    <w:p w14:paraId="4023AED6" w14:textId="77777777" w:rsidR="00AE2E68" w:rsidRDefault="00AE2E68">
      <w:pPr>
        <w:pBdr>
          <w:top w:val="single" w:sz="12" w:space="1" w:color="auto"/>
          <w:left w:val="single" w:sz="12" w:space="4" w:color="auto"/>
          <w:bottom w:val="single" w:sz="12" w:space="1" w:color="auto"/>
          <w:right w:val="single" w:sz="12" w:space="4" w:color="auto"/>
        </w:pBdr>
      </w:pPr>
      <w:r>
        <w:t>Some treatments (such as irradiation) may also require treatment certificates that accompany the phytosanitary certificate. BICON will describe where treatment certificates are required.</w:t>
      </w:r>
    </w:p>
    <w:p w14:paraId="6F306EA8" w14:textId="77777777" w:rsidR="00172401" w:rsidRPr="00772548" w:rsidRDefault="00172401" w:rsidP="00172401">
      <w:pPr>
        <w:pStyle w:val="Heading4"/>
        <w:numPr>
          <w:ilvl w:val="2"/>
          <w:numId w:val="4"/>
        </w:numPr>
      </w:pPr>
      <w:r w:rsidRPr="00772548">
        <w:t>Phytosanitary inspection by the Department of</w:t>
      </w:r>
      <w:r>
        <w:t xml:space="preserve"> Agriculture, Water and the Environment</w:t>
      </w:r>
    </w:p>
    <w:p w14:paraId="30121838" w14:textId="6A05478F" w:rsidR="00172401" w:rsidRPr="00086AA9" w:rsidRDefault="00172401" w:rsidP="004E159D">
      <w:pPr>
        <w:keepNext/>
      </w:pPr>
      <w:r w:rsidRPr="00086AA9">
        <w:t xml:space="preserve">The objectives of </w:t>
      </w:r>
      <w:r w:rsidR="00625D06">
        <w:t xml:space="preserve">this procedure </w:t>
      </w:r>
      <w:r w:rsidRPr="00086AA9">
        <w:t>are to ensure that:</w:t>
      </w:r>
    </w:p>
    <w:p w14:paraId="4137F97B" w14:textId="77777777" w:rsidR="00172401" w:rsidRPr="00086AA9" w:rsidRDefault="00172401" w:rsidP="00172401">
      <w:pPr>
        <w:pStyle w:val="ListBullet"/>
        <w:numPr>
          <w:ilvl w:val="0"/>
          <w:numId w:val="38"/>
        </w:numPr>
      </w:pPr>
      <w:r w:rsidRPr="00086AA9">
        <w:t>consignments comply with Australian import requirements</w:t>
      </w:r>
    </w:p>
    <w:p w14:paraId="1B6AB50F" w14:textId="60E7E405" w:rsidR="00172401" w:rsidRDefault="00172401" w:rsidP="00172401">
      <w:pPr>
        <w:pStyle w:val="ListBullet"/>
        <w:numPr>
          <w:ilvl w:val="0"/>
          <w:numId w:val="38"/>
        </w:numPr>
      </w:pPr>
      <w:r w:rsidRPr="00086AA9">
        <w:t>consignments are as described on the phytosanitary certificate</w:t>
      </w:r>
    </w:p>
    <w:p w14:paraId="67B0BDF7" w14:textId="77777777" w:rsidR="00172401" w:rsidRPr="00086AA9" w:rsidRDefault="00172401" w:rsidP="00172401">
      <w:pPr>
        <w:pStyle w:val="ListBullet"/>
        <w:numPr>
          <w:ilvl w:val="0"/>
          <w:numId w:val="38"/>
        </w:numPr>
      </w:pPr>
      <w:r w:rsidRPr="00086AA9">
        <w:t>quarantine integrity has been maintained.</w:t>
      </w:r>
    </w:p>
    <w:p w14:paraId="02748B72" w14:textId="6DABDB05" w:rsidR="00172401" w:rsidRPr="00425C28" w:rsidRDefault="00172401" w:rsidP="004E159D">
      <w:pPr>
        <w:pBdr>
          <w:top w:val="single" w:sz="12" w:space="1" w:color="auto"/>
          <w:left w:val="single" w:sz="12" w:space="4" w:color="auto"/>
          <w:bottom w:val="single" w:sz="12" w:space="1" w:color="auto"/>
          <w:right w:val="single" w:sz="12" w:space="4" w:color="auto"/>
        </w:pBdr>
        <w:rPr>
          <w:color w:val="000000"/>
        </w:rPr>
      </w:pPr>
      <w:r w:rsidRPr="00425C28">
        <w:t xml:space="preserve">On arrival in Australia, the </w:t>
      </w:r>
      <w:r>
        <w:rPr>
          <w:color w:val="000000"/>
        </w:rPr>
        <w:t xml:space="preserve">department </w:t>
      </w:r>
      <w:r w:rsidRPr="00425C28">
        <w:rPr>
          <w:color w:val="000000"/>
        </w:rPr>
        <w:t>will:</w:t>
      </w:r>
    </w:p>
    <w:p w14:paraId="4C16384E" w14:textId="77777777" w:rsidR="00172401" w:rsidRPr="00086AA9" w:rsidRDefault="00172401" w:rsidP="00172401">
      <w:pPr>
        <w:pStyle w:val="ListBullet"/>
        <w:numPr>
          <w:ilvl w:val="0"/>
          <w:numId w:val="39"/>
        </w:numPr>
        <w:pBdr>
          <w:top w:val="single" w:sz="12" w:space="1" w:color="auto"/>
          <w:left w:val="single" w:sz="12" w:space="4" w:color="auto"/>
          <w:bottom w:val="single" w:sz="12" w:space="1" w:color="auto"/>
          <w:right w:val="single" w:sz="12" w:space="4" w:color="auto"/>
        </w:pBdr>
      </w:pPr>
      <w:r w:rsidRPr="00086AA9">
        <w:t>assess documentation to verify that the consignment is as described on the phytosanitary certificate, that required phytosanitary actions have been undertaken, and that product security has been maintained</w:t>
      </w:r>
    </w:p>
    <w:p w14:paraId="0B7AE268" w14:textId="591F4784" w:rsidR="00172401" w:rsidRPr="003F3CE1" w:rsidRDefault="00172401" w:rsidP="00172401">
      <w:pPr>
        <w:pStyle w:val="ListBullet"/>
        <w:numPr>
          <w:ilvl w:val="0"/>
          <w:numId w:val="39"/>
        </w:numPr>
        <w:pBdr>
          <w:top w:val="single" w:sz="12" w:space="1" w:color="auto"/>
          <w:left w:val="single" w:sz="12" w:space="4" w:color="auto"/>
          <w:bottom w:val="single" w:sz="12" w:space="1" w:color="auto"/>
          <w:right w:val="single" w:sz="12" w:space="4" w:color="auto"/>
        </w:pBdr>
        <w:rPr>
          <w:color w:val="000000" w:themeColor="text1"/>
        </w:rPr>
      </w:pPr>
      <w:r>
        <w:t xml:space="preserve">verify that the </w:t>
      </w:r>
      <w:r w:rsidRPr="00086AA9">
        <w:t>biosecurity status of consignment</w:t>
      </w:r>
      <w:r>
        <w:t xml:space="preserve">s of </w:t>
      </w:r>
      <w:fldSimple w:instr=" REF  commodity \* Lower  \* MERGEFORMAT " w:fldLock="1">
        <w:r w:rsidR="003D2190">
          <w:t>okra</w:t>
        </w:r>
      </w:fldSimple>
      <w:r>
        <w:t xml:space="preserve"> from </w:t>
      </w:r>
      <w:fldSimple w:instr=" REF country  \* MERGEFORMAT " w:fldLock="1">
        <w:r w:rsidR="003D2190">
          <w:t>India</w:t>
        </w:r>
      </w:fldSimple>
      <w:r>
        <w:t xml:space="preserve"> meet </w:t>
      </w:r>
      <w:r w:rsidRPr="00086AA9">
        <w:t xml:space="preserve">Australia’s import </w:t>
      </w:r>
      <w:r w:rsidR="00717907">
        <w:t>requirements</w:t>
      </w:r>
      <w:r w:rsidRPr="00086AA9">
        <w:t xml:space="preserve">. When inspecting consignments, the </w:t>
      </w:r>
      <w:r w:rsidRPr="00086AA9">
        <w:rPr>
          <w:color w:val="000000"/>
        </w:rPr>
        <w:t xml:space="preserve">department </w:t>
      </w:r>
      <w:r w:rsidRPr="00086AA9">
        <w:t>will use random samples of 600 units</w:t>
      </w:r>
      <w:r>
        <w:t>, or equivalent</w:t>
      </w:r>
      <w:r w:rsidRPr="00086AA9">
        <w:t xml:space="preserve"> per phytosanitary certificate</w:t>
      </w:r>
      <w:r>
        <w:t xml:space="preserve"> </w:t>
      </w:r>
      <w:r w:rsidRPr="007E041A">
        <w:rPr>
          <w:color w:val="000000" w:themeColor="text1"/>
        </w:rPr>
        <w:t xml:space="preserve">and </w:t>
      </w:r>
      <w:r>
        <w:rPr>
          <w:color w:val="000000" w:themeColor="text1"/>
        </w:rPr>
        <w:t xml:space="preserve">an </w:t>
      </w:r>
      <w:r w:rsidRPr="007E041A">
        <w:rPr>
          <w:color w:val="000000" w:themeColor="text1"/>
        </w:rPr>
        <w:t>inspection method suitable for the commodity.</w:t>
      </w:r>
    </w:p>
    <w:p w14:paraId="044C60A3" w14:textId="77777777" w:rsidR="00172401" w:rsidRPr="00177F48" w:rsidRDefault="00172401" w:rsidP="00172401">
      <w:pPr>
        <w:pStyle w:val="Heading4"/>
        <w:numPr>
          <w:ilvl w:val="2"/>
          <w:numId w:val="4"/>
        </w:numPr>
      </w:pPr>
      <w:r w:rsidRPr="00177F48">
        <w:t>Remedial action(s) for non-compliance</w:t>
      </w:r>
    </w:p>
    <w:p w14:paraId="0124112E" w14:textId="77777777" w:rsidR="00172401" w:rsidRPr="00086AA9" w:rsidRDefault="00172401" w:rsidP="004E159D">
      <w:r w:rsidRPr="00086AA9">
        <w:t>The objectives of remedial action(s) for non-compliance are to ensure that:</w:t>
      </w:r>
    </w:p>
    <w:p w14:paraId="5FB3BB85" w14:textId="77777777" w:rsidR="00172401" w:rsidRPr="00086AA9" w:rsidRDefault="00172401" w:rsidP="00172401">
      <w:pPr>
        <w:pStyle w:val="ListBullet"/>
        <w:numPr>
          <w:ilvl w:val="0"/>
          <w:numId w:val="38"/>
        </w:numPr>
      </w:pPr>
      <w:r w:rsidRPr="00086AA9">
        <w:t>any quarantine pest or regulated article, including trash, is addressed by remedial action, as appropriate</w:t>
      </w:r>
    </w:p>
    <w:p w14:paraId="0D2DC4CC" w14:textId="77777777" w:rsidR="00172401" w:rsidRPr="00086AA9" w:rsidRDefault="00172401" w:rsidP="00172401">
      <w:pPr>
        <w:pStyle w:val="ListBullet"/>
        <w:numPr>
          <w:ilvl w:val="0"/>
          <w:numId w:val="38"/>
        </w:numPr>
      </w:pPr>
      <w:r w:rsidRPr="00086AA9">
        <w:t>non-compliance with import requirement</w:t>
      </w:r>
      <w:r>
        <w:t>s</w:t>
      </w:r>
      <w:r w:rsidRPr="00086AA9">
        <w:t xml:space="preserve"> is addressed, as appropriate.</w:t>
      </w:r>
    </w:p>
    <w:p w14:paraId="2FE37F22" w14:textId="41B34449" w:rsidR="00172401" w:rsidRPr="00086AA9" w:rsidRDefault="00172401" w:rsidP="004E159D">
      <w:pPr>
        <w:pBdr>
          <w:top w:val="single" w:sz="12" w:space="1" w:color="auto"/>
          <w:left w:val="single" w:sz="12" w:space="4" w:color="auto"/>
          <w:bottom w:val="single" w:sz="12" w:space="1" w:color="auto"/>
          <w:right w:val="single" w:sz="12" w:space="4" w:color="auto"/>
        </w:pBdr>
      </w:pPr>
      <w:r w:rsidRPr="00086AA9">
        <w:t>Any consignment that fails to meet Australia’s import conditions will be subject to suitable remedial treatment where an effective treatment is available</w:t>
      </w:r>
      <w:r w:rsidR="000B14EF">
        <w:t xml:space="preserve"> for</w:t>
      </w:r>
      <w:r w:rsidRPr="00086AA9">
        <w:t xml:space="preserve"> </w:t>
      </w:r>
      <w:r w:rsidR="000B14EF">
        <w:t>the identified</w:t>
      </w:r>
      <w:r w:rsidRPr="00086AA9">
        <w:t xml:space="preserve"> biosecurity risks</w:t>
      </w:r>
      <w:r w:rsidR="000B14EF">
        <w:t>.</w:t>
      </w:r>
      <w:r w:rsidRPr="00086AA9">
        <w:t xml:space="preserve"> </w:t>
      </w:r>
      <w:r w:rsidR="000B14EF">
        <w:t>Where an effective treatment is not available,</w:t>
      </w:r>
      <w:r w:rsidRPr="00086AA9">
        <w:t xml:space="preserve"> the imported consignment will be exported or destroyed.</w:t>
      </w:r>
    </w:p>
    <w:p w14:paraId="4590F798" w14:textId="792EC2A6" w:rsidR="00172401" w:rsidRPr="00772548" w:rsidRDefault="00172401" w:rsidP="004E159D">
      <w:r w:rsidRPr="00772548">
        <w:t>Other actions</w:t>
      </w:r>
      <w:r>
        <w:t>,</w:t>
      </w:r>
      <w:r w:rsidRPr="00772548">
        <w:t xml:space="preserve"> </w:t>
      </w:r>
      <w:r>
        <w:t xml:space="preserve">including partial or complete suspension of the import pathway, </w:t>
      </w:r>
      <w:r w:rsidRPr="00772548">
        <w:t xml:space="preserve">may be taken depending on the </w:t>
      </w:r>
      <w:r>
        <w:t>identity and/or importance of the pest intercepted</w:t>
      </w:r>
      <w:r w:rsidR="00D12481">
        <w:t>,</w:t>
      </w:r>
      <w:r w:rsidR="00003DB5">
        <w:t xml:space="preserve"> </w:t>
      </w:r>
      <w:r w:rsidR="00D12481">
        <w:t>f</w:t>
      </w:r>
      <w:r>
        <w:t xml:space="preserve">or example, </w:t>
      </w:r>
      <w:r>
        <w:rPr>
          <w:iCs/>
        </w:rPr>
        <w:t>fruit flies</w:t>
      </w:r>
      <w:r>
        <w:t xml:space="preserve"> of economic importance or pests for which </w:t>
      </w:r>
      <w:r w:rsidR="000D304F">
        <w:t>PFAs</w:t>
      </w:r>
      <w:r w:rsidR="00165EAE">
        <w:t xml:space="preserve">, </w:t>
      </w:r>
      <w:r w:rsidR="000D304F">
        <w:t>PFPPs or</w:t>
      </w:r>
      <w:r w:rsidR="00FB0C0E">
        <w:t xml:space="preserve"> </w:t>
      </w:r>
      <w:r w:rsidR="000D304F">
        <w:t xml:space="preserve">PFPSs </w:t>
      </w:r>
      <w:r w:rsidR="00717907" w:rsidRPr="00717907">
        <w:t>are</w:t>
      </w:r>
      <w:r w:rsidRPr="00717907">
        <w:t xml:space="preserve"> established.</w:t>
      </w:r>
    </w:p>
    <w:p w14:paraId="65775D8E" w14:textId="5A3B412C" w:rsidR="00172401" w:rsidRDefault="00172401" w:rsidP="004E159D">
      <w:r>
        <w:t>In the event that</w:t>
      </w:r>
      <w:r>
        <w:rPr>
          <w:color w:val="000000" w:themeColor="text1"/>
        </w:rPr>
        <w:t xml:space="preserve"> </w:t>
      </w:r>
      <w:r w:rsidRPr="00772548">
        <w:t>consignmen</w:t>
      </w:r>
      <w:r>
        <w:t xml:space="preserve">ts of </w:t>
      </w:r>
      <w:fldSimple w:instr=" REF  commodity \* Lower  \* MERGEFORMAT " w:fldLock="1">
        <w:r w:rsidR="003D2190">
          <w:t>okra</w:t>
        </w:r>
      </w:fldSimple>
      <w:r>
        <w:t xml:space="preserve"> from </w:t>
      </w:r>
      <w:fldSimple w:instr=" REF country  \* MERGEFORMAT " w:fldLock="1">
        <w:r w:rsidR="003D2190">
          <w:t>India</w:t>
        </w:r>
      </w:fldSimple>
      <w:r>
        <w:t xml:space="preserve"> are rep</w:t>
      </w:r>
      <w:r w:rsidRPr="00772548">
        <w:t xml:space="preserve">eatedly non-compliant, </w:t>
      </w:r>
      <w:r w:rsidR="00AE2E68">
        <w:t>the department may require enhanced risk management measures, including mandatory phytosanitary treatment. T</w:t>
      </w:r>
      <w:r w:rsidRPr="00772548">
        <w:t xml:space="preserve">he </w:t>
      </w:r>
      <w:r>
        <w:t>department</w:t>
      </w:r>
      <w:r w:rsidRPr="00772548">
        <w:t xml:space="preserve"> reserves the right to suspend imports (either</w:t>
      </w:r>
      <w:r>
        <w:t xml:space="preserve"> </w:t>
      </w:r>
      <w:r w:rsidRPr="00772548">
        <w:t>all imports, o</w:t>
      </w:r>
      <w:r>
        <w:t>r imports from specific pathways</w:t>
      </w:r>
      <w:r w:rsidRPr="00772548">
        <w:t xml:space="preserve">) and </w:t>
      </w:r>
      <w:r>
        <w:t xml:space="preserve">to </w:t>
      </w:r>
      <w:r w:rsidRPr="00772548">
        <w:t xml:space="preserve">conduct an audit of the risk management systems. Imports will </w:t>
      </w:r>
      <w:r>
        <w:t xml:space="preserve">be allowed to </w:t>
      </w:r>
      <w:r w:rsidRPr="00772548">
        <w:t>recommence only whe</w:t>
      </w:r>
      <w:r>
        <w:t xml:space="preserve">n the department </w:t>
      </w:r>
      <w:r w:rsidRPr="00772548">
        <w:t>is satisfied that appropriate corrective action has been undertaken.</w:t>
      </w:r>
    </w:p>
    <w:p w14:paraId="2F4CFA89" w14:textId="77777777" w:rsidR="00172401" w:rsidRPr="00772548" w:rsidRDefault="00172401" w:rsidP="00172401">
      <w:pPr>
        <w:pStyle w:val="Heading3"/>
        <w:numPr>
          <w:ilvl w:val="1"/>
          <w:numId w:val="4"/>
        </w:numPr>
      </w:pPr>
      <w:bookmarkStart w:id="177" w:name="_Toc389741459"/>
      <w:bookmarkStart w:id="178" w:name="_Toc524598961"/>
      <w:bookmarkStart w:id="179" w:name="_Toc100304095"/>
      <w:r w:rsidRPr="00772548">
        <w:t>Uncategorised pests</w:t>
      </w:r>
      <w:bookmarkEnd w:id="177"/>
      <w:bookmarkEnd w:id="178"/>
      <w:bookmarkEnd w:id="179"/>
    </w:p>
    <w:p w14:paraId="37342D77" w14:textId="087E915A" w:rsidR="00172401" w:rsidRPr="00772548" w:rsidRDefault="00172401" w:rsidP="004E159D">
      <w:r w:rsidRPr="00772548">
        <w:t>If an organism that has not been categorised, including</w:t>
      </w:r>
      <w:r>
        <w:t xml:space="preserve"> a contaminant pest, is detected on </w:t>
      </w:r>
      <w:fldSimple w:instr=" REF  commodity \* Lower  \* MERGEFORMAT " w:fldLock="1">
        <w:r w:rsidR="003D2190">
          <w:t>okra</w:t>
        </w:r>
      </w:fldSimple>
      <w:r>
        <w:t xml:space="preserve"> on ar</w:t>
      </w:r>
      <w:r w:rsidRPr="00772548">
        <w:t xml:space="preserve">rival in Australia, it will </w:t>
      </w:r>
      <w:r>
        <w:t xml:space="preserve">require assessment </w:t>
      </w:r>
      <w:r w:rsidRPr="00772548">
        <w:t xml:space="preserve">by the </w:t>
      </w:r>
      <w:r>
        <w:t>department</w:t>
      </w:r>
      <w:r w:rsidRPr="00772548">
        <w:t xml:space="preserve"> to dete</w:t>
      </w:r>
      <w:r>
        <w:t xml:space="preserve">rmine its quarantine status and </w:t>
      </w:r>
      <w:r w:rsidRPr="00772548">
        <w:t>whether phytosanitary action is required.</w:t>
      </w:r>
    </w:p>
    <w:p w14:paraId="16774B13" w14:textId="7112AB3E" w:rsidR="00AE2E68" w:rsidRDefault="00AE2E68" w:rsidP="00AE2E68">
      <w:bookmarkStart w:id="180" w:name="_Toc524598962"/>
      <w:r w:rsidRPr="00E76DDE">
        <w:t xml:space="preserve">Assessment is also required if the detected species was categorised as not </w:t>
      </w:r>
      <w:r w:rsidR="00E4696B">
        <w:t>having the potential to be</w:t>
      </w:r>
      <w:r w:rsidRPr="00E76DDE">
        <w:t xml:space="preserve"> on the import pathway. If the detected species was categorised as on the pathway but assessed as having an unrestricted risk that achieves the ALOP for Australia, then it may require reassessment.</w:t>
      </w:r>
      <w:r w:rsidR="00172401">
        <w:t xml:space="preserve"> The detection of any pests of biosecurity concern that were not identified in the analysis may result in remedial action and/or temporary suspension of trade while a review is conducted to ensure that existing measures </w:t>
      </w:r>
      <w:r w:rsidRPr="00E76DDE">
        <w:t xml:space="preserve">continue to provide </w:t>
      </w:r>
      <w:r>
        <w:t xml:space="preserve">the ALOP for </w:t>
      </w:r>
      <w:r w:rsidRPr="00772548">
        <w:t>Australia.</w:t>
      </w:r>
    </w:p>
    <w:p w14:paraId="72C15352" w14:textId="77777777" w:rsidR="00172401" w:rsidRPr="00772548" w:rsidRDefault="00172401" w:rsidP="00AE2E68">
      <w:pPr>
        <w:pStyle w:val="Heading3"/>
      </w:pPr>
      <w:bookmarkStart w:id="181" w:name="_Toc100304096"/>
      <w:r w:rsidRPr="00772548">
        <w:t>Review of processes</w:t>
      </w:r>
      <w:bookmarkEnd w:id="180"/>
      <w:bookmarkEnd w:id="181"/>
    </w:p>
    <w:p w14:paraId="7DA66D04" w14:textId="77777777" w:rsidR="00172401" w:rsidRPr="00772548" w:rsidRDefault="00172401" w:rsidP="00172401">
      <w:pPr>
        <w:pStyle w:val="Heading4"/>
        <w:numPr>
          <w:ilvl w:val="2"/>
          <w:numId w:val="4"/>
        </w:numPr>
      </w:pPr>
      <w:r w:rsidRPr="00772548">
        <w:t>Verification of protocol</w:t>
      </w:r>
    </w:p>
    <w:p w14:paraId="74B138F2" w14:textId="7EDB684B" w:rsidR="00172401" w:rsidRPr="00772548" w:rsidRDefault="00172401" w:rsidP="004E159D">
      <w:pPr>
        <w:rPr>
          <w:shd w:val="clear" w:color="auto" w:fill="DEEAF6" w:themeFill="accent1" w:themeFillTint="33"/>
        </w:rPr>
      </w:pPr>
      <w:r w:rsidRPr="00772548">
        <w:t xml:space="preserve">Prior to or during the first season of trade, the </w:t>
      </w:r>
      <w:r>
        <w:t xml:space="preserve">department </w:t>
      </w:r>
      <w:r w:rsidRPr="00772548">
        <w:t>will ver</w:t>
      </w:r>
      <w:r>
        <w:t>ify the implementation of the required</w:t>
      </w:r>
      <w:r w:rsidRPr="00772548">
        <w:t xml:space="preserve"> import </w:t>
      </w:r>
      <w:r w:rsidR="002079F2">
        <w:t>requirements</w:t>
      </w:r>
      <w:r w:rsidRPr="00772548">
        <w:t xml:space="preserve"> including registration, operational procedures and treatment providers, where applicable. This may involve representatives from the </w:t>
      </w:r>
      <w:r>
        <w:t>department</w:t>
      </w:r>
      <w:r w:rsidRPr="00772548">
        <w:t xml:space="preserve"> </w:t>
      </w:r>
      <w:r>
        <w:t xml:space="preserve">visiting areas in </w:t>
      </w:r>
      <w:fldSimple w:instr=" REF country  \* MERGEFORMAT " w:fldLock="1">
        <w:r w:rsidR="003D2190">
          <w:t>India</w:t>
        </w:r>
      </w:fldSimple>
      <w:r>
        <w:t xml:space="preserve"> that produce </w:t>
      </w:r>
      <w:fldSimple w:instr=" REF  commodity \* Lower  \* MERGEFORMAT " w:fldLock="1">
        <w:r w:rsidR="003D2190">
          <w:t>okra</w:t>
        </w:r>
      </w:fldSimple>
      <w:r>
        <w:t xml:space="preserve"> for </w:t>
      </w:r>
      <w:r w:rsidRPr="00772548">
        <w:t>export to Australia.</w:t>
      </w:r>
    </w:p>
    <w:p w14:paraId="4DE29DEA" w14:textId="77777777" w:rsidR="00172401" w:rsidRPr="00772548" w:rsidRDefault="00172401" w:rsidP="00172401">
      <w:pPr>
        <w:pStyle w:val="Heading4"/>
        <w:numPr>
          <w:ilvl w:val="2"/>
          <w:numId w:val="4"/>
        </w:numPr>
      </w:pPr>
      <w:r w:rsidRPr="00772548">
        <w:t>Review of policy</w:t>
      </w:r>
    </w:p>
    <w:p w14:paraId="09D0F98C" w14:textId="27EFCD4F" w:rsidR="00172401" w:rsidRDefault="00172401" w:rsidP="004E159D">
      <w:r w:rsidRPr="00D947B0">
        <w:t xml:space="preserve">The department will review the import policy after a suitable volume of trade has been achieved to ensure import requirements continue to be appropriate to </w:t>
      </w:r>
      <w:r>
        <w:t xml:space="preserve">manage </w:t>
      </w:r>
      <w:r w:rsidRPr="00D947B0">
        <w:t>the biosecurity risk of the pathway. In addition, the department reserves the right to review the import policy as deemed necessary</w:t>
      </w:r>
      <w:r w:rsidR="00E96FCB">
        <w:t>. This may</w:t>
      </w:r>
      <w:r w:rsidRPr="00D947B0">
        <w:t xml:space="preserve"> includ</w:t>
      </w:r>
      <w:r w:rsidR="00E96FCB">
        <w:t>e</w:t>
      </w:r>
      <w:r w:rsidRPr="00D947B0">
        <w:t xml:space="preserve"> if there is reason to believe that the pest or phytosanitary status i</w:t>
      </w:r>
      <w:r>
        <w:t xml:space="preserve">n </w:t>
      </w:r>
      <w:fldSimple w:instr=" REF country  \* MERGEFORMAT " w:fldLock="1">
        <w:r w:rsidR="003D2190">
          <w:t>India</w:t>
        </w:r>
      </w:fldSimple>
      <w:r>
        <w:t xml:space="preserve"> h</w:t>
      </w:r>
      <w:r w:rsidRPr="00D947B0">
        <w:t>as changed, or where alternative risk management or compliance</w:t>
      </w:r>
      <w:r>
        <w:t>-</w:t>
      </w:r>
      <w:r w:rsidRPr="00D947B0">
        <w:t>based intervention options become available.</w:t>
      </w:r>
    </w:p>
    <w:p w14:paraId="310213AD" w14:textId="71A4012E" w:rsidR="00172401" w:rsidRDefault="00172401" w:rsidP="004E159D">
      <w:r>
        <w:t>DAFW m</w:t>
      </w:r>
      <w:r w:rsidRPr="00772548">
        <w:t xml:space="preserve">ust inform the </w:t>
      </w:r>
      <w:r>
        <w:t>department</w:t>
      </w:r>
      <w:r w:rsidRPr="00772548">
        <w:t xml:space="preserve"> immedia</w:t>
      </w:r>
      <w:r>
        <w:t xml:space="preserve">tely on the detection of any new pests of </w:t>
      </w:r>
      <w:fldSimple w:instr=" REF  commodity \* Lower  \* MERGEFORMAT " w:fldLock="1">
        <w:r w:rsidR="003D2190">
          <w:t>okra</w:t>
        </w:r>
      </w:fldSimple>
      <w:r>
        <w:t xml:space="preserve"> in </w:t>
      </w:r>
      <w:fldSimple w:instr=" REF country  \* MERGEFORMAT " w:fldLock="1">
        <w:r w:rsidR="003D2190">
          <w:t>India</w:t>
        </w:r>
      </w:fldSimple>
      <w:r>
        <w:t xml:space="preserve"> that might be</w:t>
      </w:r>
      <w:r w:rsidRPr="00772548">
        <w:t xml:space="preserve"> of potential biosecurity concern to</w:t>
      </w:r>
      <w:r>
        <w:t xml:space="preserve"> Australia.</w:t>
      </w:r>
      <w:bookmarkStart w:id="182" w:name="_Toc524598963"/>
    </w:p>
    <w:p w14:paraId="37B9A6F2" w14:textId="2DDF4B4F" w:rsidR="00172401" w:rsidRPr="00772548" w:rsidRDefault="00172401" w:rsidP="00717907">
      <w:pPr>
        <w:pStyle w:val="Heading3"/>
        <w:numPr>
          <w:ilvl w:val="1"/>
          <w:numId w:val="4"/>
        </w:numPr>
      </w:pPr>
      <w:bookmarkStart w:id="183" w:name="_Toc100304097"/>
      <w:r>
        <w:t xml:space="preserve">Meeting Australia’s </w:t>
      </w:r>
      <w:bookmarkEnd w:id="182"/>
      <w:r w:rsidR="00717907" w:rsidRPr="00370ABD">
        <w:t>food laws</w:t>
      </w:r>
      <w:bookmarkEnd w:id="183"/>
    </w:p>
    <w:p w14:paraId="62362E05" w14:textId="6B5FDCEA" w:rsidR="00F55CCE" w:rsidRDefault="00F55CCE" w:rsidP="00F55CCE">
      <w:r>
        <w:t xml:space="preserve">In addition to meeting Australia’s biosecurity laws, imported food for human consumption must comply with the requirements of the </w:t>
      </w:r>
      <w:r>
        <w:rPr>
          <w:i/>
          <w:iCs/>
        </w:rPr>
        <w:t>Imported Food Control Act 1992</w:t>
      </w:r>
      <w:r>
        <w:t xml:space="preserve">, as well as Australian state and territory food laws. Among other things, these laws require all food, including imported food, to meet the standards set out in the </w:t>
      </w:r>
      <w:r w:rsidR="00571A5E" w:rsidRPr="00E519CE">
        <w:t>Australia New Zealand Food Standards Code</w:t>
      </w:r>
      <w:r>
        <w:t xml:space="preserve"> (the Code).</w:t>
      </w:r>
    </w:p>
    <w:p w14:paraId="62CB2C03" w14:textId="3D3EEACF" w:rsidR="00F55CCE" w:rsidRDefault="00F55CCE" w:rsidP="00F55CCE">
      <w:r>
        <w:t xml:space="preserve">Food Standards Australia New Zealand (FSANZ) is responsible for developing and maintaining the Code. The Code is available at </w:t>
      </w:r>
      <w:hyperlink r:id="rId74" w:history="1">
        <w:r w:rsidRPr="00A14967">
          <w:rPr>
            <w:rStyle w:val="Hyperlink"/>
          </w:rPr>
          <w:t>foodstandards.gov.au/code/Pages/default.aspx</w:t>
        </w:r>
      </w:hyperlink>
      <w:r>
        <w:t xml:space="preserve">. </w:t>
      </w:r>
    </w:p>
    <w:p w14:paraId="4ECFD2CD" w14:textId="14650235" w:rsidR="00F55CCE" w:rsidRDefault="00F55CCE" w:rsidP="00F55CCE">
      <w:r>
        <w:t xml:space="preserve">The department administers the </w:t>
      </w:r>
      <w:r>
        <w:rPr>
          <w:i/>
          <w:iCs/>
        </w:rPr>
        <w:t>Imported Food Control Act 1992</w:t>
      </w:r>
      <w:r w:rsidR="00922176">
        <w:t>,</w:t>
      </w:r>
      <w:r>
        <w:t xml:space="preserve"> which supports the inspection and testing of imported food to verify its safety and compliance with Australia’s food standards, including the Code. This is undertaken through a risk-based border inspection program, the Imported Food Inspection Scheme. More information about this scheme is available at </w:t>
      </w:r>
      <w:hyperlink r:id="rId75" w:history="1">
        <w:r w:rsidRPr="00A14967">
          <w:rPr>
            <w:rStyle w:val="Hyperlink"/>
          </w:rPr>
          <w:t>awe.gov.au/biosecurity-trade/import/goods/food/inspection-compliance/inspection-scheme</w:t>
        </w:r>
      </w:hyperlink>
      <w:r>
        <w:t>.</w:t>
      </w:r>
    </w:p>
    <w:p w14:paraId="2B843038" w14:textId="6BA0AD0B" w:rsidR="00280F4C" w:rsidRDefault="00280F4C" w:rsidP="00F55CCE">
      <w:r>
        <w:t>Standards 1.1.1, 1.1.2 and 1.4.4 of the code specify that a food for sale must not consist of, or have as an ingredient or component, a prohibited or restricted plant or fungus; unless expressly permitted by the code. The prohibited and restricted plants and fungi are listed in Schedules 23 and 24 of the Code, respectively.</w:t>
      </w:r>
    </w:p>
    <w:p w14:paraId="7238936B" w14:textId="2A5F77D0" w:rsidR="00F55CCE" w:rsidRPr="00D156A0" w:rsidRDefault="00F55CCE" w:rsidP="00F55CCE">
      <w:r w:rsidRPr="00D156A0">
        <w:t>Standard 1.4.2 and Schedules 20, 21 and 22 of the Code set out the maximum residue limits and extraneous residue limits for agricultural or veterinary chemicals that are permitted in foods for sale, including imported food. Standard 1.1.1 of the Code specifies that a food must not have, as an ingredient or a component, a detectable amount of an agvet chemical, or a metabolite or a degradation product of the agvet chemical, unless expressly permitted by the Code.</w:t>
      </w:r>
    </w:p>
    <w:p w14:paraId="19813B1B" w14:textId="40B70C91" w:rsidR="00172401" w:rsidRDefault="00F55CCE" w:rsidP="004E159D">
      <w:r>
        <w:t xml:space="preserve">Certain imported food, including some minimally processed horticulture products, must be covered by a food safety management certificate to be imported into Australia. </w:t>
      </w:r>
      <w:r w:rsidRPr="00CB42AC">
        <w:rPr>
          <w:lang w:val="en"/>
        </w:rPr>
        <w:t xml:space="preserve">The certificate </w:t>
      </w:r>
      <w:r>
        <w:rPr>
          <w:lang w:val="en"/>
        </w:rPr>
        <w:t>provides</w:t>
      </w:r>
      <w:r w:rsidRPr="00CB42AC">
        <w:rPr>
          <w:lang w:val="en"/>
        </w:rPr>
        <w:t xml:space="preserve"> evidence that a food has been produced through a food safety management system. This system must have appropriate controls in place to manage food safety hazards. </w:t>
      </w:r>
      <w:r>
        <w:t xml:space="preserve">More information about the foods that require a food safety management certificate and how to comply is available at </w:t>
      </w:r>
      <w:hyperlink r:id="rId76" w:history="1">
        <w:r w:rsidRPr="00F32D96">
          <w:rPr>
            <w:rStyle w:val="Hyperlink"/>
          </w:rPr>
          <w:t>awe.gov.au/biosecurity-trade/import/goods/food/safety-management-certificates</w:t>
        </w:r>
      </w:hyperlink>
      <w:r>
        <w:t>.</w:t>
      </w:r>
    </w:p>
    <w:p w14:paraId="0DC54451" w14:textId="77777777" w:rsidR="00172401" w:rsidRPr="00986F1A" w:rsidRDefault="00172401" w:rsidP="004E159D">
      <w:pPr>
        <w:sectPr w:rsidR="00172401" w:rsidRPr="00986F1A" w:rsidSect="00CD1B1A">
          <w:headerReference w:type="even" r:id="rId77"/>
          <w:headerReference w:type="default" r:id="rId78"/>
          <w:footerReference w:type="default" r:id="rId79"/>
          <w:headerReference w:type="first" r:id="rId80"/>
          <w:pgSz w:w="11906" w:h="16838"/>
          <w:pgMar w:top="1418" w:right="1418" w:bottom="1418" w:left="1418" w:header="567" w:footer="454" w:gutter="0"/>
          <w:cols w:space="708"/>
          <w:docGrid w:linePitch="360"/>
        </w:sectPr>
      </w:pPr>
    </w:p>
    <w:p w14:paraId="58093DFD" w14:textId="2DEB4095" w:rsidR="003E52DA" w:rsidRDefault="003E52DA" w:rsidP="003E52DA">
      <w:pPr>
        <w:pStyle w:val="Heading2"/>
        <w:numPr>
          <w:ilvl w:val="0"/>
          <w:numId w:val="4"/>
        </w:numPr>
      </w:pPr>
      <w:bookmarkStart w:id="184" w:name="_Toc100304098"/>
      <w:bookmarkEnd w:id="154"/>
      <w:bookmarkEnd w:id="155"/>
      <w:r>
        <w:t>Conclusion</w:t>
      </w:r>
      <w:bookmarkEnd w:id="184"/>
    </w:p>
    <w:p w14:paraId="364EF857" w14:textId="3BAFF7E2" w:rsidR="00F46175" w:rsidRDefault="00F46175" w:rsidP="00F46175">
      <w:pPr>
        <w:rPr>
          <w:color w:val="000000" w:themeColor="text1"/>
        </w:rPr>
      </w:pPr>
      <w:r>
        <w:t xml:space="preserve">This draft risk analysis report was conducted to </w:t>
      </w:r>
      <w:r w:rsidRPr="00945121">
        <w:rPr>
          <w:color w:val="000000" w:themeColor="text1"/>
        </w:rPr>
        <w:t xml:space="preserve">assess the proposal by </w:t>
      </w:r>
      <w:r>
        <w:rPr>
          <w:color w:val="000000" w:themeColor="text1"/>
        </w:rPr>
        <w:t>India</w:t>
      </w:r>
      <w:r w:rsidRPr="00945121">
        <w:rPr>
          <w:color w:val="000000" w:themeColor="text1"/>
        </w:rPr>
        <w:t xml:space="preserve"> for market access to Australia for </w:t>
      </w:r>
      <w:r>
        <w:rPr>
          <w:color w:val="000000" w:themeColor="text1"/>
        </w:rPr>
        <w:t>fresh okra fruit for human</w:t>
      </w:r>
      <w:r w:rsidRPr="009D006C">
        <w:rPr>
          <w:color w:val="000000" w:themeColor="text1"/>
        </w:rPr>
        <w:t xml:space="preserve"> consumption</w:t>
      </w:r>
      <w:r w:rsidRPr="00945121">
        <w:rPr>
          <w:color w:val="000000" w:themeColor="text1"/>
        </w:rPr>
        <w:t>.</w:t>
      </w:r>
    </w:p>
    <w:p w14:paraId="0E9A03C4" w14:textId="0CDACF1B" w:rsidR="00F46175" w:rsidRPr="00A50BAC" w:rsidRDefault="00F46175" w:rsidP="00F46175">
      <w:r w:rsidRPr="00A50BAC">
        <w:t xml:space="preserve">The risk analysis was conducted in accordance with Australia’s method for pest risk analysis (Appendix A), which is consistent with the International Standards for Phytosanitary Measures (ISPMs), including ISPM 2: </w:t>
      </w:r>
      <w:r w:rsidRPr="00A50BAC">
        <w:rPr>
          <w:i/>
        </w:rPr>
        <w:t>Framework for pest risk analysis</w:t>
      </w:r>
      <w:r w:rsidRPr="00A50BAC">
        <w:t xml:space="preserve"> </w:t>
      </w:r>
      <w:r w:rsidR="00674833">
        <w:fldChar w:fldCharType="begin"/>
      </w:r>
      <w:r w:rsidR="00674833">
        <w:instrText xml:space="preserve"> ADDIN EN.CITE &lt;EndNote&gt;&lt;Cite&gt;&lt;Author&gt;FAO&lt;/Author&gt;&lt;Year&gt;2021&lt;/Year&gt;&lt;RecNum&gt;44264&lt;/RecNum&gt;&lt;DisplayText&gt;(FAO 2021a)&lt;/DisplayText&gt;&lt;record&gt;&lt;rec-number&gt;44264&lt;/rec-number&gt;&lt;foreign-keys&gt;&lt;key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EN44264.pdf&lt;/url&gt;&lt;/pdf-urls&gt;&lt;/urls&gt;&lt;custom1&gt;updated_WW&lt;/custom1&gt;&lt;/record&gt;&lt;/Cite&gt;&lt;/EndNote&gt;</w:instrText>
      </w:r>
      <w:r w:rsidR="00674833">
        <w:fldChar w:fldCharType="separate"/>
      </w:r>
      <w:r w:rsidR="00674833">
        <w:rPr>
          <w:noProof/>
        </w:rPr>
        <w:t>(</w:t>
      </w:r>
      <w:hyperlink w:anchor="_ENREF_133" w:tooltip="FAO, 2021 #44264" w:history="1">
        <w:r w:rsidR="00B5266C">
          <w:rPr>
            <w:noProof/>
          </w:rPr>
          <w:t>FAO 2021a</w:t>
        </w:r>
      </w:hyperlink>
      <w:r w:rsidR="00674833">
        <w:rPr>
          <w:noProof/>
        </w:rPr>
        <w:t>)</w:t>
      </w:r>
      <w:r w:rsidR="00674833">
        <w:fldChar w:fldCharType="end"/>
      </w:r>
      <w:r w:rsidRPr="00A50BAC">
        <w:t xml:space="preserve"> and ISPM 11: </w:t>
      </w:r>
      <w:r w:rsidRPr="00A50BAC">
        <w:rPr>
          <w:i/>
        </w:rPr>
        <w:t>Pest risk analysis for quarantine pests</w:t>
      </w:r>
      <w:r w:rsidR="00674833">
        <w:t xml:space="preserve"> </w:t>
      </w:r>
      <w:r w:rsidR="00674833">
        <w:fldChar w:fldCharType="begin"/>
      </w:r>
      <w:r w:rsidR="00674833">
        <w:instrText xml:space="preserve"> ADDIN EN.CITE &lt;EndNote&gt;&lt;Cite&gt;&lt;Author&gt;FAO&lt;/Author&gt;&lt;Year&gt;2021&lt;/Year&gt;&lt;RecNum&gt;44319&lt;/RecNum&gt;&lt;DisplayText&gt;(FAO 2021e)&lt;/DisplayText&gt;&lt;record&gt;&lt;rec-number&gt;44319&lt;/rec-number&gt;&lt;foreign-keys&gt;&lt;key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11&lt;/keyword&gt;&lt;/keywords&gt;&lt;dates&gt;&lt;year&gt;2021&lt;/year&gt;&lt;/dates&gt;&lt;pub-location&gt;Rome,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2021 EN44319.pdf&lt;/url&gt;&lt;/pdf-urls&gt;&lt;/urls&gt;&lt;custom1&gt;Updated_RG&lt;/custom1&gt;&lt;/record&gt;&lt;/Cite&gt;&lt;/EndNote&gt;</w:instrText>
      </w:r>
      <w:r w:rsidR="00674833">
        <w:fldChar w:fldCharType="separate"/>
      </w:r>
      <w:r w:rsidR="00674833">
        <w:rPr>
          <w:noProof/>
        </w:rPr>
        <w:t>(</w:t>
      </w:r>
      <w:hyperlink w:anchor="_ENREF_137" w:tooltip="FAO, 2021 #44319" w:history="1">
        <w:r w:rsidR="00B5266C">
          <w:rPr>
            <w:noProof/>
          </w:rPr>
          <w:t>FAO 2021e</w:t>
        </w:r>
      </w:hyperlink>
      <w:r w:rsidR="00674833">
        <w:rPr>
          <w:noProof/>
        </w:rPr>
        <w:t>)</w:t>
      </w:r>
      <w:r w:rsidR="00674833">
        <w:fldChar w:fldCharType="end"/>
      </w:r>
      <w:r w:rsidRPr="00A50BAC">
        <w:t xml:space="preserve">, and the </w:t>
      </w:r>
      <w:r w:rsidRPr="00A50BAC">
        <w:rPr>
          <w:rFonts w:cstheme="minorHAnsi"/>
          <w:lang w:eastAsia="ja-JP"/>
        </w:rPr>
        <w:t xml:space="preserve">WTO Agreement on the Application of Sanitary and Phytosanitary Measures </w:t>
      </w:r>
      <w:r w:rsidR="00674833">
        <w:rPr>
          <w:rFonts w:cstheme="minorHAnsi"/>
          <w:lang w:eastAsia="ja-JP"/>
        </w:rPr>
        <w:fldChar w:fldCharType="begin"/>
      </w:r>
      <w:r w:rsidR="00674833">
        <w:rPr>
          <w:rFonts w:cstheme="minorHAnsi"/>
          <w:lang w:eastAsia="ja-JP"/>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674833">
        <w:rPr>
          <w:rFonts w:cstheme="minorHAnsi"/>
          <w:lang w:eastAsia="ja-JP"/>
        </w:rPr>
        <w:fldChar w:fldCharType="separate"/>
      </w:r>
      <w:r w:rsidR="00674833">
        <w:rPr>
          <w:rFonts w:cstheme="minorHAnsi"/>
          <w:noProof/>
          <w:lang w:eastAsia="ja-JP"/>
        </w:rPr>
        <w:t>(</w:t>
      </w:r>
      <w:hyperlink w:anchor="_ENREF_495" w:tooltip="WTO, 1995 #6557" w:history="1">
        <w:r w:rsidR="00B5266C">
          <w:rPr>
            <w:rFonts w:cstheme="minorHAnsi"/>
            <w:noProof/>
            <w:lang w:eastAsia="ja-JP"/>
          </w:rPr>
          <w:t>WTO 1995</w:t>
        </w:r>
      </w:hyperlink>
      <w:r w:rsidR="00674833">
        <w:rPr>
          <w:rFonts w:cstheme="minorHAnsi"/>
          <w:noProof/>
          <w:lang w:eastAsia="ja-JP"/>
        </w:rPr>
        <w:t>)</w:t>
      </w:r>
      <w:r w:rsidR="00674833">
        <w:rPr>
          <w:rFonts w:cstheme="minorHAnsi"/>
          <w:lang w:eastAsia="ja-JP"/>
        </w:rPr>
        <w:fldChar w:fldCharType="end"/>
      </w:r>
      <w:r w:rsidRPr="00A50BAC">
        <w:t>.</w:t>
      </w:r>
    </w:p>
    <w:p w14:paraId="3464784F" w14:textId="1505C988" w:rsidR="00F46175" w:rsidRDefault="00F46175" w:rsidP="00F46175">
      <w:r>
        <w:t xml:space="preserve">In conclusion, this draft report </w:t>
      </w:r>
      <w:r w:rsidRPr="00945121">
        <w:rPr>
          <w:color w:val="000000" w:themeColor="text1"/>
        </w:rPr>
        <w:t>propose</w:t>
      </w:r>
      <w:r>
        <w:rPr>
          <w:color w:val="000000" w:themeColor="text1"/>
        </w:rPr>
        <w:t>s</w:t>
      </w:r>
      <w:r w:rsidRPr="00945121">
        <w:rPr>
          <w:color w:val="000000" w:themeColor="text1"/>
        </w:rPr>
        <w:t xml:space="preserve"> that the importation of commercially produced </w:t>
      </w:r>
      <w:r>
        <w:rPr>
          <w:color w:val="000000" w:themeColor="text1"/>
        </w:rPr>
        <w:t>fresh</w:t>
      </w:r>
      <w:r w:rsidRPr="00945121">
        <w:rPr>
          <w:color w:val="000000" w:themeColor="text1"/>
        </w:rPr>
        <w:t xml:space="preserve"> </w:t>
      </w:r>
      <w:r>
        <w:rPr>
          <w:color w:val="000000" w:themeColor="text1"/>
        </w:rPr>
        <w:t>okra fruit to</w:t>
      </w:r>
      <w:r w:rsidRPr="00945121">
        <w:rPr>
          <w:color w:val="000000" w:themeColor="text1"/>
        </w:rPr>
        <w:t xml:space="preserve"> Australia from all commercial production areas of </w:t>
      </w:r>
      <w:r>
        <w:rPr>
          <w:color w:val="000000" w:themeColor="text1"/>
        </w:rPr>
        <w:t xml:space="preserve">India </w:t>
      </w:r>
      <w:r w:rsidRPr="00945121">
        <w:rPr>
          <w:color w:val="000000" w:themeColor="text1"/>
        </w:rPr>
        <w:t xml:space="preserve">be permitted, </w:t>
      </w:r>
      <w:r w:rsidRPr="009D006C">
        <w:rPr>
          <w:color w:val="000000" w:themeColor="text1"/>
        </w:rPr>
        <w:t>subject to a range of biosecurity requirements outlined in Chapter 4</w:t>
      </w:r>
      <w:r w:rsidRPr="00945121">
        <w:rPr>
          <w:color w:val="000000" w:themeColor="text1"/>
        </w:rPr>
        <w:t>.</w:t>
      </w:r>
      <w:r>
        <w:t xml:space="preserve">  </w:t>
      </w:r>
    </w:p>
    <w:p w14:paraId="0D684745" w14:textId="77777777" w:rsidR="00F46175" w:rsidRDefault="00F46175" w:rsidP="00F46175">
      <w:r w:rsidRPr="00945121">
        <w:t xml:space="preserve">The findings of this draft </w:t>
      </w:r>
      <w:r>
        <w:t xml:space="preserve">report </w:t>
      </w:r>
      <w:r w:rsidRPr="00945121">
        <w:t xml:space="preserve">are based on a comprehensive </w:t>
      </w:r>
      <w:r>
        <w:t xml:space="preserve">analysis of </w:t>
      </w:r>
      <w:r w:rsidRPr="00945121">
        <w:t>scientific literature</w:t>
      </w:r>
      <w:r>
        <w:t xml:space="preserve"> and other relevant information</w:t>
      </w:r>
      <w:r w:rsidRPr="00945121">
        <w:t>.</w:t>
      </w:r>
      <w:r>
        <w:t xml:space="preserve"> </w:t>
      </w:r>
    </w:p>
    <w:p w14:paraId="7482CA00" w14:textId="37201B51" w:rsidR="00F46175" w:rsidRDefault="00F46175" w:rsidP="00F46175">
      <w:pPr>
        <w:rPr>
          <w:lang w:val="en-US"/>
        </w:rPr>
      </w:pPr>
      <w:r w:rsidRPr="00945121">
        <w:t>The Department of Agriculture, Water and the Environment considers that the risk management measures proposed in this report will provide an appropriate level of protection against the quarantine pests and regulated articles identified as associated with the trade of fresh</w:t>
      </w:r>
      <w:r>
        <w:t xml:space="preserve"> okra fruit </w:t>
      </w:r>
      <w:r w:rsidRPr="00945121">
        <w:t>from</w:t>
      </w:r>
      <w:r>
        <w:t xml:space="preserve"> India</w:t>
      </w:r>
      <w:r>
        <w:rPr>
          <w:lang w:val="en-US"/>
        </w:rPr>
        <w:t xml:space="preserve">. </w:t>
      </w:r>
    </w:p>
    <w:p w14:paraId="588C5B15" w14:textId="56393825" w:rsidR="00F46175" w:rsidRDefault="00F46175" w:rsidP="00F46175">
      <w:pPr>
        <w:pStyle w:val="CommentText"/>
        <w:rPr>
          <w:sz w:val="22"/>
          <w:szCs w:val="22"/>
          <w:lang w:val="en-US"/>
        </w:rPr>
      </w:pPr>
      <w:r w:rsidRPr="00D4506C">
        <w:rPr>
          <w:sz w:val="22"/>
          <w:szCs w:val="22"/>
          <w:lang w:val="en-US"/>
        </w:rPr>
        <w:t xml:space="preserve">All fresh fruit, including </w:t>
      </w:r>
      <w:r>
        <w:rPr>
          <w:sz w:val="22"/>
          <w:szCs w:val="22"/>
          <w:lang w:val="en-US"/>
        </w:rPr>
        <w:t>okra</w:t>
      </w:r>
      <w:r w:rsidRPr="00D4506C">
        <w:rPr>
          <w:sz w:val="22"/>
          <w:szCs w:val="22"/>
          <w:lang w:val="en-US"/>
        </w:rPr>
        <w:t xml:space="preserve"> fruit from </w:t>
      </w:r>
      <w:r>
        <w:rPr>
          <w:sz w:val="22"/>
          <w:szCs w:val="22"/>
          <w:lang w:val="en-US"/>
        </w:rPr>
        <w:t>India</w:t>
      </w:r>
      <w:r w:rsidRPr="00D4506C">
        <w:rPr>
          <w:sz w:val="22"/>
          <w:szCs w:val="22"/>
          <w:lang w:val="en-US"/>
        </w:rPr>
        <w:t xml:space="preserve">, have been determined by the Director of Biosecurity to be conditionally non-prohibited goods under s174 of the </w:t>
      </w:r>
      <w:r w:rsidRPr="00D4506C">
        <w:rPr>
          <w:i/>
          <w:iCs/>
          <w:sz w:val="22"/>
          <w:szCs w:val="22"/>
          <w:lang w:val="en-US"/>
        </w:rPr>
        <w:t>Biosecurity Act 2015</w:t>
      </w:r>
      <w:r w:rsidRPr="00D4506C">
        <w:rPr>
          <w:sz w:val="22"/>
          <w:szCs w:val="22"/>
          <w:lang w:val="en-US"/>
        </w:rPr>
        <w:t>. Conditionally non-prohibited goods cannot be brought or imported into Australia unless</w:t>
      </w:r>
      <w:r>
        <w:rPr>
          <w:sz w:val="22"/>
          <w:szCs w:val="22"/>
          <w:lang w:val="en-US"/>
        </w:rPr>
        <w:t xml:space="preserve"> they meet specific import conditions.</w:t>
      </w:r>
    </w:p>
    <w:p w14:paraId="67730876" w14:textId="359A34F1" w:rsidR="00F46175" w:rsidRDefault="00F46175" w:rsidP="00F46175">
      <w:bookmarkStart w:id="185" w:name="_Hlk95401118"/>
      <w:bookmarkStart w:id="186" w:name="_Hlk95402564"/>
      <w:r>
        <w:rPr>
          <w:rFonts w:cstheme="minorHAnsi"/>
        </w:rPr>
        <w:t xml:space="preserve">This report, upon its finalisation, provides the basis for import conditions for fresh okra fruit from India for human consumption. The import conditions will be communicated on BICON. The publication of import conditions on BICON is subject to India being able to demonstrate that </w:t>
      </w:r>
      <w:r w:rsidRPr="00360030">
        <w:t xml:space="preserve">processes and procedures are in place to implement the </w:t>
      </w:r>
      <w:r>
        <w:t xml:space="preserve">required </w:t>
      </w:r>
      <w:r w:rsidRPr="00360030">
        <w:t>risk management measures</w:t>
      </w:r>
      <w:r>
        <w:t>.</w:t>
      </w:r>
      <w:bookmarkEnd w:id="185"/>
      <w:bookmarkEnd w:id="186"/>
    </w:p>
    <w:p w14:paraId="2DBD0AE8" w14:textId="77777777" w:rsidR="008B2023" w:rsidRPr="007B2812" w:rsidRDefault="008B2023">
      <w:pPr>
        <w:pStyle w:val="Heading2"/>
        <w:numPr>
          <w:ilvl w:val="0"/>
          <w:numId w:val="0"/>
        </w:numPr>
      </w:pPr>
      <w:bookmarkStart w:id="187" w:name="_Toc100304099"/>
      <w:r>
        <w:t>A</w:t>
      </w:r>
      <w:bookmarkStart w:id="188" w:name="AppendixA"/>
      <w:r>
        <w:t>ppendix A</w:t>
      </w:r>
      <w:bookmarkEnd w:id="188"/>
      <w:r>
        <w:t>: Method for pest risk analysis</w:t>
      </w:r>
      <w:bookmarkEnd w:id="187"/>
    </w:p>
    <w:p w14:paraId="48583FD2" w14:textId="416E86C5" w:rsidR="008B2023" w:rsidRPr="002D3C98" w:rsidRDefault="008B2023" w:rsidP="008B2023">
      <w:pPr>
        <w:rPr>
          <w:strike/>
          <w:color w:val="000000" w:themeColor="text1"/>
        </w:rPr>
      </w:pPr>
      <w:r w:rsidRPr="002D3C98">
        <w:rPr>
          <w:color w:val="000000" w:themeColor="text1"/>
        </w:rPr>
        <w:t xml:space="preserve">This section sets out the method for the pest risk analysis (PRA) </w:t>
      </w:r>
      <w:r w:rsidRPr="005A72D4">
        <w:rPr>
          <w:color w:val="000000" w:themeColor="text1"/>
        </w:rPr>
        <w:t>used by the Department of Agriculture, Water and the Environment (the department</w:t>
      </w:r>
      <w:r>
        <w:rPr>
          <w:color w:val="000000" w:themeColor="text1"/>
        </w:rPr>
        <w:t>)</w:t>
      </w:r>
      <w:r w:rsidRPr="002D3C98">
        <w:rPr>
          <w:color w:val="000000" w:themeColor="text1"/>
        </w:rPr>
        <w:t xml:space="preserve">. This method is consistent with the International Standards for Phytosanitary Measures (ISPMs), </w:t>
      </w:r>
      <w:r w:rsidRPr="005C0E8C">
        <w:rPr>
          <w:color w:val="000000" w:themeColor="text1"/>
        </w:rPr>
        <w:t>including</w:t>
      </w:r>
      <w:r w:rsidRPr="002D3C98">
        <w:rPr>
          <w:color w:val="000000" w:themeColor="text1"/>
        </w:rPr>
        <w:t xml:space="preserve"> ISPM 2: </w:t>
      </w:r>
      <w:r w:rsidRPr="002D3C98">
        <w:rPr>
          <w:i/>
          <w:iCs/>
          <w:color w:val="000000" w:themeColor="text1"/>
        </w:rPr>
        <w:t>Framework for pest risk analysis</w:t>
      </w:r>
      <w:r w:rsidRPr="002D3C98">
        <w:rPr>
          <w:color w:val="000000" w:themeColor="text1"/>
        </w:rPr>
        <w:t xml:space="preserve"> </w:t>
      </w:r>
      <w:r w:rsidR="005B487B">
        <w:rPr>
          <w:color w:val="000000" w:themeColor="text1"/>
        </w:rPr>
        <w:fldChar w:fldCharType="begin" w:fldLock="1"/>
      </w:r>
      <w:r w:rsidR="00CC7A43">
        <w:rPr>
          <w:color w:val="000000" w:themeColor="text1"/>
        </w:rPr>
        <w:instrText xml:space="preserve"> ADDIN EN.CITE &lt;EndNote&gt;&lt;Cite&gt;&lt;Author&gt;FAO&lt;/Author&gt;&lt;Year&gt;2021&lt;/Year&gt;&lt;RecNum&gt;44264&lt;/RecNum&gt;&lt;DisplayText&gt;(FAO 2021a)&lt;/DisplayText&gt;&lt;record&gt;&lt;rec-number&gt;44264&lt;/rec-number&gt;&lt;foreign-keys&gt;&lt;key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EN44264.pdf&lt;/url&gt;&lt;/pdf-urls&gt;&lt;/urls&gt;&lt;custom1&gt;updated_WW&lt;/custom1&gt;&lt;/record&gt;&lt;/Cite&gt;&lt;/EndNote&gt;</w:instrText>
      </w:r>
      <w:r w:rsidR="005B487B">
        <w:rPr>
          <w:color w:val="000000" w:themeColor="text1"/>
        </w:rPr>
        <w:fldChar w:fldCharType="separate"/>
      </w:r>
      <w:r w:rsidR="00CC7A43">
        <w:rPr>
          <w:noProof/>
          <w:color w:val="000000" w:themeColor="text1"/>
        </w:rPr>
        <w:t>(</w:t>
      </w:r>
      <w:hyperlink w:anchor="_ENREF_133" w:tooltip="FAO, 2021 #44264" w:history="1">
        <w:r w:rsidR="00B5266C">
          <w:rPr>
            <w:noProof/>
            <w:color w:val="000000" w:themeColor="text1"/>
          </w:rPr>
          <w:t>FAO 2021a</w:t>
        </w:r>
      </w:hyperlink>
      <w:r w:rsidR="00CC7A43">
        <w:rPr>
          <w:noProof/>
          <w:color w:val="000000" w:themeColor="text1"/>
        </w:rPr>
        <w:t>)</w:t>
      </w:r>
      <w:r w:rsidR="005B487B">
        <w:rPr>
          <w:color w:val="000000" w:themeColor="text1"/>
        </w:rPr>
        <w:fldChar w:fldCharType="end"/>
      </w:r>
      <w:r>
        <w:rPr>
          <w:color w:val="000000" w:themeColor="text1"/>
        </w:rPr>
        <w:t xml:space="preserve"> </w:t>
      </w:r>
      <w:r w:rsidRPr="002D3C98">
        <w:rPr>
          <w:color w:val="000000" w:themeColor="text1"/>
        </w:rPr>
        <w:t xml:space="preserve">and ISPM 11: </w:t>
      </w:r>
      <w:r w:rsidRPr="002D3C98">
        <w:rPr>
          <w:i/>
          <w:iCs/>
          <w:color w:val="000000" w:themeColor="text1"/>
        </w:rPr>
        <w:t>Pest risk analysis for quarantine pests</w:t>
      </w:r>
      <w:r w:rsidRPr="002D3C98">
        <w:rPr>
          <w:color w:val="000000" w:themeColor="text1"/>
        </w:rPr>
        <w:t xml:space="preserve"> </w:t>
      </w:r>
      <w:r w:rsidR="005B487B">
        <w:rPr>
          <w:color w:val="000000" w:themeColor="text1"/>
        </w:rPr>
        <w:fldChar w:fldCharType="begin" w:fldLock="1"/>
      </w:r>
      <w:r w:rsidR="00CC7A43">
        <w:rPr>
          <w:color w:val="000000" w:themeColor="text1"/>
        </w:rPr>
        <w:instrText xml:space="preserve"> ADDIN EN.CITE &lt;EndNote&gt;&lt;Cite&gt;&lt;Author&gt;FAO&lt;/Author&gt;&lt;Year&gt;2021&lt;/Year&gt;&lt;RecNum&gt;44319&lt;/RecNum&gt;&lt;DisplayText&gt;(FAO 2021e)&lt;/DisplayText&gt;&lt;record&gt;&lt;rec-number&gt;44319&lt;/rec-number&gt;&lt;foreign-keys&gt;&lt;key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11&lt;/keyword&gt;&lt;/keywords&gt;&lt;dates&gt;&lt;year&gt;2021&lt;/year&gt;&lt;/dates&gt;&lt;pub-location&gt;Rome,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2021 EN44319.pdf&lt;/url&gt;&lt;/pdf-urls&gt;&lt;/urls&gt;&lt;custom1&gt;Updated_RG&lt;/custom1&gt;&lt;/record&gt;&lt;/Cite&gt;&lt;/EndNote&gt;</w:instrText>
      </w:r>
      <w:r w:rsidR="005B487B">
        <w:rPr>
          <w:color w:val="000000" w:themeColor="text1"/>
        </w:rPr>
        <w:fldChar w:fldCharType="separate"/>
      </w:r>
      <w:r w:rsidR="00CC7A43">
        <w:rPr>
          <w:noProof/>
          <w:color w:val="000000" w:themeColor="text1"/>
        </w:rPr>
        <w:t>(</w:t>
      </w:r>
      <w:hyperlink w:anchor="_ENREF_137" w:tooltip="FAO, 2021 #44319" w:history="1">
        <w:r w:rsidR="00B5266C">
          <w:rPr>
            <w:noProof/>
            <w:color w:val="000000" w:themeColor="text1"/>
          </w:rPr>
          <w:t>FAO 2021e</w:t>
        </w:r>
      </w:hyperlink>
      <w:r w:rsidR="00CC7A43">
        <w:rPr>
          <w:noProof/>
          <w:color w:val="000000" w:themeColor="text1"/>
        </w:rPr>
        <w:t>)</w:t>
      </w:r>
      <w:r w:rsidR="005B487B">
        <w:rPr>
          <w:color w:val="000000" w:themeColor="text1"/>
        </w:rPr>
        <w:fldChar w:fldCharType="end"/>
      </w:r>
      <w:r w:rsidRPr="002D3C98">
        <w:rPr>
          <w:color w:val="000000" w:themeColor="text1"/>
        </w:rPr>
        <w:t xml:space="preserve"> and the </w:t>
      </w:r>
      <w:r>
        <w:rPr>
          <w:color w:val="000000" w:themeColor="text1"/>
        </w:rPr>
        <w:t>WTO Agreement on the Application of Sanitary and Phytosanitary Measures</w:t>
      </w:r>
      <w:r w:rsidRPr="002D3C98">
        <w:rPr>
          <w:color w:val="000000" w:themeColor="text1"/>
        </w:rPr>
        <w:t xml:space="preserve"> </w:t>
      </w:r>
      <w:r w:rsidR="005B487B">
        <w:rPr>
          <w:color w:val="000000" w:themeColor="text1"/>
        </w:rPr>
        <w:fldChar w:fldCharType="begin" w:fldLock="1"/>
      </w:r>
      <w:r w:rsidR="00CC7A43">
        <w:rPr>
          <w:color w:val="000000" w:themeColor="text1"/>
        </w:rPr>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5B487B">
        <w:rPr>
          <w:color w:val="000000" w:themeColor="text1"/>
        </w:rPr>
        <w:fldChar w:fldCharType="separate"/>
      </w:r>
      <w:r w:rsidR="00CC7A43">
        <w:rPr>
          <w:noProof/>
          <w:color w:val="000000" w:themeColor="text1"/>
        </w:rPr>
        <w:t>(</w:t>
      </w:r>
      <w:hyperlink w:anchor="_ENREF_495" w:tooltip="WTO, 1995 #6557" w:history="1">
        <w:r w:rsidR="00B5266C">
          <w:rPr>
            <w:noProof/>
            <w:color w:val="000000" w:themeColor="text1"/>
          </w:rPr>
          <w:t>WTO 1995</w:t>
        </w:r>
      </w:hyperlink>
      <w:r w:rsidR="00CC7A43">
        <w:rPr>
          <w:noProof/>
          <w:color w:val="000000" w:themeColor="text1"/>
        </w:rPr>
        <w:t>)</w:t>
      </w:r>
      <w:r w:rsidR="005B487B">
        <w:rPr>
          <w:color w:val="000000" w:themeColor="text1"/>
        </w:rPr>
        <w:fldChar w:fldCharType="end"/>
      </w:r>
      <w:r w:rsidRPr="002D3C98">
        <w:rPr>
          <w:color w:val="000000" w:themeColor="text1"/>
        </w:rPr>
        <w:t>.</w:t>
      </w:r>
    </w:p>
    <w:p w14:paraId="7C953773" w14:textId="12CA12CF" w:rsidR="008B2023" w:rsidRPr="002D3C98" w:rsidRDefault="008B2023" w:rsidP="008B2023">
      <w:pPr>
        <w:spacing w:before="120" w:after="120"/>
        <w:rPr>
          <w:color w:val="000000" w:themeColor="text1"/>
        </w:rPr>
      </w:pPr>
      <w:r w:rsidRPr="002D3C98">
        <w:rPr>
          <w:color w:val="000000" w:themeColor="text1"/>
        </w:rPr>
        <w:t xml:space="preserve">A PRA is ‘the process of evaluating biological or other scientific and economic evidence to determine whether an organism is a pest, whether it should be regulated, and the strength of any phytosanitary measures to be taken against it’ </w:t>
      </w:r>
      <w:r w:rsidR="005B487B">
        <w:rPr>
          <w:color w:val="000000" w:themeColor="text1"/>
        </w:rPr>
        <w:fldChar w:fldCharType="begin" w:fldLock="1"/>
      </w:r>
      <w:r w:rsidR="00CC7A43">
        <w:rPr>
          <w:color w:val="000000" w:themeColor="text1"/>
        </w:rPr>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5B487B">
        <w:rPr>
          <w:color w:val="000000" w:themeColor="text1"/>
        </w:rPr>
        <w:fldChar w:fldCharType="separate"/>
      </w:r>
      <w:r w:rsidR="00CC7A43">
        <w:rPr>
          <w:noProof/>
          <w:color w:val="000000" w:themeColor="text1"/>
        </w:rPr>
        <w:t>(</w:t>
      </w:r>
      <w:hyperlink w:anchor="_ENREF_135" w:tooltip="FAO, 2021 #44294" w:history="1">
        <w:r w:rsidR="00B5266C">
          <w:rPr>
            <w:noProof/>
            <w:color w:val="000000" w:themeColor="text1"/>
          </w:rPr>
          <w:t>FAO 2021c</w:t>
        </w:r>
      </w:hyperlink>
      <w:r w:rsidR="00CC7A43">
        <w:rPr>
          <w:noProof/>
          <w:color w:val="000000" w:themeColor="text1"/>
        </w:rPr>
        <w:t>)</w:t>
      </w:r>
      <w:r w:rsidR="005B487B">
        <w:rPr>
          <w:color w:val="000000" w:themeColor="text1"/>
        </w:rPr>
        <w:fldChar w:fldCharType="end"/>
      </w:r>
      <w:r w:rsidRPr="002D3C98">
        <w:rPr>
          <w:color w:val="000000" w:themeColor="text1"/>
        </w:rPr>
        <w:t xml:space="preserve">. A pest is </w:t>
      </w:r>
      <w:r>
        <w:rPr>
          <w:color w:val="000000" w:themeColor="text1"/>
        </w:rPr>
        <w:t>'</w:t>
      </w:r>
      <w:r w:rsidRPr="002D3C98">
        <w:rPr>
          <w:color w:val="000000" w:themeColor="text1"/>
        </w:rPr>
        <w:t>any species, strain or biotype of plant, animal, or pathogenic agent, injurious to plants or plant products</w:t>
      </w:r>
      <w:r>
        <w:rPr>
          <w:color w:val="000000" w:themeColor="text1"/>
        </w:rPr>
        <w:t>'</w:t>
      </w:r>
      <w:r w:rsidRPr="002D3C98">
        <w:rPr>
          <w:color w:val="000000" w:themeColor="text1"/>
        </w:rPr>
        <w:t xml:space="preserve"> </w:t>
      </w:r>
      <w:r w:rsidR="005B487B">
        <w:rPr>
          <w:color w:val="000000" w:themeColor="text1"/>
        </w:rPr>
        <w:fldChar w:fldCharType="begin" w:fldLock="1"/>
      </w:r>
      <w:r w:rsidR="00CC7A43">
        <w:rPr>
          <w:color w:val="000000" w:themeColor="text1"/>
        </w:rPr>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5B487B">
        <w:rPr>
          <w:color w:val="000000" w:themeColor="text1"/>
        </w:rPr>
        <w:fldChar w:fldCharType="separate"/>
      </w:r>
      <w:r w:rsidR="00CC7A43">
        <w:rPr>
          <w:noProof/>
          <w:color w:val="000000" w:themeColor="text1"/>
        </w:rPr>
        <w:t>(</w:t>
      </w:r>
      <w:hyperlink w:anchor="_ENREF_135" w:tooltip="FAO, 2021 #44294" w:history="1">
        <w:r w:rsidR="00B5266C">
          <w:rPr>
            <w:noProof/>
            <w:color w:val="000000" w:themeColor="text1"/>
          </w:rPr>
          <w:t>FAO 2021c</w:t>
        </w:r>
      </w:hyperlink>
      <w:r w:rsidR="00CC7A43">
        <w:rPr>
          <w:noProof/>
          <w:color w:val="000000" w:themeColor="text1"/>
        </w:rPr>
        <w:t>)</w:t>
      </w:r>
      <w:r w:rsidR="005B487B">
        <w:rPr>
          <w:color w:val="000000" w:themeColor="text1"/>
        </w:rPr>
        <w:fldChar w:fldCharType="end"/>
      </w:r>
      <w:r w:rsidRPr="002D3C98">
        <w:rPr>
          <w:color w:val="000000" w:themeColor="text1"/>
        </w:rPr>
        <w:t>.</w:t>
      </w:r>
      <w:r>
        <w:rPr>
          <w:color w:val="000000" w:themeColor="text1"/>
        </w:rPr>
        <w:t xml:space="preserve"> </w:t>
      </w:r>
      <w:r w:rsidRPr="001C04A2">
        <w:rPr>
          <w:color w:val="000000" w:themeColor="text1"/>
        </w:rPr>
        <w:t xml:space="preserve">A ‘quarantine pest’ is </w:t>
      </w:r>
      <w:r>
        <w:rPr>
          <w:color w:val="000000" w:themeColor="text1"/>
        </w:rPr>
        <w:t>'</w:t>
      </w:r>
      <w:r w:rsidRPr="001C04A2">
        <w:rPr>
          <w:color w:val="000000" w:themeColor="text1"/>
        </w:rPr>
        <w:t>a pest of potential economic importance to the area endangered thereby and not yet present there, or present but not widely distributed and being officially controlled</w:t>
      </w:r>
      <w:r>
        <w:rPr>
          <w:color w:val="000000" w:themeColor="text1"/>
        </w:rPr>
        <w:t>'</w:t>
      </w:r>
      <w:r w:rsidRPr="001C04A2">
        <w:rPr>
          <w:color w:val="000000" w:themeColor="text1"/>
        </w:rPr>
        <w:t xml:space="preserve"> </w:t>
      </w:r>
      <w:r w:rsidR="005B487B">
        <w:rPr>
          <w:color w:val="000000" w:themeColor="text1"/>
        </w:rPr>
        <w:fldChar w:fldCharType="begin" w:fldLock="1"/>
      </w:r>
      <w:r w:rsidR="00CC7A43">
        <w:rPr>
          <w:color w:val="000000" w:themeColor="text1"/>
        </w:rPr>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5B487B">
        <w:rPr>
          <w:color w:val="000000" w:themeColor="text1"/>
        </w:rPr>
        <w:fldChar w:fldCharType="separate"/>
      </w:r>
      <w:r w:rsidR="00CC7A43">
        <w:rPr>
          <w:noProof/>
          <w:color w:val="000000" w:themeColor="text1"/>
        </w:rPr>
        <w:t>(</w:t>
      </w:r>
      <w:hyperlink w:anchor="_ENREF_135" w:tooltip="FAO, 2021 #44294" w:history="1">
        <w:r w:rsidR="00B5266C">
          <w:rPr>
            <w:noProof/>
            <w:color w:val="000000" w:themeColor="text1"/>
          </w:rPr>
          <w:t>FAO 2021c</w:t>
        </w:r>
      </w:hyperlink>
      <w:r w:rsidR="00CC7A43">
        <w:rPr>
          <w:noProof/>
          <w:color w:val="000000" w:themeColor="text1"/>
        </w:rPr>
        <w:t>)</w:t>
      </w:r>
      <w:r w:rsidR="005B487B">
        <w:rPr>
          <w:color w:val="000000" w:themeColor="text1"/>
        </w:rPr>
        <w:fldChar w:fldCharType="end"/>
      </w:r>
      <w:r w:rsidRPr="001C04A2">
        <w:rPr>
          <w:color w:val="000000" w:themeColor="text1"/>
        </w:rPr>
        <w:t>.</w:t>
      </w:r>
    </w:p>
    <w:p w14:paraId="037D20A8" w14:textId="77777777" w:rsidR="008B2023" w:rsidRPr="002D3C98" w:rsidRDefault="008B2023" w:rsidP="008B2023">
      <w:r w:rsidRPr="002D3C98">
        <w:t xml:space="preserve">Biosecurity risk consists of </w:t>
      </w:r>
      <w:r>
        <w:t>2</w:t>
      </w:r>
      <w:r w:rsidRPr="002D3C98">
        <w:t xml:space="preserve"> major components: the likelihood of a pest entering, establishing and spreading in Australia for a defined import pathway; and the consequences should this happen. These </w:t>
      </w:r>
      <w:r>
        <w:t>2</w:t>
      </w:r>
      <w:r w:rsidRPr="002D3C98">
        <w:t xml:space="preserve"> components are combined to give an overall estimate of the pest risk for the defined import pathway.</w:t>
      </w:r>
    </w:p>
    <w:p w14:paraId="725A7377" w14:textId="77777777" w:rsidR="008B2023" w:rsidRPr="002D3C98" w:rsidRDefault="008B2023" w:rsidP="008B2023">
      <w:r w:rsidRPr="002D3C98">
        <w:t>Unrestricted risk is estimated taking into account, where applicable, the existing commercial production practices of the exporting country and procedures that occur on arrival in Australia</w:t>
      </w:r>
      <w:r>
        <w:t xml:space="preserve">. These procedures include </w:t>
      </w:r>
      <w:r w:rsidRPr="002D3C98">
        <w:t>verification by the department that the consignment received is as described on the commercial documents and its integrity has been maintained.</w:t>
      </w:r>
    </w:p>
    <w:p w14:paraId="130CA367" w14:textId="0E831D3B" w:rsidR="008B2023" w:rsidRPr="002D3C98" w:rsidRDefault="008B2023" w:rsidP="008B2023">
      <w:pPr>
        <w:spacing w:before="120" w:after="120"/>
        <w:rPr>
          <w:rFonts w:cstheme="minorHAnsi"/>
          <w:color w:val="000000" w:themeColor="text1"/>
        </w:rPr>
      </w:pPr>
      <w:r w:rsidRPr="002D3C98">
        <w:rPr>
          <w:rFonts w:cstheme="minorHAnsi"/>
          <w:color w:val="000000" w:themeColor="text1"/>
        </w:rPr>
        <w:t>Restricted risk is estimated with phytosanitary measure(s) applied. A phytosanitary measure is ‘any legislation, regulation or official procedure having the purpose to prevent the introduction</w:t>
      </w:r>
      <w:r>
        <w:rPr>
          <w:rFonts w:cstheme="minorHAnsi"/>
          <w:color w:val="000000" w:themeColor="text1"/>
        </w:rPr>
        <w:t xml:space="preserve"> </w:t>
      </w:r>
      <w:r w:rsidRPr="002D3C98">
        <w:rPr>
          <w:rFonts w:cstheme="minorHAnsi"/>
          <w:color w:val="000000" w:themeColor="text1"/>
        </w:rPr>
        <w:t xml:space="preserve">or spread of quarantine pests, or to limit the economic impact of regulated non-quarantine pests’ </w:t>
      </w:r>
      <w:r w:rsidR="005B487B">
        <w:rPr>
          <w:rFonts w:cstheme="minorHAnsi"/>
          <w:color w:val="000000" w:themeColor="text1"/>
        </w:rPr>
        <w:fldChar w:fldCharType="begin" w:fldLock="1"/>
      </w:r>
      <w:r w:rsidR="00CC7A43">
        <w:rPr>
          <w:rFonts w:cstheme="minorHAnsi"/>
          <w:color w:val="000000" w:themeColor="text1"/>
        </w:rPr>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5B487B">
        <w:rPr>
          <w:rFonts w:cstheme="minorHAnsi"/>
          <w:color w:val="000000" w:themeColor="text1"/>
        </w:rPr>
        <w:fldChar w:fldCharType="separate"/>
      </w:r>
      <w:r w:rsidR="00CC7A43">
        <w:rPr>
          <w:rFonts w:cstheme="minorHAnsi"/>
          <w:noProof/>
          <w:color w:val="000000" w:themeColor="text1"/>
        </w:rPr>
        <w:t>(</w:t>
      </w:r>
      <w:hyperlink w:anchor="_ENREF_135" w:tooltip="FAO, 2021 #44294" w:history="1">
        <w:r w:rsidR="00B5266C">
          <w:rPr>
            <w:rFonts w:cstheme="minorHAnsi"/>
            <w:noProof/>
            <w:color w:val="000000" w:themeColor="text1"/>
          </w:rPr>
          <w:t>FAO 2021c</w:t>
        </w:r>
      </w:hyperlink>
      <w:r w:rsidR="00CC7A43">
        <w:rPr>
          <w:rFonts w:cstheme="minorHAnsi"/>
          <w:noProof/>
          <w:color w:val="000000" w:themeColor="text1"/>
        </w:rPr>
        <w:t>)</w:t>
      </w:r>
      <w:r w:rsidR="005B487B">
        <w:rPr>
          <w:rFonts w:cstheme="minorHAnsi"/>
          <w:color w:val="000000" w:themeColor="text1"/>
        </w:rPr>
        <w:fldChar w:fldCharType="end"/>
      </w:r>
      <w:r w:rsidRPr="002D3C98">
        <w:rPr>
          <w:rFonts w:cstheme="minorHAnsi"/>
          <w:color w:val="000000" w:themeColor="text1"/>
        </w:rPr>
        <w:t>.</w:t>
      </w:r>
    </w:p>
    <w:p w14:paraId="66E573F7" w14:textId="77777777" w:rsidR="008B2023" w:rsidRPr="0020782A" w:rsidRDefault="008B2023" w:rsidP="008B2023">
      <w:pPr>
        <w:spacing w:before="120" w:after="120"/>
        <w:rPr>
          <w:color w:val="000000" w:themeColor="text1"/>
        </w:rPr>
      </w:pPr>
      <w:r w:rsidRPr="002D3C98">
        <w:rPr>
          <w:color w:val="000000" w:themeColor="text1"/>
        </w:rPr>
        <w:t xml:space="preserve">A PRA is conducted in </w:t>
      </w:r>
      <w:r>
        <w:rPr>
          <w:color w:val="000000" w:themeColor="text1"/>
        </w:rPr>
        <w:t>3</w:t>
      </w:r>
      <w:r w:rsidRPr="002D3C98">
        <w:rPr>
          <w:color w:val="000000" w:themeColor="text1"/>
        </w:rPr>
        <w:t xml:space="preserve"> consecutive stages: initiation (A1), pest risk assessment (A2) and pest risk management (A3).</w:t>
      </w:r>
    </w:p>
    <w:p w14:paraId="0B9ECADD" w14:textId="77777777" w:rsidR="008B2023" w:rsidRDefault="008B2023" w:rsidP="008B2023">
      <w:pPr>
        <w:pStyle w:val="Heading3-Appendix"/>
      </w:pPr>
      <w:r>
        <w:t>Stage 1: Initiation</w:t>
      </w:r>
    </w:p>
    <w:p w14:paraId="65D924A0" w14:textId="77777777" w:rsidR="008B2023" w:rsidRDefault="008B2023" w:rsidP="008B2023">
      <w:r w:rsidRPr="003B4C03">
        <w:t>Initiation identifies the pest(s) and pathway(s) that are of biosecurity concern and should be considered for risk analysis in relation to the identified PRA area.</w:t>
      </w:r>
    </w:p>
    <w:p w14:paraId="565EEBA2" w14:textId="13796A7F" w:rsidR="008B2023" w:rsidRPr="002D3C98" w:rsidRDefault="008B2023" w:rsidP="008B2023">
      <w:pPr>
        <w:rPr>
          <w:color w:val="000000" w:themeColor="text1"/>
        </w:rPr>
      </w:pPr>
      <w:r w:rsidRPr="002D3C98">
        <w:rPr>
          <w:color w:val="000000" w:themeColor="text1"/>
        </w:rPr>
        <w:t xml:space="preserve">A pathway is ‘any means that allows the entry or spread of a pest’ </w:t>
      </w:r>
      <w:r w:rsidR="005B487B">
        <w:rPr>
          <w:color w:val="000000" w:themeColor="text1"/>
        </w:rPr>
        <w:fldChar w:fldCharType="begin" w:fldLock="1"/>
      </w:r>
      <w:r w:rsidR="00CC7A43">
        <w:rPr>
          <w:color w:val="000000" w:themeColor="text1"/>
        </w:rPr>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5B487B">
        <w:rPr>
          <w:color w:val="000000" w:themeColor="text1"/>
        </w:rPr>
        <w:fldChar w:fldCharType="separate"/>
      </w:r>
      <w:r w:rsidR="00CC7A43">
        <w:rPr>
          <w:noProof/>
          <w:color w:val="000000" w:themeColor="text1"/>
        </w:rPr>
        <w:t>(</w:t>
      </w:r>
      <w:hyperlink w:anchor="_ENREF_135" w:tooltip="FAO, 2021 #44294" w:history="1">
        <w:r w:rsidR="00B5266C">
          <w:rPr>
            <w:noProof/>
            <w:color w:val="000000" w:themeColor="text1"/>
          </w:rPr>
          <w:t>FAO 2021c</w:t>
        </w:r>
      </w:hyperlink>
      <w:r w:rsidR="00CC7A43">
        <w:rPr>
          <w:noProof/>
          <w:color w:val="000000" w:themeColor="text1"/>
        </w:rPr>
        <w:t>)</w:t>
      </w:r>
      <w:r w:rsidR="005B487B">
        <w:rPr>
          <w:color w:val="000000" w:themeColor="text1"/>
        </w:rPr>
        <w:fldChar w:fldCharType="end"/>
      </w:r>
      <w:r w:rsidRPr="009C1938">
        <w:rPr>
          <w:color w:val="000000" w:themeColor="text1"/>
        </w:rPr>
        <w:t>.</w:t>
      </w:r>
      <w:r w:rsidRPr="002D3C98">
        <w:rPr>
          <w:color w:val="000000" w:themeColor="text1"/>
        </w:rPr>
        <w:t xml:space="preserve"> For this risk analysis, the ‘pathway’ being assessed is defined in Chapter 1 (</w:t>
      </w:r>
      <w:r>
        <w:rPr>
          <w:color w:val="000000" w:themeColor="text1"/>
        </w:rPr>
        <w:t>s</w:t>
      </w:r>
      <w:r w:rsidRPr="002D3C98">
        <w:rPr>
          <w:color w:val="000000" w:themeColor="text1"/>
        </w:rPr>
        <w:t>ection 1.2.2).</w:t>
      </w:r>
    </w:p>
    <w:p w14:paraId="12829A12" w14:textId="77777777" w:rsidR="008B2023" w:rsidRPr="003B4C03" w:rsidRDefault="008B2023" w:rsidP="008B2023">
      <w:r w:rsidRPr="00347AA4">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375D4D73" w14:textId="7C302F5F" w:rsidR="008B2023" w:rsidRPr="002D3C98" w:rsidRDefault="008B2023" w:rsidP="008B2023">
      <w:pPr>
        <w:autoSpaceDE w:val="0"/>
        <w:autoSpaceDN w:val="0"/>
        <w:adjustRightInd w:val="0"/>
        <w:spacing w:line="240" w:lineRule="auto"/>
        <w:rPr>
          <w:rFonts w:cs="Times New Roman"/>
          <w:color w:val="000000" w:themeColor="text1"/>
        </w:rPr>
      </w:pPr>
      <w:r w:rsidRPr="002D3C98">
        <w:rPr>
          <w:rFonts w:cs="Times New Roman"/>
          <w:color w:val="000000" w:themeColor="text1"/>
        </w:rPr>
        <w:t>According to ISPM 11</w:t>
      </w:r>
      <w:r>
        <w:rPr>
          <w:rFonts w:cs="Times New Roman"/>
          <w:color w:val="000000" w:themeColor="text1"/>
        </w:rPr>
        <w:t xml:space="preserve"> </w:t>
      </w:r>
      <w:r w:rsidR="005B487B">
        <w:fldChar w:fldCharType="begin" w:fldLock="1"/>
      </w:r>
      <w:r w:rsidR="00CC7A43">
        <w:instrText xml:space="preserve"> ADDIN EN.CITE &lt;EndNote&gt;&lt;Cite&gt;&lt;Author&gt;FAO&lt;/Author&gt;&lt;Year&gt;2021&lt;/Year&gt;&lt;RecNum&gt;44319&lt;/RecNum&gt;&lt;DisplayText&gt;(FAO 2021e)&lt;/DisplayText&gt;&lt;record&gt;&lt;rec-number&gt;44319&lt;/rec-number&gt;&lt;foreign-keys&gt;&lt;key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11&lt;/keyword&gt;&lt;/keywords&gt;&lt;dates&gt;&lt;year&gt;2021&lt;/year&gt;&lt;/dates&gt;&lt;pub-location&gt;Rome,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2021 EN44319.pdf&lt;/url&gt;&lt;/pdf-urls&gt;&lt;/urls&gt;&lt;custom1&gt;Updated_RG&lt;/custom1&gt;&lt;/record&gt;&lt;/Cite&gt;&lt;/EndNote&gt;</w:instrText>
      </w:r>
      <w:r w:rsidR="005B487B">
        <w:fldChar w:fldCharType="separate"/>
      </w:r>
      <w:r w:rsidR="00CC7A43">
        <w:rPr>
          <w:noProof/>
        </w:rPr>
        <w:t>(</w:t>
      </w:r>
      <w:hyperlink w:anchor="_ENREF_137" w:tooltip="FAO, 2021 #44319" w:history="1">
        <w:r w:rsidR="00B5266C">
          <w:rPr>
            <w:noProof/>
          </w:rPr>
          <w:t>FAO 2021e</w:t>
        </w:r>
      </w:hyperlink>
      <w:r w:rsidR="00CC7A43">
        <w:rPr>
          <w:noProof/>
        </w:rPr>
        <w:t>)</w:t>
      </w:r>
      <w:r w:rsidR="005B487B">
        <w:fldChar w:fldCharType="end"/>
      </w:r>
      <w:r w:rsidRPr="002D3C98">
        <w:rPr>
          <w:rFonts w:cs="Times New Roman"/>
          <w:color w:val="000000" w:themeColor="text1"/>
        </w:rPr>
        <w:t>, the PRA process may be initiated as a result of:</w:t>
      </w:r>
    </w:p>
    <w:p w14:paraId="1171155D" w14:textId="77777777" w:rsidR="008B2023" w:rsidRPr="002D3C98" w:rsidRDefault="008B2023" w:rsidP="008B2023">
      <w:pPr>
        <w:pStyle w:val="ListBullet"/>
        <w:numPr>
          <w:ilvl w:val="0"/>
          <w:numId w:val="9"/>
        </w:numPr>
      </w:pPr>
      <w:r w:rsidRPr="002D3C98">
        <w:t>the identification of a pathway that presents a potential pest hazard</w:t>
      </w:r>
      <w:r>
        <w:t>. F</w:t>
      </w:r>
      <w:r w:rsidRPr="002D3C98">
        <w:t>or example, international trade is requested for a commodity not previously imported into the country or a commodity from a new area or new country of origin</w:t>
      </w:r>
    </w:p>
    <w:p w14:paraId="3A4D496E" w14:textId="77777777" w:rsidR="008B2023" w:rsidRPr="002D3C98" w:rsidRDefault="008B2023" w:rsidP="008B2023">
      <w:pPr>
        <w:pStyle w:val="ListBullet"/>
        <w:numPr>
          <w:ilvl w:val="0"/>
          <w:numId w:val="9"/>
        </w:numPr>
      </w:pPr>
      <w:r w:rsidRPr="002D3C98">
        <w:t>the identification of a pest that may require phytosanitary measures</w:t>
      </w:r>
      <w:r>
        <w:t>. F</w:t>
      </w:r>
      <w:r w:rsidRPr="002D3C98">
        <w:t>or example, a new pest risk is identified by scientific research, a pest is repeatedly intercepted, a request is made to import an organism, or an organism is identified as a vector of other pests</w:t>
      </w:r>
    </w:p>
    <w:p w14:paraId="4206E717" w14:textId="77777777" w:rsidR="008B2023" w:rsidRPr="002D3C98" w:rsidRDefault="008B2023" w:rsidP="008B2023">
      <w:pPr>
        <w:pStyle w:val="ListBullet"/>
        <w:numPr>
          <w:ilvl w:val="0"/>
          <w:numId w:val="9"/>
        </w:numPr>
      </w:pPr>
      <w:r w:rsidRPr="002D3C98">
        <w:t>the review or revision of a policy</w:t>
      </w:r>
      <w:r>
        <w:t>. F</w:t>
      </w:r>
      <w:r w:rsidRPr="002D3C98">
        <w:t>or example, a country’s decision is taken to review phytosanitary regulations, requirements or operations or a new treatment or loss of a treatment system, a new process, or new information impacts on an earlier decision.</w:t>
      </w:r>
    </w:p>
    <w:p w14:paraId="1DDC26F0" w14:textId="77777777" w:rsidR="008B2023" w:rsidRPr="002D3C98" w:rsidRDefault="008B2023" w:rsidP="008B2023">
      <w:pPr>
        <w:rPr>
          <w:color w:val="000000" w:themeColor="text1"/>
        </w:rPr>
      </w:pPr>
      <w:r w:rsidRPr="002D3C98">
        <w:rPr>
          <w:color w:val="000000" w:themeColor="text1"/>
        </w:rPr>
        <w:t>The basis for the initiation of this risk analysis is defined in Chapter 1 (</w:t>
      </w:r>
      <w:r>
        <w:rPr>
          <w:color w:val="000000" w:themeColor="text1"/>
        </w:rPr>
        <w:t>s</w:t>
      </w:r>
      <w:r w:rsidRPr="002D3C98">
        <w:rPr>
          <w:color w:val="000000" w:themeColor="text1"/>
        </w:rPr>
        <w:t>ection 1.2.1).</w:t>
      </w:r>
    </w:p>
    <w:p w14:paraId="21CE86E7" w14:textId="286B60E6" w:rsidR="008B2023" w:rsidRPr="002D3C98" w:rsidRDefault="008B2023" w:rsidP="008B2023">
      <w:pPr>
        <w:spacing w:before="120" w:after="120"/>
        <w:rPr>
          <w:color w:val="000000" w:themeColor="text1"/>
        </w:rPr>
      </w:pPr>
      <w:r w:rsidRPr="002D3C98">
        <w:rPr>
          <w:color w:val="000000" w:themeColor="text1"/>
        </w:rPr>
        <w:t xml:space="preserve">The primary elements </w:t>
      </w:r>
      <w:r w:rsidR="00C75FC5">
        <w:rPr>
          <w:color w:val="000000" w:themeColor="text1"/>
        </w:rPr>
        <w:t xml:space="preserve">considered in the initiation stage </w:t>
      </w:r>
      <w:r w:rsidRPr="003B4C03">
        <w:rPr>
          <w:color w:val="000000" w:themeColor="text1"/>
        </w:rPr>
        <w:t>are</w:t>
      </w:r>
      <w:r w:rsidRPr="002D3C98">
        <w:rPr>
          <w:color w:val="000000" w:themeColor="text1"/>
        </w:rPr>
        <w:t>:</w:t>
      </w:r>
    </w:p>
    <w:p w14:paraId="0B1A0ADC" w14:textId="77777777" w:rsidR="008B2023" w:rsidRPr="002D3C98" w:rsidRDefault="008B2023" w:rsidP="008B2023">
      <w:pPr>
        <w:pStyle w:val="ListBullet"/>
        <w:numPr>
          <w:ilvl w:val="0"/>
          <w:numId w:val="9"/>
        </w:numPr>
      </w:pPr>
      <w:r w:rsidRPr="002D3C98">
        <w:t>identity of the pests</w:t>
      </w:r>
    </w:p>
    <w:p w14:paraId="011F6395" w14:textId="77777777" w:rsidR="008B2023" w:rsidRPr="002D3C98" w:rsidRDefault="008B2023" w:rsidP="008B2023">
      <w:pPr>
        <w:pStyle w:val="ListBullet"/>
        <w:numPr>
          <w:ilvl w:val="0"/>
          <w:numId w:val="9"/>
        </w:numPr>
      </w:pPr>
      <w:r w:rsidRPr="002D3C98">
        <w:t xml:space="preserve">potential association </w:t>
      </w:r>
      <w:r w:rsidRPr="003B4C03">
        <w:rPr>
          <w:color w:val="000000" w:themeColor="text1"/>
        </w:rPr>
        <w:t>of each pest with the pathway being assessed</w:t>
      </w:r>
      <w:r>
        <w:t>.</w:t>
      </w:r>
    </w:p>
    <w:p w14:paraId="2C3BED73" w14:textId="77777777" w:rsidR="008B2023" w:rsidRPr="002D3C98" w:rsidRDefault="008B2023" w:rsidP="008B2023">
      <w:r w:rsidRPr="002D3C98">
        <w:t xml:space="preserve">The identity of the pests is </w:t>
      </w:r>
      <w:r>
        <w:t xml:space="preserve">presented at species level by </w:t>
      </w:r>
      <w:r w:rsidRPr="002D3C98">
        <w:t>the species</w:t>
      </w:r>
      <w:r>
        <w:t>’ scientific</w:t>
      </w:r>
      <w:r w:rsidRPr="002D3C98">
        <w:t xml:space="preserve"> name in most instances, but a lower taxonomic level </w:t>
      </w:r>
      <w:r>
        <w:t>may be</w:t>
      </w:r>
      <w:r w:rsidRPr="002D3C98">
        <w:t xml:space="preserve"> used where appropriate. Synonyms are provided where the current scientific name differs from that provided by the exporting country’s National Plant Protection Organisation (NPPO) or where the cited literature used a different scientific name.</w:t>
      </w:r>
    </w:p>
    <w:p w14:paraId="12110F9A" w14:textId="77777777" w:rsidR="008B2023" w:rsidRDefault="008B2023" w:rsidP="008B2023">
      <w:r w:rsidRPr="003B4C03">
        <w:t>The potential association of each pest with the pathway being assessed considers information on:</w:t>
      </w:r>
    </w:p>
    <w:p w14:paraId="3390361D" w14:textId="77777777" w:rsidR="008B2023" w:rsidRDefault="008B2023" w:rsidP="008B2023">
      <w:pPr>
        <w:pStyle w:val="ListBullet2"/>
        <w:numPr>
          <w:ilvl w:val="1"/>
          <w:numId w:val="9"/>
        </w:numPr>
        <w:ind w:left="794" w:hanging="397"/>
      </w:pPr>
      <w:r w:rsidRPr="009434A8">
        <w:t>association of the pest with the host plant/commodity and</w:t>
      </w:r>
    </w:p>
    <w:p w14:paraId="3E78CA58" w14:textId="77777777" w:rsidR="008B2023" w:rsidRDefault="008B2023" w:rsidP="008B2023">
      <w:pPr>
        <w:pStyle w:val="ListBullet2"/>
        <w:numPr>
          <w:ilvl w:val="1"/>
          <w:numId w:val="9"/>
        </w:numPr>
        <w:ind w:left="794" w:hanging="397"/>
      </w:pPr>
      <w:r w:rsidRPr="009434A8">
        <w:t>the presence or absence of the pest in the exporting country/region relevant to the pathway being assessed.</w:t>
      </w:r>
    </w:p>
    <w:p w14:paraId="3AF75EF5" w14:textId="77777777" w:rsidR="008B2023" w:rsidRDefault="008B2023" w:rsidP="008B2023">
      <w:pPr>
        <w:pStyle w:val="Heading3-Appendix"/>
      </w:pPr>
      <w:r>
        <w:t>Stage 2: Pest risk assessment</w:t>
      </w:r>
    </w:p>
    <w:p w14:paraId="3F02BC03" w14:textId="77777777" w:rsidR="008B2023" w:rsidRDefault="008B2023" w:rsidP="008B2023">
      <w:r w:rsidRPr="009434A8">
        <w:t xml:space="preserve">The process for pest risk assessment includes </w:t>
      </w:r>
      <w:r>
        <w:t>2</w:t>
      </w:r>
      <w:r w:rsidRPr="009434A8">
        <w:t xml:space="preserve"> sequential steps</w:t>
      </w:r>
      <w:r>
        <w:t>:</w:t>
      </w:r>
    </w:p>
    <w:p w14:paraId="66F3A537" w14:textId="77777777" w:rsidR="008B2023" w:rsidRDefault="008B2023" w:rsidP="008B2023">
      <w:pPr>
        <w:pStyle w:val="ListBullet"/>
        <w:numPr>
          <w:ilvl w:val="0"/>
          <w:numId w:val="9"/>
        </w:numPr>
      </w:pPr>
      <w:r w:rsidRPr="009434A8">
        <w:t>pest categorisation (A2.1) and</w:t>
      </w:r>
    </w:p>
    <w:p w14:paraId="2C161EED" w14:textId="77777777" w:rsidR="008B2023" w:rsidRPr="009434A8" w:rsidRDefault="008B2023" w:rsidP="008B2023">
      <w:pPr>
        <w:pStyle w:val="ListBullet"/>
        <w:numPr>
          <w:ilvl w:val="0"/>
          <w:numId w:val="9"/>
        </w:numPr>
      </w:pPr>
      <w:r w:rsidRPr="009434A8">
        <w:t>further pest risk assessment, which includes evaluation of the likelihood of the introduction (entry and establishment) and spread of a pest (A2.2) and evaluation of the magnitude of the associated potential consequences (A2.3).</w:t>
      </w:r>
    </w:p>
    <w:p w14:paraId="67AD2BCF" w14:textId="77777777" w:rsidR="008B2023" w:rsidRDefault="008B2023" w:rsidP="008B2023">
      <w:pPr>
        <w:pStyle w:val="Heading4-Appendix"/>
      </w:pPr>
      <w:r>
        <w:t>Pest categorisation</w:t>
      </w:r>
    </w:p>
    <w:p w14:paraId="79768980" w14:textId="77777777" w:rsidR="008B2023" w:rsidRPr="001C04A2" w:rsidRDefault="008B2023" w:rsidP="008B2023">
      <w:pPr>
        <w:rPr>
          <w:color w:val="000000" w:themeColor="text1"/>
        </w:rPr>
      </w:pPr>
      <w:r w:rsidRPr="001C04A2">
        <w:rPr>
          <w:color w:val="000000" w:themeColor="text1"/>
        </w:rPr>
        <w:t>Pest categorisation examines the pests identified in the initiation stage (A1) to determine which of these pests meet the definition of a quarantine pest and require further pest risk assessment.</w:t>
      </w:r>
    </w:p>
    <w:p w14:paraId="5385E384" w14:textId="1BF2D9A3" w:rsidR="008B2023" w:rsidRPr="001C04A2" w:rsidRDefault="008B2023" w:rsidP="008B2023">
      <w:r w:rsidRPr="001C04A2">
        <w:t xml:space="preserve">ISPM 11 </w:t>
      </w:r>
      <w:r w:rsidR="005B487B">
        <w:fldChar w:fldCharType="begin" w:fldLock="1"/>
      </w:r>
      <w:r w:rsidR="00CC7A43">
        <w:instrText xml:space="preserve"> ADDIN EN.CITE &lt;EndNote&gt;&lt;Cite&gt;&lt;Author&gt;FAO&lt;/Author&gt;&lt;Year&gt;2021&lt;/Year&gt;&lt;RecNum&gt;44319&lt;/RecNum&gt;&lt;DisplayText&gt;(FAO 2021e)&lt;/DisplayText&gt;&lt;record&gt;&lt;rec-number&gt;44319&lt;/rec-number&gt;&lt;foreign-keys&gt;&lt;key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11&lt;/keyword&gt;&lt;/keywords&gt;&lt;dates&gt;&lt;year&gt;2021&lt;/year&gt;&lt;/dates&gt;&lt;pub-location&gt;Rome,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2021 EN44319.pdf&lt;/url&gt;&lt;/pdf-urls&gt;&lt;/urls&gt;&lt;custom1&gt;Updated_RG&lt;/custom1&gt;&lt;/record&gt;&lt;/Cite&gt;&lt;/EndNote&gt;</w:instrText>
      </w:r>
      <w:r w:rsidR="005B487B">
        <w:fldChar w:fldCharType="separate"/>
      </w:r>
      <w:r w:rsidR="00CC7A43">
        <w:rPr>
          <w:noProof/>
        </w:rPr>
        <w:t>(</w:t>
      </w:r>
      <w:hyperlink w:anchor="_ENREF_137" w:tooltip="FAO, 2021 #44319" w:history="1">
        <w:r w:rsidR="00B5266C">
          <w:rPr>
            <w:noProof/>
          </w:rPr>
          <w:t>FAO 2021e</w:t>
        </w:r>
      </w:hyperlink>
      <w:r w:rsidR="00CC7A43">
        <w:rPr>
          <w:noProof/>
        </w:rPr>
        <w:t>)</w:t>
      </w:r>
      <w:r w:rsidR="005B487B">
        <w:fldChar w:fldCharType="end"/>
      </w:r>
      <w:r>
        <w:t xml:space="preserve"> </w:t>
      </w:r>
      <w:r w:rsidRPr="001C04A2">
        <w:t xml:space="preserve">states that </w:t>
      </w:r>
      <w:r>
        <w:t>'</w:t>
      </w:r>
      <w:r w:rsidRPr="001C04A2">
        <w:rPr>
          <w:i/>
          <w:iCs/>
        </w:rPr>
        <w:t>The opportunity to eliminate an organism or organisms from consideration before in-depth examination is undertaken is a valuable characteristic of the categorisation process. An advantage of pest categorisation is that it can be done with relatively little information; however information should be sufficient to adequately carry out the categorisation</w:t>
      </w:r>
      <w:r>
        <w:t>'</w:t>
      </w:r>
      <w:r w:rsidRPr="001C04A2">
        <w:t>. In line with ISPM 11,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potential to enter, its potential to establish and spread in the PRA area. For a pest to cause economic consequences, the pest will need to enter, establish and spread in the PRA area. Therefore, pests that do not have potential to enter on the pathway being assessed, or have potential to enter but do not have potential to establish and spread in the PRA area, are not considered further. The potential for economic consequences is then assessed for pests that have potential to enter, establish and spread in the PRA area. Further pest risk assessments are then undertaken for pests that have potential to cause economic consequences, i.e., pests that meet the criteria for a quarantine pest.</w:t>
      </w:r>
    </w:p>
    <w:p w14:paraId="52762E12" w14:textId="1FACD8FA" w:rsidR="008B2023" w:rsidRPr="00347AA4" w:rsidRDefault="008B2023" w:rsidP="008B2023">
      <w:pPr>
        <w:spacing w:before="120" w:after="120"/>
      </w:pPr>
      <w:r w:rsidRPr="001C04A2">
        <w:t xml:space="preserve">Pest categorisation uses the following primary elements to identify the quarantine pests </w:t>
      </w:r>
      <w:r w:rsidRPr="001C04A2">
        <w:rPr>
          <w:color w:val="000000" w:themeColor="text1"/>
        </w:rPr>
        <w:t xml:space="preserve">and to screen out some pests from further consideration where appropriate </w:t>
      </w:r>
      <w:r w:rsidRPr="001C04A2">
        <w:t xml:space="preserve">for the pathway </w:t>
      </w:r>
      <w:r w:rsidRPr="001C04A2">
        <w:rPr>
          <w:color w:val="000000" w:themeColor="text1"/>
        </w:rPr>
        <w:t>being assessed:</w:t>
      </w:r>
    </w:p>
    <w:p w14:paraId="1AD250B1" w14:textId="77777777" w:rsidR="008B2023" w:rsidRPr="00347AA4" w:rsidRDefault="008B2023" w:rsidP="008B2023">
      <w:pPr>
        <w:pStyle w:val="ListBullet"/>
        <w:numPr>
          <w:ilvl w:val="0"/>
          <w:numId w:val="9"/>
        </w:numPr>
      </w:pPr>
      <w:r w:rsidRPr="00347AA4">
        <w:t>presence or absence</w:t>
      </w:r>
      <w:r>
        <w:t xml:space="preserve"> and regulatory status</w:t>
      </w:r>
      <w:r w:rsidRPr="00347AA4">
        <w:t xml:space="preserve"> in the PRA area</w:t>
      </w:r>
    </w:p>
    <w:p w14:paraId="116E5C36" w14:textId="77777777" w:rsidR="008B2023" w:rsidRPr="00347AA4" w:rsidRDefault="008B2023" w:rsidP="008B2023">
      <w:pPr>
        <w:pStyle w:val="ListBullet"/>
        <w:numPr>
          <w:ilvl w:val="0"/>
          <w:numId w:val="9"/>
        </w:numPr>
      </w:pPr>
      <w:r w:rsidRPr="00347AA4">
        <w:t xml:space="preserve">potential for </w:t>
      </w:r>
      <w:r>
        <w:t xml:space="preserve">entry, </w:t>
      </w:r>
      <w:r w:rsidRPr="00347AA4">
        <w:t>establishment and spread in the PRA area</w:t>
      </w:r>
    </w:p>
    <w:p w14:paraId="51D44926" w14:textId="77777777" w:rsidR="008B2023" w:rsidRPr="00295F7E" w:rsidRDefault="008B2023" w:rsidP="008B2023">
      <w:pPr>
        <w:pStyle w:val="ListBullet"/>
        <w:numPr>
          <w:ilvl w:val="0"/>
          <w:numId w:val="9"/>
        </w:numPr>
        <w:rPr>
          <w:color w:val="000000" w:themeColor="text1"/>
        </w:rPr>
      </w:pPr>
      <w:r w:rsidRPr="00F31506">
        <w:rPr>
          <w:color w:val="000000" w:themeColor="text1"/>
        </w:rPr>
        <w:t xml:space="preserve">potential </w:t>
      </w:r>
      <w:r>
        <w:rPr>
          <w:color w:val="000000" w:themeColor="text1"/>
        </w:rPr>
        <w:t xml:space="preserve">for economic </w:t>
      </w:r>
      <w:r w:rsidRPr="00F31506">
        <w:rPr>
          <w:color w:val="000000" w:themeColor="text1"/>
        </w:rPr>
        <w:t>consequences in the PRA area.</w:t>
      </w:r>
    </w:p>
    <w:p w14:paraId="58072639" w14:textId="77777777" w:rsidR="008B2023" w:rsidRDefault="008B2023" w:rsidP="008B2023">
      <w:pPr>
        <w:pStyle w:val="Heading4-Appendix"/>
      </w:pPr>
      <w:r>
        <w:t>Assessment of the likelihood of entry, establishment and spread</w:t>
      </w:r>
    </w:p>
    <w:p w14:paraId="2552365F" w14:textId="36ACB8B4" w:rsidR="008B2023" w:rsidRPr="00347AA4" w:rsidRDefault="008B2023" w:rsidP="008B2023">
      <w:r>
        <w:t xml:space="preserve">ISPM 11 </w:t>
      </w:r>
      <w:r w:rsidR="005B487B">
        <w:fldChar w:fldCharType="begin" w:fldLock="1"/>
      </w:r>
      <w:r w:rsidR="00CC7A43">
        <w:instrText xml:space="preserve"> ADDIN EN.CITE &lt;EndNote&gt;&lt;Cite&gt;&lt;Author&gt;FAO&lt;/Author&gt;&lt;Year&gt;2021&lt;/Year&gt;&lt;RecNum&gt;44319&lt;/RecNum&gt;&lt;DisplayText&gt;(FAO 2021e)&lt;/DisplayText&gt;&lt;record&gt;&lt;rec-number&gt;44319&lt;/rec-number&gt;&lt;foreign-keys&gt;&lt;key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11&lt;/keyword&gt;&lt;/keywords&gt;&lt;dates&gt;&lt;year&gt;2021&lt;/year&gt;&lt;/dates&gt;&lt;pub-location&gt;Rome,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2021 EN44319.pdf&lt;/url&gt;&lt;/pdf-urls&gt;&lt;/urls&gt;&lt;custom1&gt;Updated_RG&lt;/custom1&gt;&lt;/record&gt;&lt;/Cite&gt;&lt;/EndNote&gt;</w:instrText>
      </w:r>
      <w:r w:rsidR="005B487B">
        <w:fldChar w:fldCharType="separate"/>
      </w:r>
      <w:r w:rsidR="00CC7A43">
        <w:rPr>
          <w:noProof/>
        </w:rPr>
        <w:t>(</w:t>
      </w:r>
      <w:hyperlink w:anchor="_ENREF_137" w:tooltip="FAO, 2021 #44319" w:history="1">
        <w:r w:rsidR="00B5266C">
          <w:rPr>
            <w:noProof/>
          </w:rPr>
          <w:t>FAO 2021e</w:t>
        </w:r>
      </w:hyperlink>
      <w:r w:rsidR="00CC7A43">
        <w:rPr>
          <w:noProof/>
        </w:rPr>
        <w:t>)</w:t>
      </w:r>
      <w:r w:rsidR="005B487B">
        <w:fldChar w:fldCharType="end"/>
      </w:r>
      <w:r>
        <w:t xml:space="preserve"> provides d</w:t>
      </w:r>
      <w:r w:rsidRPr="00347AA4">
        <w:t>etails of how to assess the ‘probability of entry’, ‘probability of establishment’ and ‘probability of spread’ of a pest</w:t>
      </w:r>
      <w:r>
        <w:t>.</w:t>
      </w:r>
      <w:r w:rsidRPr="00347AA4">
        <w:t xml:space="preserve"> The SPS Agreement </w:t>
      </w:r>
      <w:r w:rsidR="005B487B">
        <w:fldChar w:fldCharType="begin" w:fldLock="1"/>
      </w:r>
      <w:r w:rsidR="00CC7A43">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5B487B">
        <w:fldChar w:fldCharType="separate"/>
      </w:r>
      <w:r w:rsidR="00CC7A43">
        <w:rPr>
          <w:noProof/>
        </w:rPr>
        <w:t>(</w:t>
      </w:r>
      <w:hyperlink w:anchor="_ENREF_495" w:tooltip="WTO, 1995 #6557" w:history="1">
        <w:r w:rsidR="00B5266C">
          <w:rPr>
            <w:noProof/>
          </w:rPr>
          <w:t>WTO 1995</w:t>
        </w:r>
      </w:hyperlink>
      <w:r w:rsidR="00CC7A43">
        <w:rPr>
          <w:noProof/>
        </w:rPr>
        <w:t>)</w:t>
      </w:r>
      <w:r w:rsidR="005B487B">
        <w:fldChar w:fldCharType="end"/>
      </w:r>
      <w:r w:rsidRPr="00347AA4">
        <w:t xml:space="preserve"> uses the term ‘likelihood’ rather than ‘probability’ for these estimates. In qualitative PRAs, the department uses the term ‘likelihood’ </w:t>
      </w:r>
      <w:r>
        <w:t>as</w:t>
      </w:r>
      <w:r w:rsidRPr="00347AA4">
        <w:t xml:space="preserve"> the descriptor</w:t>
      </w:r>
      <w:r>
        <w:t>.</w:t>
      </w:r>
      <w:r w:rsidRPr="00347AA4">
        <w:t xml:space="preserve"> The use of the term ‘probability’ is limited to the direct quotation of ISPM definitions.</w:t>
      </w:r>
    </w:p>
    <w:p w14:paraId="5DFC8FEF" w14:textId="77777777" w:rsidR="008B2023" w:rsidRPr="00347AA4" w:rsidRDefault="008B2023" w:rsidP="008B2023">
      <w:r w:rsidRPr="00347AA4">
        <w:t>A summary of the assessment process is given here, followed by a description of the qualitative methodology used in this risk analysis.</w:t>
      </w:r>
    </w:p>
    <w:p w14:paraId="3D2AB138" w14:textId="77777777" w:rsidR="008B2023" w:rsidRPr="00CA1531" w:rsidRDefault="008B2023" w:rsidP="008B2023">
      <w:pPr>
        <w:pStyle w:val="Heading5-Appendix"/>
      </w:pPr>
      <w:r w:rsidRPr="00CA1531">
        <w:t>Likelihood of entry</w:t>
      </w:r>
    </w:p>
    <w:p w14:paraId="29DD92AD" w14:textId="77777777" w:rsidR="008B2023" w:rsidRPr="00FC5D95" w:rsidRDefault="008B2023" w:rsidP="008B2023">
      <w:r w:rsidRPr="00347AA4">
        <w:t xml:space="preserve">The likelihood of entry describes the likelihood that a quarantine pest will enter Australia </w:t>
      </w:r>
      <w:r w:rsidRPr="00416E28">
        <w:rPr>
          <w:color w:val="000000" w:themeColor="text1"/>
        </w:rPr>
        <w:t>when</w:t>
      </w:r>
      <w:r>
        <w:rPr>
          <w:strike/>
        </w:rPr>
        <w:t xml:space="preserve"> </w:t>
      </w:r>
      <w:r w:rsidRPr="00D25F9B">
        <w:t>a given commodity</w:t>
      </w:r>
      <w:r>
        <w:t xml:space="preserve"> </w:t>
      </w:r>
      <w:r w:rsidRPr="00416E28">
        <w:rPr>
          <w:color w:val="000000" w:themeColor="text1"/>
        </w:rPr>
        <w:t>is imported</w:t>
      </w:r>
      <w:r w:rsidRPr="00347AA4">
        <w:t>, be distributed in a viable state in the PRA area and subsequently be transferred to a host.</w:t>
      </w:r>
    </w:p>
    <w:p w14:paraId="3450CED1" w14:textId="77777777" w:rsidR="008B2023" w:rsidRDefault="008B2023" w:rsidP="008B2023">
      <w:r>
        <w:t>For the purpose of considering the likelihood of entry, the department divides this step into 2 components:</w:t>
      </w:r>
    </w:p>
    <w:p w14:paraId="1B1AE4D8" w14:textId="77777777" w:rsidR="008B2023" w:rsidRDefault="008B2023" w:rsidP="008B2023">
      <w:pPr>
        <w:pStyle w:val="ListBullet"/>
        <w:numPr>
          <w:ilvl w:val="0"/>
          <w:numId w:val="9"/>
        </w:numPr>
        <w:jc w:val="both"/>
      </w:pPr>
      <w:r w:rsidRPr="00901A6E">
        <w:rPr>
          <w:rStyle w:val="Strong"/>
        </w:rPr>
        <w:t>Likelihood of importation</w:t>
      </w:r>
      <w:r>
        <w:t>—the likelihood that a pest will arrive in Australia in a viable state when a given commodity is imported</w:t>
      </w:r>
    </w:p>
    <w:p w14:paraId="71C9FFCB" w14:textId="77777777" w:rsidR="008B2023" w:rsidRDefault="008B2023" w:rsidP="008B2023">
      <w:pPr>
        <w:pStyle w:val="ListBullet"/>
        <w:numPr>
          <w:ilvl w:val="0"/>
          <w:numId w:val="9"/>
        </w:numPr>
        <w:jc w:val="both"/>
      </w:pPr>
      <w:r w:rsidRPr="00901A6E">
        <w:rPr>
          <w:rStyle w:val="Strong"/>
        </w:rPr>
        <w:t>Likelihood of distribution</w:t>
      </w:r>
      <w:r>
        <w:t>— the likelihood that the pest will be distributed in a viable state, as a result of the processing, sale or disposal of the commodity, in the PRA area and subsequently transfer to a susceptible part of a host.</w:t>
      </w:r>
    </w:p>
    <w:p w14:paraId="6D66F9F7" w14:textId="77777777" w:rsidR="008B2023" w:rsidRDefault="008B2023" w:rsidP="008B2023">
      <w:r>
        <w:t>Factors to be considered in the likelihood of importation may include:</w:t>
      </w:r>
    </w:p>
    <w:p w14:paraId="2290763D" w14:textId="77777777" w:rsidR="008B2023" w:rsidRPr="00295F7E" w:rsidRDefault="008B2023" w:rsidP="008B2023">
      <w:pPr>
        <w:pStyle w:val="ListBullet"/>
        <w:numPr>
          <w:ilvl w:val="0"/>
          <w:numId w:val="9"/>
        </w:numPr>
        <w:tabs>
          <w:tab w:val="clear" w:pos="567"/>
        </w:tabs>
        <w:ind w:left="737"/>
      </w:pPr>
      <w:r>
        <w:t>l</w:t>
      </w:r>
      <w:r w:rsidRPr="00295F7E">
        <w:t>ikelihood of the pest being associated with the pathway at origin</w:t>
      </w:r>
    </w:p>
    <w:p w14:paraId="1B14BF3B" w14:textId="77777777" w:rsidR="008B2023" w:rsidRPr="001168CA" w:rsidRDefault="008B2023" w:rsidP="008B2023">
      <w:pPr>
        <w:pStyle w:val="ListBullet2"/>
        <w:numPr>
          <w:ilvl w:val="1"/>
          <w:numId w:val="9"/>
        </w:numPr>
        <w:ind w:left="1077" w:hanging="397"/>
      </w:pPr>
      <w:r>
        <w:t>p</w:t>
      </w:r>
      <w:r w:rsidRPr="001168CA">
        <w:t>revalence of the pest in the source area</w:t>
      </w:r>
    </w:p>
    <w:p w14:paraId="05F8EF56" w14:textId="77777777" w:rsidR="008B2023" w:rsidRPr="001168CA" w:rsidRDefault="008B2023" w:rsidP="008B2023">
      <w:pPr>
        <w:pStyle w:val="ListBullet2"/>
        <w:numPr>
          <w:ilvl w:val="1"/>
          <w:numId w:val="9"/>
        </w:numPr>
        <w:ind w:left="1077" w:hanging="397"/>
      </w:pPr>
      <w:r w:rsidRPr="001168CA">
        <w:t>occurrence of the pest in a life-stage that would be associated with the commodity</w:t>
      </w:r>
    </w:p>
    <w:p w14:paraId="3A0272DC" w14:textId="77777777" w:rsidR="008B2023" w:rsidRPr="001168CA" w:rsidRDefault="008B2023" w:rsidP="008B2023">
      <w:pPr>
        <w:pStyle w:val="ListBullet2"/>
        <w:numPr>
          <w:ilvl w:val="1"/>
          <w:numId w:val="9"/>
        </w:numPr>
        <w:ind w:left="1077" w:hanging="397"/>
      </w:pPr>
      <w:r w:rsidRPr="001168CA">
        <w:t>mode of trade (for example, bulk, packed)</w:t>
      </w:r>
    </w:p>
    <w:p w14:paraId="0AFD39BE" w14:textId="77777777" w:rsidR="008B2023" w:rsidRPr="001168CA" w:rsidRDefault="008B2023" w:rsidP="008B2023">
      <w:pPr>
        <w:pStyle w:val="ListBullet2"/>
        <w:numPr>
          <w:ilvl w:val="1"/>
          <w:numId w:val="9"/>
        </w:numPr>
        <w:ind w:left="1077" w:hanging="397"/>
      </w:pPr>
      <w:r w:rsidRPr="001168CA">
        <w:t>volume and frequency of movement along each pathway</w:t>
      </w:r>
    </w:p>
    <w:p w14:paraId="2F9CDD01" w14:textId="77777777" w:rsidR="008B2023" w:rsidRPr="001168CA" w:rsidRDefault="008B2023" w:rsidP="008B2023">
      <w:pPr>
        <w:pStyle w:val="ListBullet2"/>
        <w:numPr>
          <w:ilvl w:val="1"/>
          <w:numId w:val="9"/>
        </w:numPr>
        <w:ind w:left="1077" w:hanging="397"/>
      </w:pPr>
      <w:r w:rsidRPr="001168CA">
        <w:t>seasonal timing of imports</w:t>
      </w:r>
    </w:p>
    <w:p w14:paraId="2FD744EF" w14:textId="685BE57E" w:rsidR="008B2023" w:rsidRPr="001168CA" w:rsidRDefault="008B2023" w:rsidP="008B2023">
      <w:pPr>
        <w:pStyle w:val="ListBullet2"/>
        <w:numPr>
          <w:ilvl w:val="1"/>
          <w:numId w:val="9"/>
        </w:numPr>
        <w:ind w:left="1077" w:hanging="397"/>
      </w:pPr>
      <w:r w:rsidRPr="001168CA">
        <w:t>pest management, cultural and commercial procedures applied at the place of origin (</w:t>
      </w:r>
      <w:r>
        <w:t xml:space="preserve">for example, </w:t>
      </w:r>
      <w:r w:rsidRPr="001168CA">
        <w:t xml:space="preserve">application of plant protection products, handling, culling, </w:t>
      </w:r>
      <w:r w:rsidR="00CA1AEF">
        <w:t xml:space="preserve">and </w:t>
      </w:r>
      <w:r w:rsidRPr="001168CA">
        <w:t>grading)</w:t>
      </w:r>
    </w:p>
    <w:p w14:paraId="707C48EE" w14:textId="77777777" w:rsidR="008B2023" w:rsidRPr="00295F7E" w:rsidRDefault="008B2023" w:rsidP="008B2023">
      <w:pPr>
        <w:pStyle w:val="ListBullet"/>
        <w:numPr>
          <w:ilvl w:val="0"/>
          <w:numId w:val="9"/>
        </w:numPr>
        <w:tabs>
          <w:tab w:val="clear" w:pos="567"/>
        </w:tabs>
        <w:ind w:left="737"/>
      </w:pPr>
      <w:r>
        <w:t>l</w:t>
      </w:r>
      <w:r w:rsidRPr="00295F7E">
        <w:t>ikelihood of survival of the pest during transport or storage</w:t>
      </w:r>
    </w:p>
    <w:p w14:paraId="6B06D6EF" w14:textId="77777777" w:rsidR="008B2023" w:rsidRPr="001168CA" w:rsidRDefault="008B2023" w:rsidP="008B2023">
      <w:pPr>
        <w:pStyle w:val="ListBullet2"/>
        <w:numPr>
          <w:ilvl w:val="1"/>
          <w:numId w:val="9"/>
        </w:numPr>
        <w:ind w:left="1077" w:hanging="397"/>
      </w:pPr>
      <w:r w:rsidRPr="001168CA">
        <w:t>speed and conditions of transport and duration and conditions of storage compared with the duration of the life cycle of the pest</w:t>
      </w:r>
    </w:p>
    <w:p w14:paraId="00706E10" w14:textId="77777777" w:rsidR="008B2023" w:rsidRPr="001168CA" w:rsidRDefault="008B2023" w:rsidP="008B2023">
      <w:pPr>
        <w:pStyle w:val="ListBullet2"/>
        <w:numPr>
          <w:ilvl w:val="1"/>
          <w:numId w:val="9"/>
        </w:numPr>
        <w:ind w:left="1077" w:hanging="397"/>
      </w:pPr>
      <w:r w:rsidRPr="001168CA">
        <w:t>vulnerability of the life-stages of the pest during transport or storage</w:t>
      </w:r>
    </w:p>
    <w:p w14:paraId="743B0A31" w14:textId="77777777" w:rsidR="008B2023" w:rsidRPr="001168CA" w:rsidRDefault="008B2023" w:rsidP="008B2023">
      <w:pPr>
        <w:pStyle w:val="ListBullet2"/>
        <w:numPr>
          <w:ilvl w:val="1"/>
          <w:numId w:val="9"/>
        </w:numPr>
        <w:ind w:left="1077" w:hanging="397"/>
      </w:pPr>
      <w:r w:rsidRPr="001168CA">
        <w:t>prevalence of the pest likely to be associated with a consignment</w:t>
      </w:r>
    </w:p>
    <w:p w14:paraId="1802E45A" w14:textId="77777777" w:rsidR="008B2023" w:rsidRPr="001168CA" w:rsidRDefault="008B2023" w:rsidP="008B2023">
      <w:pPr>
        <w:pStyle w:val="ListBullet2"/>
        <w:numPr>
          <w:ilvl w:val="1"/>
          <w:numId w:val="9"/>
        </w:numPr>
        <w:ind w:left="1077" w:hanging="397"/>
      </w:pPr>
      <w:r w:rsidRPr="001168CA">
        <w:t>commercial procedures (for example, refrigeration) applied to consignments during transport and storage in the country of origin, and during transport to Australia</w:t>
      </w:r>
    </w:p>
    <w:p w14:paraId="41FF1AF3" w14:textId="77777777" w:rsidR="008B2023" w:rsidRPr="00295F7E" w:rsidRDefault="008B2023" w:rsidP="008B2023">
      <w:pPr>
        <w:pStyle w:val="ListBullet"/>
        <w:numPr>
          <w:ilvl w:val="0"/>
          <w:numId w:val="9"/>
        </w:numPr>
        <w:tabs>
          <w:tab w:val="clear" w:pos="567"/>
        </w:tabs>
        <w:ind w:left="737"/>
      </w:pPr>
      <w:r>
        <w:t>l</w:t>
      </w:r>
      <w:r w:rsidRPr="00295F7E">
        <w:t>ikelihood of pest surviving existing pest management procedures</w:t>
      </w:r>
      <w:r>
        <w:t>.</w:t>
      </w:r>
    </w:p>
    <w:p w14:paraId="72B9B657" w14:textId="77777777" w:rsidR="008B2023" w:rsidRPr="00350304" w:rsidRDefault="008B2023" w:rsidP="008B2023">
      <w:r w:rsidRPr="00350304">
        <w:t>Factors to be considered in the likelihood of distribution may include:</w:t>
      </w:r>
    </w:p>
    <w:p w14:paraId="59950E2E" w14:textId="77777777" w:rsidR="008B2023" w:rsidRPr="00CA1531" w:rsidRDefault="008B2023" w:rsidP="008B2023">
      <w:pPr>
        <w:pStyle w:val="ListBullet"/>
        <w:numPr>
          <w:ilvl w:val="0"/>
          <w:numId w:val="9"/>
        </w:numPr>
        <w:tabs>
          <w:tab w:val="clear" w:pos="567"/>
        </w:tabs>
        <w:ind w:left="737"/>
      </w:pPr>
      <w:r w:rsidRPr="00CA1531">
        <w:t>commercial procedures (for example, refrigeration) applied to consignments during distribution in Australia</w:t>
      </w:r>
    </w:p>
    <w:p w14:paraId="464DEE2D" w14:textId="77777777" w:rsidR="008B2023" w:rsidRPr="00CA1531" w:rsidRDefault="008B2023" w:rsidP="008B2023">
      <w:pPr>
        <w:pStyle w:val="ListBullet"/>
        <w:numPr>
          <w:ilvl w:val="0"/>
          <w:numId w:val="9"/>
        </w:numPr>
        <w:tabs>
          <w:tab w:val="clear" w:pos="567"/>
        </w:tabs>
        <w:ind w:left="737"/>
      </w:pPr>
      <w:r w:rsidRPr="00CA1531">
        <w:t>dispersal mechanisms of the pest, including vectors, to allow movement from the pathway to a suitable host</w:t>
      </w:r>
    </w:p>
    <w:p w14:paraId="36B70AAA" w14:textId="77777777" w:rsidR="008B2023" w:rsidRPr="00CA1531" w:rsidRDefault="008B2023" w:rsidP="008B2023">
      <w:pPr>
        <w:pStyle w:val="ListBullet"/>
        <w:numPr>
          <w:ilvl w:val="0"/>
          <w:numId w:val="9"/>
        </w:numPr>
        <w:tabs>
          <w:tab w:val="clear" w:pos="567"/>
        </w:tabs>
        <w:ind w:left="737"/>
      </w:pPr>
      <w:r w:rsidRPr="00CA1531">
        <w:t>whether the imported commodity is to be sent to a few or many destination points in the PRA area</w:t>
      </w:r>
    </w:p>
    <w:p w14:paraId="2720FF31" w14:textId="77777777" w:rsidR="008B2023" w:rsidRPr="00CA1531" w:rsidRDefault="008B2023" w:rsidP="008B2023">
      <w:pPr>
        <w:pStyle w:val="ListBullet"/>
        <w:numPr>
          <w:ilvl w:val="0"/>
          <w:numId w:val="9"/>
        </w:numPr>
        <w:tabs>
          <w:tab w:val="clear" w:pos="567"/>
        </w:tabs>
        <w:ind w:left="737"/>
      </w:pPr>
      <w:r w:rsidRPr="00CA1531">
        <w:t>proximity of entry, transit and destination points to suitable hosts</w:t>
      </w:r>
    </w:p>
    <w:p w14:paraId="37EAAFB3" w14:textId="77777777" w:rsidR="008B2023" w:rsidRPr="00CA1531" w:rsidRDefault="008B2023" w:rsidP="008B2023">
      <w:pPr>
        <w:pStyle w:val="ListBullet"/>
        <w:numPr>
          <w:ilvl w:val="0"/>
          <w:numId w:val="9"/>
        </w:numPr>
        <w:tabs>
          <w:tab w:val="clear" w:pos="567"/>
        </w:tabs>
        <w:ind w:left="737"/>
      </w:pPr>
      <w:r w:rsidRPr="00CA1531">
        <w:t>time of year at which import takes place</w:t>
      </w:r>
    </w:p>
    <w:p w14:paraId="41634902" w14:textId="77777777" w:rsidR="008B2023" w:rsidRPr="00CA1531" w:rsidRDefault="008B2023" w:rsidP="008B2023">
      <w:pPr>
        <w:pStyle w:val="ListBullet"/>
        <w:numPr>
          <w:ilvl w:val="0"/>
          <w:numId w:val="9"/>
        </w:numPr>
        <w:tabs>
          <w:tab w:val="clear" w:pos="567"/>
        </w:tabs>
        <w:ind w:left="737"/>
      </w:pPr>
      <w:r w:rsidRPr="00CA1531">
        <w:t>intended use of the commodity (for example, for planting, processing or consumption)</w:t>
      </w:r>
    </w:p>
    <w:p w14:paraId="18F4A98C" w14:textId="77777777" w:rsidR="008B2023" w:rsidRPr="00CA1531" w:rsidRDefault="008B2023" w:rsidP="008B2023">
      <w:pPr>
        <w:pStyle w:val="ListBullet"/>
        <w:numPr>
          <w:ilvl w:val="0"/>
          <w:numId w:val="9"/>
        </w:numPr>
        <w:tabs>
          <w:tab w:val="clear" w:pos="567"/>
        </w:tabs>
        <w:ind w:left="737"/>
      </w:pPr>
      <w:r w:rsidRPr="00CA1531">
        <w:t>risks from by-products and waste.</w:t>
      </w:r>
    </w:p>
    <w:p w14:paraId="7D190ED6" w14:textId="77777777" w:rsidR="008B2023" w:rsidRDefault="008B2023" w:rsidP="008B2023">
      <w:pPr>
        <w:pStyle w:val="Heading5-Appendix"/>
      </w:pPr>
      <w:r>
        <w:t>Likelihood of establishment</w:t>
      </w:r>
    </w:p>
    <w:p w14:paraId="455B23AC" w14:textId="03DCACF7" w:rsidR="008B2023" w:rsidRDefault="008B2023" w:rsidP="008B2023">
      <w:r>
        <w:t xml:space="preserve">Establishment is defined as the ‘perpetuation for the foreseeable future, of a pest within an area after entry’ </w:t>
      </w:r>
      <w:r w:rsidR="005B487B">
        <w:fldChar w:fldCharType="begin" w:fldLock="1"/>
      </w:r>
      <w:r w:rsidR="00CC7A43">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5B487B">
        <w:fldChar w:fldCharType="separate"/>
      </w:r>
      <w:r w:rsidR="00CC7A43">
        <w:rPr>
          <w:noProof/>
        </w:rPr>
        <w:t>(</w:t>
      </w:r>
      <w:hyperlink w:anchor="_ENREF_135" w:tooltip="FAO, 2021 #44294" w:history="1">
        <w:r w:rsidR="00B5266C">
          <w:rPr>
            <w:noProof/>
          </w:rPr>
          <w:t>FAO 2021c</w:t>
        </w:r>
      </w:hyperlink>
      <w:r w:rsidR="00CC7A43">
        <w:rPr>
          <w:noProof/>
        </w:rPr>
        <w:t>)</w:t>
      </w:r>
      <w:r w:rsidR="005B487B">
        <w:fldChar w:fldCharType="end"/>
      </w:r>
      <w:r>
        <w:t>.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14:paraId="5474681B" w14:textId="77777777" w:rsidR="008B2023" w:rsidRDefault="008B2023" w:rsidP="008B2023">
      <w:r>
        <w:t>Factors to be considered in the likelihood of establishment in the PRA area may include:</w:t>
      </w:r>
    </w:p>
    <w:p w14:paraId="10CABFDC" w14:textId="77777777" w:rsidR="008B2023" w:rsidRPr="009B38E7" w:rsidRDefault="008B2023" w:rsidP="008B2023">
      <w:pPr>
        <w:pStyle w:val="ListBullet"/>
        <w:numPr>
          <w:ilvl w:val="0"/>
          <w:numId w:val="9"/>
        </w:numPr>
        <w:tabs>
          <w:tab w:val="clear" w:pos="567"/>
        </w:tabs>
        <w:ind w:left="737"/>
      </w:pPr>
      <w:r>
        <w:t>a</w:t>
      </w:r>
      <w:r w:rsidRPr="009B38E7">
        <w:t>vailability of suitable hosts, alternate hosts and vectors in the PRA areas</w:t>
      </w:r>
    </w:p>
    <w:p w14:paraId="4D2F0B8D" w14:textId="77777777" w:rsidR="008B2023" w:rsidRPr="00195B80" w:rsidRDefault="008B2023" w:rsidP="008B2023">
      <w:pPr>
        <w:pStyle w:val="ListBullet2"/>
        <w:numPr>
          <w:ilvl w:val="1"/>
          <w:numId w:val="9"/>
        </w:numPr>
        <w:ind w:left="1077" w:hanging="397"/>
      </w:pPr>
      <w:r>
        <w:t>p</w:t>
      </w:r>
      <w:r w:rsidRPr="00195B80">
        <w:t>revalence of hosts and alternate hosts in the PRA area</w:t>
      </w:r>
    </w:p>
    <w:p w14:paraId="20DAF5A5" w14:textId="77777777" w:rsidR="008B2023" w:rsidRPr="00195B80" w:rsidRDefault="008B2023" w:rsidP="008B2023">
      <w:pPr>
        <w:pStyle w:val="ListBullet2"/>
        <w:numPr>
          <w:ilvl w:val="1"/>
          <w:numId w:val="9"/>
        </w:numPr>
        <w:ind w:left="1077" w:hanging="397"/>
      </w:pPr>
      <w:r w:rsidRPr="00195B80">
        <w:t>whether hosts and alternate hosts occur within sufficient geographic proximity to allow the pest to complete its life cycle</w:t>
      </w:r>
    </w:p>
    <w:p w14:paraId="0B0E711E" w14:textId="77777777" w:rsidR="008B2023" w:rsidRPr="00195B80" w:rsidRDefault="008B2023" w:rsidP="008B2023">
      <w:pPr>
        <w:pStyle w:val="ListBullet2"/>
        <w:numPr>
          <w:ilvl w:val="1"/>
          <w:numId w:val="9"/>
        </w:numPr>
        <w:ind w:left="1077" w:hanging="397"/>
      </w:pPr>
      <w:r w:rsidRPr="00195B80">
        <w:t>whether there are other plant species, which could prove to be suitable hosts in the absence of usual host species</w:t>
      </w:r>
    </w:p>
    <w:p w14:paraId="44164BE3" w14:textId="77777777" w:rsidR="008B2023" w:rsidRPr="00195B80" w:rsidRDefault="008B2023" w:rsidP="008B2023">
      <w:pPr>
        <w:pStyle w:val="ListBullet2"/>
        <w:numPr>
          <w:ilvl w:val="1"/>
          <w:numId w:val="9"/>
        </w:numPr>
        <w:ind w:left="1077" w:hanging="397"/>
      </w:pPr>
      <w:r w:rsidRPr="00195B80">
        <w:t>whether a vector, if needed for dispersal of the pest, is already present in the PRA area or likely to be introduced</w:t>
      </w:r>
    </w:p>
    <w:p w14:paraId="266A21F4" w14:textId="77777777" w:rsidR="008B2023" w:rsidRPr="009B38E7" w:rsidRDefault="008B2023" w:rsidP="008B2023">
      <w:pPr>
        <w:pStyle w:val="ListBullet"/>
        <w:numPr>
          <w:ilvl w:val="0"/>
          <w:numId w:val="9"/>
        </w:numPr>
        <w:tabs>
          <w:tab w:val="clear" w:pos="567"/>
        </w:tabs>
        <w:ind w:left="737"/>
      </w:pPr>
      <w:r>
        <w:t>s</w:t>
      </w:r>
      <w:r w:rsidRPr="009B38E7">
        <w:t>uitability of environment in the PRA area</w:t>
      </w:r>
    </w:p>
    <w:p w14:paraId="50A542FD" w14:textId="7532CAB5" w:rsidR="008B2023" w:rsidRPr="00195B80" w:rsidRDefault="008B2023" w:rsidP="008B2023">
      <w:pPr>
        <w:pStyle w:val="ListBullet2"/>
        <w:numPr>
          <w:ilvl w:val="1"/>
          <w:numId w:val="9"/>
        </w:numPr>
        <w:ind w:left="1077" w:hanging="397"/>
      </w:pPr>
      <w:r>
        <w:t>f</w:t>
      </w:r>
      <w:r w:rsidRPr="00195B80">
        <w:t>actors in the environment in the PRA area (</w:t>
      </w:r>
      <w:r w:rsidR="009B5067">
        <w:t>for example</w:t>
      </w:r>
      <w:r>
        <w:t>,</w:t>
      </w:r>
      <w:r w:rsidRPr="00195B80">
        <w:t xml:space="preserve"> suitability of climate, soil, pest and host competition) that are critical to the development of the pest, its host and if applicable its vector, and to their ability to survive periods of climatic stress and complete their life cycles</w:t>
      </w:r>
    </w:p>
    <w:p w14:paraId="6F07CA56" w14:textId="77777777" w:rsidR="008B2023" w:rsidRPr="009B38E7" w:rsidRDefault="008B2023" w:rsidP="008B2023">
      <w:pPr>
        <w:pStyle w:val="ListBullet"/>
        <w:numPr>
          <w:ilvl w:val="0"/>
          <w:numId w:val="9"/>
        </w:numPr>
        <w:tabs>
          <w:tab w:val="clear" w:pos="567"/>
        </w:tabs>
        <w:ind w:left="737"/>
      </w:pPr>
      <w:r>
        <w:t>c</w:t>
      </w:r>
      <w:r w:rsidRPr="009B38E7">
        <w:t>ultural practices and control measures in the PRA area that may influence the ability of the pest to establish</w:t>
      </w:r>
    </w:p>
    <w:p w14:paraId="18EA2AB3" w14:textId="77777777" w:rsidR="008B2023" w:rsidRPr="009B38E7" w:rsidRDefault="008B2023" w:rsidP="008B2023">
      <w:pPr>
        <w:pStyle w:val="ListBullet"/>
        <w:numPr>
          <w:ilvl w:val="0"/>
          <w:numId w:val="9"/>
        </w:numPr>
        <w:tabs>
          <w:tab w:val="clear" w:pos="567"/>
        </w:tabs>
        <w:ind w:left="737"/>
      </w:pPr>
      <w:r>
        <w:t>o</w:t>
      </w:r>
      <w:r w:rsidRPr="009B38E7">
        <w:t>ther characteristics of the pest</w:t>
      </w:r>
    </w:p>
    <w:p w14:paraId="6A74C667" w14:textId="77777777" w:rsidR="008B2023" w:rsidRPr="00195B80" w:rsidRDefault="008B2023" w:rsidP="008B2023">
      <w:pPr>
        <w:pStyle w:val="ListBullet2"/>
        <w:numPr>
          <w:ilvl w:val="1"/>
          <w:numId w:val="9"/>
        </w:numPr>
        <w:ind w:left="1077" w:hanging="397"/>
      </w:pPr>
      <w:r w:rsidRPr="00195B80">
        <w:t>reproductive strategy of the pest and method of pest survival</w:t>
      </w:r>
    </w:p>
    <w:p w14:paraId="1CEC5229" w14:textId="77777777" w:rsidR="008B2023" w:rsidRPr="00195B80" w:rsidRDefault="008B2023" w:rsidP="008B2023">
      <w:pPr>
        <w:pStyle w:val="ListBullet2"/>
        <w:numPr>
          <w:ilvl w:val="1"/>
          <w:numId w:val="9"/>
        </w:numPr>
        <w:ind w:left="1077" w:hanging="397"/>
      </w:pPr>
      <w:r w:rsidRPr="00195B80">
        <w:t>potential for adaptation of the pest</w:t>
      </w:r>
    </w:p>
    <w:p w14:paraId="3118A239" w14:textId="77777777" w:rsidR="008B2023" w:rsidRPr="00195B80" w:rsidRDefault="008B2023" w:rsidP="008B2023">
      <w:pPr>
        <w:pStyle w:val="ListBullet2"/>
        <w:numPr>
          <w:ilvl w:val="1"/>
          <w:numId w:val="9"/>
        </w:numPr>
        <w:ind w:left="1077" w:hanging="397"/>
      </w:pPr>
      <w:r w:rsidRPr="00195B80">
        <w:t>minimum population needed for establishment.</w:t>
      </w:r>
    </w:p>
    <w:p w14:paraId="19142872" w14:textId="77777777" w:rsidR="008B2023" w:rsidRDefault="008B2023" w:rsidP="008B2023">
      <w:pPr>
        <w:pStyle w:val="Heading5-Appendix"/>
      </w:pPr>
      <w:r>
        <w:t>Likelihood of spread</w:t>
      </w:r>
    </w:p>
    <w:p w14:paraId="356058AF" w14:textId="0B378765" w:rsidR="008B2023" w:rsidRDefault="008B2023" w:rsidP="008B2023">
      <w:r>
        <w:t xml:space="preserve">Spread is defined as ‘the expansion of the geographical distribution of a pest within an area’ </w:t>
      </w:r>
      <w:r w:rsidR="005B487B">
        <w:fldChar w:fldCharType="begin" w:fldLock="1"/>
      </w:r>
      <w:r w:rsidR="00CC7A43">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5B487B">
        <w:fldChar w:fldCharType="separate"/>
      </w:r>
      <w:r w:rsidR="00CC7A43">
        <w:rPr>
          <w:noProof/>
        </w:rPr>
        <w:t>(</w:t>
      </w:r>
      <w:hyperlink w:anchor="_ENREF_135" w:tooltip="FAO, 2021 #44294" w:history="1">
        <w:r w:rsidR="00B5266C">
          <w:rPr>
            <w:noProof/>
          </w:rPr>
          <w:t>FAO 2021c</w:t>
        </w:r>
      </w:hyperlink>
      <w:r w:rsidR="00CC7A43">
        <w:rPr>
          <w:noProof/>
        </w:rPr>
        <w:t>)</w:t>
      </w:r>
      <w:r w:rsidR="005B487B">
        <w:fldChar w:fldCharType="end"/>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4C36FF0D" w14:textId="77777777" w:rsidR="008B2023" w:rsidRDefault="008B2023" w:rsidP="008B2023">
      <w:r>
        <w:t>Factors to be considered in the likelihood of spread may include:</w:t>
      </w:r>
    </w:p>
    <w:p w14:paraId="74E36884" w14:textId="77777777" w:rsidR="008B2023" w:rsidRDefault="008B2023" w:rsidP="008B2023">
      <w:pPr>
        <w:pStyle w:val="ListBullet"/>
        <w:numPr>
          <w:ilvl w:val="0"/>
          <w:numId w:val="9"/>
        </w:numPr>
        <w:tabs>
          <w:tab w:val="clear" w:pos="567"/>
        </w:tabs>
        <w:ind w:left="737"/>
        <w:jc w:val="both"/>
      </w:pPr>
      <w:r>
        <w:t>suitability of the natural and/or managed environment for natural spread of the pest</w:t>
      </w:r>
    </w:p>
    <w:p w14:paraId="532D8524" w14:textId="77777777" w:rsidR="008B2023" w:rsidRDefault="008B2023" w:rsidP="008B2023">
      <w:pPr>
        <w:pStyle w:val="ListBullet"/>
        <w:numPr>
          <w:ilvl w:val="0"/>
          <w:numId w:val="9"/>
        </w:numPr>
        <w:tabs>
          <w:tab w:val="clear" w:pos="567"/>
        </w:tabs>
        <w:ind w:left="737"/>
        <w:jc w:val="both"/>
      </w:pPr>
      <w:r>
        <w:t>presence of natural barriers</w:t>
      </w:r>
    </w:p>
    <w:p w14:paraId="14599338" w14:textId="77777777" w:rsidR="008B2023" w:rsidRDefault="008B2023" w:rsidP="008B2023">
      <w:pPr>
        <w:pStyle w:val="ListBullet"/>
        <w:numPr>
          <w:ilvl w:val="0"/>
          <w:numId w:val="9"/>
        </w:numPr>
        <w:tabs>
          <w:tab w:val="clear" w:pos="567"/>
        </w:tabs>
        <w:ind w:left="737"/>
        <w:jc w:val="both"/>
      </w:pPr>
      <w:r>
        <w:t>potential for movement with commodities, conveyances or by vectors</w:t>
      </w:r>
    </w:p>
    <w:p w14:paraId="4B71765A" w14:textId="77777777" w:rsidR="008B2023" w:rsidRDefault="008B2023" w:rsidP="008B2023">
      <w:pPr>
        <w:pStyle w:val="ListBullet"/>
        <w:numPr>
          <w:ilvl w:val="0"/>
          <w:numId w:val="9"/>
        </w:numPr>
        <w:tabs>
          <w:tab w:val="clear" w:pos="567"/>
        </w:tabs>
        <w:ind w:left="737"/>
        <w:jc w:val="both"/>
      </w:pPr>
      <w:r>
        <w:t>intended use of the commodity</w:t>
      </w:r>
    </w:p>
    <w:p w14:paraId="5AD63E93" w14:textId="77777777" w:rsidR="008B2023" w:rsidRDefault="008B2023" w:rsidP="008B2023">
      <w:pPr>
        <w:pStyle w:val="ListBullet"/>
        <w:numPr>
          <w:ilvl w:val="0"/>
          <w:numId w:val="9"/>
        </w:numPr>
        <w:tabs>
          <w:tab w:val="clear" w:pos="567"/>
        </w:tabs>
        <w:ind w:left="737"/>
        <w:jc w:val="both"/>
      </w:pPr>
      <w:r>
        <w:t>potential vectors of the pest in the PRA area</w:t>
      </w:r>
    </w:p>
    <w:p w14:paraId="682B6C1C" w14:textId="77777777" w:rsidR="008B2023" w:rsidRDefault="008B2023" w:rsidP="008B2023">
      <w:pPr>
        <w:pStyle w:val="ListBullet"/>
        <w:numPr>
          <w:ilvl w:val="0"/>
          <w:numId w:val="9"/>
        </w:numPr>
        <w:tabs>
          <w:tab w:val="clear" w:pos="567"/>
        </w:tabs>
        <w:ind w:left="737"/>
        <w:jc w:val="both"/>
      </w:pPr>
      <w:r>
        <w:t>potential natural enemies of the pest in the PRA area.</w:t>
      </w:r>
    </w:p>
    <w:p w14:paraId="64DF5ECA" w14:textId="77777777" w:rsidR="008B2023" w:rsidRDefault="008B2023" w:rsidP="008B2023">
      <w:pPr>
        <w:pStyle w:val="Heading5-Appendix"/>
      </w:pPr>
      <w:r>
        <w:t>Assigning likelihoods for entry, establishment and spread</w:t>
      </w:r>
    </w:p>
    <w:p w14:paraId="68444572" w14:textId="427B33B2" w:rsidR="008B2023" w:rsidRPr="00254112" w:rsidRDefault="008B2023" w:rsidP="008B2023">
      <w:r>
        <w:t xml:space="preserve">Likelihoods are assigned to each step of entry, establishment and spread. Six qualitative likelihood descriptors are used: High; Moderate; Low; Very Low; Extremely Low; and Negligible. Definitions for these </w:t>
      </w:r>
      <w:r w:rsidRPr="0075751B">
        <w:t xml:space="preserve">descriptors </w:t>
      </w:r>
      <w:r>
        <w:t xml:space="preserve">and their indicative ranges </w:t>
      </w:r>
      <w:r w:rsidRPr="0075751B">
        <w:t>are</w:t>
      </w:r>
      <w:r>
        <w:t xml:space="preserve"> given in</w:t>
      </w:r>
      <w:r w:rsidR="00CC2A26">
        <w:t xml:space="preserve"> </w:t>
      </w:r>
      <w:r w:rsidR="00CC2A26">
        <w:fldChar w:fldCharType="begin" w:fldLock="1"/>
      </w:r>
      <w:r w:rsidR="00CC2A26">
        <w:instrText xml:space="preserve"> REF _Ref97132678 \h </w:instrText>
      </w:r>
      <w:r w:rsidR="00CC2A26">
        <w:fldChar w:fldCharType="separate"/>
      </w:r>
      <w:r w:rsidR="003D2190" w:rsidRPr="0074640D">
        <w:t>Table A</w:t>
      </w:r>
      <w:r w:rsidR="003D2190">
        <w:t>.</w:t>
      </w:r>
      <w:r w:rsidR="003D2190">
        <w:rPr>
          <w:noProof/>
        </w:rPr>
        <w:t>1</w:t>
      </w:r>
      <w:r w:rsidR="00CC2A26">
        <w:fldChar w:fldCharType="end"/>
      </w:r>
      <w:r w:rsidRPr="004405AB">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1E290CFE" w14:textId="6702D609" w:rsidR="008B2023" w:rsidRPr="0074640D" w:rsidRDefault="008B2023" w:rsidP="008B2023">
      <w:pPr>
        <w:pStyle w:val="Tablecaption"/>
      </w:pPr>
      <w:bookmarkStart w:id="189" w:name="_Ref97132678"/>
      <w:bookmarkStart w:id="190" w:name="_Toc100304128"/>
      <w:r w:rsidRPr="0074640D">
        <w:t>Table A</w:t>
      </w:r>
      <w:r>
        <w:t>.</w:t>
      </w:r>
      <w:fldSimple w:instr=" SEQ Table \* ARABIC \s 2 " w:fldLock="1">
        <w:r w:rsidR="003D2190">
          <w:rPr>
            <w:noProof/>
          </w:rPr>
          <w:t>1</w:t>
        </w:r>
      </w:fldSimple>
      <w:bookmarkEnd w:id="189"/>
      <w:r w:rsidRPr="0074640D">
        <w:t xml:space="preserve"> Nomenclature of likelihoods</w:t>
      </w:r>
      <w:bookmarkEnd w:id="190"/>
    </w:p>
    <w:tbl>
      <w:tblPr>
        <w:tblW w:w="4976" w:type="pct"/>
        <w:tblBorders>
          <w:top w:val="single" w:sz="4" w:space="0" w:color="auto"/>
          <w:bottom w:val="single" w:sz="4" w:space="0" w:color="auto"/>
        </w:tblBorders>
        <w:tblLook w:val="04A0" w:firstRow="1" w:lastRow="0" w:firstColumn="1" w:lastColumn="0" w:noHBand="0" w:noVBand="1"/>
      </w:tblPr>
      <w:tblGrid>
        <w:gridCol w:w="1898"/>
        <w:gridCol w:w="4119"/>
        <w:gridCol w:w="3009"/>
      </w:tblGrid>
      <w:tr w:rsidR="008B2023" w14:paraId="6656AFA4" w14:textId="77777777" w:rsidTr="005E4E98">
        <w:tc>
          <w:tcPr>
            <w:tcW w:w="1051" w:type="pct"/>
            <w:tcBorders>
              <w:top w:val="single" w:sz="4" w:space="0" w:color="auto"/>
              <w:bottom w:val="single" w:sz="4" w:space="0" w:color="auto"/>
            </w:tcBorders>
          </w:tcPr>
          <w:p w14:paraId="27E4394D" w14:textId="77777777" w:rsidR="008B2023" w:rsidRDefault="008B2023" w:rsidP="005E4E98">
            <w:pPr>
              <w:pStyle w:val="TableHeading"/>
            </w:pPr>
            <w:r>
              <w:t>Likelihood</w:t>
            </w:r>
          </w:p>
        </w:tc>
        <w:tc>
          <w:tcPr>
            <w:tcW w:w="2282" w:type="pct"/>
            <w:tcBorders>
              <w:top w:val="single" w:sz="4" w:space="0" w:color="auto"/>
              <w:bottom w:val="single" w:sz="4" w:space="0" w:color="auto"/>
            </w:tcBorders>
          </w:tcPr>
          <w:p w14:paraId="79770E52" w14:textId="77777777" w:rsidR="008B2023" w:rsidRDefault="008B2023" w:rsidP="005E4E98">
            <w:pPr>
              <w:pStyle w:val="TableHeading"/>
            </w:pPr>
            <w:r>
              <w:t>Descriptive definition</w:t>
            </w:r>
          </w:p>
        </w:tc>
        <w:tc>
          <w:tcPr>
            <w:tcW w:w="1667" w:type="pct"/>
            <w:tcBorders>
              <w:top w:val="single" w:sz="4" w:space="0" w:color="auto"/>
              <w:bottom w:val="single" w:sz="4" w:space="0" w:color="auto"/>
            </w:tcBorders>
          </w:tcPr>
          <w:p w14:paraId="676D4757" w14:textId="77777777" w:rsidR="008B2023" w:rsidRPr="004405AB" w:rsidRDefault="008B2023" w:rsidP="005E4E98">
            <w:pPr>
              <w:pStyle w:val="TableHeading"/>
            </w:pPr>
            <w:r w:rsidRPr="004405AB">
              <w:t>Indicative range</w:t>
            </w:r>
          </w:p>
        </w:tc>
      </w:tr>
      <w:tr w:rsidR="008B2023" w14:paraId="2E960DAC" w14:textId="77777777" w:rsidTr="005E4E98">
        <w:tc>
          <w:tcPr>
            <w:tcW w:w="1051" w:type="pct"/>
            <w:tcBorders>
              <w:top w:val="single" w:sz="4" w:space="0" w:color="auto"/>
            </w:tcBorders>
          </w:tcPr>
          <w:p w14:paraId="269D1B05" w14:textId="77777777" w:rsidR="008B2023" w:rsidRDefault="008B2023" w:rsidP="005E4E98">
            <w:pPr>
              <w:pStyle w:val="TableText"/>
            </w:pPr>
            <w:r>
              <w:t>High</w:t>
            </w:r>
          </w:p>
        </w:tc>
        <w:tc>
          <w:tcPr>
            <w:tcW w:w="2282" w:type="pct"/>
            <w:tcBorders>
              <w:top w:val="single" w:sz="4" w:space="0" w:color="auto"/>
            </w:tcBorders>
          </w:tcPr>
          <w:p w14:paraId="74224CA1" w14:textId="77777777" w:rsidR="008B2023" w:rsidRDefault="008B2023" w:rsidP="005E4E98">
            <w:pPr>
              <w:pStyle w:val="TableText"/>
            </w:pPr>
            <w:r>
              <w:t>The event would be very likely to occur</w:t>
            </w:r>
          </w:p>
        </w:tc>
        <w:tc>
          <w:tcPr>
            <w:tcW w:w="1667" w:type="pct"/>
            <w:tcBorders>
              <w:top w:val="single" w:sz="4" w:space="0" w:color="auto"/>
            </w:tcBorders>
          </w:tcPr>
          <w:p w14:paraId="62E2B712" w14:textId="77777777" w:rsidR="008B2023" w:rsidRPr="004405AB" w:rsidRDefault="008B2023" w:rsidP="005E4E98">
            <w:pPr>
              <w:pStyle w:val="TableText"/>
            </w:pPr>
            <w:r w:rsidRPr="004405AB">
              <w:t>0.7 &lt; to ≤ 1</w:t>
            </w:r>
          </w:p>
        </w:tc>
      </w:tr>
      <w:tr w:rsidR="008B2023" w14:paraId="672F06E2" w14:textId="77777777" w:rsidTr="005E4E98">
        <w:tc>
          <w:tcPr>
            <w:tcW w:w="1051" w:type="pct"/>
          </w:tcPr>
          <w:p w14:paraId="4D975B0C" w14:textId="77777777" w:rsidR="008B2023" w:rsidRDefault="008B2023" w:rsidP="005E4E98">
            <w:pPr>
              <w:pStyle w:val="TableText"/>
            </w:pPr>
            <w:r>
              <w:t>Moderate</w:t>
            </w:r>
          </w:p>
        </w:tc>
        <w:tc>
          <w:tcPr>
            <w:tcW w:w="2282" w:type="pct"/>
          </w:tcPr>
          <w:p w14:paraId="428CB3DA" w14:textId="77777777" w:rsidR="008B2023" w:rsidRDefault="008B2023" w:rsidP="005E4E98">
            <w:pPr>
              <w:pStyle w:val="TableText"/>
            </w:pPr>
            <w:r>
              <w:t>The event would occur with an even likelihood</w:t>
            </w:r>
          </w:p>
        </w:tc>
        <w:tc>
          <w:tcPr>
            <w:tcW w:w="1667" w:type="pct"/>
          </w:tcPr>
          <w:p w14:paraId="2ADC7987" w14:textId="77777777" w:rsidR="008B2023" w:rsidRPr="004405AB" w:rsidRDefault="008B2023" w:rsidP="005E4E98">
            <w:pPr>
              <w:pStyle w:val="TableText"/>
            </w:pPr>
            <w:r w:rsidRPr="004405AB">
              <w:t>0.3 &lt; to ≤ 0.7</w:t>
            </w:r>
          </w:p>
        </w:tc>
      </w:tr>
      <w:tr w:rsidR="008B2023" w14:paraId="1ED3A773" w14:textId="77777777" w:rsidTr="005E4E98">
        <w:tc>
          <w:tcPr>
            <w:tcW w:w="1051" w:type="pct"/>
          </w:tcPr>
          <w:p w14:paraId="1227F9F3" w14:textId="77777777" w:rsidR="008B2023" w:rsidRDefault="008B2023" w:rsidP="005E4E98">
            <w:pPr>
              <w:pStyle w:val="TableText"/>
            </w:pPr>
            <w:r>
              <w:t>Low</w:t>
            </w:r>
          </w:p>
        </w:tc>
        <w:tc>
          <w:tcPr>
            <w:tcW w:w="2282" w:type="pct"/>
          </w:tcPr>
          <w:p w14:paraId="22AC9DB2" w14:textId="77777777" w:rsidR="008B2023" w:rsidRDefault="008B2023" w:rsidP="005E4E98">
            <w:pPr>
              <w:pStyle w:val="TableText"/>
            </w:pPr>
            <w:r>
              <w:t>The event would be unlikely to occur</w:t>
            </w:r>
          </w:p>
        </w:tc>
        <w:tc>
          <w:tcPr>
            <w:tcW w:w="1667" w:type="pct"/>
          </w:tcPr>
          <w:p w14:paraId="532A74E7" w14:textId="77777777" w:rsidR="008B2023" w:rsidRPr="004405AB" w:rsidRDefault="008B2023" w:rsidP="005E4E98">
            <w:pPr>
              <w:pStyle w:val="TableText"/>
            </w:pPr>
            <w:r w:rsidRPr="004405AB">
              <w:t>0.05 &lt; to ≤ 0.3</w:t>
            </w:r>
          </w:p>
        </w:tc>
      </w:tr>
      <w:tr w:rsidR="008B2023" w14:paraId="0204C3A6" w14:textId="77777777" w:rsidTr="005E4E98">
        <w:tc>
          <w:tcPr>
            <w:tcW w:w="1051" w:type="pct"/>
          </w:tcPr>
          <w:p w14:paraId="38CB9EF9" w14:textId="77777777" w:rsidR="008B2023" w:rsidRDefault="008B2023" w:rsidP="005E4E98">
            <w:pPr>
              <w:pStyle w:val="TableText"/>
            </w:pPr>
            <w:r>
              <w:t>Very Low</w:t>
            </w:r>
          </w:p>
        </w:tc>
        <w:tc>
          <w:tcPr>
            <w:tcW w:w="2282" w:type="pct"/>
          </w:tcPr>
          <w:p w14:paraId="769E9922" w14:textId="77777777" w:rsidR="008B2023" w:rsidRDefault="008B2023" w:rsidP="005E4E98">
            <w:pPr>
              <w:pStyle w:val="TableText"/>
            </w:pPr>
            <w:r>
              <w:t>The event would be very unlikely to occur</w:t>
            </w:r>
          </w:p>
        </w:tc>
        <w:tc>
          <w:tcPr>
            <w:tcW w:w="1667" w:type="pct"/>
          </w:tcPr>
          <w:p w14:paraId="3D65B605" w14:textId="77777777" w:rsidR="008B2023" w:rsidRPr="004405AB" w:rsidRDefault="008B2023" w:rsidP="005E4E98">
            <w:pPr>
              <w:pStyle w:val="TableText"/>
            </w:pPr>
            <w:r w:rsidRPr="004405AB">
              <w:t>0.001 &lt; to ≤ 0.05</w:t>
            </w:r>
          </w:p>
        </w:tc>
      </w:tr>
      <w:tr w:rsidR="008B2023" w14:paraId="5D0B8E37" w14:textId="77777777" w:rsidTr="005E4E98">
        <w:tc>
          <w:tcPr>
            <w:tcW w:w="1051" w:type="pct"/>
          </w:tcPr>
          <w:p w14:paraId="0BD26504" w14:textId="77777777" w:rsidR="008B2023" w:rsidRDefault="008B2023" w:rsidP="005E4E98">
            <w:pPr>
              <w:pStyle w:val="TableText"/>
            </w:pPr>
            <w:r>
              <w:t>Extremely Low</w:t>
            </w:r>
          </w:p>
        </w:tc>
        <w:tc>
          <w:tcPr>
            <w:tcW w:w="2282" w:type="pct"/>
          </w:tcPr>
          <w:p w14:paraId="2179F64A" w14:textId="77777777" w:rsidR="008B2023" w:rsidRDefault="008B2023" w:rsidP="005E4E98">
            <w:pPr>
              <w:pStyle w:val="TableText"/>
            </w:pPr>
            <w:r>
              <w:t>The event would be extremely unlikely to occur</w:t>
            </w:r>
          </w:p>
        </w:tc>
        <w:tc>
          <w:tcPr>
            <w:tcW w:w="1667" w:type="pct"/>
          </w:tcPr>
          <w:p w14:paraId="5EEA4951" w14:textId="77777777" w:rsidR="008B2023" w:rsidRPr="004405AB" w:rsidRDefault="008B2023" w:rsidP="005E4E98">
            <w:pPr>
              <w:pStyle w:val="TableText"/>
            </w:pPr>
            <w:r w:rsidRPr="004405AB">
              <w:t>0.000001 &lt; to ≤ 0.001</w:t>
            </w:r>
          </w:p>
        </w:tc>
      </w:tr>
      <w:tr w:rsidR="008B2023" w14:paraId="657F5BAB" w14:textId="77777777" w:rsidTr="005E4E98">
        <w:tc>
          <w:tcPr>
            <w:tcW w:w="1051" w:type="pct"/>
          </w:tcPr>
          <w:p w14:paraId="1F5BB7CA" w14:textId="77777777" w:rsidR="008B2023" w:rsidRDefault="008B2023" w:rsidP="005E4E98">
            <w:pPr>
              <w:pStyle w:val="TableText"/>
            </w:pPr>
            <w:r>
              <w:t>Negligible</w:t>
            </w:r>
          </w:p>
        </w:tc>
        <w:tc>
          <w:tcPr>
            <w:tcW w:w="2282" w:type="pct"/>
          </w:tcPr>
          <w:p w14:paraId="1CA671C3" w14:textId="77777777" w:rsidR="008B2023" w:rsidRDefault="008B2023" w:rsidP="005E4E98">
            <w:pPr>
              <w:pStyle w:val="TableText"/>
            </w:pPr>
            <w:r>
              <w:t>The event would almost certainly not occur</w:t>
            </w:r>
          </w:p>
        </w:tc>
        <w:tc>
          <w:tcPr>
            <w:tcW w:w="1667" w:type="pct"/>
          </w:tcPr>
          <w:p w14:paraId="38671437" w14:textId="77777777" w:rsidR="008B2023" w:rsidRPr="004405AB" w:rsidRDefault="008B2023" w:rsidP="005E4E98">
            <w:pPr>
              <w:pStyle w:val="TableText"/>
            </w:pPr>
            <w:r w:rsidRPr="004405AB">
              <w:t>0 &lt; to ≤ 0.000001</w:t>
            </w:r>
          </w:p>
        </w:tc>
      </w:tr>
    </w:tbl>
    <w:p w14:paraId="61EC9938" w14:textId="77777777" w:rsidR="008B2023" w:rsidRDefault="008B2023" w:rsidP="008B2023">
      <w:pPr>
        <w:pStyle w:val="Heading5-Appendix"/>
      </w:pPr>
      <w:r>
        <w:t>Combining likelihoods</w:t>
      </w:r>
    </w:p>
    <w:p w14:paraId="4CBEDAFA" w14:textId="4AE25139" w:rsidR="008B2023" w:rsidRDefault="008B2023" w:rsidP="008B2023">
      <w:r>
        <w:t>The likelihood of entry is determined by combining the likelihood that the pest will be imported into the PRA area and the likelihood that the pest will be distributed within the PRA area, using a matrix of rules (</w:t>
      </w:r>
      <w:r w:rsidR="00CC2A26">
        <w:fldChar w:fldCharType="begin" w:fldLock="1"/>
      </w:r>
      <w:r w:rsidR="00CC2A26">
        <w:instrText xml:space="preserve"> REF _Ref97132244 \h </w:instrText>
      </w:r>
      <w:r w:rsidR="00CC2A26">
        <w:fldChar w:fldCharType="separate"/>
      </w:r>
      <w:r w:rsidR="003D2190" w:rsidRPr="00254112">
        <w:t xml:space="preserve">Table </w:t>
      </w:r>
      <w:r w:rsidR="003D2190">
        <w:rPr>
          <w:noProof/>
        </w:rPr>
        <w:t>A.2</w:t>
      </w:r>
      <w:r w:rsidR="00CC2A26">
        <w:fldChar w:fldCharType="end"/>
      </w:r>
      <w:r w:rsidRPr="00254112">
        <w:t>).</w:t>
      </w:r>
      <w:r>
        <w:t xml:space="preserve">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50E3764C" w14:textId="77777777" w:rsidR="008B2023" w:rsidRDefault="008B2023" w:rsidP="008B2023">
      <w:r>
        <w:t>For example, if a descriptor of Low is assigned for the likelihood of importation, Moderate for 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413E1468" w14:textId="77777777" w:rsidR="008B2023" w:rsidRDefault="008B2023" w:rsidP="008B2023">
      <w:pPr>
        <w:tabs>
          <w:tab w:val="left" w:pos="4395"/>
        </w:tabs>
      </w:pPr>
      <w:r>
        <w:t>importation x distribution = entry [E]</w:t>
      </w:r>
      <w:r>
        <w:tab/>
      </w:r>
      <w:r>
        <w:rPr>
          <w:rStyle w:val="Strong"/>
        </w:rPr>
        <w:t>L</w:t>
      </w:r>
      <w:r w:rsidRPr="00901A6E">
        <w:rPr>
          <w:rStyle w:val="Strong"/>
        </w:rPr>
        <w:t xml:space="preserve">ow x </w:t>
      </w:r>
      <w:r>
        <w:rPr>
          <w:rStyle w:val="Strong"/>
        </w:rPr>
        <w:t>M</w:t>
      </w:r>
      <w:r w:rsidRPr="00901A6E">
        <w:rPr>
          <w:rStyle w:val="Strong"/>
        </w:rPr>
        <w:t xml:space="preserve">oderate = </w:t>
      </w:r>
      <w:r>
        <w:rPr>
          <w:rStyle w:val="Strong"/>
        </w:rPr>
        <w:t>L</w:t>
      </w:r>
      <w:r w:rsidRPr="00901A6E">
        <w:rPr>
          <w:rStyle w:val="Strong"/>
        </w:rPr>
        <w:t>ow</w:t>
      </w:r>
    </w:p>
    <w:p w14:paraId="05A1A89C" w14:textId="77777777" w:rsidR="008B2023" w:rsidRDefault="008B2023" w:rsidP="008B2023">
      <w:pPr>
        <w:tabs>
          <w:tab w:val="left" w:pos="4395"/>
        </w:tabs>
      </w:pPr>
      <w:r>
        <w:t>entry x establishment = [EE]</w:t>
      </w:r>
      <w:r>
        <w:tab/>
      </w:r>
      <w:r>
        <w:rPr>
          <w:rStyle w:val="Strong"/>
        </w:rPr>
        <w:t>L</w:t>
      </w:r>
      <w:r w:rsidRPr="00901A6E">
        <w:rPr>
          <w:rStyle w:val="Strong"/>
        </w:rPr>
        <w:t xml:space="preserve">ow x </w:t>
      </w:r>
      <w:r>
        <w:rPr>
          <w:rStyle w:val="Strong"/>
        </w:rPr>
        <w:t>H</w:t>
      </w:r>
      <w:r w:rsidRPr="00901A6E">
        <w:rPr>
          <w:rStyle w:val="Strong"/>
        </w:rPr>
        <w:t xml:space="preserve">igh = </w:t>
      </w:r>
      <w:r>
        <w:rPr>
          <w:rStyle w:val="Strong"/>
        </w:rPr>
        <w:t>L</w:t>
      </w:r>
      <w:r w:rsidRPr="00901A6E">
        <w:rPr>
          <w:rStyle w:val="Strong"/>
        </w:rPr>
        <w:t>ow</w:t>
      </w:r>
    </w:p>
    <w:p w14:paraId="25CE1F72" w14:textId="77777777" w:rsidR="008B2023" w:rsidRPr="00901A6E" w:rsidRDefault="008B2023" w:rsidP="008B2023">
      <w:pPr>
        <w:tabs>
          <w:tab w:val="left" w:pos="4395"/>
        </w:tabs>
        <w:rPr>
          <w:rStyle w:val="Strong"/>
        </w:rPr>
      </w:pPr>
      <w:r>
        <w:t>[EE] x spread = [EES]</w:t>
      </w:r>
      <w:r>
        <w:tab/>
      </w:r>
      <w:r>
        <w:rPr>
          <w:rStyle w:val="Strong"/>
        </w:rPr>
        <w:t>L</w:t>
      </w:r>
      <w:r w:rsidRPr="00901A6E">
        <w:rPr>
          <w:rStyle w:val="Strong"/>
        </w:rPr>
        <w:t xml:space="preserve">ow x </w:t>
      </w:r>
      <w:r>
        <w:rPr>
          <w:rStyle w:val="Strong"/>
        </w:rPr>
        <w:t>V</w:t>
      </w:r>
      <w:r w:rsidRPr="00901A6E">
        <w:rPr>
          <w:rStyle w:val="Strong"/>
        </w:rPr>
        <w:t xml:space="preserve">ery </w:t>
      </w:r>
      <w:r>
        <w:rPr>
          <w:rStyle w:val="Strong"/>
        </w:rPr>
        <w:t>L</w:t>
      </w:r>
      <w:r w:rsidRPr="00901A6E">
        <w:rPr>
          <w:rStyle w:val="Strong"/>
        </w:rPr>
        <w:t xml:space="preserve">ow = </w:t>
      </w:r>
      <w:r>
        <w:rPr>
          <w:rStyle w:val="Strong"/>
        </w:rPr>
        <w:t>V</w:t>
      </w:r>
      <w:r w:rsidRPr="00901A6E">
        <w:rPr>
          <w:rStyle w:val="Strong"/>
        </w:rPr>
        <w:t xml:space="preserve">ery </w:t>
      </w:r>
      <w:r>
        <w:rPr>
          <w:rStyle w:val="Strong"/>
        </w:rPr>
        <w:t>L</w:t>
      </w:r>
      <w:r w:rsidRPr="00901A6E">
        <w:rPr>
          <w:rStyle w:val="Strong"/>
        </w:rPr>
        <w:t>ow</w:t>
      </w:r>
    </w:p>
    <w:p w14:paraId="6F9929C9" w14:textId="1EDF7440" w:rsidR="008B2023" w:rsidRDefault="008B2023" w:rsidP="008B2023">
      <w:pPr>
        <w:pStyle w:val="Tablecaption"/>
      </w:pPr>
      <w:bookmarkStart w:id="191" w:name="_Ref97132244"/>
      <w:bookmarkStart w:id="192" w:name="_Toc100304129"/>
      <w:r w:rsidRPr="00254112">
        <w:t xml:space="preserve">Table </w:t>
      </w:r>
      <w:r>
        <w:rPr>
          <w:noProof/>
        </w:rPr>
        <w:t>A.</w:t>
      </w:r>
      <w:r w:rsidRPr="00254112">
        <w:rPr>
          <w:noProof/>
        </w:rPr>
        <w:fldChar w:fldCharType="begin" w:fldLock="1"/>
      </w:r>
      <w:r w:rsidRPr="00254112">
        <w:rPr>
          <w:noProof/>
        </w:rPr>
        <w:instrText xml:space="preserve"> SEQ Table \* ARABIC \s 2 </w:instrText>
      </w:r>
      <w:r w:rsidRPr="00254112">
        <w:rPr>
          <w:noProof/>
        </w:rPr>
        <w:fldChar w:fldCharType="separate"/>
      </w:r>
      <w:r w:rsidR="003D2190">
        <w:rPr>
          <w:noProof/>
        </w:rPr>
        <w:t>2</w:t>
      </w:r>
      <w:r w:rsidRPr="00254112">
        <w:rPr>
          <w:noProof/>
        </w:rPr>
        <w:fldChar w:fldCharType="end"/>
      </w:r>
      <w:bookmarkEnd w:id="191"/>
      <w:r>
        <w:t xml:space="preserve"> </w:t>
      </w:r>
      <w:r w:rsidRPr="00850893">
        <w:t>Matrix of rules for combining likelihoods</w:t>
      </w:r>
      <w:bookmarkEnd w:id="192"/>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8B2023" w14:paraId="7176884D" w14:textId="77777777" w:rsidTr="005E4E98">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61E4E7E6" w14:textId="77777777" w:rsidR="008B2023" w:rsidRDefault="008B2023" w:rsidP="005E4E98">
            <w:pPr>
              <w:pStyle w:val="TableText"/>
            </w:pPr>
          </w:p>
        </w:tc>
        <w:tc>
          <w:tcPr>
            <w:tcW w:w="723" w:type="pct"/>
            <w:tcBorders>
              <w:top w:val="single" w:sz="8" w:space="0" w:color="auto"/>
              <w:left w:val="nil"/>
              <w:bottom w:val="single" w:sz="8" w:space="0" w:color="C0C0C0"/>
            </w:tcBorders>
            <w:shd w:val="clear" w:color="auto" w:fill="auto"/>
          </w:tcPr>
          <w:p w14:paraId="25A14157" w14:textId="77777777" w:rsidR="008B2023" w:rsidRDefault="008B2023" w:rsidP="005E4E98">
            <w:pPr>
              <w:pStyle w:val="TableText"/>
            </w:pPr>
            <w:r>
              <w:t>High</w:t>
            </w:r>
          </w:p>
        </w:tc>
        <w:tc>
          <w:tcPr>
            <w:tcW w:w="724" w:type="pct"/>
            <w:tcBorders>
              <w:top w:val="single" w:sz="8" w:space="0" w:color="auto"/>
              <w:bottom w:val="single" w:sz="8" w:space="0" w:color="C0C0C0"/>
            </w:tcBorders>
            <w:shd w:val="clear" w:color="auto" w:fill="auto"/>
          </w:tcPr>
          <w:p w14:paraId="365477D4" w14:textId="77777777" w:rsidR="008B2023" w:rsidRDefault="008B2023" w:rsidP="005E4E98">
            <w:pPr>
              <w:pStyle w:val="TableText"/>
            </w:pPr>
            <w:r>
              <w:t>Moderate</w:t>
            </w:r>
          </w:p>
        </w:tc>
        <w:tc>
          <w:tcPr>
            <w:tcW w:w="723" w:type="pct"/>
            <w:tcBorders>
              <w:top w:val="single" w:sz="8" w:space="0" w:color="auto"/>
              <w:bottom w:val="single" w:sz="8" w:space="0" w:color="C0C0C0"/>
            </w:tcBorders>
            <w:shd w:val="clear" w:color="auto" w:fill="auto"/>
          </w:tcPr>
          <w:p w14:paraId="6185D5F5" w14:textId="77777777" w:rsidR="008B2023" w:rsidRDefault="008B2023" w:rsidP="005E4E98">
            <w:pPr>
              <w:pStyle w:val="TableText"/>
            </w:pPr>
            <w:r>
              <w:t>Low</w:t>
            </w:r>
          </w:p>
        </w:tc>
        <w:tc>
          <w:tcPr>
            <w:tcW w:w="723" w:type="pct"/>
            <w:tcBorders>
              <w:top w:val="single" w:sz="8" w:space="0" w:color="auto"/>
              <w:bottom w:val="single" w:sz="8" w:space="0" w:color="C0C0C0"/>
            </w:tcBorders>
            <w:shd w:val="clear" w:color="auto" w:fill="auto"/>
          </w:tcPr>
          <w:p w14:paraId="666DFEF4" w14:textId="77777777" w:rsidR="008B2023" w:rsidRDefault="008B2023" w:rsidP="005E4E98">
            <w:pPr>
              <w:pStyle w:val="TableText"/>
            </w:pPr>
            <w:r>
              <w:t>Very Low</w:t>
            </w:r>
          </w:p>
        </w:tc>
        <w:tc>
          <w:tcPr>
            <w:tcW w:w="724" w:type="pct"/>
            <w:tcBorders>
              <w:top w:val="single" w:sz="8" w:space="0" w:color="auto"/>
              <w:bottom w:val="single" w:sz="8" w:space="0" w:color="C0C0C0"/>
            </w:tcBorders>
            <w:shd w:val="clear" w:color="auto" w:fill="auto"/>
          </w:tcPr>
          <w:p w14:paraId="24DAC683" w14:textId="77777777" w:rsidR="008B2023" w:rsidRDefault="008B2023" w:rsidP="005E4E98">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14:paraId="77FE4A55" w14:textId="77777777" w:rsidR="008B2023" w:rsidRDefault="008B2023" w:rsidP="005E4E98">
            <w:pPr>
              <w:pStyle w:val="TableText"/>
            </w:pPr>
            <w:r>
              <w:t>Negligible</w:t>
            </w:r>
          </w:p>
        </w:tc>
      </w:tr>
      <w:tr w:rsidR="008B2023" w14:paraId="47AE9FD6" w14:textId="77777777" w:rsidTr="005E4E98">
        <w:trPr>
          <w:cantSplit/>
        </w:trPr>
        <w:tc>
          <w:tcPr>
            <w:tcW w:w="660" w:type="pct"/>
            <w:tcBorders>
              <w:top w:val="nil"/>
              <w:left w:val="single" w:sz="8" w:space="0" w:color="auto"/>
              <w:bottom w:val="single" w:sz="8" w:space="0" w:color="C0C0C0"/>
            </w:tcBorders>
            <w:vAlign w:val="center"/>
          </w:tcPr>
          <w:p w14:paraId="6B57E1B0" w14:textId="77777777" w:rsidR="008B2023" w:rsidRDefault="008B2023" w:rsidP="005E4E98">
            <w:pPr>
              <w:pStyle w:val="TableText"/>
            </w:pPr>
            <w:r>
              <w:t>High</w:t>
            </w:r>
          </w:p>
        </w:tc>
        <w:tc>
          <w:tcPr>
            <w:tcW w:w="723" w:type="pct"/>
            <w:tcBorders>
              <w:top w:val="single" w:sz="8" w:space="0" w:color="C0C0C0"/>
              <w:bottom w:val="single" w:sz="8" w:space="0" w:color="C0C0C0"/>
            </w:tcBorders>
            <w:shd w:val="clear" w:color="auto" w:fill="FF99CC"/>
            <w:vAlign w:val="center"/>
          </w:tcPr>
          <w:p w14:paraId="257A168C" w14:textId="77777777" w:rsidR="008B2023" w:rsidRDefault="008B2023" w:rsidP="005E4E98">
            <w:pPr>
              <w:pStyle w:val="TableText"/>
              <w:rPr>
                <w:snapToGrid w:val="0"/>
              </w:rPr>
            </w:pPr>
            <w:r>
              <w:rPr>
                <w:snapToGrid w:val="0"/>
              </w:rPr>
              <w:t>High</w:t>
            </w:r>
          </w:p>
        </w:tc>
        <w:tc>
          <w:tcPr>
            <w:tcW w:w="724" w:type="pct"/>
            <w:tcBorders>
              <w:top w:val="single" w:sz="8" w:space="0" w:color="C0C0C0"/>
            </w:tcBorders>
            <w:shd w:val="clear" w:color="auto" w:fill="FFCC99"/>
            <w:vAlign w:val="center"/>
          </w:tcPr>
          <w:p w14:paraId="57BFCB34" w14:textId="77777777" w:rsidR="008B2023" w:rsidRDefault="008B2023" w:rsidP="005E4E98">
            <w:pPr>
              <w:pStyle w:val="TableText"/>
              <w:rPr>
                <w:snapToGrid w:val="0"/>
              </w:rPr>
            </w:pPr>
            <w:r>
              <w:rPr>
                <w:snapToGrid w:val="0"/>
              </w:rPr>
              <w:t>Moderate</w:t>
            </w:r>
          </w:p>
        </w:tc>
        <w:tc>
          <w:tcPr>
            <w:tcW w:w="723" w:type="pct"/>
            <w:tcBorders>
              <w:top w:val="single" w:sz="8" w:space="0" w:color="C0C0C0"/>
            </w:tcBorders>
            <w:shd w:val="clear" w:color="auto" w:fill="FFFF99"/>
            <w:vAlign w:val="center"/>
          </w:tcPr>
          <w:p w14:paraId="73E37BA1" w14:textId="77777777" w:rsidR="008B2023" w:rsidRDefault="008B2023" w:rsidP="005E4E98">
            <w:pPr>
              <w:pStyle w:val="TableText"/>
              <w:rPr>
                <w:snapToGrid w:val="0"/>
              </w:rPr>
            </w:pPr>
            <w:r>
              <w:rPr>
                <w:snapToGrid w:val="0"/>
              </w:rPr>
              <w:t>Low</w:t>
            </w:r>
          </w:p>
        </w:tc>
        <w:tc>
          <w:tcPr>
            <w:tcW w:w="723" w:type="pct"/>
            <w:tcBorders>
              <w:top w:val="single" w:sz="8" w:space="0" w:color="C0C0C0"/>
            </w:tcBorders>
            <w:shd w:val="clear" w:color="auto" w:fill="CCFFCC"/>
            <w:vAlign w:val="center"/>
          </w:tcPr>
          <w:p w14:paraId="790AC559" w14:textId="77777777" w:rsidR="008B2023" w:rsidRDefault="008B2023" w:rsidP="005E4E98">
            <w:pPr>
              <w:pStyle w:val="TableText"/>
              <w:rPr>
                <w:snapToGrid w:val="0"/>
              </w:rPr>
            </w:pPr>
            <w:r>
              <w:rPr>
                <w:snapToGrid w:val="0"/>
              </w:rPr>
              <w:t>Very Low</w:t>
            </w:r>
          </w:p>
        </w:tc>
        <w:tc>
          <w:tcPr>
            <w:tcW w:w="724" w:type="pct"/>
            <w:tcBorders>
              <w:top w:val="single" w:sz="8" w:space="0" w:color="C0C0C0"/>
            </w:tcBorders>
            <w:shd w:val="clear" w:color="auto" w:fill="CCFFFF"/>
            <w:vAlign w:val="center"/>
          </w:tcPr>
          <w:p w14:paraId="2D41DCE5" w14:textId="77777777" w:rsidR="008B2023" w:rsidRDefault="008B2023" w:rsidP="005E4E98">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52C416E1" w14:textId="77777777" w:rsidR="008B2023" w:rsidRDefault="008B2023" w:rsidP="005E4E98">
            <w:pPr>
              <w:pStyle w:val="TableText"/>
              <w:rPr>
                <w:rFonts w:cs="Arial"/>
                <w:snapToGrid w:val="0"/>
                <w:szCs w:val="18"/>
              </w:rPr>
            </w:pPr>
            <w:r>
              <w:rPr>
                <w:rFonts w:cs="Arial"/>
                <w:snapToGrid w:val="0"/>
                <w:szCs w:val="18"/>
              </w:rPr>
              <w:t>Negligible</w:t>
            </w:r>
          </w:p>
        </w:tc>
      </w:tr>
      <w:tr w:rsidR="008B2023" w14:paraId="3B268523" w14:textId="77777777" w:rsidTr="005E4E98">
        <w:trPr>
          <w:cantSplit/>
        </w:trPr>
        <w:tc>
          <w:tcPr>
            <w:tcW w:w="1382" w:type="pct"/>
            <w:gridSpan w:val="2"/>
            <w:tcBorders>
              <w:top w:val="single" w:sz="8" w:space="0" w:color="C0C0C0"/>
              <w:left w:val="single" w:sz="8" w:space="0" w:color="auto"/>
              <w:bottom w:val="single" w:sz="8" w:space="0" w:color="C0C0C0"/>
            </w:tcBorders>
            <w:vAlign w:val="center"/>
          </w:tcPr>
          <w:p w14:paraId="1136B660" w14:textId="77777777" w:rsidR="008B2023" w:rsidRDefault="008B2023" w:rsidP="005E4E98">
            <w:pPr>
              <w:pStyle w:val="TableText"/>
            </w:pPr>
            <w:r>
              <w:t>Moderate</w:t>
            </w:r>
          </w:p>
        </w:tc>
        <w:tc>
          <w:tcPr>
            <w:tcW w:w="724" w:type="pct"/>
            <w:tcBorders>
              <w:bottom w:val="single" w:sz="8" w:space="0" w:color="C0C0C0"/>
            </w:tcBorders>
            <w:shd w:val="clear" w:color="auto" w:fill="FFFF99"/>
            <w:vAlign w:val="center"/>
          </w:tcPr>
          <w:p w14:paraId="7AFF4E59" w14:textId="77777777" w:rsidR="008B2023" w:rsidRDefault="008B2023" w:rsidP="005E4E98">
            <w:pPr>
              <w:pStyle w:val="TableText"/>
              <w:rPr>
                <w:snapToGrid w:val="0"/>
              </w:rPr>
            </w:pPr>
            <w:r>
              <w:rPr>
                <w:snapToGrid w:val="0"/>
              </w:rPr>
              <w:t>Low</w:t>
            </w:r>
          </w:p>
        </w:tc>
        <w:tc>
          <w:tcPr>
            <w:tcW w:w="723" w:type="pct"/>
            <w:shd w:val="clear" w:color="auto" w:fill="FFFF99"/>
            <w:vAlign w:val="center"/>
          </w:tcPr>
          <w:p w14:paraId="2F6DA57E" w14:textId="77777777" w:rsidR="008B2023" w:rsidRDefault="008B2023" w:rsidP="005E4E98">
            <w:pPr>
              <w:pStyle w:val="TableText"/>
              <w:rPr>
                <w:snapToGrid w:val="0"/>
              </w:rPr>
            </w:pPr>
            <w:r>
              <w:rPr>
                <w:snapToGrid w:val="0"/>
              </w:rPr>
              <w:t>Low</w:t>
            </w:r>
          </w:p>
        </w:tc>
        <w:tc>
          <w:tcPr>
            <w:tcW w:w="723" w:type="pct"/>
            <w:shd w:val="clear" w:color="auto" w:fill="CCFFCC"/>
            <w:vAlign w:val="center"/>
          </w:tcPr>
          <w:p w14:paraId="1C72A1AD" w14:textId="77777777" w:rsidR="008B2023" w:rsidRDefault="008B2023" w:rsidP="005E4E98">
            <w:pPr>
              <w:pStyle w:val="TableText"/>
              <w:rPr>
                <w:snapToGrid w:val="0"/>
              </w:rPr>
            </w:pPr>
            <w:r>
              <w:rPr>
                <w:snapToGrid w:val="0"/>
              </w:rPr>
              <w:t>Very Low</w:t>
            </w:r>
          </w:p>
        </w:tc>
        <w:tc>
          <w:tcPr>
            <w:tcW w:w="724" w:type="pct"/>
            <w:shd w:val="clear" w:color="auto" w:fill="CCFFFF"/>
            <w:vAlign w:val="center"/>
          </w:tcPr>
          <w:p w14:paraId="74B12796" w14:textId="77777777" w:rsidR="008B2023" w:rsidRDefault="008B2023" w:rsidP="005E4E98">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4B48991B" w14:textId="77777777" w:rsidR="008B2023" w:rsidRDefault="008B2023" w:rsidP="005E4E98">
            <w:pPr>
              <w:pStyle w:val="TableText"/>
              <w:rPr>
                <w:rFonts w:cs="Arial"/>
                <w:snapToGrid w:val="0"/>
                <w:szCs w:val="18"/>
              </w:rPr>
            </w:pPr>
            <w:r>
              <w:rPr>
                <w:rFonts w:cs="Arial"/>
                <w:snapToGrid w:val="0"/>
                <w:szCs w:val="18"/>
              </w:rPr>
              <w:t>Negligible</w:t>
            </w:r>
          </w:p>
        </w:tc>
      </w:tr>
      <w:tr w:rsidR="008B2023" w14:paraId="05D2F816" w14:textId="77777777" w:rsidTr="005E4E98">
        <w:trPr>
          <w:cantSplit/>
        </w:trPr>
        <w:tc>
          <w:tcPr>
            <w:tcW w:w="2106" w:type="pct"/>
            <w:gridSpan w:val="3"/>
            <w:tcBorders>
              <w:top w:val="single" w:sz="8" w:space="0" w:color="C0C0C0"/>
              <w:left w:val="single" w:sz="8" w:space="0" w:color="auto"/>
              <w:bottom w:val="single" w:sz="8" w:space="0" w:color="C0C0C0"/>
            </w:tcBorders>
            <w:vAlign w:val="center"/>
          </w:tcPr>
          <w:p w14:paraId="4FCE71DF" w14:textId="77777777" w:rsidR="008B2023" w:rsidRDefault="008B2023" w:rsidP="005E4E98">
            <w:pPr>
              <w:pStyle w:val="TableText"/>
            </w:pPr>
            <w:r>
              <w:t>Low</w:t>
            </w:r>
          </w:p>
        </w:tc>
        <w:tc>
          <w:tcPr>
            <w:tcW w:w="723" w:type="pct"/>
            <w:tcBorders>
              <w:bottom w:val="single" w:sz="8" w:space="0" w:color="C0C0C0"/>
            </w:tcBorders>
            <w:shd w:val="clear" w:color="auto" w:fill="CCFFCC"/>
            <w:vAlign w:val="center"/>
          </w:tcPr>
          <w:p w14:paraId="3DF34FE7" w14:textId="77777777" w:rsidR="008B2023" w:rsidRDefault="008B2023" w:rsidP="005E4E98">
            <w:pPr>
              <w:pStyle w:val="TableText"/>
              <w:rPr>
                <w:snapToGrid w:val="0"/>
              </w:rPr>
            </w:pPr>
            <w:r>
              <w:rPr>
                <w:snapToGrid w:val="0"/>
              </w:rPr>
              <w:t>Very Low</w:t>
            </w:r>
          </w:p>
        </w:tc>
        <w:tc>
          <w:tcPr>
            <w:tcW w:w="723" w:type="pct"/>
            <w:shd w:val="clear" w:color="auto" w:fill="CCFFCC"/>
            <w:vAlign w:val="center"/>
          </w:tcPr>
          <w:p w14:paraId="3A4D2D3B" w14:textId="77777777" w:rsidR="008B2023" w:rsidRDefault="008B2023" w:rsidP="005E4E98">
            <w:pPr>
              <w:pStyle w:val="TableText"/>
              <w:rPr>
                <w:snapToGrid w:val="0"/>
              </w:rPr>
            </w:pPr>
            <w:r>
              <w:rPr>
                <w:snapToGrid w:val="0"/>
              </w:rPr>
              <w:t>Very Low</w:t>
            </w:r>
          </w:p>
        </w:tc>
        <w:tc>
          <w:tcPr>
            <w:tcW w:w="724" w:type="pct"/>
            <w:shd w:val="clear" w:color="auto" w:fill="CCFFFF"/>
            <w:vAlign w:val="center"/>
          </w:tcPr>
          <w:p w14:paraId="3DCD01E2" w14:textId="77777777" w:rsidR="008B2023" w:rsidRDefault="008B2023" w:rsidP="005E4E98">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7CCDFF95" w14:textId="77777777" w:rsidR="008B2023" w:rsidRDefault="008B2023" w:rsidP="005E4E98">
            <w:pPr>
              <w:pStyle w:val="TableText"/>
              <w:rPr>
                <w:rFonts w:cs="Arial"/>
                <w:snapToGrid w:val="0"/>
                <w:szCs w:val="18"/>
              </w:rPr>
            </w:pPr>
            <w:r>
              <w:rPr>
                <w:rFonts w:cs="Arial"/>
                <w:snapToGrid w:val="0"/>
                <w:szCs w:val="18"/>
              </w:rPr>
              <w:t>Negligible</w:t>
            </w:r>
          </w:p>
        </w:tc>
      </w:tr>
      <w:tr w:rsidR="008B2023" w14:paraId="3AB2CF21" w14:textId="77777777" w:rsidTr="005E4E98">
        <w:trPr>
          <w:cantSplit/>
        </w:trPr>
        <w:tc>
          <w:tcPr>
            <w:tcW w:w="2830" w:type="pct"/>
            <w:gridSpan w:val="4"/>
            <w:tcBorders>
              <w:top w:val="single" w:sz="8" w:space="0" w:color="C0C0C0"/>
              <w:left w:val="single" w:sz="8" w:space="0" w:color="auto"/>
              <w:bottom w:val="single" w:sz="8" w:space="0" w:color="C0C0C0"/>
            </w:tcBorders>
            <w:vAlign w:val="center"/>
          </w:tcPr>
          <w:p w14:paraId="09840856" w14:textId="77777777" w:rsidR="008B2023" w:rsidRDefault="008B2023" w:rsidP="005E4E98">
            <w:pPr>
              <w:pStyle w:val="TableText"/>
            </w:pPr>
            <w:r>
              <w:t>Very Low</w:t>
            </w:r>
          </w:p>
        </w:tc>
        <w:tc>
          <w:tcPr>
            <w:tcW w:w="723" w:type="pct"/>
            <w:tcBorders>
              <w:bottom w:val="single" w:sz="8" w:space="0" w:color="C0C0C0"/>
            </w:tcBorders>
            <w:shd w:val="clear" w:color="auto" w:fill="CCFFFF"/>
            <w:vAlign w:val="center"/>
          </w:tcPr>
          <w:p w14:paraId="29408264" w14:textId="77777777" w:rsidR="008B2023" w:rsidRDefault="008B2023" w:rsidP="005E4E98">
            <w:pPr>
              <w:pStyle w:val="TableText"/>
              <w:rPr>
                <w:snapToGrid w:val="0"/>
              </w:rPr>
            </w:pPr>
            <w:r>
              <w:rPr>
                <w:snapToGrid w:val="0"/>
              </w:rPr>
              <w:t>Extremely Low</w:t>
            </w:r>
          </w:p>
        </w:tc>
        <w:tc>
          <w:tcPr>
            <w:tcW w:w="724" w:type="pct"/>
            <w:shd w:val="clear" w:color="auto" w:fill="CCFFFF"/>
            <w:vAlign w:val="center"/>
          </w:tcPr>
          <w:p w14:paraId="2AD7042E" w14:textId="77777777" w:rsidR="008B2023" w:rsidRDefault="008B2023" w:rsidP="005E4E98">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15C827FD" w14:textId="77777777" w:rsidR="008B2023" w:rsidRDefault="008B2023" w:rsidP="005E4E98">
            <w:pPr>
              <w:pStyle w:val="TableText"/>
              <w:rPr>
                <w:rFonts w:cs="Arial"/>
                <w:snapToGrid w:val="0"/>
                <w:szCs w:val="18"/>
              </w:rPr>
            </w:pPr>
            <w:r>
              <w:rPr>
                <w:rFonts w:cs="Arial"/>
                <w:snapToGrid w:val="0"/>
                <w:szCs w:val="18"/>
              </w:rPr>
              <w:t>Negligible</w:t>
            </w:r>
          </w:p>
        </w:tc>
      </w:tr>
      <w:tr w:rsidR="008B2023" w14:paraId="5558539A" w14:textId="77777777" w:rsidTr="005E4E98">
        <w:trPr>
          <w:cantSplit/>
        </w:trPr>
        <w:tc>
          <w:tcPr>
            <w:tcW w:w="3553" w:type="pct"/>
            <w:gridSpan w:val="5"/>
            <w:tcBorders>
              <w:top w:val="single" w:sz="8" w:space="0" w:color="C0C0C0"/>
              <w:left w:val="single" w:sz="8" w:space="0" w:color="auto"/>
              <w:bottom w:val="single" w:sz="8" w:space="0" w:color="C0C0C0"/>
            </w:tcBorders>
            <w:vAlign w:val="center"/>
          </w:tcPr>
          <w:p w14:paraId="78C103FF" w14:textId="77777777" w:rsidR="008B2023" w:rsidRDefault="008B2023" w:rsidP="005E4E98">
            <w:pPr>
              <w:pStyle w:val="TableText"/>
            </w:pPr>
            <w:r>
              <w:t>Extremely Low</w:t>
            </w:r>
          </w:p>
        </w:tc>
        <w:tc>
          <w:tcPr>
            <w:tcW w:w="724" w:type="pct"/>
            <w:tcBorders>
              <w:bottom w:val="single" w:sz="8" w:space="0" w:color="C0C0C0"/>
            </w:tcBorders>
            <w:shd w:val="clear" w:color="auto" w:fill="F2F2F2" w:themeFill="background1" w:themeFillShade="F2"/>
            <w:vAlign w:val="center"/>
          </w:tcPr>
          <w:p w14:paraId="1FC333C4" w14:textId="77777777" w:rsidR="008B2023" w:rsidRDefault="008B2023" w:rsidP="005E4E98">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14:paraId="1EA5AFDC" w14:textId="77777777" w:rsidR="008B2023" w:rsidRDefault="008B2023" w:rsidP="005E4E98">
            <w:pPr>
              <w:pStyle w:val="TableText"/>
              <w:rPr>
                <w:rFonts w:cs="Arial"/>
                <w:snapToGrid w:val="0"/>
                <w:szCs w:val="18"/>
              </w:rPr>
            </w:pPr>
            <w:r>
              <w:rPr>
                <w:rFonts w:cs="Arial"/>
                <w:snapToGrid w:val="0"/>
                <w:szCs w:val="18"/>
              </w:rPr>
              <w:t>Negligible</w:t>
            </w:r>
          </w:p>
        </w:tc>
      </w:tr>
      <w:tr w:rsidR="008B2023" w14:paraId="4D14CCFA" w14:textId="77777777" w:rsidTr="005E4E98">
        <w:trPr>
          <w:cantSplit/>
        </w:trPr>
        <w:tc>
          <w:tcPr>
            <w:tcW w:w="4277" w:type="pct"/>
            <w:gridSpan w:val="6"/>
            <w:tcBorders>
              <w:top w:val="single" w:sz="8" w:space="0" w:color="C0C0C0"/>
              <w:left w:val="single" w:sz="8" w:space="0" w:color="auto"/>
              <w:bottom w:val="single" w:sz="8" w:space="0" w:color="auto"/>
            </w:tcBorders>
            <w:vAlign w:val="center"/>
          </w:tcPr>
          <w:p w14:paraId="388C1C21" w14:textId="77777777" w:rsidR="008B2023" w:rsidRDefault="008B2023" w:rsidP="005E4E98">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14:paraId="721FE804" w14:textId="77777777" w:rsidR="008B2023" w:rsidRDefault="008B2023" w:rsidP="005E4E98">
            <w:pPr>
              <w:pStyle w:val="TableText"/>
              <w:rPr>
                <w:rFonts w:cs="Arial"/>
                <w:szCs w:val="18"/>
              </w:rPr>
            </w:pPr>
            <w:r>
              <w:rPr>
                <w:rFonts w:cs="Arial"/>
                <w:snapToGrid w:val="0"/>
                <w:szCs w:val="18"/>
              </w:rPr>
              <w:t>Negligible</w:t>
            </w:r>
          </w:p>
        </w:tc>
      </w:tr>
    </w:tbl>
    <w:p w14:paraId="32085F79" w14:textId="77777777" w:rsidR="008B2023" w:rsidRDefault="008B2023" w:rsidP="008B2023">
      <w:pPr>
        <w:pStyle w:val="Heading5"/>
      </w:pPr>
      <w:r>
        <w:t>Time and volume of trade</w:t>
      </w:r>
    </w:p>
    <w:p w14:paraId="064377D5" w14:textId="77777777" w:rsidR="008B2023" w:rsidRDefault="008B2023" w:rsidP="008B2023">
      <w:r>
        <w:t>One factor affecting the likelihood of entry is the volume and duration of trade. If all other conditions remain the same, the overall likelihood of entry will increase as time passes and the overall volume of trade increases.</w:t>
      </w:r>
    </w:p>
    <w:p w14:paraId="6558D5CE" w14:textId="77777777" w:rsidR="008B2023" w:rsidRPr="00DA300F" w:rsidRDefault="008B2023" w:rsidP="008B2023">
      <w:r>
        <w:t xml:space="preserve">The </w:t>
      </w:r>
      <w:r w:rsidRPr="00DA300F">
        <w:t>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0FF8F2BB" w14:textId="2C7C68B0" w:rsidR="008B2023" w:rsidRDefault="008B2023" w:rsidP="008B2023">
      <w:r w:rsidRPr="00DA300F">
        <w:t>The use of a one</w:t>
      </w:r>
      <w:r w:rsidR="00165EAE">
        <w:t>-</w:t>
      </w:r>
      <w:r w:rsidRPr="00DA300F">
        <w:t>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w:t>
      </w:r>
      <w:r>
        <w:t>vice.</w:t>
      </w:r>
    </w:p>
    <w:p w14:paraId="5C84A9ED" w14:textId="77777777" w:rsidR="008B2023" w:rsidRDefault="008B2023" w:rsidP="008B2023">
      <w:pPr>
        <w:pStyle w:val="Heading4-Appendix"/>
      </w:pPr>
      <w:r>
        <w:t>Assessment of potential consequences</w:t>
      </w:r>
    </w:p>
    <w:p w14:paraId="6877D990" w14:textId="77777777" w:rsidR="008B2023" w:rsidRDefault="008B2023" w:rsidP="008B2023">
      <w:pPr>
        <w:rPr>
          <w:color w:val="000000" w:themeColor="text1"/>
        </w:rPr>
      </w:pPr>
      <w:r w:rsidRPr="006C19D8">
        <w:rPr>
          <w:color w:val="000000" w:themeColor="text1"/>
        </w:rPr>
        <w:t xml:space="preserve">In estimating the potential consequences </w:t>
      </w:r>
      <w:r>
        <w:rPr>
          <w:color w:val="000000" w:themeColor="text1"/>
        </w:rPr>
        <w:t>of a pest if the pest</w:t>
      </w:r>
      <w:r w:rsidRPr="006C19D8">
        <w:rPr>
          <w:color w:val="000000" w:themeColor="text1"/>
        </w:rPr>
        <w:t xml:space="preserve"> were to enter, establish and spread in Australia, the department uses a </w:t>
      </w:r>
      <w:r>
        <w:rPr>
          <w:color w:val="000000" w:themeColor="text1"/>
        </w:rPr>
        <w:t>2</w:t>
      </w:r>
      <w:r w:rsidRPr="006C19D8">
        <w:rPr>
          <w:color w:val="000000" w:themeColor="text1"/>
        </w:rPr>
        <w:t xml:space="preserve">-step process. In the first step, a qualitative descriptor of the impact is assigned to each of the direct and indirect criteria in terms of the </w:t>
      </w:r>
      <w:r w:rsidRPr="006C19D8">
        <w:rPr>
          <w:rStyle w:val="Emphasis"/>
          <w:color w:val="000000" w:themeColor="text1"/>
        </w:rPr>
        <w:t>level of impact</w:t>
      </w:r>
      <w:r w:rsidRPr="006C19D8">
        <w:rPr>
          <w:color w:val="000000" w:themeColor="text1"/>
        </w:rPr>
        <w:t xml:space="preserve"> and the </w:t>
      </w:r>
      <w:r w:rsidRPr="006C19D8">
        <w:rPr>
          <w:rStyle w:val="Emphasis"/>
          <w:color w:val="000000" w:themeColor="text1"/>
        </w:rPr>
        <w:t>magnitude of impact</w:t>
      </w:r>
      <w:r w:rsidRPr="006C19D8">
        <w:rPr>
          <w:color w:val="000000" w:themeColor="text1"/>
        </w:rPr>
        <w:t>. The second step involves combining the impacts for each of the criteria to obtain an ‘overall consequences’ estimation.</w:t>
      </w:r>
    </w:p>
    <w:p w14:paraId="58E25BCD" w14:textId="77777777" w:rsidR="008B2023" w:rsidRPr="00AE3263" w:rsidRDefault="008B2023" w:rsidP="008B2023">
      <w:pPr>
        <w:rPr>
          <w:b/>
          <w:bCs/>
        </w:rPr>
      </w:pPr>
      <w:r>
        <w:rPr>
          <w:rStyle w:val="Strong"/>
        </w:rPr>
        <w:t>Step 1: Assessing direct and indirect impacts</w:t>
      </w:r>
    </w:p>
    <w:p w14:paraId="7EE8B64A" w14:textId="77777777" w:rsidR="008B2023" w:rsidRDefault="008B2023" w:rsidP="008B2023">
      <w:r>
        <w:t>Direct pest impacts are considered in the context of the impacts on:</w:t>
      </w:r>
    </w:p>
    <w:p w14:paraId="40A62786" w14:textId="77777777" w:rsidR="008B2023" w:rsidRDefault="008B2023" w:rsidP="008B2023">
      <w:pPr>
        <w:pStyle w:val="ListBullet"/>
        <w:numPr>
          <w:ilvl w:val="0"/>
          <w:numId w:val="9"/>
        </w:numPr>
      </w:pPr>
      <w:r w:rsidRPr="00AE3263">
        <w:t>the life or health of plants and plant products</w:t>
      </w:r>
    </w:p>
    <w:p w14:paraId="41471639" w14:textId="77777777" w:rsidR="008B2023" w:rsidRPr="003B4C03" w:rsidRDefault="008B2023" w:rsidP="008B2023">
      <w:pPr>
        <w:pStyle w:val="ListBullet"/>
        <w:numPr>
          <w:ilvl w:val="0"/>
          <w:numId w:val="0"/>
        </w:numPr>
        <w:ind w:left="397"/>
      </w:pPr>
      <w:r w:rsidRPr="003B4C03">
        <w:t>This may include pest impacts on the life or health of the plants and production effects (yield or quality) either at harvest or during storage.</w:t>
      </w:r>
    </w:p>
    <w:p w14:paraId="5F2C5AAD" w14:textId="77777777" w:rsidR="008B2023" w:rsidRPr="00AE3263" w:rsidRDefault="008B2023" w:rsidP="008B2023">
      <w:pPr>
        <w:pStyle w:val="ListBullet2"/>
        <w:numPr>
          <w:ilvl w:val="1"/>
          <w:numId w:val="9"/>
        </w:numPr>
        <w:ind w:left="794" w:hanging="397"/>
      </w:pPr>
      <w:r w:rsidRPr="00AE3263">
        <w:t>Where applicable, pest impacts on the life or health of humans or of animals and animal products may also be considered</w:t>
      </w:r>
      <w:r>
        <w:t>.</w:t>
      </w:r>
    </w:p>
    <w:p w14:paraId="439F941C" w14:textId="77777777" w:rsidR="008B2023" w:rsidRPr="00AE3263" w:rsidRDefault="008B2023" w:rsidP="008B2023">
      <w:pPr>
        <w:pStyle w:val="ListBullet"/>
        <w:numPr>
          <w:ilvl w:val="0"/>
          <w:numId w:val="9"/>
        </w:numPr>
      </w:pPr>
      <w:r>
        <w:t xml:space="preserve">other aspects of </w:t>
      </w:r>
      <w:r w:rsidRPr="00AE3263">
        <w:t>the environment</w:t>
      </w:r>
      <w:r>
        <w:t>.</w:t>
      </w:r>
    </w:p>
    <w:p w14:paraId="5C01DA46" w14:textId="77777777" w:rsidR="008B2023" w:rsidRPr="00210393" w:rsidRDefault="008B2023" w:rsidP="008B2023">
      <w:r w:rsidRPr="00210393">
        <w:t xml:space="preserve">Indirect pest </w:t>
      </w:r>
      <w:r w:rsidRPr="00664645">
        <w:rPr>
          <w:color w:val="000000" w:themeColor="text1"/>
        </w:rPr>
        <w:t>impacts</w:t>
      </w:r>
      <w:r w:rsidRPr="00210393">
        <w:t xml:space="preserve"> are considered in the context of the </w:t>
      </w:r>
      <w:r w:rsidRPr="00664645">
        <w:rPr>
          <w:color w:val="000000" w:themeColor="text1"/>
        </w:rPr>
        <w:t>impacts</w:t>
      </w:r>
      <w:r w:rsidRPr="00210393">
        <w:t xml:space="preserve"> on:</w:t>
      </w:r>
    </w:p>
    <w:p w14:paraId="4E1FA30B" w14:textId="77777777" w:rsidR="008B2023" w:rsidRDefault="008B2023" w:rsidP="008B2023">
      <w:pPr>
        <w:pStyle w:val="ListBullet"/>
        <w:numPr>
          <w:ilvl w:val="0"/>
          <w:numId w:val="9"/>
        </w:numPr>
        <w:rPr>
          <w:color w:val="000000" w:themeColor="text1"/>
        </w:rPr>
      </w:pPr>
      <w:r>
        <w:rPr>
          <w:color w:val="000000" w:themeColor="text1"/>
        </w:rPr>
        <w:t>eradication and control</w:t>
      </w:r>
    </w:p>
    <w:p w14:paraId="2EBEC140" w14:textId="77777777" w:rsidR="008B2023" w:rsidRPr="003B4C03" w:rsidRDefault="008B2023" w:rsidP="008B2023">
      <w:pPr>
        <w:pStyle w:val="ListBullet"/>
        <w:numPr>
          <w:ilvl w:val="0"/>
          <w:numId w:val="0"/>
        </w:numPr>
        <w:ind w:left="397"/>
        <w:rPr>
          <w:color w:val="000000" w:themeColor="text1"/>
        </w:rPr>
      </w:pPr>
      <w:r w:rsidRPr="003B4C03">
        <w:rPr>
          <w:color w:val="000000" w:themeColor="text1"/>
        </w:rPr>
        <w:t xml:space="preserve">This may include pest impacts on new or modified </w:t>
      </w:r>
      <w:r w:rsidRPr="003B4C03">
        <w:t>eradication, control</w:t>
      </w:r>
      <w:r w:rsidRPr="003B4C03">
        <w:rPr>
          <w:color w:val="000000" w:themeColor="text1"/>
        </w:rPr>
        <w:t>, surveillance or monitoring and compensation strategies or programs.</w:t>
      </w:r>
    </w:p>
    <w:p w14:paraId="67088F70" w14:textId="77777777" w:rsidR="008B2023" w:rsidRPr="003B4C03" w:rsidRDefault="008B2023" w:rsidP="008B2023">
      <w:pPr>
        <w:pStyle w:val="ListBullet"/>
        <w:numPr>
          <w:ilvl w:val="0"/>
          <w:numId w:val="9"/>
        </w:numPr>
        <w:rPr>
          <w:color w:val="000000" w:themeColor="text1"/>
        </w:rPr>
      </w:pPr>
      <w:r w:rsidRPr="003B4C03">
        <w:t>domestic trade</w:t>
      </w:r>
    </w:p>
    <w:p w14:paraId="4E7397B3" w14:textId="77777777" w:rsidR="008B2023" w:rsidRPr="003B4C03" w:rsidRDefault="008B2023" w:rsidP="008B2023">
      <w:pPr>
        <w:pStyle w:val="ListBullet"/>
        <w:numPr>
          <w:ilvl w:val="0"/>
          <w:numId w:val="0"/>
        </w:numPr>
        <w:ind w:left="397"/>
        <w:rPr>
          <w:color w:val="000000" w:themeColor="text1"/>
        </w:rPr>
      </w:pPr>
      <w:r w:rsidRPr="003B4C03">
        <w:rPr>
          <w:color w:val="000000" w:themeColor="text1"/>
        </w:rPr>
        <w:t xml:space="preserve">This may include pest impacts on domestic trade or industry, including changes in domestic consumer demand </w:t>
      </w:r>
      <w:r w:rsidRPr="003B4C03">
        <w:rPr>
          <w:rFonts w:cs="Times New Roman"/>
        </w:rPr>
        <w:t>for a product resulting from quality changes</w:t>
      </w:r>
      <w:r w:rsidRPr="003B4C03">
        <w:rPr>
          <w:color w:val="538135" w:themeColor="accent6" w:themeShade="BF"/>
        </w:rPr>
        <w:t xml:space="preserve"> </w:t>
      </w:r>
      <w:r w:rsidRPr="003B4C03">
        <w:rPr>
          <w:color w:val="000000" w:themeColor="text1"/>
        </w:rPr>
        <w:t>and effects on other industries supplying inputs to, or using outputs from, directly affected industries.</w:t>
      </w:r>
    </w:p>
    <w:p w14:paraId="438F89F7" w14:textId="77777777" w:rsidR="008B2023" w:rsidRPr="003B4C03" w:rsidRDefault="008B2023" w:rsidP="008B2023">
      <w:pPr>
        <w:pStyle w:val="ListBullet"/>
        <w:numPr>
          <w:ilvl w:val="0"/>
          <w:numId w:val="9"/>
        </w:numPr>
      </w:pPr>
      <w:r w:rsidRPr="003B4C03">
        <w:t>international trade</w:t>
      </w:r>
    </w:p>
    <w:p w14:paraId="74AC9DB2" w14:textId="77777777" w:rsidR="008B2023" w:rsidRPr="003B4C03" w:rsidRDefault="008B2023" w:rsidP="008B2023">
      <w:pPr>
        <w:pStyle w:val="ListBullet"/>
        <w:numPr>
          <w:ilvl w:val="0"/>
          <w:numId w:val="0"/>
        </w:numPr>
        <w:ind w:left="397"/>
      </w:pPr>
      <w:r w:rsidRPr="003B4C03">
        <w:rPr>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1D2AB51F" w14:textId="77777777" w:rsidR="008B2023" w:rsidRPr="003B4C03" w:rsidRDefault="008B2023" w:rsidP="008B2023">
      <w:pPr>
        <w:pStyle w:val="ListBullet"/>
        <w:numPr>
          <w:ilvl w:val="0"/>
          <w:numId w:val="9"/>
        </w:numPr>
        <w:rPr>
          <w:color w:val="000000" w:themeColor="text1"/>
        </w:rPr>
      </w:pPr>
      <w:r w:rsidRPr="003B4C03">
        <w:rPr>
          <w:color w:val="000000" w:themeColor="text1"/>
        </w:rPr>
        <w:t xml:space="preserve">non-commercial and </w:t>
      </w:r>
      <w:r w:rsidRPr="003B4C03">
        <w:t>environment</w:t>
      </w:r>
    </w:p>
    <w:p w14:paraId="0A7318B1" w14:textId="77777777" w:rsidR="008B2023" w:rsidRPr="003B4C03" w:rsidRDefault="008B2023" w:rsidP="008B2023">
      <w:pPr>
        <w:pStyle w:val="ListBullet"/>
        <w:numPr>
          <w:ilvl w:val="0"/>
          <w:numId w:val="0"/>
        </w:numPr>
        <w:ind w:left="397"/>
        <w:rPr>
          <w:color w:val="000000" w:themeColor="text1"/>
        </w:rPr>
      </w:pPr>
      <w:r w:rsidRPr="003B4C03">
        <w:rPr>
          <w:color w:val="000000" w:themeColor="text1"/>
        </w:rPr>
        <w:t>This may include pest impacts on the community and environment, including reduced tourism, reduced rural and regional economic viability, loss of social amenity, and any ‘side effects’ of control measures.</w:t>
      </w:r>
    </w:p>
    <w:p w14:paraId="7C86FB24" w14:textId="77777777" w:rsidR="008B2023" w:rsidRDefault="008B2023" w:rsidP="008B2023">
      <w:r w:rsidRPr="00A734CF">
        <w:t xml:space="preserve">For </w:t>
      </w:r>
      <w:r w:rsidRPr="00A734CF">
        <w:rPr>
          <w:color w:val="000000" w:themeColor="text1"/>
        </w:rPr>
        <w:t>each</w:t>
      </w:r>
      <w:r>
        <w:t xml:space="preserve"> of these </w:t>
      </w:r>
      <w:r w:rsidRPr="00A67D9D">
        <w:rPr>
          <w:color w:val="000000" w:themeColor="text1"/>
        </w:rPr>
        <w:t xml:space="preserve">direct and indirect </w:t>
      </w:r>
      <w:r w:rsidRPr="00A734CF">
        <w:t xml:space="preserve">criteria, the </w:t>
      </w:r>
      <w:r w:rsidRPr="00A67D9D">
        <w:rPr>
          <w:color w:val="000000" w:themeColor="text1"/>
        </w:rPr>
        <w:t xml:space="preserve">level of impact is </w:t>
      </w:r>
      <w:r>
        <w:t>estimated over 4 geographic levels, defined as:</w:t>
      </w:r>
    </w:p>
    <w:p w14:paraId="615D80CC" w14:textId="77777777" w:rsidR="008B2023" w:rsidRDefault="008B2023" w:rsidP="008B2023">
      <w:pPr>
        <w:pStyle w:val="ListBullet"/>
        <w:numPr>
          <w:ilvl w:val="0"/>
          <w:numId w:val="9"/>
        </w:numPr>
      </w:pPr>
      <w:r w:rsidRPr="00A32AD0">
        <w:rPr>
          <w:rStyle w:val="Strong"/>
        </w:rPr>
        <w:t>Local</w:t>
      </w:r>
      <w:r>
        <w:t>–an aggregate of households or enterprises (a rural community, a town or a local government area)</w:t>
      </w:r>
    </w:p>
    <w:p w14:paraId="5B230187" w14:textId="77777777" w:rsidR="008B2023" w:rsidRDefault="008B2023" w:rsidP="008B2023">
      <w:pPr>
        <w:pStyle w:val="ListBullet"/>
        <w:numPr>
          <w:ilvl w:val="0"/>
          <w:numId w:val="9"/>
        </w:numPr>
      </w:pPr>
      <w:r w:rsidRPr="00A32AD0">
        <w:rPr>
          <w:rStyle w:val="Strong"/>
        </w:rPr>
        <w:t>District</w:t>
      </w:r>
      <w:r>
        <w:t>–a geographically or geopolitically associated collection of aggregates (generally a recognised section of a state or territory, such as ‘Far North Queensland’)</w:t>
      </w:r>
    </w:p>
    <w:p w14:paraId="68FE75B3" w14:textId="77777777" w:rsidR="008B2023" w:rsidRDefault="008B2023" w:rsidP="008B2023">
      <w:pPr>
        <w:pStyle w:val="ListBullet"/>
        <w:numPr>
          <w:ilvl w:val="0"/>
          <w:numId w:val="9"/>
        </w:numPr>
      </w:pPr>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14:paraId="04F6562F" w14:textId="77777777" w:rsidR="008B2023" w:rsidRDefault="008B2023" w:rsidP="008B2023">
      <w:pPr>
        <w:pStyle w:val="ListBullet"/>
        <w:numPr>
          <w:ilvl w:val="0"/>
          <w:numId w:val="9"/>
        </w:numPr>
      </w:pPr>
      <w:r w:rsidRPr="00A32AD0">
        <w:rPr>
          <w:rStyle w:val="Strong"/>
        </w:rPr>
        <w:t>National</w:t>
      </w:r>
      <w:r>
        <w:t>–Australia wide (Australian mainland states and territories and Tasmania).</w:t>
      </w:r>
    </w:p>
    <w:p w14:paraId="7954E9BD" w14:textId="77777777" w:rsidR="008B2023" w:rsidRDefault="008B2023" w:rsidP="008B2023">
      <w:r>
        <w:t xml:space="preserve">For each criterion, the magnitude of </w:t>
      </w:r>
      <w:r w:rsidRPr="00A67D9D">
        <w:rPr>
          <w:color w:val="000000" w:themeColor="text1"/>
        </w:rPr>
        <w:t xml:space="preserve">impact </w:t>
      </w:r>
      <w:r>
        <w:t xml:space="preserve">at each of these </w:t>
      </w:r>
      <w:r w:rsidRPr="00A67D9D">
        <w:rPr>
          <w:color w:val="000000" w:themeColor="text1"/>
        </w:rPr>
        <w:t>geographic</w:t>
      </w:r>
      <w:r w:rsidRPr="00A734CF">
        <w:rPr>
          <w:color w:val="538135" w:themeColor="accent6" w:themeShade="BF"/>
        </w:rPr>
        <w:t xml:space="preserve"> </w:t>
      </w:r>
      <w:r>
        <w:t>levels is described using 4 categories, defined as:</w:t>
      </w:r>
    </w:p>
    <w:p w14:paraId="4997FF5B" w14:textId="77777777" w:rsidR="008B2023" w:rsidRPr="00A67D9D" w:rsidRDefault="008B2023" w:rsidP="008B2023">
      <w:pPr>
        <w:pStyle w:val="ListBullet"/>
        <w:numPr>
          <w:ilvl w:val="0"/>
          <w:numId w:val="9"/>
        </w:numPr>
        <w:rPr>
          <w:color w:val="000000" w:themeColor="text1"/>
        </w:rPr>
      </w:pPr>
      <w:r w:rsidRPr="00A67D9D">
        <w:rPr>
          <w:rStyle w:val="Strong"/>
          <w:color w:val="000000" w:themeColor="text1"/>
        </w:rPr>
        <w:t xml:space="preserve">Unlikely to be </w:t>
      </w:r>
      <w:r w:rsidRPr="00A32AD0">
        <w:rPr>
          <w:rStyle w:val="Strong"/>
        </w:rPr>
        <w:t>discernible</w:t>
      </w:r>
      <w:r>
        <w:t xml:space="preserve">–pest impact </w:t>
      </w:r>
      <w:r w:rsidRPr="00A67D9D">
        <w:rPr>
          <w:color w:val="000000" w:themeColor="text1"/>
        </w:rPr>
        <w:t>is not usually distinguishable from normal day-to-day variation in the criterion</w:t>
      </w:r>
    </w:p>
    <w:p w14:paraId="672C1E19" w14:textId="77777777" w:rsidR="008B2023" w:rsidRDefault="008B2023" w:rsidP="008B2023">
      <w:pPr>
        <w:pStyle w:val="ListBullet"/>
        <w:numPr>
          <w:ilvl w:val="0"/>
          <w:numId w:val="9"/>
        </w:numPr>
      </w:pPr>
      <w:r w:rsidRPr="00A32AD0">
        <w:rPr>
          <w:rStyle w:val="Strong"/>
        </w:rPr>
        <w:t>Minor significan</w:t>
      </w:r>
      <w:r w:rsidRPr="006304E7">
        <w:rPr>
          <w:rStyle w:val="Strong"/>
        </w:rPr>
        <w:t>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228B8F55" w14:textId="77777777" w:rsidR="008B2023" w:rsidRDefault="008B2023" w:rsidP="008B2023">
      <w:pPr>
        <w:pStyle w:val="ListBullet"/>
        <w:numPr>
          <w:ilvl w:val="0"/>
          <w:numId w:val="9"/>
        </w:numPr>
      </w:pPr>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5F067915" w14:textId="77777777" w:rsidR="008B2023" w:rsidRDefault="008B2023" w:rsidP="008B2023">
      <w:pPr>
        <w:pStyle w:val="ListBullet"/>
        <w:numPr>
          <w:ilvl w:val="0"/>
          <w:numId w:val="9"/>
        </w:numPr>
      </w:pPr>
      <w:r w:rsidRPr="005F1B70">
        <w:rPr>
          <w:b/>
        </w:rPr>
        <w:t>Major significan</w:t>
      </w:r>
      <w:r w:rsidRPr="006304E7">
        <w:rPr>
          <w:b/>
        </w:rPr>
        <w:t>ce</w:t>
      </w:r>
      <w:r>
        <w:t>–expected to threaten the economic viability through a large increase in mortality/morbidity of hosts, or a large decrease in production. Expected to severely or irreversibly damage the intrinsic ‘value’ of non-commercial criteria.</w:t>
      </w:r>
    </w:p>
    <w:p w14:paraId="1660063B" w14:textId="78677604" w:rsidR="008B2023" w:rsidRPr="00A67D9D" w:rsidRDefault="008B2023" w:rsidP="008B2023">
      <w:pPr>
        <w:rPr>
          <w:color w:val="000000" w:themeColor="text1"/>
        </w:rPr>
      </w:pPr>
      <w:r w:rsidRPr="00A67D9D">
        <w:rPr>
          <w:color w:val="000000" w:themeColor="text1"/>
        </w:rPr>
        <w:t xml:space="preserve">Each individual direct or indirect impact is given an </w:t>
      </w:r>
      <w:r w:rsidRPr="003513F9">
        <w:t>impact score (A</w:t>
      </w:r>
      <w:r>
        <w:t>–</w:t>
      </w:r>
      <w:r w:rsidRPr="003513F9">
        <w:t>G) using</w:t>
      </w:r>
      <w:r w:rsidRPr="00D015EC">
        <w:t xml:space="preserve"> </w:t>
      </w:r>
      <w:r w:rsidRPr="00A67D9D">
        <w:rPr>
          <w:color w:val="000000" w:themeColor="text1"/>
        </w:rPr>
        <w:t xml:space="preserve">the </w:t>
      </w:r>
      <w:r>
        <w:rPr>
          <w:color w:val="000000" w:themeColor="text1"/>
        </w:rPr>
        <w:t>decision rules</w:t>
      </w:r>
      <w:r w:rsidRPr="00A67D9D">
        <w:rPr>
          <w:color w:val="000000" w:themeColor="text1"/>
        </w:rPr>
        <w:t xml:space="preserve"> in</w:t>
      </w:r>
      <w:r w:rsidR="00CC2A26">
        <w:rPr>
          <w:color w:val="000000" w:themeColor="text1"/>
        </w:rPr>
        <w:t xml:space="preserve"> </w:t>
      </w:r>
      <w:r w:rsidR="00CC2A26">
        <w:rPr>
          <w:color w:val="000000" w:themeColor="text1"/>
        </w:rPr>
        <w:fldChar w:fldCharType="begin" w:fldLock="1"/>
      </w:r>
      <w:r w:rsidR="00CC2A26">
        <w:rPr>
          <w:color w:val="000000" w:themeColor="text1"/>
        </w:rPr>
        <w:instrText xml:space="preserve"> REF _Ref97132749 \h </w:instrText>
      </w:r>
      <w:r w:rsidR="00CC2A26">
        <w:rPr>
          <w:color w:val="000000" w:themeColor="text1"/>
        </w:rPr>
      </w:r>
      <w:r w:rsidR="00CC2A26">
        <w:rPr>
          <w:color w:val="000000" w:themeColor="text1"/>
        </w:rPr>
        <w:fldChar w:fldCharType="separate"/>
      </w:r>
      <w:r w:rsidR="003D2190">
        <w:t>Figure A.</w:t>
      </w:r>
      <w:r w:rsidR="003D2190">
        <w:rPr>
          <w:noProof/>
        </w:rPr>
        <w:t>1</w:t>
      </w:r>
      <w:r w:rsidR="00CC2A26">
        <w:rPr>
          <w:color w:val="000000" w:themeColor="text1"/>
        </w:rPr>
        <w:fldChar w:fldCharType="end"/>
      </w:r>
      <w:r w:rsidRPr="00A67D9D">
        <w:rPr>
          <w:color w:val="000000" w:themeColor="text1"/>
        </w:rPr>
        <w:t xml:space="preserve">. This is done by determining which of the shaded cells with bold font in </w:t>
      </w:r>
      <w:r w:rsidR="00CC2A26">
        <w:rPr>
          <w:color w:val="000000" w:themeColor="text1"/>
        </w:rPr>
        <w:fldChar w:fldCharType="begin" w:fldLock="1"/>
      </w:r>
      <w:r w:rsidR="00CC2A26">
        <w:rPr>
          <w:color w:val="000000" w:themeColor="text1"/>
        </w:rPr>
        <w:instrText xml:space="preserve"> REF _Ref97132749 \h </w:instrText>
      </w:r>
      <w:r w:rsidR="00CC2A26">
        <w:rPr>
          <w:color w:val="000000" w:themeColor="text1"/>
        </w:rPr>
      </w:r>
      <w:r w:rsidR="00CC2A26">
        <w:rPr>
          <w:color w:val="000000" w:themeColor="text1"/>
        </w:rPr>
        <w:fldChar w:fldCharType="separate"/>
      </w:r>
      <w:r w:rsidR="003D2190">
        <w:t>Figure A.</w:t>
      </w:r>
      <w:r w:rsidR="003D2190">
        <w:rPr>
          <w:noProof/>
        </w:rPr>
        <w:t>1</w:t>
      </w:r>
      <w:r w:rsidR="00CC2A26">
        <w:rPr>
          <w:color w:val="000000" w:themeColor="text1"/>
        </w:rPr>
        <w:fldChar w:fldCharType="end"/>
      </w:r>
      <w:r w:rsidR="00CC2A26">
        <w:rPr>
          <w:color w:val="000000" w:themeColor="text1"/>
        </w:rPr>
        <w:t xml:space="preserve"> </w:t>
      </w:r>
      <w:r w:rsidRPr="00A67D9D">
        <w:rPr>
          <w:color w:val="000000" w:themeColor="text1"/>
        </w:rPr>
        <w:t>correspond to the level and magnitude of the particular impact.</w:t>
      </w:r>
    </w:p>
    <w:p w14:paraId="7CDBB29D" w14:textId="77777777" w:rsidR="008B2023" w:rsidRPr="00A67D9D" w:rsidRDefault="008B2023" w:rsidP="008B2023">
      <w:pPr>
        <w:rPr>
          <w:color w:val="000000" w:themeColor="text1"/>
        </w:rPr>
      </w:pPr>
      <w:r w:rsidRPr="00A67D9D">
        <w:rPr>
          <w:color w:val="000000" w:themeColor="text1"/>
        </w:rPr>
        <w:t>The following are considered during this process:</w:t>
      </w:r>
    </w:p>
    <w:p w14:paraId="13601F2F" w14:textId="77777777" w:rsidR="008B2023" w:rsidRPr="00A67D9D" w:rsidRDefault="008B2023" w:rsidP="008B2023">
      <w:pPr>
        <w:pStyle w:val="ListBullet"/>
        <w:numPr>
          <w:ilvl w:val="0"/>
          <w:numId w:val="9"/>
        </w:numPr>
        <w:rPr>
          <w:color w:val="000000" w:themeColor="text1"/>
        </w:rPr>
      </w:pPr>
      <w:r w:rsidRPr="00A67D9D">
        <w:rPr>
          <w:color w:val="000000" w:themeColor="text1"/>
        </w:rPr>
        <w:t xml:space="preserve">At each geographic level below </w:t>
      </w:r>
      <w:r>
        <w:rPr>
          <w:color w:val="000000" w:themeColor="text1"/>
        </w:rPr>
        <w:t>'N</w:t>
      </w:r>
      <w:r w:rsidRPr="00A67D9D">
        <w:rPr>
          <w:color w:val="000000" w:themeColor="text1"/>
        </w:rPr>
        <w:t>ational</w:t>
      </w:r>
      <w:r>
        <w:rPr>
          <w:color w:val="000000" w:themeColor="text1"/>
        </w:rPr>
        <w:t>'</w:t>
      </w:r>
      <w:r w:rsidRPr="00A67D9D">
        <w:rPr>
          <w:color w:val="000000" w:themeColor="text1"/>
        </w:rPr>
        <w:t>, an impact more serious than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is considered at least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at the level above. For example, a ‘</w:t>
      </w:r>
      <w:r>
        <w:rPr>
          <w:color w:val="000000" w:themeColor="text1"/>
        </w:rPr>
        <w:t>S</w:t>
      </w:r>
      <w:r w:rsidRPr="00A67D9D">
        <w:rPr>
          <w:color w:val="000000" w:themeColor="text1"/>
        </w:rPr>
        <w:t>ignificant’ impact at the state or territory level is considered equivalent to at least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impact at the </w:t>
      </w:r>
      <w:r>
        <w:rPr>
          <w:color w:val="000000" w:themeColor="text1"/>
        </w:rPr>
        <w:t>n</w:t>
      </w:r>
      <w:r w:rsidRPr="00A67D9D">
        <w:rPr>
          <w:color w:val="000000" w:themeColor="text1"/>
        </w:rPr>
        <w:t>ational level.</w:t>
      </w:r>
    </w:p>
    <w:p w14:paraId="69990226" w14:textId="77777777" w:rsidR="008B2023" w:rsidRPr="00A67D9D" w:rsidRDefault="008B2023" w:rsidP="008B2023">
      <w:pPr>
        <w:pStyle w:val="ListBullet"/>
        <w:numPr>
          <w:ilvl w:val="0"/>
          <w:numId w:val="9"/>
        </w:numPr>
        <w:rPr>
          <w:color w:val="000000" w:themeColor="text1"/>
        </w:rPr>
      </w:pPr>
      <w:r w:rsidRPr="00A67D9D">
        <w:rPr>
          <w:color w:val="000000" w:themeColor="text1"/>
        </w:rPr>
        <w:t xml:space="preserve">If the impact of a pest at a given level is in </w:t>
      </w:r>
      <w:r>
        <w:rPr>
          <w:color w:val="000000" w:themeColor="text1"/>
        </w:rPr>
        <w:t xml:space="preserve">multiple </w:t>
      </w:r>
      <w:r w:rsidRPr="00A67D9D">
        <w:rPr>
          <w:color w:val="000000" w:themeColor="text1"/>
        </w:rPr>
        <w:t>state</w:t>
      </w:r>
      <w:r>
        <w:rPr>
          <w:color w:val="000000" w:themeColor="text1"/>
        </w:rPr>
        <w:t>s</w:t>
      </w:r>
      <w:r w:rsidRPr="00A67D9D">
        <w:rPr>
          <w:color w:val="000000" w:themeColor="text1"/>
        </w:rPr>
        <w:t xml:space="preserve"> or territor</w:t>
      </w:r>
      <w:r>
        <w:rPr>
          <w:color w:val="000000" w:themeColor="text1"/>
        </w:rPr>
        <w:t>ies</w:t>
      </w:r>
      <w:r w:rsidRPr="00A67D9D">
        <w:rPr>
          <w:color w:val="000000" w:themeColor="text1"/>
        </w:rPr>
        <w:t>, district</w:t>
      </w:r>
      <w:r>
        <w:rPr>
          <w:color w:val="000000" w:themeColor="text1"/>
        </w:rPr>
        <w:t>s</w:t>
      </w:r>
      <w:r w:rsidRPr="00A67D9D">
        <w:rPr>
          <w:color w:val="000000" w:themeColor="text1"/>
        </w:rPr>
        <w:t xml:space="preserve"> or region</w:t>
      </w:r>
      <w:r>
        <w:rPr>
          <w:color w:val="000000" w:themeColor="text1"/>
        </w:rPr>
        <w:t>s</w:t>
      </w:r>
      <w:r w:rsidRPr="00A67D9D">
        <w:rPr>
          <w:color w:val="000000" w:themeColor="text1"/>
        </w:rPr>
        <w:t xml:space="preserve"> or local area</w:t>
      </w:r>
      <w:r>
        <w:rPr>
          <w:color w:val="000000" w:themeColor="text1"/>
        </w:rPr>
        <w:t>s</w:t>
      </w:r>
      <w:r w:rsidRPr="00A67D9D">
        <w:rPr>
          <w:color w:val="000000" w:themeColor="text1"/>
        </w:rPr>
        <w:t>, it is considered to represent at least the same magnitude of impact at the next highest geographic level. For example,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impact in multiple state</w:t>
      </w:r>
      <w:r>
        <w:rPr>
          <w:color w:val="000000" w:themeColor="text1"/>
        </w:rPr>
        <w:t>s</w:t>
      </w:r>
      <w:r w:rsidRPr="00A67D9D">
        <w:rPr>
          <w:color w:val="000000" w:themeColor="text1"/>
        </w:rPr>
        <w:t xml:space="preserve"> or territories represents a ‘</w:t>
      </w:r>
      <w:r>
        <w:rPr>
          <w:color w:val="000000" w:themeColor="text1"/>
        </w:rPr>
        <w:t>M</w:t>
      </w:r>
      <w:r w:rsidRPr="00A67D9D">
        <w:rPr>
          <w:color w:val="000000" w:themeColor="text1"/>
        </w:rPr>
        <w:t>inor</w:t>
      </w:r>
      <w:r>
        <w:rPr>
          <w:color w:val="000000" w:themeColor="text1"/>
        </w:rPr>
        <w:t xml:space="preserve"> significance</w:t>
      </w:r>
      <w:r w:rsidRPr="00A67D9D">
        <w:rPr>
          <w:color w:val="000000" w:themeColor="text1"/>
        </w:rPr>
        <w:t xml:space="preserve">’ impact at the </w:t>
      </w:r>
      <w:r>
        <w:rPr>
          <w:color w:val="000000" w:themeColor="text1"/>
        </w:rPr>
        <w:t>n</w:t>
      </w:r>
      <w:r w:rsidRPr="00A67D9D">
        <w:rPr>
          <w:color w:val="000000" w:themeColor="text1"/>
        </w:rPr>
        <w:t>ational level.</w:t>
      </w:r>
    </w:p>
    <w:p w14:paraId="2DF44EDC" w14:textId="77777777" w:rsidR="008B2023" w:rsidRDefault="008B2023" w:rsidP="008B2023">
      <w:pPr>
        <w:pStyle w:val="ListBullet"/>
        <w:numPr>
          <w:ilvl w:val="0"/>
          <w:numId w:val="9"/>
        </w:numPr>
        <w:rPr>
          <w:color w:val="000000" w:themeColor="text1"/>
        </w:rPr>
      </w:pPr>
      <w:r w:rsidRPr="00A67D9D">
        <w:rPr>
          <w:color w:val="000000" w:themeColor="text1"/>
        </w:rPr>
        <w:t xml:space="preserve">The geographic distribution of an impact does not necessarily determine the impact. For example, an outbreak could occur on one orchard/farm, but the impact could potentially still be considered at a state or </w:t>
      </w:r>
      <w:r>
        <w:rPr>
          <w:color w:val="000000" w:themeColor="text1"/>
        </w:rPr>
        <w:t>n</w:t>
      </w:r>
      <w:r w:rsidRPr="00A67D9D">
        <w:rPr>
          <w:color w:val="000000" w:themeColor="text1"/>
        </w:rPr>
        <w:t>ational level.</w:t>
      </w:r>
    </w:p>
    <w:p w14:paraId="10822CB6" w14:textId="06889F31" w:rsidR="008B2023" w:rsidRDefault="008B2023" w:rsidP="008B2023">
      <w:pPr>
        <w:pStyle w:val="Caption"/>
      </w:pPr>
      <w:bookmarkStart w:id="193" w:name="_Ref97132749"/>
      <w:bookmarkStart w:id="194" w:name="_Toc100304114"/>
      <w:r>
        <w:t>Figure A.</w:t>
      </w:r>
      <w:fldSimple w:instr=" SEQ Figure \* ARABIC \s 2 " w:fldLock="1">
        <w:r w:rsidR="003D2190">
          <w:rPr>
            <w:noProof/>
          </w:rPr>
          <w:t>1</w:t>
        </w:r>
      </w:fldSimple>
      <w:bookmarkEnd w:id="193"/>
      <w:r w:rsidRPr="0011237D">
        <w:t xml:space="preserve"> </w:t>
      </w:r>
      <w:r>
        <w:t xml:space="preserve">Decision rules for determining the impact score for each direct and indirect criterion, based on the </w:t>
      </w:r>
      <w:r w:rsidRPr="00356F52">
        <w:rPr>
          <w:i/>
          <w:iCs/>
        </w:rPr>
        <w:t>level of impact</w:t>
      </w:r>
      <w:r>
        <w:t xml:space="preserve"> and the </w:t>
      </w:r>
      <w:r w:rsidRPr="00356F52">
        <w:rPr>
          <w:i/>
          <w:iCs/>
        </w:rPr>
        <w:t>magnitude of impact</w:t>
      </w:r>
      <w:bookmarkEnd w:id="194"/>
    </w:p>
    <w:p w14:paraId="6CF9ECF9" w14:textId="77777777" w:rsidR="008B2023" w:rsidRDefault="008B2023" w:rsidP="008B2023">
      <w:pPr>
        <w:pStyle w:val="FigureTableNoteSource"/>
      </w:pPr>
      <w:r>
        <w:rPr>
          <w:noProof/>
        </w:rPr>
        <w:drawing>
          <wp:inline distT="0" distB="0" distL="0" distR="0" wp14:anchorId="37DB8587" wp14:editId="459C991C">
            <wp:extent cx="5759450" cy="4843145"/>
            <wp:effectExtent l="0" t="0" r="0" b="0"/>
            <wp:docPr id="3" name="Picture 3" descr="Table describing the rules for impact score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describing the rules for impact score determination."/>
                    <pic:cNvPicPr/>
                  </pic:nvPicPr>
                  <pic:blipFill>
                    <a:blip r:embed="rId81"/>
                    <a:stretch>
                      <a:fillRect/>
                    </a:stretch>
                  </pic:blipFill>
                  <pic:spPr>
                    <a:xfrm>
                      <a:off x="0" y="0"/>
                      <a:ext cx="5759450" cy="4843145"/>
                    </a:xfrm>
                    <a:prstGeom prst="rect">
                      <a:avLst/>
                    </a:prstGeom>
                  </pic:spPr>
                </pic:pic>
              </a:graphicData>
            </a:graphic>
          </wp:inline>
        </w:drawing>
      </w:r>
    </w:p>
    <w:p w14:paraId="4B0508C3" w14:textId="77777777" w:rsidR="008B2023" w:rsidRDefault="008B2023" w:rsidP="008B2023">
      <w:pPr>
        <w:pStyle w:val="FigureTableNoteSource"/>
      </w:pPr>
      <w:r>
        <w:t>For each criterion:</w:t>
      </w:r>
    </w:p>
    <w:p w14:paraId="1B2E07DE" w14:textId="77777777" w:rsidR="008B2023" w:rsidRDefault="008B2023" w:rsidP="008B2023">
      <w:pPr>
        <w:pStyle w:val="FigureTableNoteSource"/>
        <w:numPr>
          <w:ilvl w:val="0"/>
          <w:numId w:val="72"/>
        </w:numPr>
        <w:rPr>
          <w:rStyle w:val="Emphasis"/>
          <w:i w:val="0"/>
          <w:iCs w:val="0"/>
        </w:rPr>
      </w:pPr>
      <w:r>
        <w:t xml:space="preserve">the </w:t>
      </w:r>
      <w:r>
        <w:rPr>
          <w:rStyle w:val="Emphasis"/>
        </w:rPr>
        <w:t xml:space="preserve">level of impact </w:t>
      </w:r>
      <w:r>
        <w:rPr>
          <w:rStyle w:val="Emphasis"/>
          <w:i w:val="0"/>
          <w:iCs w:val="0"/>
        </w:rPr>
        <w:t>is estimated over 4 geographic levels: local, district, regional and national</w:t>
      </w:r>
    </w:p>
    <w:p w14:paraId="4FF0A01F" w14:textId="77777777" w:rsidR="008B2023" w:rsidRDefault="008B2023" w:rsidP="008B2023">
      <w:pPr>
        <w:pStyle w:val="FigureTableNoteSource"/>
        <w:numPr>
          <w:ilvl w:val="0"/>
          <w:numId w:val="72"/>
        </w:numPr>
      </w:pPr>
      <w:r>
        <w:t xml:space="preserve">the </w:t>
      </w:r>
      <w:r>
        <w:rPr>
          <w:i/>
          <w:iCs/>
        </w:rPr>
        <w:t xml:space="preserve">magnitude of impact </w:t>
      </w:r>
      <w:r>
        <w:t>at each of the 4 geographic levels is described using 4 categories: unlikely to be discernible, minor significance, significant and major significance</w:t>
      </w:r>
    </w:p>
    <w:p w14:paraId="5D3BA23F" w14:textId="77777777" w:rsidR="008B2023" w:rsidRPr="009E5354" w:rsidRDefault="008B2023" w:rsidP="008B2023">
      <w:pPr>
        <w:pStyle w:val="FigureTableNoteSource"/>
        <w:numPr>
          <w:ilvl w:val="0"/>
          <w:numId w:val="72"/>
        </w:numPr>
      </w:pPr>
      <w:r>
        <w:t>an impact score (A–G) is assigned by determining which of the shaded cells with bold font correspond to the level and magnitude of impact.</w:t>
      </w:r>
    </w:p>
    <w:p w14:paraId="53CC34AF" w14:textId="77777777" w:rsidR="008B2023" w:rsidRDefault="008B2023" w:rsidP="008B2023">
      <w:pPr>
        <w:rPr>
          <w:rStyle w:val="Strong"/>
        </w:rPr>
      </w:pPr>
      <w:r>
        <w:rPr>
          <w:rStyle w:val="Strong"/>
        </w:rPr>
        <w:t>Step2: Combining direct and indirect impacts</w:t>
      </w:r>
    </w:p>
    <w:p w14:paraId="5C0E09B2" w14:textId="3B19EE05" w:rsidR="008B2023" w:rsidRPr="006D1AB5" w:rsidRDefault="008B2023" w:rsidP="008B2023">
      <w:pPr>
        <w:jc w:val="both"/>
        <w:rPr>
          <w:color w:val="000000" w:themeColor="text1"/>
        </w:rPr>
      </w:pPr>
      <w:r w:rsidRPr="005966B6">
        <w:t xml:space="preserve">The overall consequence for each pest </w:t>
      </w:r>
      <w:r w:rsidRPr="00206894">
        <w:rPr>
          <w:color w:val="000000" w:themeColor="text1"/>
        </w:rPr>
        <w:t xml:space="preserve">or each group of pests </w:t>
      </w:r>
      <w:r w:rsidRPr="005966B6">
        <w:t>is achieved by combining the impact scores (A</w:t>
      </w:r>
      <w:r>
        <w:t>–</w:t>
      </w:r>
      <w:r w:rsidRPr="005966B6">
        <w:t xml:space="preserve">G) for each direct and indirect </w:t>
      </w:r>
      <w:r w:rsidRPr="00206894">
        <w:rPr>
          <w:color w:val="000000" w:themeColor="text1"/>
        </w:rPr>
        <w:t>criterion</w:t>
      </w:r>
      <w:r>
        <w:rPr>
          <w:color w:val="538135" w:themeColor="accent6" w:themeShade="BF"/>
        </w:rPr>
        <w:t xml:space="preserve"> </w:t>
      </w:r>
      <w:r w:rsidRPr="005966B6">
        <w:t xml:space="preserve">using </w:t>
      </w:r>
      <w:r w:rsidRPr="00206894">
        <w:rPr>
          <w:color w:val="000000" w:themeColor="text1"/>
        </w:rPr>
        <w:t>the</w:t>
      </w:r>
      <w:r w:rsidRPr="005966B6">
        <w:t xml:space="preserve"> decision rules </w:t>
      </w:r>
      <w:r w:rsidRPr="00206894">
        <w:rPr>
          <w:color w:val="000000" w:themeColor="text1"/>
        </w:rPr>
        <w:t>in</w:t>
      </w:r>
      <w:r w:rsidR="00CC2A26">
        <w:t xml:space="preserve"> </w:t>
      </w:r>
      <w:r w:rsidR="00CC2A26">
        <w:fldChar w:fldCharType="begin" w:fldLock="1"/>
      </w:r>
      <w:r w:rsidR="00CC2A26">
        <w:instrText xml:space="preserve"> REF _Ref97132800 \h </w:instrText>
      </w:r>
      <w:r w:rsidR="00CC2A26">
        <w:fldChar w:fldCharType="separate"/>
      </w:r>
      <w:r w:rsidR="003D2190" w:rsidRPr="00254112">
        <w:t xml:space="preserve">Table </w:t>
      </w:r>
      <w:r w:rsidR="003D2190">
        <w:rPr>
          <w:noProof/>
        </w:rPr>
        <w:t>A.3</w:t>
      </w:r>
      <w:r w:rsidR="00CC2A26">
        <w:fldChar w:fldCharType="end"/>
      </w:r>
      <w:r w:rsidRPr="005966B6">
        <w:t>. These rules are mutually exclusive, and are assessed in numerical order until one applies.</w:t>
      </w:r>
      <w:r>
        <w:t xml:space="preserve"> </w:t>
      </w:r>
      <w:r w:rsidRPr="00206894">
        <w:rPr>
          <w:color w:val="000000" w:themeColor="text1"/>
        </w:rPr>
        <w:t>For example, if the first rule does not apply, the second rule is considered, and so on.</w:t>
      </w:r>
    </w:p>
    <w:p w14:paraId="2196CFA0" w14:textId="4DEF7FC1" w:rsidR="008B2023" w:rsidRDefault="008B2023" w:rsidP="008B2023">
      <w:pPr>
        <w:pStyle w:val="Tablecaption"/>
      </w:pPr>
      <w:bookmarkStart w:id="195" w:name="_Ref97132800"/>
      <w:bookmarkStart w:id="196" w:name="_Toc100304130"/>
      <w:r w:rsidRPr="00254112">
        <w:t xml:space="preserve">Table </w:t>
      </w:r>
      <w:r>
        <w:rPr>
          <w:noProof/>
        </w:rPr>
        <w:t>A.</w:t>
      </w:r>
      <w:r w:rsidRPr="00254112">
        <w:rPr>
          <w:noProof/>
        </w:rPr>
        <w:fldChar w:fldCharType="begin" w:fldLock="1"/>
      </w:r>
      <w:r w:rsidRPr="00254112">
        <w:rPr>
          <w:noProof/>
        </w:rPr>
        <w:instrText xml:space="preserve"> SEQ Table \* ARABIC \s 2 </w:instrText>
      </w:r>
      <w:r w:rsidRPr="00254112">
        <w:rPr>
          <w:noProof/>
        </w:rPr>
        <w:fldChar w:fldCharType="separate"/>
      </w:r>
      <w:r w:rsidR="003D2190">
        <w:rPr>
          <w:noProof/>
        </w:rPr>
        <w:t>3</w:t>
      </w:r>
      <w:r w:rsidRPr="00254112">
        <w:rPr>
          <w:noProof/>
        </w:rPr>
        <w:fldChar w:fldCharType="end"/>
      </w:r>
      <w:bookmarkEnd w:id="195"/>
      <w:r>
        <w:t xml:space="preserve"> </w:t>
      </w:r>
      <w:r w:rsidRPr="000F1B7B">
        <w:t>Decision rules for determining the overall consequence rating for each pest</w:t>
      </w:r>
      <w:bookmarkEnd w:id="196"/>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8B2023" w14:paraId="6D7F9F4E" w14:textId="77777777" w:rsidTr="005E4E98">
        <w:trPr>
          <w:trHeight w:val="414"/>
        </w:trPr>
        <w:tc>
          <w:tcPr>
            <w:tcW w:w="440" w:type="pct"/>
            <w:tcBorders>
              <w:top w:val="single" w:sz="4" w:space="0" w:color="auto"/>
              <w:bottom w:val="single" w:sz="4" w:space="0" w:color="auto"/>
            </w:tcBorders>
          </w:tcPr>
          <w:p w14:paraId="31A7FE6C" w14:textId="77777777" w:rsidR="008B2023" w:rsidRDefault="008B2023" w:rsidP="005E4E98">
            <w:pPr>
              <w:pStyle w:val="TableHeading"/>
            </w:pPr>
            <w:r>
              <w:t>Rule</w:t>
            </w:r>
          </w:p>
        </w:tc>
        <w:tc>
          <w:tcPr>
            <w:tcW w:w="3206" w:type="pct"/>
            <w:tcBorders>
              <w:top w:val="single" w:sz="4" w:space="0" w:color="auto"/>
              <w:bottom w:val="single" w:sz="4" w:space="0" w:color="auto"/>
            </w:tcBorders>
          </w:tcPr>
          <w:p w14:paraId="14D85226" w14:textId="77777777" w:rsidR="008B2023" w:rsidRDefault="008B2023" w:rsidP="005E4E98">
            <w:pPr>
              <w:pStyle w:val="TableHeading"/>
            </w:pPr>
            <w:r>
              <w:t>The impact scores for consequences of direct and indirect criteria</w:t>
            </w:r>
          </w:p>
        </w:tc>
        <w:tc>
          <w:tcPr>
            <w:tcW w:w="1354" w:type="pct"/>
            <w:tcBorders>
              <w:top w:val="single" w:sz="4" w:space="0" w:color="auto"/>
              <w:bottom w:val="single" w:sz="4" w:space="0" w:color="auto"/>
            </w:tcBorders>
          </w:tcPr>
          <w:p w14:paraId="49D43846" w14:textId="77777777" w:rsidR="008B2023" w:rsidRDefault="008B2023" w:rsidP="005E4E98">
            <w:pPr>
              <w:pStyle w:val="TableHeading"/>
            </w:pPr>
            <w:r>
              <w:t>Overall consequence rating</w:t>
            </w:r>
          </w:p>
        </w:tc>
      </w:tr>
      <w:tr w:rsidR="008B2023" w14:paraId="52AA6153" w14:textId="77777777" w:rsidTr="005E4E98">
        <w:trPr>
          <w:trHeight w:val="414"/>
        </w:trPr>
        <w:tc>
          <w:tcPr>
            <w:tcW w:w="440" w:type="pct"/>
            <w:tcBorders>
              <w:top w:val="single" w:sz="4" w:space="0" w:color="auto"/>
              <w:bottom w:val="nil"/>
            </w:tcBorders>
          </w:tcPr>
          <w:p w14:paraId="540F7749" w14:textId="77777777" w:rsidR="008B2023" w:rsidRDefault="008B2023" w:rsidP="005E4E98">
            <w:pPr>
              <w:pStyle w:val="TableText"/>
              <w:keepNext/>
            </w:pPr>
            <w:r>
              <w:t>1</w:t>
            </w:r>
          </w:p>
        </w:tc>
        <w:tc>
          <w:tcPr>
            <w:tcW w:w="3206" w:type="pct"/>
            <w:tcBorders>
              <w:top w:val="single" w:sz="4" w:space="0" w:color="auto"/>
              <w:bottom w:val="nil"/>
            </w:tcBorders>
          </w:tcPr>
          <w:p w14:paraId="70600069" w14:textId="77777777" w:rsidR="008B2023" w:rsidRDefault="008B2023" w:rsidP="005E4E98">
            <w:pPr>
              <w:pStyle w:val="TableText"/>
              <w:keepNext/>
            </w:pPr>
            <w:r>
              <w:t>Any criterion has an impact of ‘G’; or</w:t>
            </w:r>
            <w:r>
              <w:br/>
              <w:t>more than one criterion has an impact of ‘F’; or</w:t>
            </w:r>
            <w:r>
              <w:br/>
              <w:t>a single criterion has an impact of ‘F’ and each remaining criterion an ‘E’.</w:t>
            </w:r>
          </w:p>
        </w:tc>
        <w:tc>
          <w:tcPr>
            <w:tcW w:w="1354" w:type="pct"/>
            <w:tcBorders>
              <w:top w:val="single" w:sz="4" w:space="0" w:color="auto"/>
              <w:bottom w:val="nil"/>
            </w:tcBorders>
          </w:tcPr>
          <w:p w14:paraId="2DFCB4A1" w14:textId="77777777" w:rsidR="008B2023" w:rsidRDefault="008B2023" w:rsidP="005E4E98">
            <w:pPr>
              <w:pStyle w:val="TableText"/>
              <w:keepNext/>
            </w:pPr>
            <w:r>
              <w:t>Extreme</w:t>
            </w:r>
          </w:p>
        </w:tc>
      </w:tr>
      <w:tr w:rsidR="008B2023" w14:paraId="0703A3E9" w14:textId="77777777" w:rsidTr="005E4E98">
        <w:trPr>
          <w:trHeight w:val="414"/>
        </w:trPr>
        <w:tc>
          <w:tcPr>
            <w:tcW w:w="440" w:type="pct"/>
            <w:tcBorders>
              <w:top w:val="nil"/>
              <w:bottom w:val="nil"/>
            </w:tcBorders>
          </w:tcPr>
          <w:p w14:paraId="6D648903" w14:textId="77777777" w:rsidR="008B2023" w:rsidRDefault="008B2023" w:rsidP="005E4E98">
            <w:pPr>
              <w:pStyle w:val="TableText"/>
              <w:keepNext/>
            </w:pPr>
            <w:r>
              <w:t>2</w:t>
            </w:r>
          </w:p>
        </w:tc>
        <w:tc>
          <w:tcPr>
            <w:tcW w:w="3206" w:type="pct"/>
            <w:tcBorders>
              <w:top w:val="nil"/>
              <w:bottom w:val="nil"/>
            </w:tcBorders>
          </w:tcPr>
          <w:p w14:paraId="44E92C74" w14:textId="77777777" w:rsidR="008B2023" w:rsidRDefault="008B2023" w:rsidP="005E4E98">
            <w:pPr>
              <w:pStyle w:val="TableText"/>
              <w:keepNext/>
            </w:pPr>
            <w:r>
              <w:t>A single criterion has an impact of ‘F’; or</w:t>
            </w:r>
            <w:r>
              <w:br/>
              <w:t>all criteria have an impact of ‘E’.</w:t>
            </w:r>
          </w:p>
        </w:tc>
        <w:tc>
          <w:tcPr>
            <w:tcW w:w="1354" w:type="pct"/>
            <w:tcBorders>
              <w:top w:val="nil"/>
              <w:bottom w:val="nil"/>
            </w:tcBorders>
          </w:tcPr>
          <w:p w14:paraId="405B3B6D" w14:textId="77777777" w:rsidR="008B2023" w:rsidRDefault="008B2023" w:rsidP="005E4E98">
            <w:pPr>
              <w:pStyle w:val="TableText"/>
              <w:keepNext/>
            </w:pPr>
            <w:r>
              <w:t>High</w:t>
            </w:r>
          </w:p>
        </w:tc>
      </w:tr>
      <w:tr w:rsidR="008B2023" w14:paraId="38E52213" w14:textId="77777777" w:rsidTr="005E4E98">
        <w:trPr>
          <w:trHeight w:val="414"/>
        </w:trPr>
        <w:tc>
          <w:tcPr>
            <w:tcW w:w="440" w:type="pct"/>
            <w:tcBorders>
              <w:top w:val="nil"/>
              <w:bottom w:val="nil"/>
            </w:tcBorders>
          </w:tcPr>
          <w:p w14:paraId="31B3D6EB" w14:textId="77777777" w:rsidR="008B2023" w:rsidRDefault="008B2023" w:rsidP="005E4E98">
            <w:pPr>
              <w:pStyle w:val="TableText"/>
              <w:keepNext/>
            </w:pPr>
            <w:r>
              <w:t>3</w:t>
            </w:r>
          </w:p>
        </w:tc>
        <w:tc>
          <w:tcPr>
            <w:tcW w:w="3206" w:type="pct"/>
            <w:tcBorders>
              <w:top w:val="nil"/>
              <w:bottom w:val="nil"/>
            </w:tcBorders>
          </w:tcPr>
          <w:p w14:paraId="5B48D4D4" w14:textId="77777777" w:rsidR="008B2023" w:rsidRDefault="008B2023" w:rsidP="005E4E98">
            <w:pPr>
              <w:pStyle w:val="TableText"/>
              <w:keepNext/>
            </w:pPr>
            <w:r>
              <w:t>One or more criteria have an impact of ‘E’; or</w:t>
            </w:r>
            <w:r>
              <w:br/>
              <w:t>all criteria have an impact of ‘D’.</w:t>
            </w:r>
          </w:p>
        </w:tc>
        <w:tc>
          <w:tcPr>
            <w:tcW w:w="1354" w:type="pct"/>
            <w:tcBorders>
              <w:top w:val="nil"/>
              <w:bottom w:val="nil"/>
            </w:tcBorders>
          </w:tcPr>
          <w:p w14:paraId="1419B298" w14:textId="77777777" w:rsidR="008B2023" w:rsidRDefault="008B2023" w:rsidP="005E4E98">
            <w:pPr>
              <w:pStyle w:val="TableText"/>
              <w:keepNext/>
            </w:pPr>
            <w:r>
              <w:t>Moderate</w:t>
            </w:r>
          </w:p>
        </w:tc>
      </w:tr>
      <w:tr w:rsidR="008B2023" w14:paraId="7C6D702D" w14:textId="77777777" w:rsidTr="005E4E98">
        <w:trPr>
          <w:trHeight w:val="414"/>
        </w:trPr>
        <w:tc>
          <w:tcPr>
            <w:tcW w:w="440" w:type="pct"/>
            <w:tcBorders>
              <w:top w:val="nil"/>
              <w:bottom w:val="nil"/>
            </w:tcBorders>
          </w:tcPr>
          <w:p w14:paraId="4958F6DD" w14:textId="77777777" w:rsidR="008B2023" w:rsidRDefault="008B2023" w:rsidP="005E4E98">
            <w:pPr>
              <w:pStyle w:val="TableText"/>
              <w:keepNext/>
            </w:pPr>
            <w:r>
              <w:t>4</w:t>
            </w:r>
          </w:p>
        </w:tc>
        <w:tc>
          <w:tcPr>
            <w:tcW w:w="3206" w:type="pct"/>
            <w:tcBorders>
              <w:top w:val="nil"/>
              <w:bottom w:val="nil"/>
            </w:tcBorders>
          </w:tcPr>
          <w:p w14:paraId="75034C75" w14:textId="77777777" w:rsidR="008B2023" w:rsidRDefault="008B2023" w:rsidP="005E4E98">
            <w:pPr>
              <w:pStyle w:val="TableText"/>
              <w:keepNext/>
            </w:pPr>
            <w:r>
              <w:t>One or more criteria have an impact of ‘D’; or</w:t>
            </w:r>
            <w:r>
              <w:br/>
              <w:t>all criteria have an impact of ‘C’.</w:t>
            </w:r>
          </w:p>
        </w:tc>
        <w:tc>
          <w:tcPr>
            <w:tcW w:w="1354" w:type="pct"/>
            <w:tcBorders>
              <w:top w:val="nil"/>
              <w:bottom w:val="nil"/>
            </w:tcBorders>
          </w:tcPr>
          <w:p w14:paraId="1A990BFC" w14:textId="77777777" w:rsidR="008B2023" w:rsidRDefault="008B2023" w:rsidP="005E4E98">
            <w:pPr>
              <w:pStyle w:val="TableText"/>
              <w:keepNext/>
            </w:pPr>
            <w:r>
              <w:t>Low</w:t>
            </w:r>
          </w:p>
        </w:tc>
      </w:tr>
      <w:tr w:rsidR="008B2023" w14:paraId="0EEC74F8" w14:textId="77777777" w:rsidTr="005E4E98">
        <w:trPr>
          <w:trHeight w:val="414"/>
        </w:trPr>
        <w:tc>
          <w:tcPr>
            <w:tcW w:w="440" w:type="pct"/>
            <w:tcBorders>
              <w:top w:val="nil"/>
              <w:bottom w:val="nil"/>
            </w:tcBorders>
          </w:tcPr>
          <w:p w14:paraId="0D755FF1" w14:textId="77777777" w:rsidR="008B2023" w:rsidRDefault="008B2023" w:rsidP="005E4E98">
            <w:pPr>
              <w:pStyle w:val="TableText"/>
              <w:keepNext/>
            </w:pPr>
            <w:r>
              <w:t>5</w:t>
            </w:r>
          </w:p>
        </w:tc>
        <w:tc>
          <w:tcPr>
            <w:tcW w:w="3206" w:type="pct"/>
            <w:tcBorders>
              <w:top w:val="nil"/>
              <w:bottom w:val="nil"/>
            </w:tcBorders>
          </w:tcPr>
          <w:p w14:paraId="6AEE621C" w14:textId="77777777" w:rsidR="008B2023" w:rsidRDefault="008B2023" w:rsidP="005E4E98">
            <w:pPr>
              <w:pStyle w:val="TableText"/>
              <w:keepNext/>
            </w:pPr>
            <w:r>
              <w:t>One or more criteria have an impact of ‘C’; or</w:t>
            </w:r>
            <w:r>
              <w:br/>
              <w:t>all criteria have an impact of ‘B’.</w:t>
            </w:r>
          </w:p>
        </w:tc>
        <w:tc>
          <w:tcPr>
            <w:tcW w:w="1354" w:type="pct"/>
            <w:tcBorders>
              <w:top w:val="nil"/>
              <w:bottom w:val="nil"/>
            </w:tcBorders>
          </w:tcPr>
          <w:p w14:paraId="5636C9E7" w14:textId="77777777" w:rsidR="008B2023" w:rsidRDefault="008B2023" w:rsidP="005E4E98">
            <w:pPr>
              <w:pStyle w:val="TableText"/>
              <w:keepNext/>
            </w:pPr>
            <w:r>
              <w:t>Very Low</w:t>
            </w:r>
          </w:p>
        </w:tc>
      </w:tr>
      <w:tr w:rsidR="008B2023" w14:paraId="6D80B8B4" w14:textId="77777777" w:rsidTr="005E4E98">
        <w:trPr>
          <w:trHeight w:val="414"/>
        </w:trPr>
        <w:tc>
          <w:tcPr>
            <w:tcW w:w="440" w:type="pct"/>
            <w:tcBorders>
              <w:top w:val="nil"/>
              <w:bottom w:val="single" w:sz="4" w:space="0" w:color="auto"/>
            </w:tcBorders>
          </w:tcPr>
          <w:p w14:paraId="204FFD9A" w14:textId="77777777" w:rsidR="008B2023" w:rsidRDefault="008B2023" w:rsidP="005E4E98">
            <w:pPr>
              <w:pStyle w:val="TableText"/>
            </w:pPr>
            <w:r>
              <w:t>6</w:t>
            </w:r>
          </w:p>
        </w:tc>
        <w:tc>
          <w:tcPr>
            <w:tcW w:w="3206" w:type="pct"/>
            <w:tcBorders>
              <w:top w:val="nil"/>
              <w:bottom w:val="single" w:sz="4" w:space="0" w:color="auto"/>
            </w:tcBorders>
          </w:tcPr>
          <w:p w14:paraId="37C0B691" w14:textId="77777777" w:rsidR="008B2023" w:rsidRDefault="008B2023" w:rsidP="005E4E98">
            <w:pPr>
              <w:pStyle w:val="TableText"/>
              <w:keepNext/>
            </w:pPr>
            <w:r>
              <w:t>One or more but not all criteria have an impact of ‘B’, and</w:t>
            </w:r>
            <w:r>
              <w:br/>
              <w:t>all remaining criteria have an impact of ‘A’.</w:t>
            </w:r>
          </w:p>
        </w:tc>
        <w:tc>
          <w:tcPr>
            <w:tcW w:w="1354" w:type="pct"/>
            <w:tcBorders>
              <w:top w:val="nil"/>
              <w:bottom w:val="single" w:sz="4" w:space="0" w:color="auto"/>
            </w:tcBorders>
          </w:tcPr>
          <w:p w14:paraId="7728A64C" w14:textId="77777777" w:rsidR="008B2023" w:rsidRDefault="008B2023" w:rsidP="005E4E98">
            <w:pPr>
              <w:pStyle w:val="TableText"/>
              <w:keepNext/>
            </w:pPr>
            <w:r>
              <w:t>Negligible</w:t>
            </w:r>
          </w:p>
        </w:tc>
      </w:tr>
    </w:tbl>
    <w:p w14:paraId="7E3ABE68" w14:textId="77777777" w:rsidR="008B2023" w:rsidRDefault="008B2023" w:rsidP="008B2023">
      <w:pPr>
        <w:pStyle w:val="Heading4-Appendix"/>
      </w:pPr>
      <w:r>
        <w:t>Estimation of the unrestricted risk</w:t>
      </w:r>
    </w:p>
    <w:p w14:paraId="2EA7A713" w14:textId="498FA42B" w:rsidR="008B2023" w:rsidRDefault="008B2023" w:rsidP="008B2023">
      <w:r>
        <w:t>Once the assessment of the likelihood of entry, establishment and spread and for potential consequences are completed, the unrestricted risk can be determined for each pest or each group of pests. This is determined by using a risk estimation matrix (</w:t>
      </w:r>
      <w:r w:rsidR="00CC2A26">
        <w:fldChar w:fldCharType="begin" w:fldLock="1"/>
      </w:r>
      <w:r w:rsidR="00CC2A26">
        <w:instrText xml:space="preserve"> REF _Ref97132304 \h </w:instrText>
      </w:r>
      <w:r w:rsidR="00CC2A26">
        <w:fldChar w:fldCharType="separate"/>
      </w:r>
      <w:r w:rsidR="003D2190" w:rsidRPr="00254112">
        <w:t xml:space="preserve">Table </w:t>
      </w:r>
      <w:r w:rsidR="003D2190">
        <w:rPr>
          <w:noProof/>
        </w:rPr>
        <w:t>A.4</w:t>
      </w:r>
      <w:r w:rsidR="00CC2A26">
        <w:fldChar w:fldCharType="end"/>
      </w:r>
      <w:r>
        <w:t>) to combine the estimates of the likelihood of entry, establishment and spread and the overall consequences of pest establishment and spread.</w:t>
      </w:r>
    </w:p>
    <w:p w14:paraId="70C15127" w14:textId="77777777" w:rsidR="008B2023" w:rsidRDefault="008B2023" w:rsidP="008B2023">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give a Low rating.</w:t>
      </w:r>
    </w:p>
    <w:p w14:paraId="4353296C" w14:textId="23593466" w:rsidR="008B2023" w:rsidRDefault="008B2023" w:rsidP="008B2023">
      <w:pPr>
        <w:pStyle w:val="Tablecaption"/>
      </w:pPr>
      <w:bookmarkStart w:id="197" w:name="_Ref97132304"/>
      <w:bookmarkStart w:id="198" w:name="_Toc100304131"/>
      <w:r w:rsidRPr="00254112">
        <w:t xml:space="preserve">Table </w:t>
      </w:r>
      <w:r>
        <w:rPr>
          <w:noProof/>
        </w:rPr>
        <w:t>A.</w:t>
      </w:r>
      <w:r w:rsidRPr="00254112">
        <w:rPr>
          <w:noProof/>
        </w:rPr>
        <w:fldChar w:fldCharType="begin" w:fldLock="1"/>
      </w:r>
      <w:r w:rsidRPr="00254112">
        <w:rPr>
          <w:noProof/>
        </w:rPr>
        <w:instrText xml:space="preserve"> SEQ Table \* ARABIC \s 2 </w:instrText>
      </w:r>
      <w:r w:rsidRPr="00254112">
        <w:rPr>
          <w:noProof/>
        </w:rPr>
        <w:fldChar w:fldCharType="separate"/>
      </w:r>
      <w:r w:rsidR="003D2190">
        <w:rPr>
          <w:noProof/>
        </w:rPr>
        <w:t>4</w:t>
      </w:r>
      <w:r w:rsidRPr="00254112">
        <w:rPr>
          <w:noProof/>
        </w:rPr>
        <w:fldChar w:fldCharType="end"/>
      </w:r>
      <w:bookmarkEnd w:id="197"/>
      <w:r>
        <w:t xml:space="preserve"> </w:t>
      </w:r>
      <w:r w:rsidRPr="005E099B">
        <w:t>Risk estimation matrix</w:t>
      </w:r>
      <w:bookmarkEnd w:id="198"/>
    </w:p>
    <w:tbl>
      <w:tblPr>
        <w:tblW w:w="5000" w:type="pct"/>
        <w:tblLook w:val="0000" w:firstRow="0" w:lastRow="0" w:firstColumn="0" w:lastColumn="0" w:noHBand="0" w:noVBand="0"/>
      </w:tblPr>
      <w:tblGrid>
        <w:gridCol w:w="1438"/>
        <w:gridCol w:w="1270"/>
        <w:gridCol w:w="1270"/>
        <w:gridCol w:w="1272"/>
        <w:gridCol w:w="1270"/>
        <w:gridCol w:w="1270"/>
        <w:gridCol w:w="1270"/>
      </w:tblGrid>
      <w:tr w:rsidR="008B2023" w14:paraId="64A8C69A" w14:textId="77777777" w:rsidTr="005E4E98">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6868EF92" w14:textId="77777777" w:rsidR="008B2023" w:rsidRDefault="008B2023" w:rsidP="005E4E98">
            <w:pPr>
              <w:pStyle w:val="TableText"/>
              <w:keepN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1CBB9DFD" w14:textId="77777777" w:rsidR="008B2023" w:rsidRDefault="008B2023" w:rsidP="005E4E98">
            <w:pPr>
              <w:pStyle w:val="TableText"/>
              <w:keepNext/>
            </w:pPr>
            <w:r>
              <w:t>Consequences of pest entry, establishment and spread</w:t>
            </w:r>
          </w:p>
        </w:tc>
      </w:tr>
      <w:tr w:rsidR="008B2023" w14:paraId="49F3EDC1" w14:textId="77777777" w:rsidTr="005E4E98">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39D7FE07" w14:textId="77777777" w:rsidR="008B2023" w:rsidRDefault="008B2023" w:rsidP="005E4E98">
            <w:pPr>
              <w:pStyle w:val="TableText"/>
              <w:keepN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2E392497" w14:textId="77777777" w:rsidR="008B2023" w:rsidRDefault="008B2023" w:rsidP="005E4E98">
            <w:pPr>
              <w:pStyle w:val="TableText"/>
              <w:keepN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613D8AB9" w14:textId="77777777" w:rsidR="008B2023" w:rsidRDefault="008B2023" w:rsidP="005E4E98">
            <w:pPr>
              <w:pStyle w:val="TableText"/>
              <w:keepN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10FFBB32" w14:textId="77777777" w:rsidR="008B2023" w:rsidRDefault="008B2023" w:rsidP="005E4E98">
            <w:pPr>
              <w:pStyle w:val="TableText"/>
              <w:keepN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3DBD146D" w14:textId="77777777" w:rsidR="008B2023" w:rsidRDefault="008B2023" w:rsidP="005E4E98">
            <w:pPr>
              <w:pStyle w:val="TableText"/>
              <w:keepN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19C57A55" w14:textId="77777777" w:rsidR="008B2023" w:rsidRDefault="008B2023" w:rsidP="005E4E98">
            <w:pPr>
              <w:pStyle w:val="TableText"/>
              <w:keepN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47F2D576" w14:textId="77777777" w:rsidR="008B2023" w:rsidRDefault="008B2023" w:rsidP="005E4E98">
            <w:pPr>
              <w:pStyle w:val="TableText"/>
              <w:keepNext/>
            </w:pPr>
            <w:r>
              <w:t xml:space="preserve">Extreme </w:t>
            </w:r>
          </w:p>
        </w:tc>
      </w:tr>
      <w:tr w:rsidR="00452E44" w14:paraId="0C26F058" w14:textId="77777777" w:rsidTr="005E4E98">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DF4CF72" w14:textId="77777777" w:rsidR="008B2023" w:rsidRDefault="008B2023" w:rsidP="005E4E98">
            <w:pPr>
              <w:pStyle w:val="TableText"/>
              <w:keepN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23C70316" w14:textId="77777777" w:rsidR="008B2023" w:rsidRDefault="008B2023" w:rsidP="005E4E98">
            <w:pPr>
              <w:pStyle w:val="TableText"/>
              <w:keepN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24CE1F16" w14:textId="77777777" w:rsidR="008B2023" w:rsidRDefault="008B2023" w:rsidP="005E4E98">
            <w:pPr>
              <w:pStyle w:val="TableText"/>
              <w:keepN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128B5C65" w14:textId="77777777" w:rsidR="008B2023" w:rsidRDefault="008B2023" w:rsidP="005E4E98">
            <w:pPr>
              <w:pStyle w:val="TableText"/>
              <w:keepN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07645A86" w14:textId="77777777" w:rsidR="008B2023" w:rsidRDefault="008B2023" w:rsidP="005E4E98">
            <w:pPr>
              <w:pStyle w:val="TableText"/>
              <w:keepN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2FF17343" w14:textId="77777777" w:rsidR="008B2023" w:rsidRDefault="008B2023" w:rsidP="005E4E98">
            <w:pPr>
              <w:pStyle w:val="TableText"/>
              <w:keepN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5CDFAE1A" w14:textId="77777777" w:rsidR="008B2023" w:rsidRDefault="008B2023" w:rsidP="005E4E98">
            <w:pPr>
              <w:pStyle w:val="TableText"/>
              <w:keepNext/>
            </w:pPr>
            <w:r>
              <w:t>Extreme risk</w:t>
            </w:r>
          </w:p>
        </w:tc>
      </w:tr>
      <w:tr w:rsidR="00452E44" w14:paraId="46EE60AD" w14:textId="77777777" w:rsidTr="005E4E98">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CDF0BBA" w14:textId="77777777" w:rsidR="008B2023" w:rsidRDefault="008B2023" w:rsidP="005E4E98">
            <w:pPr>
              <w:pStyle w:val="TableText"/>
              <w:keepN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3D1BB69" w14:textId="77777777" w:rsidR="008B2023" w:rsidRDefault="008B2023" w:rsidP="005E4E98">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400F60A5" w14:textId="77777777" w:rsidR="008B2023" w:rsidRDefault="008B2023" w:rsidP="005E4E98">
            <w:pPr>
              <w:pStyle w:val="TableText"/>
              <w:keepN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28FB67F2" w14:textId="77777777" w:rsidR="008B2023" w:rsidRDefault="008B2023" w:rsidP="005E4E98">
            <w:pPr>
              <w:pStyle w:val="TableText"/>
              <w:keepN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4FCF65C3" w14:textId="77777777" w:rsidR="008B2023" w:rsidRDefault="008B2023" w:rsidP="005E4E98">
            <w:pPr>
              <w:pStyle w:val="TableText"/>
              <w:keepN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627FC22E" w14:textId="77777777" w:rsidR="008B2023" w:rsidRDefault="008B2023" w:rsidP="005E4E98">
            <w:pPr>
              <w:pStyle w:val="TableText"/>
              <w:keepN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5A493E78" w14:textId="77777777" w:rsidR="008B2023" w:rsidRDefault="008B2023" w:rsidP="005E4E98">
            <w:pPr>
              <w:pStyle w:val="TableText"/>
              <w:keepNext/>
            </w:pPr>
            <w:r>
              <w:t>Extreme risk</w:t>
            </w:r>
          </w:p>
        </w:tc>
      </w:tr>
      <w:tr w:rsidR="00452E44" w14:paraId="0B15C316" w14:textId="77777777" w:rsidTr="005E4E98">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1FFB9F2" w14:textId="77777777" w:rsidR="008B2023" w:rsidRDefault="008B2023" w:rsidP="005E4E98">
            <w:pPr>
              <w:pStyle w:val="TableText"/>
              <w:keepN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A8D3E60" w14:textId="77777777" w:rsidR="008B2023" w:rsidRDefault="008B2023" w:rsidP="005E4E98">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79EAAF6" w14:textId="77777777" w:rsidR="008B2023" w:rsidRDefault="008B2023" w:rsidP="005E4E98">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4D118126" w14:textId="77777777" w:rsidR="008B2023" w:rsidRDefault="008B2023" w:rsidP="005E4E98">
            <w:pPr>
              <w:pStyle w:val="TableText"/>
              <w:keepN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33946A38" w14:textId="77777777" w:rsidR="008B2023" w:rsidRDefault="008B2023" w:rsidP="005E4E98">
            <w:pPr>
              <w:pStyle w:val="TableText"/>
              <w:keepN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5FBBB0E5" w14:textId="77777777" w:rsidR="008B2023" w:rsidRDefault="008B2023" w:rsidP="005E4E98">
            <w:pPr>
              <w:pStyle w:val="TableText"/>
              <w:keepN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3E7E3721" w14:textId="77777777" w:rsidR="008B2023" w:rsidRDefault="008B2023" w:rsidP="005E4E98">
            <w:pPr>
              <w:pStyle w:val="TableText"/>
              <w:keepNext/>
            </w:pPr>
            <w:r>
              <w:t>High risk</w:t>
            </w:r>
          </w:p>
        </w:tc>
      </w:tr>
      <w:tr w:rsidR="00452E44" w14:paraId="5011ADBB" w14:textId="77777777" w:rsidTr="005E4E98">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CE9CB27" w14:textId="77777777" w:rsidR="008B2023" w:rsidRDefault="008B2023" w:rsidP="005E4E98">
            <w:pPr>
              <w:pStyle w:val="TableText"/>
              <w:keepN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0237ECC" w14:textId="77777777" w:rsidR="008B2023" w:rsidRDefault="008B2023" w:rsidP="005E4E98">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CC4139A" w14:textId="77777777" w:rsidR="008B2023" w:rsidRDefault="008B2023" w:rsidP="005E4E98">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930DD53" w14:textId="77777777" w:rsidR="008B2023" w:rsidRDefault="008B2023" w:rsidP="005E4E98">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72A7A5F2" w14:textId="77777777" w:rsidR="008B2023" w:rsidRDefault="008B2023" w:rsidP="005E4E98">
            <w:pPr>
              <w:pStyle w:val="TableText"/>
              <w:keepN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24962B3A" w14:textId="77777777" w:rsidR="008B2023" w:rsidRDefault="008B2023" w:rsidP="005E4E98">
            <w:pPr>
              <w:pStyle w:val="TableText"/>
              <w:keepN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300522B8" w14:textId="77777777" w:rsidR="008B2023" w:rsidRDefault="008B2023" w:rsidP="005E4E98">
            <w:pPr>
              <w:pStyle w:val="TableText"/>
              <w:keepNext/>
            </w:pPr>
            <w:r>
              <w:t>Moderate risk</w:t>
            </w:r>
          </w:p>
        </w:tc>
      </w:tr>
      <w:tr w:rsidR="00452E44" w14:paraId="62751636" w14:textId="77777777" w:rsidTr="005E4E98">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142C450" w14:textId="77777777" w:rsidR="008B2023" w:rsidRDefault="008B2023" w:rsidP="005E4E98">
            <w:pPr>
              <w:pStyle w:val="TableText"/>
              <w:keepN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097201B0" w14:textId="77777777" w:rsidR="008B2023" w:rsidRDefault="008B2023" w:rsidP="005E4E98">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5B7817E" w14:textId="77777777" w:rsidR="008B2023" w:rsidRDefault="008B2023" w:rsidP="005E4E98">
            <w:pPr>
              <w:pStyle w:val="TableText"/>
              <w:keepN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BEFC6B2" w14:textId="77777777" w:rsidR="008B2023" w:rsidRDefault="008B2023" w:rsidP="005E4E98">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8A66152" w14:textId="77777777" w:rsidR="008B2023" w:rsidRDefault="008B2023" w:rsidP="005E4E98">
            <w:pPr>
              <w:pStyle w:val="TableText"/>
              <w:keepN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01F06BA6" w14:textId="77777777" w:rsidR="008B2023" w:rsidRDefault="008B2023" w:rsidP="005E4E98">
            <w:pPr>
              <w:pStyle w:val="TableText"/>
              <w:keepN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7F5E5F25" w14:textId="77777777" w:rsidR="008B2023" w:rsidRDefault="008B2023" w:rsidP="005E4E98">
            <w:pPr>
              <w:pStyle w:val="TableText"/>
              <w:keepNext/>
            </w:pPr>
            <w:r>
              <w:t>Low risk</w:t>
            </w:r>
          </w:p>
        </w:tc>
      </w:tr>
      <w:tr w:rsidR="00452E44" w14:paraId="1BE3E818" w14:textId="77777777" w:rsidTr="005E4E98">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0E20BA1" w14:textId="77777777" w:rsidR="008B2023" w:rsidRDefault="008B2023" w:rsidP="005E4E98">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3AE4FC8D" w14:textId="77777777" w:rsidR="008B2023" w:rsidRDefault="008B2023" w:rsidP="005E4E98">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DB9779F" w14:textId="77777777" w:rsidR="008B2023" w:rsidRDefault="008B2023" w:rsidP="005E4E98">
            <w:pPr>
              <w:pStyle w:val="TableText"/>
              <w:keepN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F2F1D20" w14:textId="77777777" w:rsidR="008B2023" w:rsidRDefault="008B2023" w:rsidP="005E4E98">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D7D32F5" w14:textId="77777777" w:rsidR="008B2023" w:rsidRDefault="008B2023" w:rsidP="005E4E98">
            <w:pPr>
              <w:pStyle w:val="TableText"/>
              <w:keepN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2718D525" w14:textId="77777777" w:rsidR="008B2023" w:rsidRDefault="008B2023" w:rsidP="005E4E98">
            <w:pPr>
              <w:pStyle w:val="TableText"/>
              <w:keepN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7EB5B4BE" w14:textId="77777777" w:rsidR="008B2023" w:rsidRDefault="008B2023" w:rsidP="005E4E98">
            <w:pPr>
              <w:pStyle w:val="TableText"/>
              <w:keepNext/>
              <w:rPr>
                <w:color w:val="FFFFFF"/>
              </w:rPr>
            </w:pPr>
            <w:r>
              <w:rPr>
                <w:color w:val="FFFFFF"/>
              </w:rPr>
              <w:t>Very Low risk</w:t>
            </w:r>
          </w:p>
        </w:tc>
      </w:tr>
    </w:tbl>
    <w:p w14:paraId="114B98FE" w14:textId="77777777" w:rsidR="008B2023" w:rsidRDefault="008B2023" w:rsidP="008B2023">
      <w:pPr>
        <w:pStyle w:val="Heading4-Appendix"/>
      </w:pPr>
      <w:r>
        <w:t>The appropriate level of protection (ALOP) for Australia</w:t>
      </w:r>
    </w:p>
    <w:p w14:paraId="1C390B90" w14:textId="77777777" w:rsidR="008B2023" w:rsidRDefault="008B2023" w:rsidP="008B2023">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537D4B22" w14:textId="6D0C800A" w:rsidR="008B2023" w:rsidRDefault="008B2023" w:rsidP="008B2023">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rsidR="00CC2A26">
        <w:fldChar w:fldCharType="begin" w:fldLock="1"/>
      </w:r>
      <w:r w:rsidR="00CC2A26">
        <w:instrText xml:space="preserve"> REF _Ref97132304 \h </w:instrText>
      </w:r>
      <w:r w:rsidR="00CC2A26">
        <w:fldChar w:fldCharType="separate"/>
      </w:r>
      <w:r w:rsidR="003D2190" w:rsidRPr="00254112">
        <w:t xml:space="preserve">Table </w:t>
      </w:r>
      <w:r w:rsidR="003D2190">
        <w:rPr>
          <w:noProof/>
        </w:rPr>
        <w:t>A.4</w:t>
      </w:r>
      <w:r w:rsidR="00CC2A26">
        <w:fldChar w:fldCharType="end"/>
      </w:r>
      <w:r w:rsidR="00CC2A26">
        <w:t xml:space="preserve"> </w:t>
      </w:r>
      <w:r>
        <w:t>marked ‘Very Low risk’ represents the ALOP for Australia.</w:t>
      </w:r>
    </w:p>
    <w:p w14:paraId="08B83D8F" w14:textId="77777777" w:rsidR="008B2023" w:rsidRDefault="008B2023" w:rsidP="008B2023">
      <w:pPr>
        <w:pStyle w:val="Heading4-Appendix"/>
      </w:pPr>
      <w:bookmarkStart w:id="199" w:name="_Ref97132088"/>
      <w:r>
        <w:t>Adoption of outcomes from previous assessments</w:t>
      </w:r>
      <w:bookmarkEnd w:id="199"/>
    </w:p>
    <w:p w14:paraId="1F1E4123" w14:textId="77777777" w:rsidR="008B2023" w:rsidRDefault="008B2023" w:rsidP="008B2023">
      <w:r>
        <w:t>Outcomes of previous risk assessments have been adopted in this assessment for pests for which the risk profile is assessed as comparable to previously assessed situations.</w:t>
      </w:r>
    </w:p>
    <w:p w14:paraId="66B5994E" w14:textId="77777777" w:rsidR="008B2023" w:rsidRDefault="008B2023" w:rsidP="008B2023">
      <w:r>
        <w:t xml:space="preserve">The prospective adoption of previous risk assessment ratings for the likelihood of importation and the likelihood of distribution is considered on a case-by-case basis by comparing factors relevant to the pathway being assessed with those assessed previously. For assessment of the likelihood of importation, factors considered/compared include the commodity type, the prevalence of the pest and commercial production practices in the exporting country/region. For assessment of the likelihood of distribution of a pest the factors considered/compared include the commodity type, </w:t>
      </w:r>
      <w:r w:rsidRPr="00F63C80">
        <w:rPr>
          <w:color w:val="000000" w:themeColor="text1"/>
        </w:rPr>
        <w:t>the ways the imported produce will be distributed within Australia as a result of the processing, sale or disposal of the imported produc</w:t>
      </w:r>
      <w:r w:rsidRPr="00523580">
        <w:t>e, and</w:t>
      </w:r>
      <w:r>
        <w:t xml:space="preserve"> </w:t>
      </w:r>
      <w:r w:rsidRPr="00523580">
        <w:t>the</w:t>
      </w:r>
      <w:r w:rsidRPr="00E97EDD">
        <w:t xml:space="preserve"> time of year when importation </w:t>
      </w:r>
      <w:r w:rsidRPr="00F63C80">
        <w:rPr>
          <w:color w:val="000000" w:themeColor="text1"/>
        </w:rPr>
        <w:t>occurs</w:t>
      </w:r>
      <w:r>
        <w:rPr>
          <w:color w:val="538135" w:themeColor="accent6" w:themeShade="BF"/>
        </w:rPr>
        <w:t xml:space="preserve"> </w:t>
      </w:r>
      <w:r w:rsidRPr="00FE49AB">
        <w:rPr>
          <w:color w:val="000000" w:themeColor="text1"/>
        </w:rPr>
        <w:t>and</w:t>
      </w:r>
      <w:r w:rsidRPr="00E97EDD">
        <w:t xml:space="preserve"> the availability and susceptibility of hosts at that time. </w:t>
      </w:r>
      <w:bookmarkStart w:id="200" w:name="_Hlk99715826"/>
      <w:r w:rsidRPr="00E97EDD">
        <w:t xml:space="preserve">After comparing these factors and reviewing the latest literature, previously determined ratings may be adopted if the department considers the likelihoods </w:t>
      </w:r>
      <w:r>
        <w:t xml:space="preserve">for the pathway being assessed </w:t>
      </w:r>
      <w:r w:rsidRPr="00E97EDD">
        <w:t>to be comparable to those assigned in the previous assessment(s)</w:t>
      </w:r>
      <w:r>
        <w:t>, and there is no new information to suggest that the ratings assigned in the previous assessment(s) have changed.</w:t>
      </w:r>
    </w:p>
    <w:p w14:paraId="5FC72B03" w14:textId="77777777" w:rsidR="008B2023" w:rsidRDefault="008B2023" w:rsidP="008B2023">
      <w:bookmarkStart w:id="201" w:name="_Hlk99715697"/>
      <w:bookmarkEnd w:id="200"/>
      <w:r w:rsidRPr="00E97EDD">
        <w:t xml:space="preserve">The likelihood of establishment and of spread of a pest species in the PRA area will be comparable between risk assessments, regardless of the </w:t>
      </w:r>
      <w:r w:rsidRPr="00F63C80">
        <w:rPr>
          <w:color w:val="000000" w:themeColor="text1"/>
        </w:rPr>
        <w:t xml:space="preserve">import </w:t>
      </w:r>
      <w:r w:rsidRPr="00E97EDD">
        <w:t xml:space="preserve">pathway through which the pest </w:t>
      </w:r>
      <w:r w:rsidRPr="00F63C80">
        <w:rPr>
          <w:color w:val="000000" w:themeColor="text1"/>
        </w:rPr>
        <w:t>has entered the PRA area</w:t>
      </w:r>
      <w:r>
        <w:t>.</w:t>
      </w:r>
      <w:r w:rsidRPr="00E97EDD">
        <w:t xml:space="preserve"> </w:t>
      </w:r>
      <w:r>
        <w:t>This is because</w:t>
      </w:r>
      <w:r w:rsidRPr="00E97EDD">
        <w:t xml:space="preserve"> these likelihoods relate specifically to conditions and events that occur in the PRA area, and are independent of the import pathway. </w:t>
      </w:r>
      <w:bookmarkEnd w:id="201"/>
      <w:r w:rsidRPr="00E97EDD">
        <w:t>Similarly, the estimate of potential consequences associated with a pest species is also independent of the import pathway. Therefore, the likelihoods of establishment and of spread of a pest, and the estimate of potential consequences, are directly comparable between assessments</w:t>
      </w:r>
      <w:r>
        <w:rPr>
          <w:color w:val="538135" w:themeColor="accent6" w:themeShade="BF"/>
        </w:rPr>
        <w:t xml:space="preserve">. </w:t>
      </w:r>
      <w:r w:rsidRPr="00F63C80">
        <w:rPr>
          <w:color w:val="000000" w:themeColor="text1"/>
        </w:rPr>
        <w:t>If there is no new information available that would significantly change the ratings for establishment or spread or the consequences the pests may cause, the ratings assigned in the previous assessments for these components</w:t>
      </w:r>
      <w:r w:rsidRPr="00E97EDD">
        <w:t xml:space="preserve"> may be adopted with confidence.</w:t>
      </w:r>
    </w:p>
    <w:p w14:paraId="76C9FE95" w14:textId="77777777" w:rsidR="008B2023" w:rsidRDefault="008B2023" w:rsidP="008B2023">
      <w:pPr>
        <w:pStyle w:val="Heading4-Appendix"/>
      </w:pPr>
      <w:bookmarkStart w:id="202" w:name="_Ref97132135"/>
      <w:r>
        <w:t xml:space="preserve">Application of Group PRAs </w:t>
      </w:r>
      <w:r w:rsidRPr="00474449">
        <w:t>to this risk analysis</w:t>
      </w:r>
      <w:bookmarkEnd w:id="202"/>
    </w:p>
    <w:p w14:paraId="3E389AEE" w14:textId="77777777" w:rsidR="008B2023" w:rsidRDefault="008B2023" w:rsidP="008B2023">
      <w:r>
        <w:t>The Group PRAs that were applied to this risk analysis are:</w:t>
      </w:r>
    </w:p>
    <w:p w14:paraId="1C9C7F98" w14:textId="6F07D39C" w:rsidR="008B2023" w:rsidRDefault="008B2023" w:rsidP="008B2023">
      <w:pPr>
        <w:pStyle w:val="ListBullet"/>
        <w:numPr>
          <w:ilvl w:val="0"/>
          <w:numId w:val="9"/>
        </w:numPr>
        <w:jc w:val="both"/>
      </w:pPr>
      <w:r w:rsidRPr="00124F90">
        <w:rPr>
          <w:color w:val="000000" w:themeColor="text1"/>
        </w:rPr>
        <w:t xml:space="preserve">the </w:t>
      </w:r>
      <w:r w:rsidRPr="00124F90">
        <w:rPr>
          <w:i/>
          <w:color w:val="000000" w:themeColor="text1"/>
        </w:rPr>
        <w:t>Final group pest risk analysis for thrips and orthotospoviruses on fresh fruit, vegetable, cut-flower and foliage imports</w:t>
      </w:r>
      <w:r w:rsidRPr="00124F90">
        <w:rPr>
          <w:color w:val="000000" w:themeColor="text1"/>
        </w:rPr>
        <w:t xml:space="preserve"> </w:t>
      </w:r>
      <w:r>
        <w:rPr>
          <w:color w:val="000000" w:themeColor="text1"/>
        </w:rPr>
        <w:t xml:space="preserve">(thrips Group PRA) </w:t>
      </w:r>
      <w:r w:rsidR="005B487B">
        <w:rPr>
          <w:color w:val="000000" w:themeColor="text1"/>
        </w:rPr>
        <w:fldChar w:fldCharType="begin" w:fldLock="1"/>
      </w:r>
      <w:r w:rsidR="00CC7A43">
        <w:rPr>
          <w:color w:val="000000" w:themeColor="text1"/>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5B487B">
        <w:rPr>
          <w:color w:val="000000" w:themeColor="text1"/>
        </w:rPr>
        <w:fldChar w:fldCharType="separate"/>
      </w:r>
      <w:r w:rsidR="00CC7A43">
        <w:rPr>
          <w:noProof/>
          <w:color w:val="000000" w:themeColor="text1"/>
        </w:rPr>
        <w:t>(</w:t>
      </w:r>
      <w:hyperlink w:anchor="_ENREF_105" w:tooltip="DAWR, 2017 #29478" w:history="1">
        <w:r w:rsidR="00B5266C">
          <w:rPr>
            <w:noProof/>
            <w:color w:val="000000" w:themeColor="text1"/>
          </w:rPr>
          <w:t>DAWR 2017</w:t>
        </w:r>
      </w:hyperlink>
      <w:r w:rsidR="00CC7A43">
        <w:rPr>
          <w:noProof/>
          <w:color w:val="000000" w:themeColor="text1"/>
        </w:rPr>
        <w:t>)</w:t>
      </w:r>
      <w:r w:rsidR="005B487B">
        <w:rPr>
          <w:color w:val="000000" w:themeColor="text1"/>
        </w:rPr>
        <w:fldChar w:fldCharType="end"/>
      </w:r>
      <w:r>
        <w:rPr>
          <w:color w:val="000000" w:themeColor="text1"/>
        </w:rPr>
        <w:t>.</w:t>
      </w:r>
    </w:p>
    <w:p w14:paraId="3AD7A99C" w14:textId="60330D89" w:rsidR="008B2023" w:rsidRDefault="008B2023" w:rsidP="008B2023">
      <w:pPr>
        <w:pStyle w:val="ListBullet"/>
        <w:numPr>
          <w:ilvl w:val="0"/>
          <w:numId w:val="9"/>
        </w:numPr>
        <w:jc w:val="both"/>
      </w:pPr>
      <w:r w:rsidRPr="00074141">
        <w:t xml:space="preserve">the </w:t>
      </w:r>
      <w:r w:rsidRPr="001101C7">
        <w:rPr>
          <w:i/>
        </w:rPr>
        <w:t>Final group pest risk analysis for mealybugs and the viruses they transmit on fresh fruit, vegetable, cut-flower and foliage imports</w:t>
      </w:r>
      <w:r w:rsidRPr="00074141">
        <w:t xml:space="preserve"> </w:t>
      </w:r>
      <w:r>
        <w:t xml:space="preserve">(mealybugs Group PRA) </w:t>
      </w:r>
      <w:r w:rsidR="005B487B">
        <w:fldChar w:fldCharType="begin" w:fldLock="1"/>
      </w:r>
      <w:r w:rsidR="00CC7A43">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Resources&lt;/publisher&gt;&lt;urls&gt;&lt;related-urls&gt;&lt;url&gt;https://www.awe.gov.au/biosecurity-trade/policy/risk-analysis/group-pest-risk-analyses/mealybugs/final-report&lt;/url&gt;&lt;/related-urls&gt;&lt;pdf-urls&gt;&lt;url&gt;file://J:\E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5B487B">
        <w:fldChar w:fldCharType="separate"/>
      </w:r>
      <w:r w:rsidR="00CC7A43">
        <w:rPr>
          <w:noProof/>
        </w:rPr>
        <w:t>(</w:t>
      </w:r>
      <w:hyperlink w:anchor="_ENREF_106" w:tooltip="DAWR, 2019 #33612" w:history="1">
        <w:r w:rsidR="00B5266C">
          <w:rPr>
            <w:noProof/>
          </w:rPr>
          <w:t>DAWR 2019</w:t>
        </w:r>
      </w:hyperlink>
      <w:r w:rsidR="00CC7A43">
        <w:rPr>
          <w:noProof/>
        </w:rPr>
        <w:t>)</w:t>
      </w:r>
      <w:r w:rsidR="005B487B">
        <w:fldChar w:fldCharType="end"/>
      </w:r>
      <w:r>
        <w:t>.</w:t>
      </w:r>
    </w:p>
    <w:p w14:paraId="7E9292C5" w14:textId="06B106B9" w:rsidR="008B2023" w:rsidRDefault="008B2023" w:rsidP="008B2023">
      <w:pPr>
        <w:pStyle w:val="ListBullet"/>
        <w:numPr>
          <w:ilvl w:val="0"/>
          <w:numId w:val="9"/>
        </w:numPr>
        <w:jc w:val="both"/>
      </w:pPr>
      <w:r w:rsidRPr="00074141">
        <w:t xml:space="preserve">the </w:t>
      </w:r>
      <w:r w:rsidRPr="001101C7">
        <w:rPr>
          <w:i/>
        </w:rPr>
        <w:t xml:space="preserve">Final group pest risk analysis for </w:t>
      </w:r>
      <w:r>
        <w:rPr>
          <w:i/>
        </w:rPr>
        <w:t>soft and hard scale insects</w:t>
      </w:r>
      <w:r w:rsidRPr="001101C7">
        <w:rPr>
          <w:i/>
        </w:rPr>
        <w:t xml:space="preserve"> on fresh fruit, vegetable, cut-flower and foliage imports</w:t>
      </w:r>
      <w:r w:rsidRPr="00074141">
        <w:t xml:space="preserve"> </w:t>
      </w:r>
      <w:r>
        <w:t xml:space="preserve">(scales Group PRA) </w:t>
      </w:r>
      <w:r w:rsidR="005B487B">
        <w:fldChar w:fldCharType="begin" w:fldLock="1"/>
      </w:r>
      <w:r w:rsidR="00CC7A43">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Environment&lt;/publisher&gt;&lt;urls&gt;&lt;related-urls&gt;&lt;url&gt;https://www.awe.gov.au/biosecurity-trade/policy/risk-analysis/group-pest-risk-analyses/scales&lt;/url&gt;&lt;/related-urls&gt;&lt;pdf-urls&gt;&lt;url&gt;file://J:\E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5B487B">
        <w:fldChar w:fldCharType="separate"/>
      </w:r>
      <w:r w:rsidR="00CC7A43">
        <w:rPr>
          <w:noProof/>
        </w:rPr>
        <w:t>(</w:t>
      </w:r>
      <w:hyperlink w:anchor="_ENREF_102" w:tooltip="DAWE, 2021 #44083" w:history="1">
        <w:r w:rsidR="00B5266C">
          <w:rPr>
            <w:noProof/>
          </w:rPr>
          <w:t>DAWE 2021</w:t>
        </w:r>
      </w:hyperlink>
      <w:r w:rsidR="00CC7A43">
        <w:rPr>
          <w:noProof/>
        </w:rPr>
        <w:t>)</w:t>
      </w:r>
      <w:r w:rsidR="005B487B">
        <w:fldChar w:fldCharType="end"/>
      </w:r>
      <w:r>
        <w:t>.</w:t>
      </w:r>
    </w:p>
    <w:p w14:paraId="58158C3F" w14:textId="3F9131DC" w:rsidR="008B2023" w:rsidRDefault="008B2023" w:rsidP="008B2023">
      <w:r w:rsidRPr="00E809BC">
        <w:t>The Group PRA approach is consistent with relevant international standards and requirements</w:t>
      </w:r>
      <w:r>
        <w:t>–</w:t>
      </w:r>
      <w:r w:rsidRPr="00E809BC">
        <w:t>including ISPM</w:t>
      </w:r>
      <w:r>
        <w:t> </w:t>
      </w:r>
      <w:r w:rsidRPr="00E809BC">
        <w:t xml:space="preserve">2: </w:t>
      </w:r>
      <w:r w:rsidRPr="00E809BC">
        <w:rPr>
          <w:i/>
          <w:iCs/>
        </w:rPr>
        <w:t>Framework for Pest Risk Analysis</w:t>
      </w:r>
      <w:r w:rsidRPr="00E809BC">
        <w:t xml:space="preserve"> </w:t>
      </w:r>
      <w:r w:rsidR="005B487B">
        <w:fldChar w:fldCharType="begin" w:fldLock="1"/>
      </w:r>
      <w:r w:rsidR="00CC7A43">
        <w:instrText xml:space="preserve"> ADDIN EN.CITE &lt;EndNote&gt;&lt;Cite&gt;&lt;Author&gt;FAO&lt;/Author&gt;&lt;Year&gt;2021&lt;/Year&gt;&lt;RecNum&gt;44264&lt;/RecNum&gt;&lt;DisplayText&gt;(FAO 2021a)&lt;/DisplayText&gt;&lt;record&gt;&lt;rec-number&gt;44264&lt;/rec-number&gt;&lt;foreign-keys&gt;&lt;key app="EN" db-id="pxwxw0er9zv2fxezxdk5tt5utz5p5vtrwdv0" timestamp="1626330145"&gt;44264&lt;/key&gt;&lt;/foreign-keys&gt;&lt;ref-type name="Reports"&gt;27&lt;/ref-type&gt;&lt;contributors&gt;&lt;authors&gt;&lt;author&gt;FAO,&lt;/author&gt;&lt;/authors&gt;&lt;/contributors&gt;&lt;titles&gt;&lt;title&gt;International Standards for Phytosanitary Measures (ISPM) no. 2: Framework for pest risk analysis&lt;/title&gt;&lt;/titles&gt;&lt;pages&gt;1-15&lt;/pages&gt;&lt;keywords&gt;&lt;keyword&gt;ISPM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EN44264.pdf&lt;/url&gt;&lt;/pdf-urls&gt;&lt;/urls&gt;&lt;custom1&gt;updated_WW&lt;/custom1&gt;&lt;/record&gt;&lt;/Cite&gt;&lt;/EndNote&gt;</w:instrText>
      </w:r>
      <w:r w:rsidR="005B487B">
        <w:fldChar w:fldCharType="separate"/>
      </w:r>
      <w:r w:rsidR="00CC7A43">
        <w:rPr>
          <w:noProof/>
        </w:rPr>
        <w:t>(</w:t>
      </w:r>
      <w:hyperlink w:anchor="_ENREF_133" w:tooltip="FAO, 2021 #44264" w:history="1">
        <w:r w:rsidR="00B5266C">
          <w:rPr>
            <w:noProof/>
          </w:rPr>
          <w:t>FAO 2021a</w:t>
        </w:r>
      </w:hyperlink>
      <w:r w:rsidR="00CC7A43">
        <w:rPr>
          <w:noProof/>
        </w:rPr>
        <w:t>)</w:t>
      </w:r>
      <w:r w:rsidR="005B487B">
        <w:fldChar w:fldCharType="end"/>
      </w:r>
      <w:r>
        <w:t xml:space="preserve">, </w:t>
      </w:r>
      <w:r w:rsidRPr="00E809BC">
        <w:t>ISPM</w:t>
      </w:r>
      <w:r>
        <w:t> </w:t>
      </w:r>
      <w:r w:rsidRPr="00E809BC">
        <w:t>11: Pest Risk Analysis for Quarantine Pests</w:t>
      </w:r>
      <w:r>
        <w:t xml:space="preserve"> </w:t>
      </w:r>
      <w:r w:rsidR="005B487B">
        <w:fldChar w:fldCharType="begin" w:fldLock="1"/>
      </w:r>
      <w:r w:rsidR="00CC7A43">
        <w:instrText xml:space="preserve"> ADDIN EN.CITE &lt;EndNote&gt;&lt;Cite&gt;&lt;Author&gt;FAO&lt;/Author&gt;&lt;Year&gt;2021&lt;/Year&gt;&lt;RecNum&gt;44319&lt;/RecNum&gt;&lt;DisplayText&gt;(FAO 2021e)&lt;/DisplayText&gt;&lt;record&gt;&lt;rec-number&gt;44319&lt;/rec-number&gt;&lt;foreign-keys&gt;&lt;key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11&lt;/keyword&gt;&lt;/keywords&gt;&lt;dates&gt;&lt;year&gt;2021&lt;/year&gt;&lt;/dates&gt;&lt;pub-location&gt;Rome,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2021 EN44319.pdf&lt;/url&gt;&lt;/pdf-urls&gt;&lt;/urls&gt;&lt;custom1&gt;Updated_RG&lt;/custom1&gt;&lt;/record&gt;&lt;/Cite&gt;&lt;/EndNote&gt;</w:instrText>
      </w:r>
      <w:r w:rsidR="005B487B">
        <w:fldChar w:fldCharType="separate"/>
      </w:r>
      <w:r w:rsidR="00CC7A43">
        <w:rPr>
          <w:noProof/>
        </w:rPr>
        <w:t>(</w:t>
      </w:r>
      <w:hyperlink w:anchor="_ENREF_137" w:tooltip="FAO, 2021 #44319" w:history="1">
        <w:r w:rsidR="00B5266C">
          <w:rPr>
            <w:noProof/>
          </w:rPr>
          <w:t>FAO 2021e</w:t>
        </w:r>
      </w:hyperlink>
      <w:r w:rsidR="00CC7A43">
        <w:rPr>
          <w:noProof/>
        </w:rPr>
        <w:t>)</w:t>
      </w:r>
      <w:r w:rsidR="005B487B">
        <w:fldChar w:fldCharType="end"/>
      </w:r>
      <w:r>
        <w:t xml:space="preserve"> </w:t>
      </w:r>
      <w:r w:rsidRPr="00E809BC">
        <w:t>and the SPS Agreement</w:t>
      </w:r>
      <w:r>
        <w:t xml:space="preserve"> </w:t>
      </w:r>
      <w:r w:rsidR="005B487B">
        <w:fldChar w:fldCharType="begin" w:fldLock="1"/>
      </w:r>
      <w:r w:rsidR="00CC7A43">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5B487B">
        <w:fldChar w:fldCharType="separate"/>
      </w:r>
      <w:r w:rsidR="00CC7A43">
        <w:rPr>
          <w:noProof/>
        </w:rPr>
        <w:t>(</w:t>
      </w:r>
      <w:hyperlink w:anchor="_ENREF_495" w:tooltip="WTO, 1995 #6557" w:history="1">
        <w:r w:rsidR="00B5266C">
          <w:rPr>
            <w:noProof/>
          </w:rPr>
          <w:t>WTO 1995</w:t>
        </w:r>
      </w:hyperlink>
      <w:r w:rsidR="00CC7A43">
        <w:rPr>
          <w:noProof/>
        </w:rPr>
        <w:t>)</w:t>
      </w:r>
      <w:r w:rsidR="005B487B">
        <w:fldChar w:fldCharType="end"/>
      </w:r>
      <w:r>
        <w:t xml:space="preserve">. </w:t>
      </w:r>
      <w:r w:rsidRPr="00E809BC">
        <w:t>ISPM</w:t>
      </w:r>
      <w:r>
        <w:t> </w:t>
      </w:r>
      <w:r w:rsidRPr="00E809BC">
        <w:t>2 states that ‘Specific organisms may … be analysed individually, or in groups where individual species share common biological characteristics.’</w:t>
      </w:r>
    </w:p>
    <w:p w14:paraId="4DB23051" w14:textId="6B9394D7" w:rsidR="008B2023" w:rsidRDefault="008B2023" w:rsidP="008B2023">
      <w:r>
        <w:t>Risk estimates derived from a Group PRA are ‘indicative’ in character. This is because the likelihood of entry (the combined likelihoods of importation and distribution) can be influenced by a range of pathway-specific factors, as explained in s</w:t>
      </w:r>
      <w:r w:rsidRPr="00B53E31">
        <w:t>ection</w:t>
      </w:r>
      <w:r w:rsidR="00CC2A26">
        <w:t xml:space="preserve"> </w:t>
      </w:r>
      <w:r w:rsidR="00CC2A26">
        <w:fldChar w:fldCharType="begin" w:fldLock="1"/>
      </w:r>
      <w:r w:rsidR="00CC2A26">
        <w:instrText xml:space="preserve"> REF _Ref97132088 \n \h </w:instrText>
      </w:r>
      <w:r w:rsidR="00CC2A26">
        <w:fldChar w:fldCharType="separate"/>
      </w:r>
      <w:r w:rsidR="003D2190">
        <w:t>A2.6</w:t>
      </w:r>
      <w:r w:rsidR="00CC2A26">
        <w:fldChar w:fldCharType="end"/>
      </w:r>
      <w:r w:rsidRPr="00B53E31">
        <w:t>.</w:t>
      </w:r>
      <w:r>
        <w:t xml:space="preserve"> Therefore, the indicative likelihood of entry from a Group PRA needs to be verified on a case-by-case basis.</w:t>
      </w:r>
    </w:p>
    <w:p w14:paraId="47F46EB0" w14:textId="0566F224" w:rsidR="008B2023" w:rsidRDefault="008B2023" w:rsidP="008B2023">
      <w:r>
        <w:t>In contrast, and as noted in s</w:t>
      </w:r>
      <w:r w:rsidRPr="00B53E31">
        <w:t>ection</w:t>
      </w:r>
      <w:r w:rsidR="00CC2A26">
        <w:t xml:space="preserve"> </w:t>
      </w:r>
      <w:r w:rsidR="00CC2A26">
        <w:fldChar w:fldCharType="begin" w:fldLock="1"/>
      </w:r>
      <w:r w:rsidR="00CC2A26">
        <w:instrText xml:space="preserve"> REF _Ref97132088 \n \h </w:instrText>
      </w:r>
      <w:r w:rsidR="00CC2A26">
        <w:fldChar w:fldCharType="separate"/>
      </w:r>
      <w:r w:rsidR="003D2190">
        <w:t>A2.6</w:t>
      </w:r>
      <w:r w:rsidR="00CC2A26">
        <w:fldChar w:fldCharType="end"/>
      </w:r>
      <w:r>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unless there is specific evidence to suggest otherwise, a Group PRA assessment can be applied as the default outcome for any pest species on a plant import pathway once the previously assigned likelihood of entry has been verified.</w:t>
      </w:r>
    </w:p>
    <w:p w14:paraId="074738EC" w14:textId="77777777" w:rsidR="008B2023" w:rsidRDefault="008B2023" w:rsidP="008B2023">
      <w:r>
        <w:t>In a scenario where the likelihood of entry for a pest species on a commodity is assessed as different to the indicative estimate, the Group PRA-derived likelihoods of establishment and spread and the estimate of consequences can still be used, but the overall risk rating (the URE) may change.</w:t>
      </w:r>
    </w:p>
    <w:p w14:paraId="525F6730" w14:textId="77777777" w:rsidR="008B2023" w:rsidRDefault="008B2023" w:rsidP="008B2023">
      <w:r w:rsidRPr="006D0500">
        <w:t xml:space="preserve">Application of </w:t>
      </w:r>
      <w:r>
        <w:t>G</w:t>
      </w:r>
      <w:r w:rsidRPr="006D0500">
        <w:t xml:space="preserve">roup policy involves identification of up to </w:t>
      </w:r>
      <w:r>
        <w:t>3</w:t>
      </w:r>
      <w:r w:rsidRPr="006D0500">
        <w:t xml:space="preserve"> species of each relevant group associated with the </w:t>
      </w:r>
      <w:r>
        <w:t>import</w:t>
      </w:r>
      <w:r w:rsidRPr="006D0500">
        <w:t xml:space="preserve"> pathway. However, if any other quarantine pests or regulated articles not included in this risk analysis and/or in the relevant group policies </w:t>
      </w:r>
      <w:r>
        <w:t>are</w:t>
      </w:r>
      <w:r w:rsidRPr="006D0500">
        <w:t xml:space="preserve"> detected at pre-export or on arrival in Australia, the relevant </w:t>
      </w:r>
      <w:r>
        <w:t>G</w:t>
      </w:r>
      <w:r w:rsidRPr="006D0500">
        <w:t>roup policy will also apply.</w:t>
      </w:r>
    </w:p>
    <w:p w14:paraId="310671C8" w14:textId="77777777" w:rsidR="008B2023" w:rsidRDefault="008B2023" w:rsidP="008B2023">
      <w:pPr>
        <w:pStyle w:val="Heading3-Appendix"/>
      </w:pPr>
      <w:r>
        <w:t>Stage 3: Pest risk management</w:t>
      </w:r>
    </w:p>
    <w:p w14:paraId="5F47DB39" w14:textId="77777777" w:rsidR="008B2023" w:rsidRDefault="008B2023" w:rsidP="008B2023">
      <w:r>
        <w:t>Pest risk management describes the process of identifying and implementing phytosanitary measures to manage risks to achieve the ALOP for Australia, while ensuring that any negative effects on trade are minimised.</w:t>
      </w:r>
    </w:p>
    <w:p w14:paraId="62B2042E" w14:textId="77777777" w:rsidR="008B2023" w:rsidRDefault="008B2023" w:rsidP="008B2023">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proposed/recommended phytosanitary measures (or combination of measures) is evaluated, using the same approach as used to evaluate the unrestricted risk. This ensures the restricted risk for the relevant pest or pests achieves the ALOP for Australia.</w:t>
      </w:r>
    </w:p>
    <w:p w14:paraId="625736D2" w14:textId="703AB451" w:rsidR="008B2023" w:rsidRDefault="008B2023" w:rsidP="008B2023">
      <w:r>
        <w:t xml:space="preserve">ISPM 11 </w:t>
      </w:r>
      <w:r w:rsidR="005B487B">
        <w:fldChar w:fldCharType="begin" w:fldLock="1"/>
      </w:r>
      <w:r w:rsidR="00CC7A43">
        <w:instrText xml:space="preserve"> ADDIN EN.CITE &lt;EndNote&gt;&lt;Cite&gt;&lt;Author&gt;FAO&lt;/Author&gt;&lt;Year&gt;2021&lt;/Year&gt;&lt;RecNum&gt;44319&lt;/RecNum&gt;&lt;DisplayText&gt;(FAO 2021e)&lt;/DisplayText&gt;&lt;record&gt;&lt;rec-number&gt;44319&lt;/rec-number&gt;&lt;foreign-keys&gt;&lt;key app="EN" db-id="pxwxw0er9zv2fxezxdk5tt5utz5p5vtrwdv0" timestamp="1626643562"&gt;44319&lt;/key&gt;&lt;/foreign-keys&gt;&lt;ref-type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11&lt;/keyword&gt;&lt;/keywords&gt;&lt;dates&gt;&lt;year&gt;2021&lt;/year&gt;&lt;/dates&gt;&lt;pub-location&gt;Rome, Italy&lt;/pub-location&gt;&lt;publisher&gt;Secretariat of the International Plant Protection Convention, Food and Agriculture Organization (FAO) of the United Nations&lt;/publisher&gt;&lt;urls&gt;&lt;related-urls&gt;&lt;url&gt;https://www.ippc.int/en/core-activities/standards-setting/ispms/&lt;/url&gt;&lt;/related-urls&gt;&lt;pdf-urls&gt;&lt;url&gt;file://J:\E Library\Plant Catalogue\F\FAO 2021 EN44319.pdf&lt;/url&gt;&lt;/pdf-urls&gt;&lt;/urls&gt;&lt;custom1&gt;Updated_RG&lt;/custom1&gt;&lt;/record&gt;&lt;/Cite&gt;&lt;/EndNote&gt;</w:instrText>
      </w:r>
      <w:r w:rsidR="005B487B">
        <w:fldChar w:fldCharType="separate"/>
      </w:r>
      <w:r w:rsidR="00CC7A43">
        <w:rPr>
          <w:noProof/>
        </w:rPr>
        <w:t>(</w:t>
      </w:r>
      <w:hyperlink w:anchor="_ENREF_137" w:tooltip="FAO, 2021 #44319" w:history="1">
        <w:r w:rsidR="00B5266C">
          <w:rPr>
            <w:noProof/>
          </w:rPr>
          <w:t>FAO 2021e</w:t>
        </w:r>
      </w:hyperlink>
      <w:r w:rsidR="00CC7A43">
        <w:rPr>
          <w:noProof/>
        </w:rPr>
        <w:t>)</w:t>
      </w:r>
      <w:r w:rsidR="005B487B">
        <w:fldChar w:fldCharType="end"/>
      </w:r>
      <w:r>
        <w:t xml:space="preserve"> provides details on the identification and selection of appropriate risk management options and notes that the choice of measures should be based on their effectiveness in reducing the likelihood of entry of the pest.</w:t>
      </w:r>
    </w:p>
    <w:p w14:paraId="46DEF586" w14:textId="77777777" w:rsidR="008B2023" w:rsidRDefault="008B2023" w:rsidP="008B2023">
      <w:r>
        <w:t>Examples given of measures commonly applied to traded commodities include:</w:t>
      </w:r>
    </w:p>
    <w:p w14:paraId="727DEA59" w14:textId="77777777" w:rsidR="008B2023" w:rsidRDefault="008B2023" w:rsidP="008B2023">
      <w:pPr>
        <w:pStyle w:val="ListBullet"/>
        <w:numPr>
          <w:ilvl w:val="0"/>
          <w:numId w:val="9"/>
        </w:numPr>
        <w:jc w:val="both"/>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63943BE9" w14:textId="77777777" w:rsidR="008B2023" w:rsidRDefault="008B2023" w:rsidP="008B2023">
      <w:pPr>
        <w:pStyle w:val="ListBullet"/>
        <w:numPr>
          <w:ilvl w:val="0"/>
          <w:numId w:val="9"/>
        </w:numPr>
        <w:jc w:val="both"/>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48CB42EB" w14:textId="77777777" w:rsidR="008B2023" w:rsidRDefault="008B2023" w:rsidP="008B2023">
      <w:pPr>
        <w:pStyle w:val="ListBullet"/>
        <w:numPr>
          <w:ilvl w:val="0"/>
          <w:numId w:val="9"/>
        </w:numPr>
        <w:jc w:val="both"/>
      </w:pPr>
      <w:r>
        <w:t>options ensuring that the area, place or site of production or crop is free from the pest—for example, pest-free area, pest-free place of production or pest-free production site</w:t>
      </w:r>
    </w:p>
    <w:p w14:paraId="38D31314" w14:textId="77777777" w:rsidR="008B2023" w:rsidRDefault="008B2023" w:rsidP="008B2023">
      <w:pPr>
        <w:pStyle w:val="ListBullet"/>
        <w:numPr>
          <w:ilvl w:val="0"/>
          <w:numId w:val="9"/>
        </w:numPr>
        <w:jc w:val="both"/>
      </w:pPr>
      <w:r>
        <w:t>options for other types of pathways—for example, consider natural spread, measures for human travellers and their baggage, cleaning or disinfestations of contaminated machinery</w:t>
      </w:r>
    </w:p>
    <w:p w14:paraId="148FBAB6" w14:textId="77777777" w:rsidR="008B2023" w:rsidRDefault="008B2023" w:rsidP="008B2023">
      <w:pPr>
        <w:pStyle w:val="ListBullet"/>
        <w:numPr>
          <w:ilvl w:val="0"/>
          <w:numId w:val="9"/>
        </w:numPr>
        <w:jc w:val="both"/>
      </w:pPr>
      <w:r>
        <w:t>options within the importing country—for example, surveillance and eradication programs</w:t>
      </w:r>
    </w:p>
    <w:p w14:paraId="68FAA6CA" w14:textId="77777777" w:rsidR="008B2023" w:rsidRDefault="008B2023" w:rsidP="008B2023">
      <w:pPr>
        <w:pStyle w:val="ListBullet"/>
        <w:numPr>
          <w:ilvl w:val="0"/>
          <w:numId w:val="9"/>
        </w:numPr>
        <w:jc w:val="both"/>
        <w:sectPr w:rsidR="008B2023" w:rsidSect="003E4093">
          <w:headerReference w:type="even" r:id="rId82"/>
          <w:headerReference w:type="default" r:id="rId83"/>
          <w:footerReference w:type="default" r:id="rId84"/>
          <w:headerReference w:type="first" r:id="rId85"/>
          <w:pgSz w:w="11906" w:h="16838"/>
          <w:pgMar w:top="1418" w:right="1418" w:bottom="1418" w:left="1418" w:header="567" w:footer="454" w:gutter="0"/>
          <w:cols w:space="708"/>
          <w:docGrid w:linePitch="360"/>
        </w:sectPr>
      </w:pPr>
      <w:r>
        <w:t>prohibition of commodities—if no satisfactory measure can be found.</w:t>
      </w:r>
    </w:p>
    <w:p w14:paraId="0A4B9B86" w14:textId="20B2A13B" w:rsidR="005271BC" w:rsidRPr="007157B8" w:rsidRDefault="005271BC" w:rsidP="005271BC">
      <w:pPr>
        <w:pStyle w:val="Heading2"/>
        <w:numPr>
          <w:ilvl w:val="0"/>
          <w:numId w:val="0"/>
        </w:numPr>
      </w:pPr>
      <w:bookmarkStart w:id="203" w:name="AppendixB"/>
      <w:bookmarkStart w:id="204" w:name="_Toc100304100"/>
      <w:r>
        <w:t>Appendix B</w:t>
      </w:r>
      <w:bookmarkEnd w:id="203"/>
      <w:r>
        <w:t xml:space="preserve">: </w:t>
      </w:r>
      <w:r w:rsidRPr="007157B8">
        <w:t>Initiation and categorisation for pests of</w:t>
      </w:r>
      <w:r>
        <w:t xml:space="preserve"> okra</w:t>
      </w:r>
      <w:r w:rsidRPr="007157B8">
        <w:t xml:space="preserve"> from </w:t>
      </w:r>
      <w:r>
        <w:t>India</w:t>
      </w:r>
      <w:bookmarkEnd w:id="204"/>
    </w:p>
    <w:p w14:paraId="0D0CE137" w14:textId="27B6634E" w:rsidR="00762EDE" w:rsidRDefault="00762EDE" w:rsidP="00CE754E">
      <w:r>
        <w:t xml:space="preserve">The pest categorisation table does not represent a comprehensive list of all the pests associated with the entire plant of imported okra from India. Reference to soil-borne nematodes, soil-borne pathogens, wood-borer pests, root pests or pathogens, and secondary pests has not been made, as they are not directly related to the export pathway of </w:t>
      </w:r>
      <w:fldSimple w:instr=" REF commodity  \* MERGEFORMAT " w:fldLock="1">
        <w:r w:rsidR="003D2190">
          <w:t>Okra</w:t>
        </w:r>
      </w:fldSimple>
      <w:r>
        <w:t xml:space="preserve"> and would be addressed by Australia’s current approach to contaminating pests.</w:t>
      </w:r>
    </w:p>
    <w:p w14:paraId="2CAE2358" w14:textId="38752EF8" w:rsidR="00ED14BB" w:rsidRDefault="00ED14BB" w:rsidP="00ED14BB">
      <w:r>
        <w:t xml:space="preserve">The steps in the initiation and categorisation processes are considered sequentially with the assessment terminating at ‘Yes’ for column 3 (except for pests that are present, but under official control and/or pests of regional concern), or at the first ‘No’ for columns 4, 5, 6 or 7. In the final column of the table (column 8) the acronyms ‘EP’, </w:t>
      </w:r>
      <w:bookmarkStart w:id="205" w:name="_Hlk89353266"/>
      <w:r>
        <w:t>‘GP’</w:t>
      </w:r>
      <w:bookmarkEnd w:id="205"/>
      <w:r>
        <w:t xml:space="preserve">, ‘RA’, ‘SA’, and ‘WA’ are used. The acronym ‘EP’ (existing policy) is used for pests that have been assessed by Australia and for which a policy exists. </w:t>
      </w:r>
      <w:r w:rsidRPr="00ED14BB">
        <w:t>The acronym ‘GP’ (Group policy) is used for pests that have been assessed by Australia in a Group policy. The acronym ‘RA’ (regulated article) is used for pests that are known to vector pathogens of biosecurity concern and are therefore regulated articles. The acronym for the state or territory for which regional pest status is considered, such as ‘SA’ (South Australia) or ‘WA’ (Western Australia) is used to identify organisms that have been recorded in some regions of Australia, and due to interstate quarantine regulations are considered regional quarantine pests.</w:t>
      </w:r>
      <w:r>
        <w:t xml:space="preserve"> </w:t>
      </w:r>
    </w:p>
    <w:p w14:paraId="2E9F85D5" w14:textId="3D3AEB7D" w:rsidR="00762EDE" w:rsidRPr="00AB5D36" w:rsidRDefault="00762EDE" w:rsidP="00CE754E">
      <w:r>
        <w:t xml:space="preserve">The </w:t>
      </w:r>
      <w:r>
        <w:rPr>
          <w:i/>
        </w:rPr>
        <w:t>Final group pest risk analysis for thrips and orthotospoviruses on fresh fruit, vegetable, cut-flower and foliage imports</w:t>
      </w:r>
      <w:r>
        <w:t xml:space="preserve"> </w:t>
      </w:r>
      <w:r w:rsidR="00703A5F">
        <w:fldChar w:fldCharType="begin" w:fldLock="1"/>
      </w:r>
      <w:r w:rsidR="00703A5F">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5" w:tooltip="DAWR, 2017 #29478" w:history="1">
        <w:r w:rsidR="00B5266C">
          <w:rPr>
            <w:noProof/>
          </w:rPr>
          <w:t>DAWR 2017</w:t>
        </w:r>
      </w:hyperlink>
      <w:r w:rsidR="00703A5F">
        <w:rPr>
          <w:noProof/>
        </w:rPr>
        <w:t>)</w:t>
      </w:r>
      <w:r w:rsidR="00703A5F">
        <w:fldChar w:fldCharType="end"/>
      </w:r>
      <w:r>
        <w:t xml:space="preserve">, the </w:t>
      </w:r>
      <w:r>
        <w:rPr>
          <w:i/>
        </w:rPr>
        <w:t xml:space="preserve">Final group pest risk analysis for mealybugs and the viruses they transmit on fresh fruit, vegetable, cut-flower and foliage imports </w:t>
      </w:r>
      <w:r w:rsidR="00703A5F">
        <w:fldChar w:fldCharType="begin" w:fldLock="1"/>
      </w:r>
      <w:r w:rsidR="00703A5F">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Resources&lt;/publisher&gt;&lt;urls&gt;&lt;related-urls&gt;&lt;url&gt;https://www.awe.gov.au/biosecurity-trade/policy/risk-analysis/group-pest-risk-analyses/mealybugs/final-report&lt;/url&gt;&lt;/related-urls&gt;&lt;pdf-urls&gt;&lt;url&gt;file://J:\E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fldChar w:fldCharType="separate"/>
      </w:r>
      <w:r w:rsidR="00703A5F">
        <w:rPr>
          <w:noProof/>
        </w:rPr>
        <w:t>(</w:t>
      </w:r>
      <w:hyperlink w:anchor="_ENREF_106" w:tooltip="DAWR, 2019 #33612" w:history="1">
        <w:r w:rsidR="00B5266C">
          <w:rPr>
            <w:noProof/>
          </w:rPr>
          <w:t>DAWR 2019</w:t>
        </w:r>
      </w:hyperlink>
      <w:r w:rsidR="00703A5F">
        <w:rPr>
          <w:noProof/>
        </w:rPr>
        <w:t>)</w:t>
      </w:r>
      <w:r w:rsidR="00703A5F">
        <w:fldChar w:fldCharType="end"/>
      </w:r>
      <w:r>
        <w:t xml:space="preserve"> and the </w:t>
      </w:r>
      <w:r w:rsidRPr="00F525F7">
        <w:rPr>
          <w:i/>
          <w:iCs/>
        </w:rPr>
        <w:t xml:space="preserve">Final group pest risk analysis for soft and hard scale insects on fresh fruit, vegetable, cut-flower and foliage imports </w:t>
      </w:r>
      <w:r w:rsidR="00703A5F">
        <w:fldChar w:fldCharType="begin" w:fldLock="1"/>
      </w:r>
      <w:r w:rsidR="00703A5F">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Environment&lt;/publisher&gt;&lt;urls&gt;&lt;related-urls&gt;&lt;url&gt;https://www.awe.gov.au/biosecurity-trade/policy/risk-analysis/group-pest-risk-analyses/scales&lt;/url&gt;&lt;/related-urls&gt;&lt;pdf-urls&gt;&lt;url&gt;file://J:\E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703A5F">
        <w:fldChar w:fldCharType="separate"/>
      </w:r>
      <w:r w:rsidR="00703A5F">
        <w:rPr>
          <w:noProof/>
        </w:rPr>
        <w:t>(</w:t>
      </w:r>
      <w:hyperlink w:anchor="_ENREF_102" w:tooltip="DAWE, 2021 #44083" w:history="1">
        <w:r w:rsidR="00B5266C">
          <w:rPr>
            <w:noProof/>
          </w:rPr>
          <w:t>DAWE 2021</w:t>
        </w:r>
      </w:hyperlink>
      <w:r w:rsidR="00703A5F">
        <w:rPr>
          <w:noProof/>
        </w:rPr>
        <w:t>)</w:t>
      </w:r>
      <w:r w:rsidR="00703A5F">
        <w:fldChar w:fldCharType="end"/>
      </w:r>
      <w:r w:rsidRPr="00F525F7">
        <w:t xml:space="preserve"> </w:t>
      </w:r>
      <w:r>
        <w:t xml:space="preserve">have been applied in this risk analysis. Application of Group policy involves identification of up to </w:t>
      </w:r>
      <w:r w:rsidR="00BB661D">
        <w:t xml:space="preserve">3 </w:t>
      </w:r>
      <w:r>
        <w:t>species of each relevant group associated with the commodity pathway. However, if any other quarantine pests or regulated articles not included in this risk analysis and/or in the relevant Group policies are detected at pre-export or on-arrival in Australia, the relevant Group policy will also apply.</w:t>
      </w:r>
    </w:p>
    <w:p w14:paraId="38DDFEFE" w14:textId="7B6BFA91" w:rsidR="00762EDE" w:rsidRDefault="00762EDE" w:rsidP="00CE754E">
      <w:r>
        <w:t xml:space="preserve">The </w:t>
      </w:r>
      <w:r w:rsidR="0080454C">
        <w:t xml:space="preserve">Department of Agriculture, Water and the Environment (the </w:t>
      </w:r>
      <w:r>
        <w:t>department</w:t>
      </w:r>
      <w:r w:rsidR="0080454C">
        <w:t>)</w:t>
      </w:r>
      <w:r>
        <w:t xml:space="preserve"> is aware of the recent changes in fungal nomenclature which ended 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The department is also aware of the changes in nomenclature of arthropod species based on the latest morphological and molecular reviews. As official lists of accepted fungus and arthropod names become available, these accepted names will be adopted.</w:t>
      </w:r>
    </w:p>
    <w:p w14:paraId="378C1C1C" w14:textId="77777777" w:rsidR="00762EDE" w:rsidRDefault="00762EDE" w:rsidP="00CE754E">
      <w:pPr>
        <w:rPr>
          <w:color w:val="000000" w:themeColor="text1"/>
        </w:rPr>
      </w:pPr>
      <w:r>
        <w:t xml:space="preserve">A detailed description of the method used for a pest risk analysis is provided in </w:t>
      </w:r>
      <w:r w:rsidRPr="006D53AA">
        <w:rPr>
          <w:color w:val="000000" w:themeColor="text1"/>
        </w:rPr>
        <w:t>Appendix A.</w:t>
      </w:r>
    </w:p>
    <w:p w14:paraId="151F1CBD" w14:textId="77777777" w:rsidR="00762EDE" w:rsidRPr="0047313D" w:rsidRDefault="00762EDE" w:rsidP="00CE754E">
      <w:pPr>
        <w:tabs>
          <w:tab w:val="left" w:pos="2019"/>
        </w:tabs>
        <w:sectPr w:rsidR="00762EDE" w:rsidRPr="0047313D" w:rsidSect="00CD1B1A">
          <w:headerReference w:type="even" r:id="rId86"/>
          <w:headerReference w:type="default" r:id="rId87"/>
          <w:footerReference w:type="default" r:id="rId88"/>
          <w:headerReference w:type="first" r:id="rId89"/>
          <w:pgSz w:w="11906" w:h="16838" w:code="9"/>
          <w:pgMar w:top="1418" w:right="1418" w:bottom="1418" w:left="1418" w:header="567" w:footer="454" w:gutter="0"/>
          <w:cols w:space="708"/>
          <w:docGrid w:linePitch="360"/>
        </w:sectPr>
      </w:pPr>
    </w:p>
    <w:tbl>
      <w:tblPr>
        <w:tblW w:w="5000" w:type="pct"/>
        <w:jc w:val="center"/>
        <w:tblBorders>
          <w:top w:val="single" w:sz="4" w:space="0" w:color="auto"/>
          <w:bottom w:val="single" w:sz="4" w:space="0" w:color="auto"/>
          <w:insideH w:val="single" w:sz="4" w:space="0" w:color="BFBFBF" w:themeColor="background1" w:themeShade="BF"/>
        </w:tblBorders>
        <w:tblLayout w:type="fixed"/>
        <w:tblLook w:val="00A0" w:firstRow="1" w:lastRow="0" w:firstColumn="1" w:lastColumn="0" w:noHBand="0" w:noVBand="0"/>
      </w:tblPr>
      <w:tblGrid>
        <w:gridCol w:w="1898"/>
        <w:gridCol w:w="218"/>
        <w:gridCol w:w="76"/>
        <w:gridCol w:w="1353"/>
        <w:gridCol w:w="53"/>
        <w:gridCol w:w="1647"/>
        <w:gridCol w:w="70"/>
        <w:gridCol w:w="1969"/>
        <w:gridCol w:w="162"/>
        <w:gridCol w:w="146"/>
        <w:gridCol w:w="1907"/>
        <w:gridCol w:w="11"/>
        <w:gridCol w:w="129"/>
        <w:gridCol w:w="1176"/>
        <w:gridCol w:w="389"/>
        <w:gridCol w:w="1353"/>
        <w:gridCol w:w="202"/>
        <w:gridCol w:w="148"/>
        <w:gridCol w:w="1095"/>
      </w:tblGrid>
      <w:tr w:rsidR="00CD07F8" w:rsidRPr="00CC2E86" w14:paraId="3FE3C7E7" w14:textId="77777777" w:rsidTr="00D330EC">
        <w:trPr>
          <w:cantSplit/>
          <w:tblHeader/>
          <w:jc w:val="center"/>
        </w:trPr>
        <w:tc>
          <w:tcPr>
            <w:tcW w:w="756" w:type="pct"/>
            <w:gridSpan w:val="2"/>
            <w:tcBorders>
              <w:top w:val="single" w:sz="4" w:space="0" w:color="auto"/>
              <w:bottom w:val="nil"/>
            </w:tcBorders>
            <w:shd w:val="clear" w:color="auto" w:fill="auto"/>
          </w:tcPr>
          <w:p w14:paraId="659E4BD6" w14:textId="77777777" w:rsidR="00762EDE" w:rsidRPr="005A5F8E" w:rsidRDefault="00762EDE" w:rsidP="009B0DC6">
            <w:pPr>
              <w:pStyle w:val="TableHeading"/>
            </w:pPr>
          </w:p>
        </w:tc>
        <w:tc>
          <w:tcPr>
            <w:tcW w:w="510" w:type="pct"/>
            <w:gridSpan w:val="2"/>
            <w:tcBorders>
              <w:top w:val="single" w:sz="4" w:space="0" w:color="auto"/>
              <w:bottom w:val="nil"/>
            </w:tcBorders>
            <w:shd w:val="clear" w:color="auto" w:fill="auto"/>
          </w:tcPr>
          <w:p w14:paraId="04D02E08" w14:textId="77777777" w:rsidR="00762EDE" w:rsidRDefault="00762EDE" w:rsidP="009B0DC6">
            <w:pPr>
              <w:pStyle w:val="TableHeading"/>
            </w:pPr>
          </w:p>
        </w:tc>
        <w:tc>
          <w:tcPr>
            <w:tcW w:w="607" w:type="pct"/>
            <w:gridSpan w:val="2"/>
            <w:tcBorders>
              <w:top w:val="single" w:sz="4" w:space="0" w:color="auto"/>
              <w:bottom w:val="nil"/>
            </w:tcBorders>
            <w:shd w:val="clear" w:color="auto" w:fill="auto"/>
          </w:tcPr>
          <w:p w14:paraId="4182A1DA" w14:textId="77777777" w:rsidR="00762EDE" w:rsidRPr="005A5F8E" w:rsidRDefault="00762EDE" w:rsidP="009B0DC6">
            <w:pPr>
              <w:pStyle w:val="TableHeading"/>
            </w:pPr>
          </w:p>
        </w:tc>
        <w:tc>
          <w:tcPr>
            <w:tcW w:w="1523" w:type="pct"/>
            <w:gridSpan w:val="6"/>
            <w:tcBorders>
              <w:top w:val="single" w:sz="4" w:space="0" w:color="auto"/>
              <w:bottom w:val="single" w:sz="4" w:space="0" w:color="auto"/>
            </w:tcBorders>
            <w:shd w:val="clear" w:color="auto" w:fill="auto"/>
          </w:tcPr>
          <w:p w14:paraId="4B8803D5" w14:textId="77777777" w:rsidR="00762EDE" w:rsidRPr="00CC2E86" w:rsidRDefault="00762EDE" w:rsidP="009B0DC6">
            <w:pPr>
              <w:pStyle w:val="TableHeading"/>
            </w:pPr>
            <w:r w:rsidRPr="00CC2E86">
              <w:t>Potential to enter on pathway</w:t>
            </w:r>
          </w:p>
        </w:tc>
        <w:tc>
          <w:tcPr>
            <w:tcW w:w="605" w:type="pct"/>
            <w:gridSpan w:val="3"/>
            <w:tcBorders>
              <w:top w:val="single" w:sz="4" w:space="0" w:color="auto"/>
              <w:bottom w:val="nil"/>
            </w:tcBorders>
            <w:shd w:val="clear" w:color="auto" w:fill="auto"/>
          </w:tcPr>
          <w:p w14:paraId="3C07E1D7" w14:textId="77777777" w:rsidR="00762EDE" w:rsidRPr="00CC2E86" w:rsidRDefault="00762EDE" w:rsidP="009B0DC6">
            <w:pPr>
              <w:pStyle w:val="TableHeading"/>
            </w:pPr>
          </w:p>
        </w:tc>
        <w:tc>
          <w:tcPr>
            <w:tcW w:w="555" w:type="pct"/>
            <w:gridSpan w:val="2"/>
            <w:tcBorders>
              <w:top w:val="single" w:sz="4" w:space="0" w:color="auto"/>
              <w:bottom w:val="nil"/>
            </w:tcBorders>
            <w:shd w:val="clear" w:color="auto" w:fill="auto"/>
          </w:tcPr>
          <w:p w14:paraId="156FB852" w14:textId="77777777" w:rsidR="00762EDE" w:rsidRPr="00CC2E86" w:rsidRDefault="00762EDE" w:rsidP="009B0DC6">
            <w:pPr>
              <w:pStyle w:val="TableHeading"/>
            </w:pPr>
          </w:p>
        </w:tc>
        <w:tc>
          <w:tcPr>
            <w:tcW w:w="444" w:type="pct"/>
            <w:gridSpan w:val="2"/>
            <w:tcBorders>
              <w:top w:val="single" w:sz="4" w:space="0" w:color="auto"/>
              <w:bottom w:val="nil"/>
            </w:tcBorders>
            <w:shd w:val="clear" w:color="auto" w:fill="auto"/>
          </w:tcPr>
          <w:p w14:paraId="79FED2A4" w14:textId="77777777" w:rsidR="00762EDE" w:rsidRPr="00CC2E86" w:rsidRDefault="00762EDE" w:rsidP="009B0DC6">
            <w:pPr>
              <w:pStyle w:val="TableHeading"/>
            </w:pPr>
          </w:p>
        </w:tc>
      </w:tr>
      <w:tr w:rsidR="00CD07F8" w:rsidRPr="00CC2E86" w14:paraId="43500A4F" w14:textId="77777777" w:rsidTr="00D330EC">
        <w:trPr>
          <w:cantSplit/>
          <w:tblHeader/>
          <w:jc w:val="center"/>
        </w:trPr>
        <w:tc>
          <w:tcPr>
            <w:tcW w:w="756" w:type="pct"/>
            <w:gridSpan w:val="2"/>
            <w:tcBorders>
              <w:top w:val="nil"/>
              <w:bottom w:val="single" w:sz="4" w:space="0" w:color="auto"/>
            </w:tcBorders>
            <w:shd w:val="clear" w:color="auto" w:fill="auto"/>
          </w:tcPr>
          <w:p w14:paraId="2078B92B" w14:textId="77777777" w:rsidR="00762EDE" w:rsidRPr="00CC2E86" w:rsidRDefault="00762EDE" w:rsidP="009B0DC6">
            <w:pPr>
              <w:pStyle w:val="TableHeading"/>
            </w:pPr>
            <w:r w:rsidRPr="00CC2E86">
              <w:t>Pest</w:t>
            </w:r>
          </w:p>
        </w:tc>
        <w:tc>
          <w:tcPr>
            <w:tcW w:w="510" w:type="pct"/>
            <w:gridSpan w:val="2"/>
            <w:tcBorders>
              <w:top w:val="nil"/>
              <w:bottom w:val="single" w:sz="4" w:space="0" w:color="auto"/>
            </w:tcBorders>
            <w:shd w:val="clear" w:color="auto" w:fill="auto"/>
          </w:tcPr>
          <w:p w14:paraId="52646EB4" w14:textId="3C6651FA" w:rsidR="00762EDE" w:rsidRPr="00CC2E86" w:rsidRDefault="00762EDE" w:rsidP="009B0DC6">
            <w:pPr>
              <w:pStyle w:val="TableHeading"/>
            </w:pPr>
            <w:r w:rsidRPr="00CC2E86">
              <w:t xml:space="preserve">Present in </w:t>
            </w:r>
            <w:fldSimple w:instr=" REF  Country  \* MERGEFORMAT " w:fldLock="1">
              <w:r w:rsidR="003D2190">
                <w:t>India</w:t>
              </w:r>
            </w:fldSimple>
          </w:p>
        </w:tc>
        <w:tc>
          <w:tcPr>
            <w:tcW w:w="607" w:type="pct"/>
            <w:gridSpan w:val="2"/>
            <w:tcBorders>
              <w:top w:val="nil"/>
              <w:bottom w:val="single" w:sz="4" w:space="0" w:color="auto"/>
            </w:tcBorders>
            <w:shd w:val="clear" w:color="auto" w:fill="auto"/>
          </w:tcPr>
          <w:p w14:paraId="71F7BF30" w14:textId="77777777" w:rsidR="00762EDE" w:rsidRPr="00CC2E86" w:rsidRDefault="00762EDE" w:rsidP="009B0DC6">
            <w:pPr>
              <w:pStyle w:val="TableHeading"/>
            </w:pPr>
            <w:r w:rsidRPr="00CC2E86">
              <w:t>Present within Australia</w:t>
            </w:r>
          </w:p>
        </w:tc>
        <w:tc>
          <w:tcPr>
            <w:tcW w:w="786" w:type="pct"/>
            <w:gridSpan w:val="3"/>
            <w:tcBorders>
              <w:top w:val="single" w:sz="4" w:space="0" w:color="auto"/>
              <w:bottom w:val="single" w:sz="4" w:space="0" w:color="auto"/>
            </w:tcBorders>
            <w:shd w:val="clear" w:color="auto" w:fill="auto"/>
          </w:tcPr>
          <w:p w14:paraId="486E7F6F" w14:textId="77777777" w:rsidR="00762EDE" w:rsidRPr="00CC2E86" w:rsidRDefault="00762EDE" w:rsidP="009B0DC6">
            <w:pPr>
              <w:pStyle w:val="TableHeading"/>
            </w:pPr>
            <w:r w:rsidRPr="00CC2E86">
              <w:t>Potential for importation</w:t>
            </w:r>
          </w:p>
        </w:tc>
        <w:tc>
          <w:tcPr>
            <w:tcW w:w="737" w:type="pct"/>
            <w:gridSpan w:val="3"/>
            <w:tcBorders>
              <w:top w:val="single" w:sz="4" w:space="0" w:color="auto"/>
              <w:bottom w:val="single" w:sz="4" w:space="0" w:color="auto"/>
            </w:tcBorders>
          </w:tcPr>
          <w:p w14:paraId="521BADD9" w14:textId="77777777" w:rsidR="00762EDE" w:rsidRPr="00CC2E86" w:rsidRDefault="00762EDE" w:rsidP="009B0DC6">
            <w:pPr>
              <w:pStyle w:val="TableHeading"/>
            </w:pPr>
            <w:r w:rsidRPr="00CC2E86">
              <w:t>Potential for distribution</w:t>
            </w:r>
          </w:p>
        </w:tc>
        <w:tc>
          <w:tcPr>
            <w:tcW w:w="605" w:type="pct"/>
            <w:gridSpan w:val="3"/>
            <w:tcBorders>
              <w:top w:val="nil"/>
              <w:bottom w:val="single" w:sz="4" w:space="0" w:color="auto"/>
            </w:tcBorders>
            <w:shd w:val="clear" w:color="auto" w:fill="auto"/>
          </w:tcPr>
          <w:p w14:paraId="0AE94696" w14:textId="77777777" w:rsidR="00762EDE" w:rsidRPr="00CC2E86" w:rsidRDefault="00762EDE" w:rsidP="009B0DC6">
            <w:pPr>
              <w:pStyle w:val="TableHeading"/>
            </w:pPr>
            <w:r w:rsidRPr="00CC2E86">
              <w:t>Potential for establishment and spread</w:t>
            </w:r>
          </w:p>
        </w:tc>
        <w:tc>
          <w:tcPr>
            <w:tcW w:w="555" w:type="pct"/>
            <w:gridSpan w:val="2"/>
            <w:tcBorders>
              <w:top w:val="nil"/>
              <w:bottom w:val="single" w:sz="4" w:space="0" w:color="auto"/>
            </w:tcBorders>
            <w:shd w:val="clear" w:color="auto" w:fill="auto"/>
          </w:tcPr>
          <w:p w14:paraId="3245996C" w14:textId="77777777" w:rsidR="00762EDE" w:rsidRPr="00CC2E86" w:rsidRDefault="00762EDE" w:rsidP="009B0DC6">
            <w:pPr>
              <w:pStyle w:val="TableHeading"/>
            </w:pPr>
            <w:r w:rsidRPr="00CC2E86">
              <w:t>Potential for economic consequences</w:t>
            </w:r>
          </w:p>
        </w:tc>
        <w:tc>
          <w:tcPr>
            <w:tcW w:w="444" w:type="pct"/>
            <w:gridSpan w:val="2"/>
            <w:tcBorders>
              <w:top w:val="nil"/>
              <w:bottom w:val="single" w:sz="4" w:space="0" w:color="auto"/>
            </w:tcBorders>
            <w:shd w:val="clear" w:color="auto" w:fill="auto"/>
          </w:tcPr>
          <w:p w14:paraId="331B8F2A" w14:textId="77777777" w:rsidR="00762EDE" w:rsidRPr="00CC2E86" w:rsidRDefault="00762EDE" w:rsidP="009B0DC6">
            <w:pPr>
              <w:pStyle w:val="TableHeading"/>
            </w:pPr>
            <w:r w:rsidRPr="00CC2E86">
              <w:t>Pest risk assessment required</w:t>
            </w:r>
          </w:p>
        </w:tc>
      </w:tr>
      <w:tr w:rsidR="00762EDE" w:rsidRPr="00CC2E86" w14:paraId="068CD1A0" w14:textId="77777777" w:rsidTr="00CD07F8">
        <w:trPr>
          <w:cantSplit/>
          <w:trHeight w:val="75"/>
          <w:jc w:val="center"/>
        </w:trPr>
        <w:tc>
          <w:tcPr>
            <w:tcW w:w="5000" w:type="pct"/>
            <w:gridSpan w:val="19"/>
            <w:tcBorders>
              <w:top w:val="single" w:sz="4" w:space="0" w:color="auto"/>
            </w:tcBorders>
            <w:shd w:val="clear" w:color="auto" w:fill="auto"/>
          </w:tcPr>
          <w:p w14:paraId="70A8608C" w14:textId="77777777" w:rsidR="00762EDE" w:rsidRPr="00CC2E86" w:rsidRDefault="00762EDE" w:rsidP="009B0DC6">
            <w:pPr>
              <w:pStyle w:val="TableText"/>
              <w:rPr>
                <w:rStyle w:val="Strong"/>
              </w:rPr>
            </w:pPr>
            <w:r w:rsidRPr="00CC2E86">
              <w:rPr>
                <w:rStyle w:val="Strong"/>
              </w:rPr>
              <w:t>ARTHROPODS</w:t>
            </w:r>
          </w:p>
        </w:tc>
      </w:tr>
      <w:tr w:rsidR="00CD07F8" w:rsidRPr="00CC2E86" w14:paraId="5F9A9A91" w14:textId="77777777" w:rsidTr="00D330EC">
        <w:trPr>
          <w:cantSplit/>
          <w:trHeight w:val="75"/>
          <w:jc w:val="center"/>
        </w:trPr>
        <w:tc>
          <w:tcPr>
            <w:tcW w:w="756" w:type="pct"/>
            <w:gridSpan w:val="2"/>
            <w:shd w:val="clear" w:color="auto" w:fill="auto"/>
          </w:tcPr>
          <w:p w14:paraId="52CF6934" w14:textId="77777777" w:rsidR="00762EDE" w:rsidRPr="00CC2E86" w:rsidRDefault="00762EDE" w:rsidP="00771492">
            <w:pPr>
              <w:pStyle w:val="TableText"/>
              <w:rPr>
                <w:rStyle w:val="Emphasis"/>
                <w:b/>
                <w:bCs/>
                <w:i w:val="0"/>
                <w:iCs w:val="0"/>
              </w:rPr>
            </w:pPr>
            <w:r w:rsidRPr="00CC2E86">
              <w:rPr>
                <w:rStyle w:val="Emphasis"/>
                <w:b/>
                <w:bCs/>
                <w:i w:val="0"/>
                <w:iCs w:val="0"/>
              </w:rPr>
              <w:t>Coleoptera</w:t>
            </w:r>
          </w:p>
        </w:tc>
        <w:tc>
          <w:tcPr>
            <w:tcW w:w="510" w:type="pct"/>
            <w:gridSpan w:val="2"/>
            <w:shd w:val="clear" w:color="auto" w:fill="auto"/>
          </w:tcPr>
          <w:p w14:paraId="7A03CED2" w14:textId="77777777" w:rsidR="00762EDE" w:rsidRPr="00CC2E86" w:rsidRDefault="00762EDE" w:rsidP="00771492">
            <w:pPr>
              <w:pStyle w:val="TableText"/>
            </w:pPr>
          </w:p>
        </w:tc>
        <w:tc>
          <w:tcPr>
            <w:tcW w:w="607" w:type="pct"/>
            <w:gridSpan w:val="2"/>
            <w:shd w:val="clear" w:color="auto" w:fill="auto"/>
          </w:tcPr>
          <w:p w14:paraId="7F2253CF" w14:textId="77777777" w:rsidR="00762EDE" w:rsidRPr="00CC2E86" w:rsidRDefault="00762EDE" w:rsidP="00771492">
            <w:pPr>
              <w:pStyle w:val="TableText"/>
            </w:pPr>
          </w:p>
        </w:tc>
        <w:tc>
          <w:tcPr>
            <w:tcW w:w="786" w:type="pct"/>
            <w:gridSpan w:val="3"/>
            <w:shd w:val="clear" w:color="auto" w:fill="auto"/>
          </w:tcPr>
          <w:p w14:paraId="62F62069" w14:textId="77777777" w:rsidR="00762EDE" w:rsidRPr="00CC2E86" w:rsidRDefault="00762EDE" w:rsidP="00771492">
            <w:pPr>
              <w:pStyle w:val="TableText"/>
            </w:pPr>
          </w:p>
        </w:tc>
        <w:tc>
          <w:tcPr>
            <w:tcW w:w="737" w:type="pct"/>
            <w:gridSpan w:val="3"/>
          </w:tcPr>
          <w:p w14:paraId="174651DC" w14:textId="77777777" w:rsidR="00762EDE" w:rsidRPr="00CC2E86" w:rsidRDefault="00762EDE" w:rsidP="00771492">
            <w:pPr>
              <w:pStyle w:val="TableText"/>
            </w:pPr>
          </w:p>
        </w:tc>
        <w:tc>
          <w:tcPr>
            <w:tcW w:w="605" w:type="pct"/>
            <w:gridSpan w:val="3"/>
            <w:shd w:val="clear" w:color="auto" w:fill="auto"/>
          </w:tcPr>
          <w:p w14:paraId="7FBF261B" w14:textId="77777777" w:rsidR="00762EDE" w:rsidRPr="00CC2E86" w:rsidRDefault="00762EDE" w:rsidP="00771492">
            <w:pPr>
              <w:pStyle w:val="TableText"/>
            </w:pPr>
          </w:p>
        </w:tc>
        <w:tc>
          <w:tcPr>
            <w:tcW w:w="555" w:type="pct"/>
            <w:gridSpan w:val="2"/>
            <w:shd w:val="clear" w:color="auto" w:fill="auto"/>
          </w:tcPr>
          <w:p w14:paraId="6325DB0F" w14:textId="77777777" w:rsidR="00762EDE" w:rsidRPr="00CC2E86" w:rsidRDefault="00762EDE" w:rsidP="00771492">
            <w:pPr>
              <w:pStyle w:val="TableText"/>
            </w:pPr>
          </w:p>
        </w:tc>
        <w:tc>
          <w:tcPr>
            <w:tcW w:w="444" w:type="pct"/>
            <w:gridSpan w:val="2"/>
            <w:shd w:val="clear" w:color="auto" w:fill="auto"/>
          </w:tcPr>
          <w:p w14:paraId="3E51B507" w14:textId="77777777" w:rsidR="00762EDE" w:rsidRPr="00CC2E86" w:rsidRDefault="00762EDE" w:rsidP="00771492">
            <w:pPr>
              <w:pStyle w:val="TableText"/>
            </w:pPr>
          </w:p>
        </w:tc>
      </w:tr>
      <w:tr w:rsidR="00CD07F8" w:rsidRPr="00CC2E86" w14:paraId="0F0E4687" w14:textId="77777777" w:rsidTr="00D330EC">
        <w:trPr>
          <w:cantSplit/>
          <w:trHeight w:val="75"/>
          <w:jc w:val="center"/>
        </w:trPr>
        <w:tc>
          <w:tcPr>
            <w:tcW w:w="756" w:type="pct"/>
            <w:gridSpan w:val="2"/>
            <w:shd w:val="clear" w:color="auto" w:fill="auto"/>
          </w:tcPr>
          <w:p w14:paraId="4928A263" w14:textId="77777777" w:rsidR="00762EDE" w:rsidRPr="00CC2E86" w:rsidRDefault="00762EDE" w:rsidP="0049230E">
            <w:pPr>
              <w:pStyle w:val="TableText"/>
            </w:pPr>
            <w:r w:rsidRPr="00CC2E86">
              <w:rPr>
                <w:i/>
                <w:iCs/>
              </w:rPr>
              <w:t>Adoretus versutus</w:t>
            </w:r>
            <w:r w:rsidRPr="00CC2E86">
              <w:t xml:space="preserve"> Harold, 1869.</w:t>
            </w:r>
          </w:p>
          <w:p w14:paraId="36EA9784" w14:textId="77777777" w:rsidR="00762EDE" w:rsidRPr="00CC2E86" w:rsidRDefault="00762EDE" w:rsidP="0049230E">
            <w:pPr>
              <w:pStyle w:val="TableText"/>
            </w:pPr>
            <w:r w:rsidRPr="00CC2E86">
              <w:t xml:space="preserve">Synonym(s): </w:t>
            </w:r>
            <w:r w:rsidRPr="00CC2E86">
              <w:rPr>
                <w:i/>
                <w:iCs/>
              </w:rPr>
              <w:t>Adoretus bangalorensis</w:t>
            </w:r>
            <w:r w:rsidRPr="00CC2E86">
              <w:t xml:space="preserve"> Brenske, 1900</w:t>
            </w:r>
          </w:p>
          <w:p w14:paraId="60C37DD7" w14:textId="77777777" w:rsidR="00762EDE" w:rsidRPr="00CC2E86" w:rsidRDefault="00762EDE" w:rsidP="0049230E">
            <w:pPr>
              <w:pStyle w:val="TableText"/>
              <w:rPr>
                <w:sz w:val="22"/>
                <w:lang w:val="pt-BR"/>
              </w:rPr>
            </w:pPr>
            <w:r w:rsidRPr="00CC2E86">
              <w:t>[Scarabaeidae]</w:t>
            </w:r>
          </w:p>
          <w:p w14:paraId="46BF879B" w14:textId="77777777" w:rsidR="00762EDE" w:rsidRPr="00CC2E86" w:rsidRDefault="00762EDE" w:rsidP="0049230E">
            <w:pPr>
              <w:pStyle w:val="TableText"/>
              <w:rPr>
                <w:rStyle w:val="Emphasis"/>
              </w:rPr>
            </w:pPr>
            <w:r w:rsidRPr="00CC2E86">
              <w:t>Indian rose beetle</w:t>
            </w:r>
          </w:p>
        </w:tc>
        <w:tc>
          <w:tcPr>
            <w:tcW w:w="510" w:type="pct"/>
            <w:gridSpan w:val="2"/>
            <w:shd w:val="clear" w:color="auto" w:fill="auto"/>
          </w:tcPr>
          <w:p w14:paraId="3CC231BB" w14:textId="6EE78F3A" w:rsidR="00762EDE" w:rsidRPr="00CC2E86" w:rsidRDefault="00762EDE" w:rsidP="00771492">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TnVtPjQ1MzczPC9SZWNOdW0+PERpc3BsYXlUZXh0PihDQUJJIDIwMjI7IEVtbWFudWVsLCBTdWph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TnVtPjQ1MzczPC9SZWNOdW0+PERpc3BsYXlUZXh0PihDQUJJIDIwMjI7IEVtbWFudWVsLCBTdWph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</w:fldData>
              </w:fldChar>
            </w:r>
            <w:r w:rsidR="00703A5F">
              <w:instrText xml:space="preserve"> ADDIN EN.CITE.DATA </w:instrText>
            </w:r>
            <w:r w:rsidR="00703A5F">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129" w:tooltip="Emmanuel, 2010 #43079" w:history="1">
              <w:r w:rsidR="00B5266C">
                <w:rPr>
                  <w:noProof/>
                </w:rPr>
                <w:t>Emmanuel, Sujatha &amp; Gautam 2010</w:t>
              </w:r>
            </w:hyperlink>
            <w:r w:rsidR="00703A5F">
              <w:rPr>
                <w:noProof/>
              </w:rPr>
              <w:t>)</w:t>
            </w:r>
            <w:r w:rsidR="00703A5F">
              <w:fldChar w:fldCharType="end"/>
            </w:r>
          </w:p>
        </w:tc>
        <w:tc>
          <w:tcPr>
            <w:tcW w:w="607" w:type="pct"/>
            <w:gridSpan w:val="2"/>
            <w:shd w:val="clear" w:color="auto" w:fill="auto"/>
          </w:tcPr>
          <w:p w14:paraId="00FAA668" w14:textId="77777777" w:rsidR="00762EDE" w:rsidRPr="00CC2E86" w:rsidRDefault="00762EDE" w:rsidP="00771492">
            <w:pPr>
              <w:pStyle w:val="TableText"/>
            </w:pPr>
            <w:r w:rsidRPr="00CC2E86">
              <w:t>No records found</w:t>
            </w:r>
          </w:p>
        </w:tc>
        <w:tc>
          <w:tcPr>
            <w:tcW w:w="786" w:type="pct"/>
            <w:gridSpan w:val="3"/>
            <w:shd w:val="clear" w:color="auto" w:fill="auto"/>
          </w:tcPr>
          <w:p w14:paraId="2ACEA499" w14:textId="040C33C3" w:rsidR="00762EDE" w:rsidRPr="00CC2E86" w:rsidRDefault="00762EDE" w:rsidP="00771492">
            <w:pPr>
              <w:pStyle w:val="TableText"/>
            </w:pPr>
            <w:r w:rsidRPr="00CC2E86">
              <w:rPr>
                <w:lang w:val="pt-BR"/>
              </w:rPr>
              <w:t xml:space="preserve">No. Adult </w:t>
            </w:r>
            <w:r w:rsidRPr="00CC2E86">
              <w:rPr>
                <w:i/>
                <w:iCs/>
                <w:lang w:val="pt-BR"/>
              </w:rPr>
              <w:t>Adoretus versutus</w:t>
            </w:r>
            <w:r w:rsidRPr="00CC2E86">
              <w:rPr>
                <w:lang w:val="pt-BR"/>
              </w:rPr>
              <w:t xml:space="preserve"> are leaf defoliators, while soil-dwelling larvae feed on  the roots of host plants, humus and detritus </w:t>
            </w:r>
            <w:r w:rsidR="00703A5F">
              <w:fldChar w:fldCharType="begin" w:fldLock="1"/>
            </w:r>
            <w:r w:rsidR="00703A5F">
              <w:instrText xml:space="preserve"> ADDIN EN.CITE &lt;EndNote&gt;&lt;Cite&gt;&lt;Author&gt;CABI&lt;/Author&gt;&lt;Year&gt;2022&lt;/Year&gt;&lt;RecNum&gt;45373&lt;/RecNum&gt;&lt;DisplayText&gt;(CABI 2022; Waterhouse 1997)&lt;/DisplayText&gt;&lt;record&gt;&lt;rec-number&gt;45373&lt;/rec-number&gt;&lt;foreign-keys&gt;&lt;key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Cite&gt;&lt;Author&gt;Waterhouse&lt;/Author&gt;&lt;Year&gt;1997&lt;/Year&gt;&lt;RecNum&gt;37913&lt;/RecNum&gt;&lt;record&gt;&lt;rec-number&gt;37913&lt;/rec-number&gt;&lt;foreign-keys&gt;&lt;key app="EN" db-id="pxwxw0er9zv2fxezxdk5tt5utz5p5vtrwdv0" timestamp="1582237122"&gt;37913&lt;/key&gt;&lt;/foreign-keys&gt;&lt;ref-type name="Reports"&gt;27&lt;/ref-type&gt;&lt;contributors&gt;&lt;authors&gt;&lt;author&gt;Waterhouse, D.F.&lt;/author&gt;&lt;/authors&gt;&lt;/contributors&gt;&lt;titles&gt;&lt;title&gt;The major invertebrate pests and weeds of agriculture and plantation forestry in the southern and western Pacific&lt;/title&gt;&lt;/titles&gt;&lt;number&gt;Monograph No. 44&lt;/number&gt;&lt;keywords&gt;&lt;keyword&gt;Pacific&lt;/keyword&gt;&lt;keyword&gt;Major pests&lt;/keyword&gt;&lt;keyword&gt;Invertebrate pests&lt;/keyword&gt;&lt;keyword&gt;Top 10 pests&lt;/keyword&gt;&lt;/keywords&gt;&lt;dates&gt;&lt;year&gt;1997&lt;/year&gt;&lt;/dates&gt;&lt;pub-location&gt;Canberra, Australia&lt;/pub-location&gt;&lt;publisher&gt;The Australian Centre for International Agricultural Research (ACIAR)&lt;/publisher&gt;&lt;orig-pub&gt;J:\E Library\Plant Catalogue\W&lt;/orig-pub&gt;&lt;isbn&gt;1 86320 199 8&lt;/isbn&gt;&lt;urls&gt;&lt;pdf-urls&gt;&lt;url&gt;file://J:\E Library\Plant Catalogue\W\Waterhouse 1997 EN37913.pdf&lt;/url&gt;&lt;/pdf-urls&gt;&lt;/urls&gt;&lt;custom1&gt;Pest assessments - CN&lt;/custom1&gt;&lt;/record&gt;&lt;/Cite&gt;&lt;/EndNote&gt;</w:instrText>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488" w:tooltip="Waterhouse, 1997 #37913" w:history="1">
              <w:r w:rsidR="00B5266C">
                <w:rPr>
                  <w:noProof/>
                </w:rPr>
                <w:t>Waterhouse 1997</w:t>
              </w:r>
            </w:hyperlink>
            <w:r w:rsidR="00703A5F">
              <w:rPr>
                <w:noProof/>
              </w:rPr>
              <w:t>)</w:t>
            </w:r>
            <w:r w:rsidR="00703A5F">
              <w:fldChar w:fldCharType="end"/>
            </w:r>
            <w:r w:rsidRPr="00CC2E86">
              <w:t>.</w:t>
            </w:r>
          </w:p>
        </w:tc>
        <w:tc>
          <w:tcPr>
            <w:tcW w:w="737" w:type="pct"/>
            <w:gridSpan w:val="3"/>
          </w:tcPr>
          <w:p w14:paraId="548D39A1" w14:textId="77777777" w:rsidR="00762EDE" w:rsidRPr="00CC2E86" w:rsidRDefault="00762EDE" w:rsidP="00771492">
            <w:pPr>
              <w:pStyle w:val="TableText"/>
            </w:pPr>
            <w:r w:rsidRPr="00CC2E86">
              <w:rPr>
                <w:lang w:val="pt-BR"/>
              </w:rPr>
              <w:t>Assessment not required</w:t>
            </w:r>
          </w:p>
        </w:tc>
        <w:tc>
          <w:tcPr>
            <w:tcW w:w="605" w:type="pct"/>
            <w:gridSpan w:val="3"/>
            <w:shd w:val="clear" w:color="auto" w:fill="auto"/>
          </w:tcPr>
          <w:p w14:paraId="48E8B5BC" w14:textId="77777777" w:rsidR="00762EDE" w:rsidRPr="00CC2E86" w:rsidRDefault="00762EDE" w:rsidP="00771492">
            <w:pPr>
              <w:pStyle w:val="TableText"/>
            </w:pPr>
            <w:r w:rsidRPr="00CC2E86">
              <w:rPr>
                <w:lang w:val="pt-BR"/>
              </w:rPr>
              <w:t>Assessment not required</w:t>
            </w:r>
          </w:p>
        </w:tc>
        <w:tc>
          <w:tcPr>
            <w:tcW w:w="555" w:type="pct"/>
            <w:gridSpan w:val="2"/>
            <w:shd w:val="clear" w:color="auto" w:fill="auto"/>
          </w:tcPr>
          <w:p w14:paraId="2290C02B" w14:textId="77777777" w:rsidR="00762EDE" w:rsidRPr="00CC2E86" w:rsidRDefault="00762EDE" w:rsidP="00771492">
            <w:pPr>
              <w:pStyle w:val="TableText"/>
            </w:pPr>
            <w:r w:rsidRPr="00CC2E86">
              <w:rPr>
                <w:lang w:val="pt-BR"/>
              </w:rPr>
              <w:t>Assessment not required</w:t>
            </w:r>
          </w:p>
        </w:tc>
        <w:tc>
          <w:tcPr>
            <w:tcW w:w="444" w:type="pct"/>
            <w:gridSpan w:val="2"/>
            <w:shd w:val="clear" w:color="auto" w:fill="auto"/>
          </w:tcPr>
          <w:p w14:paraId="2629076A" w14:textId="77777777" w:rsidR="00762EDE" w:rsidRPr="00CC2E86" w:rsidRDefault="00762EDE" w:rsidP="00771492">
            <w:pPr>
              <w:pStyle w:val="TableText"/>
            </w:pPr>
            <w:r w:rsidRPr="00CC2E86">
              <w:t>No</w:t>
            </w:r>
          </w:p>
        </w:tc>
      </w:tr>
      <w:tr w:rsidR="00CD07F8" w:rsidRPr="00CC2E86" w14:paraId="36CDB3A7" w14:textId="77777777" w:rsidTr="00D330EC">
        <w:trPr>
          <w:cantSplit/>
          <w:trHeight w:val="75"/>
          <w:jc w:val="center"/>
        </w:trPr>
        <w:tc>
          <w:tcPr>
            <w:tcW w:w="756" w:type="pct"/>
            <w:gridSpan w:val="2"/>
            <w:shd w:val="clear" w:color="auto" w:fill="auto"/>
          </w:tcPr>
          <w:p w14:paraId="31B4546D" w14:textId="77777777" w:rsidR="00762EDE" w:rsidRPr="00CC2E86" w:rsidRDefault="00762EDE" w:rsidP="003B20C5">
            <w:pPr>
              <w:pStyle w:val="TableText"/>
            </w:pPr>
            <w:r w:rsidRPr="00CC2E86">
              <w:rPr>
                <w:i/>
                <w:iCs/>
              </w:rPr>
              <w:t xml:space="preserve">Alcidodes affaber </w:t>
            </w:r>
            <w:r w:rsidRPr="00CC2E86">
              <w:t>(Aurivillius)</w:t>
            </w:r>
          </w:p>
          <w:p w14:paraId="6E17B9F4" w14:textId="77777777" w:rsidR="00762EDE" w:rsidRPr="00CC2E86" w:rsidRDefault="00762EDE" w:rsidP="003B20C5">
            <w:pPr>
              <w:pStyle w:val="TableText"/>
              <w:rPr>
                <w:sz w:val="22"/>
                <w:lang w:val="pt-BR"/>
              </w:rPr>
            </w:pPr>
            <w:r w:rsidRPr="00CC2E86">
              <w:t>[Curculionidae]</w:t>
            </w:r>
          </w:p>
          <w:p w14:paraId="1F45B61C" w14:textId="77777777" w:rsidR="00762EDE" w:rsidRPr="00CC2E86" w:rsidRDefault="00762EDE" w:rsidP="003B20C5">
            <w:pPr>
              <w:pStyle w:val="TableText"/>
              <w:rPr>
                <w:rStyle w:val="Emphasis"/>
                <w:i w:val="0"/>
                <w:iCs w:val="0"/>
                <w:lang w:val="pt-BR"/>
              </w:rPr>
            </w:pPr>
            <w:r w:rsidRPr="00CC2E86">
              <w:t>Shoot weevil</w:t>
            </w:r>
          </w:p>
        </w:tc>
        <w:tc>
          <w:tcPr>
            <w:tcW w:w="510" w:type="pct"/>
            <w:gridSpan w:val="2"/>
            <w:shd w:val="clear" w:color="auto" w:fill="auto"/>
          </w:tcPr>
          <w:p w14:paraId="50681C60" w14:textId="61A0D7A0" w:rsidR="00762EDE" w:rsidRPr="00CC2E86" w:rsidRDefault="00762EDE" w:rsidP="003B20C5">
            <w:pPr>
              <w:pStyle w:val="TableText"/>
            </w:pPr>
            <w:r w:rsidRPr="00CC2E86">
              <w:t xml:space="preserve">Yes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45155E4D" w14:textId="77777777" w:rsidR="00762EDE" w:rsidRPr="00CC2E86" w:rsidRDefault="00762EDE" w:rsidP="003B20C5">
            <w:pPr>
              <w:pStyle w:val="TableText"/>
            </w:pPr>
            <w:r w:rsidRPr="00CC2E86">
              <w:t>No records found</w:t>
            </w:r>
          </w:p>
        </w:tc>
        <w:tc>
          <w:tcPr>
            <w:tcW w:w="786" w:type="pct"/>
            <w:gridSpan w:val="3"/>
            <w:shd w:val="clear" w:color="auto" w:fill="auto"/>
          </w:tcPr>
          <w:p w14:paraId="5FCF7821" w14:textId="3BD09ADE" w:rsidR="00762EDE" w:rsidRPr="00CC2E86" w:rsidRDefault="00762EDE" w:rsidP="003B20C5">
            <w:pPr>
              <w:pStyle w:val="TableText"/>
              <w:rPr>
                <w:lang w:val="pt-BR"/>
              </w:rPr>
            </w:pPr>
            <w:r w:rsidRPr="00CC2E86">
              <w:rPr>
                <w:lang w:val="pt-BR"/>
              </w:rPr>
              <w:t xml:space="preserve">No. Larvae of </w:t>
            </w:r>
            <w:r w:rsidRPr="00CC2E86">
              <w:rPr>
                <w:i/>
                <w:iCs/>
                <w:lang w:val="pt-BR"/>
              </w:rPr>
              <w:t>Alcidodes affaber</w:t>
            </w:r>
            <w:r w:rsidRPr="00CC2E86">
              <w:rPr>
                <w:lang w:val="pt-BR"/>
              </w:rPr>
              <w:t xml:space="preserve"> feed inside the shoot of the okra plant </w:t>
            </w:r>
            <w:r w:rsidR="00703A5F">
              <w:rPr>
                <w:lang w:val="pt-BR"/>
              </w:rPr>
              <w:fldChar w:fldCharType="begin" w:fldLock="1"/>
            </w:r>
            <w:r w:rsidR="00703A5F">
              <w:rPr>
                <w:lang w:val="pt-BR"/>
              </w:rPr>
              <w:instrText xml:space="preserve"> ADDIN EN.CITE &lt;EndNote&gt;&lt;Cite&gt;&lt;Author&gt;Manjunatha&lt;/Author&gt;&lt;Year&gt;2017&lt;/Year&gt;&lt;RecNum&gt;39982&lt;/RecNum&gt;&lt;DisplayText&gt;(Manjunatha et al. 2017)&lt;/DisplayText&gt;&lt;record&gt;&lt;rec-number&gt;39982&lt;/rec-number&gt;&lt;foreign-keys&gt;&lt;key app="EN" db-id="pxwxw0er9zv2fxezxdk5tt5utz5p5vtrwdv0" timestamp="1600317550"&gt;39982&lt;/key&gt;&lt;/foreign-keys&gt;&lt;ref-type name="Journal Articles"&gt;17&lt;/ref-type&gt;&lt;contributors&gt;&lt;authors&gt;&lt;author&gt;Manjunatha, H. A.&lt;/author&gt;&lt;author&gt;Patil, S. B.&lt;/author&gt;&lt;author&gt;Udikeri, S. S.&lt;/author&gt;&lt;author&gt;Jahagirdhar, S.&lt;/author&gt;&lt;/authors&gt;&lt;/contributors&gt;&lt;titles&gt;&lt;title&gt;&lt;style face="normal" font="default" size="100%"&gt;Study on bioefficacy of insecticides against shoot weevil (&lt;/style&gt;&lt;style face="italic" font="default" size="100%"&gt;Alcidodes affaber&lt;/style&gt;&lt;style face="normal" font="default" size="100%"&gt; Aurivillius) in okra (&lt;/style&gt;&lt;style face="italic" font="default" size="100%"&gt;Abelmoschus esculentus&lt;/style&gt;&lt;style face="normal" font="default" size="100%"&gt; Linn.)&lt;/style&gt;&lt;/title&gt;&lt;secondary-title&gt;International Journal of Current Microbiology and Applied Sciences&lt;/secondary-title&gt;&lt;/titles&gt;&lt;periodical&gt;&lt;full-title&gt;International Journal of Current Microbiology and Applied Sciences&lt;/full-title&gt;&lt;/periodical&gt;&lt;pages&gt;3447-3456&lt;/pages&gt;&lt;volume&gt;6&lt;/volume&gt;&lt;number&gt;9&lt;/number&gt;&lt;keywords&gt;&lt;keyword&gt;Bioefficacy,&lt;/keyword&gt;&lt;keyword&gt;Insecticides,&lt;/keyword&gt;&lt;keyword&gt;Okra,&lt;/keyword&gt;&lt;keyword&gt;Shoot weevil&lt;/keyword&gt;&lt;keyword&gt;Alcidodes affaber,&lt;/keyword&gt;&lt;keyword&gt;Yield.&lt;/keyword&gt;&lt;/keywords&gt;&lt;dates&gt;&lt;year&gt;2017&lt;/year&gt;&lt;/dates&gt;&lt;isbn&gt;2319-7706&lt;/isbn&gt;&lt;urls&gt;&lt;related-urls&gt;&lt;url&gt;http://www.ijcmas.com&lt;/url&gt;&lt;/related-urls&gt;&lt;pdf-urls&gt;&lt;url&gt;file://J:\E Library\Plant Catalogue\M\Manjunatha et al 2017 EN39982.pdf&lt;/url&gt;&lt;/pdf-urls&gt;&lt;/urls&gt;&lt;custom1&gt;Fresh Okra from India MH&lt;/custom1&gt;&lt;electronic-resource-num&gt;https://doi.org/10.20546/ijcmas.2017.609.423&lt;/electronic-resource-num&gt;&lt;/record&gt;&lt;/Cite&gt;&lt;/EndNote&gt;</w:instrText>
            </w:r>
            <w:r w:rsidR="00703A5F">
              <w:rPr>
                <w:lang w:val="pt-BR"/>
              </w:rPr>
              <w:fldChar w:fldCharType="separate"/>
            </w:r>
            <w:r w:rsidR="00703A5F">
              <w:rPr>
                <w:noProof/>
                <w:lang w:val="pt-BR"/>
              </w:rPr>
              <w:t>(</w:t>
            </w:r>
            <w:hyperlink w:anchor="_ENREF_288" w:tooltip="Manjunatha, 2017 #39982" w:history="1">
              <w:r w:rsidR="00B5266C">
                <w:rPr>
                  <w:noProof/>
                  <w:lang w:val="pt-BR"/>
                </w:rPr>
                <w:t>Manjunatha et al. 2017</w:t>
              </w:r>
            </w:hyperlink>
            <w:r w:rsidR="00703A5F">
              <w:rPr>
                <w:noProof/>
                <w:lang w:val="pt-BR"/>
              </w:rPr>
              <w:t>)</w:t>
            </w:r>
            <w:r w:rsidR="00703A5F">
              <w:rPr>
                <w:lang w:val="pt-BR"/>
              </w:rPr>
              <w:fldChar w:fldCharType="end"/>
            </w:r>
            <w:r w:rsidRPr="00CC2E86">
              <w:rPr>
                <w:lang w:val="pt-BR"/>
              </w:rPr>
              <w:t>.</w:t>
            </w:r>
          </w:p>
        </w:tc>
        <w:tc>
          <w:tcPr>
            <w:tcW w:w="737" w:type="pct"/>
            <w:gridSpan w:val="3"/>
          </w:tcPr>
          <w:p w14:paraId="354060C2" w14:textId="77777777" w:rsidR="00762EDE" w:rsidRPr="00CC2E86" w:rsidRDefault="00762EDE" w:rsidP="003B20C5">
            <w:pPr>
              <w:pStyle w:val="TableText"/>
            </w:pPr>
            <w:r w:rsidRPr="00CC2E86">
              <w:rPr>
                <w:lang w:val="pt-BR"/>
              </w:rPr>
              <w:t>Assessment not required</w:t>
            </w:r>
          </w:p>
        </w:tc>
        <w:tc>
          <w:tcPr>
            <w:tcW w:w="605" w:type="pct"/>
            <w:gridSpan w:val="3"/>
            <w:shd w:val="clear" w:color="auto" w:fill="auto"/>
          </w:tcPr>
          <w:p w14:paraId="01CCB2FE" w14:textId="77777777" w:rsidR="00762EDE" w:rsidRPr="00CC2E86" w:rsidRDefault="00762EDE" w:rsidP="003B20C5">
            <w:pPr>
              <w:pStyle w:val="TableText"/>
            </w:pPr>
            <w:r w:rsidRPr="00CC2E86">
              <w:rPr>
                <w:lang w:val="pt-BR"/>
              </w:rPr>
              <w:t>Assessment not required</w:t>
            </w:r>
          </w:p>
        </w:tc>
        <w:tc>
          <w:tcPr>
            <w:tcW w:w="555" w:type="pct"/>
            <w:gridSpan w:val="2"/>
            <w:shd w:val="clear" w:color="auto" w:fill="auto"/>
          </w:tcPr>
          <w:p w14:paraId="24FB7CD0" w14:textId="77777777" w:rsidR="00762EDE" w:rsidRPr="00CC2E86" w:rsidRDefault="00762EDE" w:rsidP="003B20C5">
            <w:pPr>
              <w:pStyle w:val="TableText"/>
            </w:pPr>
            <w:r w:rsidRPr="00CC2E86">
              <w:rPr>
                <w:lang w:val="pt-BR"/>
              </w:rPr>
              <w:t>Assessment not required</w:t>
            </w:r>
          </w:p>
        </w:tc>
        <w:tc>
          <w:tcPr>
            <w:tcW w:w="444" w:type="pct"/>
            <w:gridSpan w:val="2"/>
            <w:shd w:val="clear" w:color="auto" w:fill="auto"/>
          </w:tcPr>
          <w:p w14:paraId="5EEFF66E" w14:textId="77777777" w:rsidR="00762EDE" w:rsidRPr="00CC2E86" w:rsidRDefault="00762EDE" w:rsidP="003B20C5">
            <w:pPr>
              <w:pStyle w:val="TableText"/>
            </w:pPr>
            <w:r w:rsidRPr="00CC2E86">
              <w:t>No</w:t>
            </w:r>
          </w:p>
        </w:tc>
      </w:tr>
      <w:tr w:rsidR="00CD07F8" w:rsidRPr="00CC2E86" w14:paraId="41FF1EA4" w14:textId="77777777" w:rsidTr="00D330EC">
        <w:trPr>
          <w:cantSplit/>
          <w:trHeight w:val="75"/>
          <w:jc w:val="center"/>
        </w:trPr>
        <w:tc>
          <w:tcPr>
            <w:tcW w:w="756" w:type="pct"/>
            <w:gridSpan w:val="2"/>
            <w:shd w:val="clear" w:color="auto" w:fill="auto"/>
          </w:tcPr>
          <w:p w14:paraId="0C71D168" w14:textId="77777777" w:rsidR="00762EDE" w:rsidRPr="00CC2E86" w:rsidRDefault="00762EDE" w:rsidP="003B20C5">
            <w:pPr>
              <w:pStyle w:val="TableText"/>
            </w:pPr>
            <w:r w:rsidRPr="00CC2E86">
              <w:rPr>
                <w:i/>
                <w:iCs/>
              </w:rPr>
              <w:t xml:space="preserve">Aulacophora indica </w:t>
            </w:r>
            <w:r w:rsidRPr="00CC2E86">
              <w:t>(Gmelin, 1790)</w:t>
            </w:r>
          </w:p>
          <w:p w14:paraId="057B3E0E" w14:textId="77777777" w:rsidR="00762EDE" w:rsidRPr="00CC2E86" w:rsidRDefault="00762EDE" w:rsidP="003B20C5">
            <w:pPr>
              <w:pStyle w:val="TableText"/>
            </w:pPr>
            <w:r w:rsidRPr="00CC2E86">
              <w:t xml:space="preserve">[Chrysomelidae] </w:t>
            </w:r>
          </w:p>
          <w:p w14:paraId="64084632" w14:textId="77777777" w:rsidR="00762EDE" w:rsidRPr="00CC2E86" w:rsidRDefault="00762EDE" w:rsidP="003B20C5">
            <w:pPr>
              <w:pStyle w:val="TableText"/>
              <w:rPr>
                <w:rStyle w:val="Emphasis"/>
              </w:rPr>
            </w:pPr>
            <w:r w:rsidRPr="00CC2E86">
              <w:t>Pumpkin beetle</w:t>
            </w:r>
          </w:p>
        </w:tc>
        <w:tc>
          <w:tcPr>
            <w:tcW w:w="510" w:type="pct"/>
            <w:gridSpan w:val="2"/>
            <w:shd w:val="clear" w:color="auto" w:fill="auto"/>
          </w:tcPr>
          <w:p w14:paraId="2C79E553" w14:textId="588CDD6D" w:rsidR="00762EDE" w:rsidRPr="00CC2E86" w:rsidRDefault="00762EDE" w:rsidP="003B20C5">
            <w:pPr>
              <w:pStyle w:val="TableText"/>
            </w:pPr>
            <w:r w:rsidRPr="00CC2E86">
              <w:t xml:space="preserve">Yes </w:t>
            </w:r>
            <w:r w:rsidR="00703A5F">
              <w:fldChar w:fldCharType="begin" w:fldLock="1"/>
            </w:r>
            <w:r w:rsidR="00703A5F">
              <w:instrText xml:space="preserve"> ADDIN EN.CITE &lt;EndNote&gt;&lt;Cite&gt;&lt;Author&gt;PaDIL&lt;/Author&gt;&lt;Year&gt;2020&lt;/Year&gt;&lt;RecNum&gt;37136&lt;/RecNum&gt;&lt;DisplayText&gt;(CABI-EPPO 1997; PaDIL 2020)&lt;/DisplayText&gt;&lt;record&gt;&lt;rec-number&gt;37136&lt;/rec-number&gt;&lt;foreign-keys&gt;&lt;key app="EN" db-id="pxwxw0er9zv2fxezxdk5tt5utz5p5vtrwdv0" timestamp="1578259903"&gt;37136&lt;/key&gt;&lt;/foreign-keys&gt;&lt;ref-type name="Databases"&gt;45&lt;/ref-type&gt;&lt;contributors&gt;&lt;authors&gt;&lt;author&gt;PaDIL&lt;/author&gt;&lt;/authors&gt;&lt;/contributors&gt;&lt;titles&gt;&lt;title&gt;PaDIL website&lt;/title&gt;&lt;/titles&gt;&lt;keywords&gt;&lt;keyword&gt;Images&lt;/keyword&gt;&lt;keyword&gt;Biosecurity&lt;/keyword&gt;&lt;keyword&gt;Invasive&lt;/keyword&gt;&lt;keyword&gt;Pests&lt;/keyword&gt;&lt;/keywords&gt;&lt;dates&gt;&lt;year&gt;2020&lt;/year&gt;&lt;pub-dates&gt;&lt;date&gt;2020&lt;/date&gt;&lt;/pub-dates&gt;&lt;/dates&gt;&lt;publisher&gt;Australian Governement Department of Agriculture, Water and the Environment&lt;/publisher&gt;&lt;urls&gt;&lt;related-urls&gt;&lt;url&gt;http://www.padil.gov.au&lt;/url&gt;&lt;/related-urls&gt;&lt;/urls&gt;&lt;custom1&gt;updated_RG&lt;/custom1&gt;&lt;/record&gt;&lt;/Cite&gt;&lt;Cite&gt;&lt;Author&gt;CABI-EPPO&lt;/Author&gt;&lt;Year&gt;1997&lt;/Year&gt;&lt;RecNum&gt;40117&lt;/RecNum&gt;&lt;record&gt;&lt;rec-number&gt;40117&lt;/rec-number&gt;&lt;foreign-keys&gt;&lt;key app="EN" db-id="pxwxw0er9zv2fxezxdk5tt5utz5p5vtrwdv0" timestamp="1601619311"&gt;40117&lt;/key&gt;&lt;/foreign-keys&gt;&lt;ref-type name="Web Page/Online Document"&gt;12&lt;/ref-type&gt;&lt;contributors&gt;&lt;authors&gt;&lt;author&gt;CABI-EPPO,&lt;/author&gt;&lt;/authors&gt;&lt;/contributors&gt;&lt;titles&gt;&lt;title&gt;&lt;style face="italic" font="default" size="100%"&gt;Aulacophora indica&lt;/style&gt;&lt;style face="normal" font="default" size="100%"&gt; [Distribution map]&lt;/style&gt;&lt;/title&gt;&lt;/titles&gt;&lt;keywords&gt;&lt;keyword&gt;Aulacophora indica,&lt;/keyword&gt;&lt;keyword&gt;Distribution map&lt;/keyword&gt;&lt;/keywords&gt;&lt;dates&gt;&lt;year&gt;1997&lt;/year&gt;&lt;pub-dates&gt;&lt;date&gt;10/02/2020&lt;/date&gt;&lt;/pub-dates&gt;&lt;/dates&gt;&lt;pub-location&gt;Wallingford; UK &amp;#xD;&lt;/pub-location&gt;&lt;publisher&gt;CABI-EPPO&lt;/publisher&gt;&lt;urls&gt;&lt;related-urls&gt;&lt;url&gt;https://www.cabi.org/ISC/abstract/20066600570&lt;/url&gt;&lt;/related-urls&gt;&lt;pdf-urls&gt;&lt;url&gt;file://J:\E Library\Plant Catalogue\C\CABI-EPPO 1997 EN40117.pdf&lt;/url&gt;&lt;/pdf-urls&gt;&lt;/urls&gt;&lt;custom1&gt;Fresh Okra from India MH&lt;/custom1&gt;&lt;/record&gt;&lt;/Cite&gt;&lt;/EndNote&gt;</w:instrText>
            </w:r>
            <w:r w:rsidR="00703A5F">
              <w:fldChar w:fldCharType="separate"/>
            </w:r>
            <w:r w:rsidR="00703A5F">
              <w:rPr>
                <w:noProof/>
              </w:rPr>
              <w:t>(</w:t>
            </w:r>
            <w:hyperlink w:anchor="_ENREF_60" w:tooltip="CABI-EPPO, 1997 #40117" w:history="1">
              <w:r w:rsidR="00B5266C">
                <w:rPr>
                  <w:noProof/>
                </w:rPr>
                <w:t>CABI-EPPO 1997</w:t>
              </w:r>
            </w:hyperlink>
            <w:r w:rsidR="00703A5F">
              <w:rPr>
                <w:noProof/>
              </w:rPr>
              <w:t xml:space="preserve">; </w:t>
            </w:r>
            <w:hyperlink w:anchor="_ENREF_329" w:tooltip="PaDIL, 2020 #37136" w:history="1">
              <w:r w:rsidR="00B5266C">
                <w:rPr>
                  <w:noProof/>
                </w:rPr>
                <w:t>PaDIL 2020</w:t>
              </w:r>
            </w:hyperlink>
            <w:r w:rsidR="00703A5F">
              <w:rPr>
                <w:noProof/>
              </w:rPr>
              <w:t>)</w:t>
            </w:r>
            <w:r w:rsidR="00703A5F">
              <w:fldChar w:fldCharType="end"/>
            </w:r>
          </w:p>
        </w:tc>
        <w:tc>
          <w:tcPr>
            <w:tcW w:w="607" w:type="pct"/>
            <w:gridSpan w:val="2"/>
            <w:shd w:val="clear" w:color="auto" w:fill="auto"/>
          </w:tcPr>
          <w:p w14:paraId="5B5F6FFA" w14:textId="77777777" w:rsidR="00762EDE" w:rsidRPr="00CC2E86" w:rsidRDefault="00762EDE" w:rsidP="003B20C5">
            <w:pPr>
              <w:pStyle w:val="TableText"/>
            </w:pPr>
            <w:r w:rsidRPr="00CC2E86">
              <w:t>No records found</w:t>
            </w:r>
          </w:p>
        </w:tc>
        <w:tc>
          <w:tcPr>
            <w:tcW w:w="786" w:type="pct"/>
            <w:gridSpan w:val="3"/>
            <w:shd w:val="clear" w:color="auto" w:fill="auto"/>
          </w:tcPr>
          <w:p w14:paraId="7757A6F4" w14:textId="33C94629" w:rsidR="00762EDE" w:rsidRPr="00CC2E86" w:rsidRDefault="00762EDE" w:rsidP="003B20C5">
            <w:pPr>
              <w:pStyle w:val="TableText"/>
            </w:pPr>
            <w:r w:rsidRPr="00CC2E86">
              <w:rPr>
                <w:szCs w:val="18"/>
                <w:lang w:val="pt-BR"/>
              </w:rPr>
              <w:t xml:space="preserve">No. Adult </w:t>
            </w:r>
            <w:r w:rsidRPr="00CC2E86">
              <w:rPr>
                <w:rFonts w:cs="Helvetica"/>
                <w:i/>
                <w:iCs/>
                <w:szCs w:val="18"/>
                <w:lang w:val="en"/>
              </w:rPr>
              <w:t>Aulacophora indica</w:t>
            </w:r>
            <w:r w:rsidRPr="00CC2E86">
              <w:rPr>
                <w:rFonts w:cs="Helvetica"/>
                <w:szCs w:val="18"/>
                <w:lang w:val="en"/>
              </w:rPr>
              <w:t xml:space="preserve"> feeding causes large holes in the leaves and may defoliate host plants. </w:t>
            </w:r>
            <w:r w:rsidRPr="00CC2E86">
              <w:t>The larvae feed exclusively on the roots of host plants</w:t>
            </w:r>
            <w:r w:rsidRPr="00CC2E86">
              <w:rPr>
                <w:rFonts w:cs="Helvetica"/>
                <w:szCs w:val="18"/>
                <w:lang w:val="en"/>
              </w:rPr>
              <w:t xml:space="preserve"> </w:t>
            </w:r>
            <w:r w:rsidR="00703A5F">
              <w:rPr>
                <w:szCs w:val="18"/>
                <w:lang w:val="pt-BR"/>
              </w:rPr>
              <w:fldChar w:fldCharType="begin" w:fldLock="1">
                <w:fldData xml:space="preserve">PEVuZE5vdGU+PENpdGU+PEF1dGhvcj5QbGFudHdpc2U8L0F1dGhvcj48WWVhcj4yMDIwPC9ZZWFy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=
</w:fldData>
              </w:fldChar>
            </w:r>
            <w:r w:rsidR="00703A5F">
              <w:rPr>
                <w:szCs w:val="18"/>
                <w:lang w:val="pt-BR"/>
              </w:rPr>
              <w:instrText xml:space="preserve"> ADDIN EN.CITE </w:instrText>
            </w:r>
            <w:r w:rsidR="00703A5F">
              <w:rPr>
                <w:szCs w:val="18"/>
                <w:lang w:val="pt-BR"/>
              </w:rPr>
              <w:fldChar w:fldCharType="begin" w:fldLock="1">
                <w:fldData xml:space="preserve">PEVuZE5vdGU+PENpdGU+PEF1dGhvcj5QbGFudHdpc2U8L0F1dGhvcj48WWVhcj4yMDIwPC9ZZWFy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=
</w:fldData>
              </w:fldChar>
            </w:r>
            <w:r w:rsidR="00703A5F">
              <w:rPr>
                <w:szCs w:val="18"/>
                <w:lang w:val="pt-BR"/>
              </w:rPr>
              <w:instrText xml:space="preserve"> ADDIN EN.CITE.DATA </w:instrText>
            </w:r>
            <w:r w:rsidR="00703A5F">
              <w:rPr>
                <w:szCs w:val="18"/>
                <w:lang w:val="pt-BR"/>
              </w:rPr>
            </w:r>
            <w:r w:rsidR="00703A5F">
              <w:rPr>
                <w:szCs w:val="18"/>
                <w:lang w:val="pt-BR"/>
              </w:rPr>
              <w:fldChar w:fldCharType="end"/>
            </w:r>
            <w:r w:rsidR="00703A5F">
              <w:rPr>
                <w:szCs w:val="18"/>
                <w:lang w:val="pt-BR"/>
              </w:rPr>
            </w:r>
            <w:r w:rsidR="00703A5F">
              <w:rPr>
                <w:szCs w:val="18"/>
                <w:lang w:val="pt-BR"/>
              </w:rPr>
              <w:fldChar w:fldCharType="separate"/>
            </w:r>
            <w:r w:rsidR="00703A5F">
              <w:rPr>
                <w:noProof/>
                <w:szCs w:val="18"/>
                <w:lang w:val="pt-BR"/>
              </w:rPr>
              <w:t>(</w:t>
            </w:r>
            <w:hyperlink w:anchor="_ENREF_349" w:tooltip="Plantwise, 2020 #37146" w:history="1">
              <w:r w:rsidR="00B5266C">
                <w:rPr>
                  <w:noProof/>
                  <w:szCs w:val="18"/>
                  <w:lang w:val="pt-BR"/>
                </w:rPr>
                <w:t>Plantwise 2020</w:t>
              </w:r>
            </w:hyperlink>
            <w:r w:rsidR="00703A5F">
              <w:rPr>
                <w:noProof/>
                <w:szCs w:val="18"/>
                <w:lang w:val="pt-BR"/>
              </w:rPr>
              <w:t xml:space="preserve">; </w:t>
            </w:r>
            <w:hyperlink w:anchor="_ENREF_486" w:tooltip="Wang, 2020 #42305" w:history="1">
              <w:r w:rsidR="00B5266C">
                <w:rPr>
                  <w:noProof/>
                  <w:szCs w:val="18"/>
                  <w:lang w:val="pt-BR"/>
                </w:rPr>
                <w:t>Wang et al. 2020</w:t>
              </w:r>
            </w:hyperlink>
            <w:r w:rsidR="00703A5F">
              <w:rPr>
                <w:noProof/>
                <w:szCs w:val="18"/>
                <w:lang w:val="pt-BR"/>
              </w:rPr>
              <w:t>)</w:t>
            </w:r>
            <w:r w:rsidR="00703A5F">
              <w:rPr>
                <w:szCs w:val="18"/>
                <w:lang w:val="pt-BR"/>
              </w:rPr>
              <w:fldChar w:fldCharType="end"/>
            </w:r>
            <w:r w:rsidRPr="00CC2E86">
              <w:rPr>
                <w:szCs w:val="18"/>
                <w:lang w:val="pt-BR"/>
              </w:rPr>
              <w:t>.</w:t>
            </w:r>
          </w:p>
        </w:tc>
        <w:tc>
          <w:tcPr>
            <w:tcW w:w="737" w:type="pct"/>
            <w:gridSpan w:val="3"/>
          </w:tcPr>
          <w:p w14:paraId="78ACD65F" w14:textId="77777777" w:rsidR="00762EDE" w:rsidRPr="00CC2E86" w:rsidRDefault="00762EDE" w:rsidP="003B20C5">
            <w:pPr>
              <w:pStyle w:val="TableText"/>
            </w:pPr>
            <w:r w:rsidRPr="00CC2E86">
              <w:rPr>
                <w:lang w:val="pt-BR"/>
              </w:rPr>
              <w:t>Assessment not required</w:t>
            </w:r>
          </w:p>
        </w:tc>
        <w:tc>
          <w:tcPr>
            <w:tcW w:w="605" w:type="pct"/>
            <w:gridSpan w:val="3"/>
            <w:shd w:val="clear" w:color="auto" w:fill="auto"/>
          </w:tcPr>
          <w:p w14:paraId="19A904E8" w14:textId="77777777" w:rsidR="00762EDE" w:rsidRPr="00CC2E86" w:rsidRDefault="00762EDE" w:rsidP="003B20C5">
            <w:pPr>
              <w:pStyle w:val="TableText"/>
            </w:pPr>
            <w:r w:rsidRPr="00CC2E86">
              <w:rPr>
                <w:lang w:val="pt-BR"/>
              </w:rPr>
              <w:t>Assessment not required</w:t>
            </w:r>
          </w:p>
        </w:tc>
        <w:tc>
          <w:tcPr>
            <w:tcW w:w="555" w:type="pct"/>
            <w:gridSpan w:val="2"/>
            <w:shd w:val="clear" w:color="auto" w:fill="auto"/>
          </w:tcPr>
          <w:p w14:paraId="042DFEA5" w14:textId="77777777" w:rsidR="00762EDE" w:rsidRPr="00CC2E86" w:rsidRDefault="00762EDE" w:rsidP="003B20C5">
            <w:pPr>
              <w:pStyle w:val="TableText"/>
            </w:pPr>
            <w:r w:rsidRPr="00CC2E86">
              <w:rPr>
                <w:lang w:val="pt-BR"/>
              </w:rPr>
              <w:t>Assessment not required</w:t>
            </w:r>
          </w:p>
        </w:tc>
        <w:tc>
          <w:tcPr>
            <w:tcW w:w="444" w:type="pct"/>
            <w:gridSpan w:val="2"/>
            <w:shd w:val="clear" w:color="auto" w:fill="auto"/>
          </w:tcPr>
          <w:p w14:paraId="738EA28E" w14:textId="77777777" w:rsidR="00762EDE" w:rsidRPr="00CC2E86" w:rsidRDefault="00762EDE" w:rsidP="003B20C5">
            <w:pPr>
              <w:pStyle w:val="TableText"/>
            </w:pPr>
            <w:r w:rsidRPr="00CC2E86">
              <w:t>No</w:t>
            </w:r>
          </w:p>
        </w:tc>
      </w:tr>
      <w:tr w:rsidR="00CD07F8" w:rsidRPr="00CC2E86" w14:paraId="6C0D9539" w14:textId="77777777" w:rsidTr="00D330EC">
        <w:trPr>
          <w:cantSplit/>
          <w:trHeight w:val="75"/>
          <w:jc w:val="center"/>
        </w:trPr>
        <w:tc>
          <w:tcPr>
            <w:tcW w:w="756" w:type="pct"/>
            <w:gridSpan w:val="2"/>
            <w:shd w:val="clear" w:color="auto" w:fill="auto"/>
          </w:tcPr>
          <w:p w14:paraId="7347598F" w14:textId="77777777" w:rsidR="00762EDE" w:rsidRPr="00CC2E86" w:rsidRDefault="00762EDE" w:rsidP="0042645A">
            <w:pPr>
              <w:pStyle w:val="TableText"/>
              <w:rPr>
                <w:i/>
                <w:iCs/>
              </w:rPr>
            </w:pPr>
            <w:r w:rsidRPr="00CC2E86">
              <w:rPr>
                <w:i/>
                <w:iCs/>
              </w:rPr>
              <w:t>Aulacophora foveicollis</w:t>
            </w:r>
            <w:r w:rsidRPr="00CC2E86">
              <w:t xml:space="preserve"> (Lucas, 1849)</w:t>
            </w:r>
          </w:p>
          <w:p w14:paraId="1343B6F1" w14:textId="77777777" w:rsidR="00762EDE" w:rsidRPr="00CC2E86" w:rsidRDefault="00762EDE" w:rsidP="0042645A">
            <w:pPr>
              <w:pStyle w:val="TableText"/>
            </w:pPr>
            <w:r w:rsidRPr="00CC2E86">
              <w:t xml:space="preserve">[Chrysomelidae] </w:t>
            </w:r>
          </w:p>
          <w:p w14:paraId="27CDF5EC" w14:textId="77777777" w:rsidR="00762EDE" w:rsidRPr="00CC2E86" w:rsidRDefault="00762EDE" w:rsidP="0042645A">
            <w:pPr>
              <w:pStyle w:val="TableText"/>
              <w:rPr>
                <w:rStyle w:val="Emphasis"/>
                <w:i w:val="0"/>
                <w:iCs w:val="0"/>
                <w:lang w:val="pt-BR"/>
              </w:rPr>
            </w:pPr>
            <w:r w:rsidRPr="00CC2E86">
              <w:t>Red pumpkin beetle</w:t>
            </w:r>
          </w:p>
        </w:tc>
        <w:tc>
          <w:tcPr>
            <w:tcW w:w="510" w:type="pct"/>
            <w:gridSpan w:val="2"/>
            <w:shd w:val="clear" w:color="auto" w:fill="auto"/>
          </w:tcPr>
          <w:p w14:paraId="23602552" w14:textId="5A7EF36A" w:rsidR="00762EDE" w:rsidRPr="00CC2E86" w:rsidRDefault="00762EDE" w:rsidP="0042645A">
            <w:pPr>
              <w:pStyle w:val="TableText"/>
            </w:pPr>
            <w:r w:rsidRPr="00CC2E86">
              <w:t xml:space="preserve">Yes </w:t>
            </w:r>
            <w:r w:rsidR="00703A5F">
              <w:fldChar w:fldCharType="begin" w:fldLock="1">
                <w:fldData xml:space="preserve">PEVuZE5vdGU+PENpdGU+PEF1dGhvcj5SYXNoaWQ8L0F1dGhvcj48WWVhcj4yMDE0PC9ZZWFyPjxS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</w:fldData>
              </w:fldChar>
            </w:r>
            <w:r w:rsidR="00703A5F">
              <w:instrText xml:space="preserve"> ADDIN EN.CITE </w:instrText>
            </w:r>
            <w:r w:rsidR="00703A5F">
              <w:fldChar w:fldCharType="begin" w:fldLock="1">
                <w:fldData xml:space="preserve">PEVuZE5vdGU+PENpdGU+PEF1dGhvcj5SYXNoaWQ8L0F1dGhvcj48WWVhcj4yMDE0PC9ZZWFyPjxS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275" w:tooltip="Luna, 2008 #40115" w:history="1">
              <w:r w:rsidR="00B5266C">
                <w:rPr>
                  <w:noProof/>
                </w:rPr>
                <w:t>Luna et al. 2008</w:t>
              </w:r>
            </w:hyperlink>
            <w:r w:rsidR="00703A5F">
              <w:rPr>
                <w:noProof/>
              </w:rPr>
              <w:t xml:space="preserve">; </w:t>
            </w:r>
            <w:hyperlink w:anchor="_ENREF_368" w:tooltip="Rashid, 2014 #40116" w:history="1">
              <w:r w:rsidR="00B5266C">
                <w:rPr>
                  <w:noProof/>
                </w:rPr>
                <w:t>Rashid et al. 2014</w:t>
              </w:r>
            </w:hyperlink>
            <w:r w:rsidR="00703A5F">
              <w:rPr>
                <w:noProof/>
              </w:rPr>
              <w:t>)</w:t>
            </w:r>
            <w:r w:rsidR="00703A5F">
              <w:fldChar w:fldCharType="end"/>
            </w:r>
          </w:p>
        </w:tc>
        <w:tc>
          <w:tcPr>
            <w:tcW w:w="607" w:type="pct"/>
            <w:gridSpan w:val="2"/>
            <w:shd w:val="clear" w:color="auto" w:fill="auto"/>
          </w:tcPr>
          <w:p w14:paraId="3A847250" w14:textId="77777777" w:rsidR="00762EDE" w:rsidRPr="00CC2E86" w:rsidRDefault="00762EDE" w:rsidP="0042645A">
            <w:pPr>
              <w:pStyle w:val="TableText"/>
            </w:pPr>
            <w:r w:rsidRPr="00CC2E86">
              <w:t>No records found</w:t>
            </w:r>
          </w:p>
        </w:tc>
        <w:tc>
          <w:tcPr>
            <w:tcW w:w="786" w:type="pct"/>
            <w:gridSpan w:val="3"/>
            <w:shd w:val="clear" w:color="auto" w:fill="auto"/>
          </w:tcPr>
          <w:p w14:paraId="06223165" w14:textId="43A332D9" w:rsidR="00762EDE" w:rsidRPr="00CC2E86" w:rsidRDefault="00762EDE" w:rsidP="0042645A">
            <w:pPr>
              <w:pStyle w:val="TableText"/>
              <w:rPr>
                <w:lang w:val="pt-BR"/>
              </w:rPr>
            </w:pPr>
            <w:r w:rsidRPr="00CC2E86">
              <w:rPr>
                <w:lang w:val="pt-BR"/>
              </w:rPr>
              <w:t xml:space="preserve">No. Adults are leaf and flower feeders and larvae feed on the roots of the host plant </w:t>
            </w:r>
            <w:r w:rsidR="00703A5F">
              <w:rPr>
                <w:lang w:val="pt-BR"/>
              </w:rPr>
              <w:fldChar w:fldCharType="begin" w:fldLock="1">
                <w:fldData xml:space="preserve">PEVuZE5vdGU+PENpdGU+PEF1dGhvcj5MdW5hPC9BdXRob3I+PFllYXI+MjAwODwvWWVhcj48UmVj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</w:fldData>
              </w:fldChar>
            </w:r>
            <w:r w:rsidR="00703A5F">
              <w:rPr>
                <w:lang w:val="pt-BR"/>
              </w:rPr>
              <w:instrText xml:space="preserve"> ADDIN EN.CITE </w:instrText>
            </w:r>
            <w:r w:rsidR="00703A5F">
              <w:rPr>
                <w:lang w:val="pt-BR"/>
              </w:rPr>
              <w:fldChar w:fldCharType="begin" w:fldLock="1">
                <w:fldData xml:space="preserve">PEVuZE5vdGU+PENpdGU+PEF1dGhvcj5MdW5hPC9BdXRob3I+PFllYXI+MjAwODwvWWVhcj48UmVj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275" w:tooltip="Luna, 2008 #40115" w:history="1">
              <w:r w:rsidR="00B5266C">
                <w:rPr>
                  <w:noProof/>
                  <w:lang w:val="pt-BR"/>
                </w:rPr>
                <w:t>Luna et al. 2008</w:t>
              </w:r>
            </w:hyperlink>
            <w:r w:rsidR="00703A5F">
              <w:rPr>
                <w:noProof/>
                <w:lang w:val="pt-BR"/>
              </w:rPr>
              <w:t xml:space="preserve">; </w:t>
            </w:r>
            <w:hyperlink w:anchor="_ENREF_349" w:tooltip="Plantwise, 2020 #37146" w:history="1">
              <w:r w:rsidR="00B5266C">
                <w:rPr>
                  <w:noProof/>
                  <w:lang w:val="pt-BR"/>
                </w:rPr>
                <w:t>Plantwise 2020</w:t>
              </w:r>
            </w:hyperlink>
            <w:r w:rsidR="00703A5F">
              <w:rPr>
                <w:noProof/>
                <w:lang w:val="pt-BR"/>
              </w:rPr>
              <w:t xml:space="preserve">; </w:t>
            </w:r>
            <w:hyperlink w:anchor="_ENREF_368" w:tooltip="Rashid, 2014 #40116" w:history="1">
              <w:r w:rsidR="00B5266C">
                <w:rPr>
                  <w:noProof/>
                  <w:lang w:val="pt-BR"/>
                </w:rPr>
                <w:t>Rashid et al. 2014</w:t>
              </w:r>
            </w:hyperlink>
            <w:r w:rsidR="00703A5F">
              <w:rPr>
                <w:noProof/>
                <w:lang w:val="pt-BR"/>
              </w:rPr>
              <w:t>)</w:t>
            </w:r>
            <w:r w:rsidR="00703A5F">
              <w:rPr>
                <w:lang w:val="pt-BR"/>
              </w:rPr>
              <w:fldChar w:fldCharType="end"/>
            </w:r>
            <w:r w:rsidRPr="00CC2E86">
              <w:rPr>
                <w:lang w:val="pt-BR"/>
              </w:rPr>
              <w:t xml:space="preserve">. </w:t>
            </w:r>
          </w:p>
        </w:tc>
        <w:tc>
          <w:tcPr>
            <w:tcW w:w="737" w:type="pct"/>
            <w:gridSpan w:val="3"/>
          </w:tcPr>
          <w:p w14:paraId="68CDAA5C" w14:textId="77777777" w:rsidR="00762EDE" w:rsidRPr="00CC2E86" w:rsidRDefault="00762EDE" w:rsidP="0042645A">
            <w:pPr>
              <w:pStyle w:val="TableText"/>
            </w:pPr>
            <w:r w:rsidRPr="00CC2E86">
              <w:rPr>
                <w:lang w:val="pt-BR"/>
              </w:rPr>
              <w:t>Assessment not required</w:t>
            </w:r>
          </w:p>
        </w:tc>
        <w:tc>
          <w:tcPr>
            <w:tcW w:w="605" w:type="pct"/>
            <w:gridSpan w:val="3"/>
            <w:shd w:val="clear" w:color="auto" w:fill="auto"/>
          </w:tcPr>
          <w:p w14:paraId="350D6DE1" w14:textId="77777777" w:rsidR="00762EDE" w:rsidRPr="00CC2E86" w:rsidRDefault="00762EDE" w:rsidP="0042645A">
            <w:pPr>
              <w:pStyle w:val="TableText"/>
            </w:pPr>
            <w:r w:rsidRPr="00CC2E86">
              <w:rPr>
                <w:lang w:val="pt-BR"/>
              </w:rPr>
              <w:t>Assessment not required</w:t>
            </w:r>
          </w:p>
        </w:tc>
        <w:tc>
          <w:tcPr>
            <w:tcW w:w="555" w:type="pct"/>
            <w:gridSpan w:val="2"/>
            <w:shd w:val="clear" w:color="auto" w:fill="auto"/>
          </w:tcPr>
          <w:p w14:paraId="5F3D1E23" w14:textId="77777777" w:rsidR="00762EDE" w:rsidRPr="00CC2E86" w:rsidRDefault="00762EDE" w:rsidP="0042645A">
            <w:pPr>
              <w:pStyle w:val="TableText"/>
            </w:pPr>
            <w:r w:rsidRPr="00CC2E86">
              <w:rPr>
                <w:lang w:val="pt-BR"/>
              </w:rPr>
              <w:t>Assessment not required</w:t>
            </w:r>
          </w:p>
        </w:tc>
        <w:tc>
          <w:tcPr>
            <w:tcW w:w="444" w:type="pct"/>
            <w:gridSpan w:val="2"/>
            <w:shd w:val="clear" w:color="auto" w:fill="auto"/>
          </w:tcPr>
          <w:p w14:paraId="46BA16E8" w14:textId="77777777" w:rsidR="00762EDE" w:rsidRPr="00CC2E86" w:rsidRDefault="00762EDE" w:rsidP="0042645A">
            <w:pPr>
              <w:pStyle w:val="TableText"/>
            </w:pPr>
            <w:r w:rsidRPr="00CC2E86">
              <w:t>No</w:t>
            </w:r>
          </w:p>
        </w:tc>
      </w:tr>
      <w:tr w:rsidR="00CD07F8" w:rsidRPr="00CC2E86" w14:paraId="1EAE1C49" w14:textId="77777777" w:rsidTr="00D330EC">
        <w:trPr>
          <w:cantSplit/>
          <w:trHeight w:val="75"/>
          <w:jc w:val="center"/>
        </w:trPr>
        <w:tc>
          <w:tcPr>
            <w:tcW w:w="756" w:type="pct"/>
            <w:gridSpan w:val="2"/>
            <w:shd w:val="clear" w:color="auto" w:fill="auto"/>
          </w:tcPr>
          <w:p w14:paraId="6022AED4" w14:textId="77777777" w:rsidR="00762EDE" w:rsidRPr="00CC2E86" w:rsidRDefault="00762EDE" w:rsidP="0042645A">
            <w:pPr>
              <w:pStyle w:val="TableText"/>
            </w:pPr>
            <w:r w:rsidRPr="00CC2E86">
              <w:rPr>
                <w:i/>
                <w:iCs/>
              </w:rPr>
              <w:t xml:space="preserve">Cylas formicarius </w:t>
            </w:r>
            <w:r w:rsidRPr="00CC2E86">
              <w:t>(Fabricius, 1798)</w:t>
            </w:r>
          </w:p>
          <w:p w14:paraId="2D99F66D" w14:textId="77777777" w:rsidR="00762EDE" w:rsidRPr="00CC2E86" w:rsidRDefault="00762EDE" w:rsidP="0042645A">
            <w:pPr>
              <w:pStyle w:val="TableText"/>
            </w:pPr>
            <w:r w:rsidRPr="00CC2E86">
              <w:t>[Curculionidae]</w:t>
            </w:r>
          </w:p>
          <w:p w14:paraId="068F6D4C" w14:textId="77777777" w:rsidR="00762EDE" w:rsidRPr="00CC2E86" w:rsidRDefault="00762EDE" w:rsidP="0042645A">
            <w:pPr>
              <w:pStyle w:val="TableText"/>
              <w:rPr>
                <w:rStyle w:val="Emphasis"/>
                <w:i w:val="0"/>
                <w:iCs w:val="0"/>
                <w:lang w:val="pt-BR"/>
              </w:rPr>
            </w:pPr>
            <w:r w:rsidRPr="00CC2E86">
              <w:rPr>
                <w:lang w:val="pt-BR"/>
              </w:rPr>
              <w:t>Root</w:t>
            </w:r>
            <w:r w:rsidRPr="00CC2E86">
              <w:t xml:space="preserve"> weevil; Sweet potato weevil</w:t>
            </w:r>
          </w:p>
        </w:tc>
        <w:tc>
          <w:tcPr>
            <w:tcW w:w="510" w:type="pct"/>
            <w:gridSpan w:val="2"/>
            <w:shd w:val="clear" w:color="auto" w:fill="auto"/>
          </w:tcPr>
          <w:p w14:paraId="4760AAD7" w14:textId="092B6F82" w:rsidR="00762EDE" w:rsidRPr="00CC2E86" w:rsidRDefault="00762EDE" w:rsidP="0042645A">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TnVtPjQ1MzczPC9SZWNOdW0+PERpc3BsYXlUZXh0PihDQUJJIDIwMjI7IEtvcmFkYSBldCBhbC4g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TnVtPjQ1MzczPC9SZWNOdW0+PERpc3BsYXlUZXh0PihDQUJJIDIwMjI7IEtvcmFkYSBldCBhbC4g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235" w:tooltip="Korada, 2010 #41740" w:history="1">
              <w:r w:rsidR="00B5266C">
                <w:rPr>
                  <w:noProof/>
                </w:rPr>
                <w:t>Korada et al. 2010</w:t>
              </w:r>
            </w:hyperlink>
            <w:r w:rsidR="00703A5F">
              <w:rPr>
                <w:noProof/>
              </w:rPr>
              <w:t>)</w:t>
            </w:r>
            <w:r w:rsidR="00703A5F">
              <w:fldChar w:fldCharType="end"/>
            </w:r>
          </w:p>
        </w:tc>
        <w:tc>
          <w:tcPr>
            <w:tcW w:w="607" w:type="pct"/>
            <w:gridSpan w:val="2"/>
            <w:shd w:val="clear" w:color="auto" w:fill="auto"/>
          </w:tcPr>
          <w:p w14:paraId="6286D6B7" w14:textId="4C29F2C2" w:rsidR="00762EDE" w:rsidRPr="00CC2E86" w:rsidRDefault="002722F3" w:rsidP="0042645A">
            <w:pPr>
              <w:pStyle w:val="TableText"/>
            </w:pPr>
            <w:r w:rsidRPr="00CC2E86">
              <w:t xml:space="preserve">Yes, 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E92449" w:rsidRPr="00CC2E86">
              <w:t xml:space="preserve">. </w:t>
            </w:r>
            <w:r w:rsidRPr="00CC2E86">
              <w:t xml:space="preserve">Present in </w:t>
            </w:r>
            <w:r w:rsidRPr="00CC2E86">
              <w:rPr>
                <w:rFonts w:cstheme="minorHAnsi"/>
              </w:rPr>
              <w:t xml:space="preserve">Qld, NSW, Tas., SA, NT </w:t>
            </w:r>
            <w:r w:rsidR="00703A5F">
              <w:rPr>
                <w:rFonts w:cstheme="minorHAnsi"/>
              </w:rPr>
              <w:fldChar w:fldCharType="begin" w:fldLock="1"/>
            </w:r>
            <w:r w:rsidR="00703A5F">
              <w:rPr>
                <w:rFonts w:cstheme="minorHAnsi"/>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rFonts w:cstheme="minorHAnsi"/>
              </w:rPr>
              <w:fldChar w:fldCharType="separate"/>
            </w:r>
            <w:r w:rsidR="00703A5F">
              <w:rPr>
                <w:rFonts w:cstheme="minorHAnsi"/>
                <w:noProof/>
              </w:rPr>
              <w:t>(</w:t>
            </w:r>
            <w:hyperlink w:anchor="_ENREF_19" w:tooltip="APPD, 2022 #45363" w:history="1">
              <w:r w:rsidR="00B5266C">
                <w:rPr>
                  <w:rFonts w:cstheme="minorHAnsi"/>
                  <w:noProof/>
                </w:rPr>
                <w:t>APPD 2022</w:t>
              </w:r>
            </w:hyperlink>
            <w:r w:rsidR="00703A5F">
              <w:rPr>
                <w:rFonts w:cstheme="minorHAnsi"/>
                <w:noProof/>
              </w:rPr>
              <w:t>)</w:t>
            </w:r>
            <w:r w:rsidR="00703A5F">
              <w:rPr>
                <w:rFonts w:cstheme="minorHAnsi"/>
              </w:rPr>
              <w:fldChar w:fldCharType="end"/>
            </w:r>
            <w:r w:rsidRPr="00CC2E86">
              <w:rPr>
                <w:rFonts w:cstheme="minorHAnsi"/>
              </w:rPr>
              <w:t>.</w:t>
            </w:r>
          </w:p>
        </w:tc>
        <w:tc>
          <w:tcPr>
            <w:tcW w:w="786" w:type="pct"/>
            <w:gridSpan w:val="3"/>
            <w:shd w:val="clear" w:color="auto" w:fill="auto"/>
          </w:tcPr>
          <w:p w14:paraId="69E817CC" w14:textId="3657648E" w:rsidR="00762EDE" w:rsidRPr="00CC2E86" w:rsidRDefault="00762EDE" w:rsidP="0042645A">
            <w:pPr>
              <w:pStyle w:val="TableText"/>
              <w:rPr>
                <w:szCs w:val="18"/>
              </w:rPr>
            </w:pPr>
            <w:r w:rsidRPr="00CC2E86">
              <w:rPr>
                <w:szCs w:val="18"/>
                <w:lang w:val="pt-BR"/>
              </w:rPr>
              <w:t xml:space="preserve">No. </w:t>
            </w:r>
            <w:r w:rsidRPr="00CC2E86">
              <w:rPr>
                <w:i/>
                <w:iCs/>
              </w:rPr>
              <w:t xml:space="preserve">Cylas formicarius </w:t>
            </w:r>
            <w:r w:rsidRPr="00CC2E86">
              <w:rPr>
                <w:szCs w:val="18"/>
                <w:lang w:val="pt-BR"/>
              </w:rPr>
              <w:t xml:space="preserve">adults are reported to feed on okra leaves and larvae feed on roots and tubers </w:t>
            </w:r>
            <w:r w:rsidR="00703A5F">
              <w:rPr>
                <w:szCs w:val="18"/>
              </w:rPr>
              <w:fldChar w:fldCharType="begin" w:fldLock="1">
                <w:fldData xml:space="preserve">PEVuZE5vdGU+PENpdGU+PEF1dGhvcj5DQUJJPC9BdXRob3I+PFllYXI+MjAyMjwvWWVhcj48UmVj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</w:fldData>
              </w:fldChar>
            </w:r>
            <w:r w:rsidR="00703A5F">
              <w:rPr>
                <w:szCs w:val="18"/>
              </w:rPr>
              <w:instrText xml:space="preserve"> ADDIN EN.CITE </w:instrText>
            </w:r>
            <w:r w:rsidR="00703A5F">
              <w:rPr>
                <w:szCs w:val="18"/>
              </w:rPr>
              <w:fldChar w:fldCharType="begin" w:fldLock="1">
                <w:fldData xml:space="preserve">PEVuZE5vdGU+PENpdGU+PEF1dGhvcj5DQUJJPC9BdXRob3I+PFllYXI+MjAyMjwvWWVhcj48UmVj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61" w:tooltip="CABI, 2022 #45373" w:history="1">
              <w:r w:rsidR="00B5266C">
                <w:rPr>
                  <w:noProof/>
                  <w:szCs w:val="18"/>
                </w:rPr>
                <w:t>CABI 2022</w:t>
              </w:r>
            </w:hyperlink>
            <w:r w:rsidR="00703A5F">
              <w:rPr>
                <w:noProof/>
                <w:szCs w:val="18"/>
              </w:rPr>
              <w:t xml:space="preserve">; </w:t>
            </w:r>
            <w:hyperlink w:anchor="_ENREF_235" w:tooltip="Korada, 2010 #41740" w:history="1">
              <w:r w:rsidR="00B5266C">
                <w:rPr>
                  <w:noProof/>
                  <w:szCs w:val="18"/>
                </w:rPr>
                <w:t>Korada et al. 2010</w:t>
              </w:r>
            </w:hyperlink>
            <w:r w:rsidR="00703A5F">
              <w:rPr>
                <w:noProof/>
                <w:szCs w:val="18"/>
              </w:rPr>
              <w:t xml:space="preserve">; </w:t>
            </w:r>
            <w:hyperlink w:anchor="_ENREF_444" w:tooltip="Tara, 2010 #43194" w:history="1">
              <w:r w:rsidR="00B5266C">
                <w:rPr>
                  <w:noProof/>
                  <w:szCs w:val="18"/>
                </w:rPr>
                <w:t>Tara, Sharma &amp; Kour 2010</w:t>
              </w:r>
            </w:hyperlink>
            <w:r w:rsidR="00703A5F">
              <w:rPr>
                <w:noProof/>
                <w:szCs w:val="18"/>
              </w:rPr>
              <w:t>)</w:t>
            </w:r>
            <w:r w:rsidR="00703A5F">
              <w:rPr>
                <w:szCs w:val="18"/>
              </w:rPr>
              <w:fldChar w:fldCharType="end"/>
            </w:r>
            <w:r w:rsidRPr="00CC2E86">
              <w:rPr>
                <w:szCs w:val="18"/>
              </w:rPr>
              <w:t xml:space="preserve">. </w:t>
            </w:r>
          </w:p>
          <w:p w14:paraId="07E5EDD7" w14:textId="77777777" w:rsidR="00762EDE" w:rsidRPr="00CC2E86" w:rsidRDefault="00762EDE" w:rsidP="0042645A"/>
        </w:tc>
        <w:tc>
          <w:tcPr>
            <w:tcW w:w="737" w:type="pct"/>
            <w:gridSpan w:val="3"/>
          </w:tcPr>
          <w:p w14:paraId="1AE206D5" w14:textId="77777777" w:rsidR="00762EDE" w:rsidRPr="00CC2E86" w:rsidRDefault="00762EDE" w:rsidP="0042645A">
            <w:pPr>
              <w:pStyle w:val="TableText"/>
            </w:pPr>
            <w:r w:rsidRPr="00CC2E86">
              <w:rPr>
                <w:lang w:val="pt-BR"/>
              </w:rPr>
              <w:t>Assessment not required</w:t>
            </w:r>
          </w:p>
        </w:tc>
        <w:tc>
          <w:tcPr>
            <w:tcW w:w="605" w:type="pct"/>
            <w:gridSpan w:val="3"/>
            <w:shd w:val="clear" w:color="auto" w:fill="auto"/>
          </w:tcPr>
          <w:p w14:paraId="6C2CD5EB" w14:textId="77777777" w:rsidR="00762EDE" w:rsidRPr="00CC2E86" w:rsidRDefault="00762EDE" w:rsidP="0042645A">
            <w:pPr>
              <w:pStyle w:val="TableText"/>
            </w:pPr>
            <w:r w:rsidRPr="00CC2E86">
              <w:rPr>
                <w:lang w:val="pt-BR"/>
              </w:rPr>
              <w:t>Assessment not required</w:t>
            </w:r>
          </w:p>
        </w:tc>
        <w:tc>
          <w:tcPr>
            <w:tcW w:w="555" w:type="pct"/>
            <w:gridSpan w:val="2"/>
            <w:shd w:val="clear" w:color="auto" w:fill="auto"/>
          </w:tcPr>
          <w:p w14:paraId="0F178F96" w14:textId="77777777" w:rsidR="00762EDE" w:rsidRPr="00CC2E86" w:rsidRDefault="00762EDE" w:rsidP="0042645A">
            <w:pPr>
              <w:pStyle w:val="TableText"/>
            </w:pPr>
            <w:r w:rsidRPr="00CC2E86">
              <w:rPr>
                <w:lang w:val="pt-BR"/>
              </w:rPr>
              <w:t>Assessment not required</w:t>
            </w:r>
          </w:p>
        </w:tc>
        <w:tc>
          <w:tcPr>
            <w:tcW w:w="444" w:type="pct"/>
            <w:gridSpan w:val="2"/>
            <w:shd w:val="clear" w:color="auto" w:fill="auto"/>
          </w:tcPr>
          <w:p w14:paraId="15EC20AC" w14:textId="77777777" w:rsidR="00762EDE" w:rsidRPr="00CC2E86" w:rsidRDefault="00762EDE" w:rsidP="0042645A">
            <w:pPr>
              <w:pStyle w:val="TableText"/>
            </w:pPr>
            <w:r w:rsidRPr="00CC2E86">
              <w:t>No</w:t>
            </w:r>
          </w:p>
        </w:tc>
      </w:tr>
      <w:tr w:rsidR="00CD07F8" w:rsidRPr="00CC2E86" w14:paraId="5FCFAADC" w14:textId="77777777" w:rsidTr="00D330EC">
        <w:trPr>
          <w:cantSplit/>
          <w:trHeight w:val="75"/>
          <w:jc w:val="center"/>
        </w:trPr>
        <w:tc>
          <w:tcPr>
            <w:tcW w:w="756" w:type="pct"/>
            <w:gridSpan w:val="2"/>
            <w:shd w:val="clear" w:color="auto" w:fill="auto"/>
          </w:tcPr>
          <w:p w14:paraId="187FE008" w14:textId="77777777" w:rsidR="00762EDE" w:rsidRPr="00CC2E86" w:rsidRDefault="00762EDE" w:rsidP="0042645A">
            <w:pPr>
              <w:pStyle w:val="TableText"/>
              <w:rPr>
                <w:i/>
                <w:iCs/>
              </w:rPr>
            </w:pPr>
            <w:r w:rsidRPr="00CC2E86">
              <w:rPr>
                <w:i/>
                <w:iCs/>
              </w:rPr>
              <w:t xml:space="preserve">Epilachna ocellata </w:t>
            </w:r>
            <w:r w:rsidRPr="00CC2E86">
              <w:t>(Redtenbacher, 1844)</w:t>
            </w:r>
          </w:p>
          <w:p w14:paraId="7CC25FA1" w14:textId="77777777" w:rsidR="00762EDE" w:rsidRPr="00CC2E86" w:rsidRDefault="00762EDE" w:rsidP="0042645A">
            <w:pPr>
              <w:pStyle w:val="TableText"/>
              <w:rPr>
                <w:i/>
                <w:iCs/>
              </w:rPr>
            </w:pPr>
            <w:r w:rsidRPr="00CC2E86">
              <w:t xml:space="preserve">Synonym(s): </w:t>
            </w:r>
            <w:r w:rsidRPr="00CC2E86">
              <w:rPr>
                <w:i/>
                <w:iCs/>
              </w:rPr>
              <w:t xml:space="preserve">Henosepilachna ocellata </w:t>
            </w:r>
            <w:r w:rsidRPr="00CC2E86">
              <w:t>(Redtenbacher, 1844)</w:t>
            </w:r>
          </w:p>
          <w:p w14:paraId="47DBA3B1" w14:textId="77777777" w:rsidR="00762EDE" w:rsidRPr="00CC2E86" w:rsidRDefault="00762EDE" w:rsidP="0042645A">
            <w:pPr>
              <w:pStyle w:val="TableText"/>
            </w:pPr>
            <w:r w:rsidRPr="00CC2E86">
              <w:t>[Coccinellidae]</w:t>
            </w:r>
          </w:p>
          <w:p w14:paraId="50238F0C" w14:textId="77777777" w:rsidR="00762EDE" w:rsidRPr="00CC2E86" w:rsidRDefault="00762EDE" w:rsidP="0042645A">
            <w:pPr>
              <w:pStyle w:val="TableText"/>
              <w:rPr>
                <w:rStyle w:val="Emphasis"/>
                <w:i w:val="0"/>
                <w:iCs w:val="0"/>
                <w:lang w:val="pt-BR"/>
              </w:rPr>
            </w:pPr>
            <w:r w:rsidRPr="00CC2E86">
              <w:t>Leaf beetle</w:t>
            </w:r>
          </w:p>
        </w:tc>
        <w:tc>
          <w:tcPr>
            <w:tcW w:w="510" w:type="pct"/>
            <w:gridSpan w:val="2"/>
            <w:shd w:val="clear" w:color="auto" w:fill="auto"/>
          </w:tcPr>
          <w:p w14:paraId="7F339FB7" w14:textId="46BA6B04" w:rsidR="00762EDE" w:rsidRPr="00CC2E86" w:rsidRDefault="00762EDE" w:rsidP="0042645A">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TnVtPjQ1MzczPC9SZWNOdW0+PERpc3BsYXlUZXh0PihDQUJJIDIwMjI7IEdvdmVybm1lbnQgb2Yg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==
</w:fldData>
              </w:fldChar>
            </w:r>
            <w:r w:rsidR="00CC7A43">
              <w:instrText xml:space="preserve"> ADDIN EN.CITE </w:instrText>
            </w:r>
            <w:r w:rsidR="00CC7A43">
              <w:fldChar w:fldCharType="begin" w:fldLock="1">
                <w:fldData xml:space="preserve">PEVuZE5vdGU+PENpdGU+PEF1dGhvcj5DQUJJPC9BdXRob3I+PFllYXI+MjAyMjwvWWVhcj48UmVj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==
</w:fldData>
              </w:fldChar>
            </w:r>
            <w:r w:rsidR="00CC7A43">
              <w:instrText xml:space="preserve"> ADDIN EN.CITE.DATA </w:instrText>
            </w:r>
            <w:r w:rsidR="00CC7A43">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167" w:tooltip="Government of India, 2007 #41060" w:history="1">
              <w:r w:rsidR="00B5266C">
                <w:rPr>
                  <w:noProof/>
                </w:rPr>
                <w:t>Government of India 2007</w:t>
              </w:r>
            </w:hyperlink>
            <w:r w:rsidR="00703A5F">
              <w:rPr>
                <w:noProof/>
              </w:rPr>
              <w:t xml:space="preserve">; </w:t>
            </w:r>
            <w:hyperlink w:anchor="_ENREF_259" w:tooltip="Lal, 1990 #41079" w:history="1">
              <w:r w:rsidR="00B5266C">
                <w:rPr>
                  <w:noProof/>
                </w:rPr>
                <w:t>Lal 1990</w:t>
              </w:r>
            </w:hyperlink>
            <w:r w:rsidR="00703A5F">
              <w:rPr>
                <w:noProof/>
              </w:rPr>
              <w:t>)</w:t>
            </w:r>
            <w:r w:rsidR="00703A5F">
              <w:fldChar w:fldCharType="end"/>
            </w:r>
          </w:p>
        </w:tc>
        <w:tc>
          <w:tcPr>
            <w:tcW w:w="607" w:type="pct"/>
            <w:gridSpan w:val="2"/>
            <w:shd w:val="clear" w:color="auto" w:fill="auto"/>
          </w:tcPr>
          <w:p w14:paraId="7A831FF2" w14:textId="77777777" w:rsidR="00762EDE" w:rsidRPr="00CC2E86" w:rsidRDefault="00762EDE" w:rsidP="0042645A">
            <w:pPr>
              <w:pStyle w:val="TableText"/>
            </w:pPr>
            <w:r w:rsidRPr="00CC2E86">
              <w:t>No records found</w:t>
            </w:r>
          </w:p>
        </w:tc>
        <w:tc>
          <w:tcPr>
            <w:tcW w:w="786" w:type="pct"/>
            <w:gridSpan w:val="3"/>
            <w:shd w:val="clear" w:color="auto" w:fill="auto"/>
          </w:tcPr>
          <w:p w14:paraId="136D797C" w14:textId="3A9B4BF6" w:rsidR="00762EDE" w:rsidRPr="00CC2E86" w:rsidRDefault="00762EDE" w:rsidP="0042645A">
            <w:pPr>
              <w:pStyle w:val="TableText"/>
            </w:pPr>
            <w:r w:rsidRPr="00CC2E86">
              <w:rPr>
                <w:lang w:val="pt-BR"/>
              </w:rPr>
              <w:t xml:space="preserve">No. </w:t>
            </w:r>
            <w:r w:rsidRPr="00CC2E86">
              <w:rPr>
                <w:i/>
                <w:iCs/>
              </w:rPr>
              <w:t xml:space="preserve">Epilachna ocellata </w:t>
            </w:r>
            <w:r w:rsidRPr="00CC2E86">
              <w:t xml:space="preserve">is polyphagous, with adults and larvae preferably feeding externally on leaves </w:t>
            </w:r>
            <w:r w:rsidR="00703A5F">
              <w:fldChar w:fldCharType="begin" w:fldLock="1"/>
            </w:r>
            <w:r w:rsidR="00703A5F">
              <w:instrText xml:space="preserve"> ADDIN EN.CITE &lt;EndNote&gt;&lt;Cite&gt;&lt;Author&gt;Lal&lt;/Author&gt;&lt;Year&gt;1990&lt;/Year&gt;&lt;RecNum&gt;41079&lt;/RecNum&gt;&lt;DisplayText&gt;(Lal 1990)&lt;/DisplayText&gt;&lt;record&gt;&lt;rec-number&gt;41079&lt;/rec-number&gt;&lt;foreign-keys&gt;&lt;key app="EN" db-id="pxwxw0er9zv2fxezxdk5tt5utz5p5vtrwdv0" timestamp="1605852605"&gt;41079&lt;/key&gt;&lt;/foreign-keys&gt;&lt;ref-type name="Journal Articles"&gt;17&lt;/ref-type&gt;&lt;contributors&gt;&lt;authors&gt;&lt;author&gt;Lal, O. P.&lt;/author&gt;&lt;/authors&gt;&lt;/contributors&gt;&lt;titles&gt;&lt;title&gt;&lt;style face="normal" font="default" size="100%"&gt;Host preference of &lt;/style&gt;&lt;style face="italic" font="default" size="100%"&gt;Epilachna ocellata&lt;/style&gt;&lt;style face="normal" font="default" size="100%"&gt; Redt. (Coccinellidae: Coleoptera) among different vegetable crops&lt;/style&gt;&lt;/title&gt;&lt;secondary-title&gt;Journal of Entomological Research (New Delhi)&lt;/secondary-title&gt;&lt;/titles&gt;&lt;periodical&gt;&lt;full-title&gt;Journal of Entomological Research (New Delhi)&lt;/full-title&gt;&lt;/periodical&gt;&lt;pages&gt;39-43&lt;/pages&gt;&lt;volume&gt;14&lt;/volume&gt;&lt;number&gt;1&lt;/number&gt;&lt;keywords&gt;&lt;keyword&gt;Epilachna ocellata Redt,&lt;/keyword&gt;&lt;keyword&gt;Potato,&lt;/keyword&gt;&lt;keyword&gt;tomato,&lt;/keyword&gt;&lt;keyword&gt;brinjal,&lt;/keyword&gt;&lt;keyword&gt;okra,&lt;/keyword&gt;&lt;keyword&gt;cucumber,&lt;/keyword&gt;&lt;keyword&gt;bean,&lt;/keyword&gt;&lt;keyword&gt;Gram pod borer,&lt;/keyword&gt;&lt;/keywords&gt;&lt;dates&gt;&lt;year&gt;1990&lt;/year&gt;&lt;pub-dates&gt;&lt;date&gt;1990&lt;/date&gt;&lt;/pub-dates&gt;&lt;/dates&gt;&lt;isbn&gt;0378-9519&lt;/isbn&gt;&lt;accession-num&gt;ZOOREC:ZOOR12800057741&lt;/accession-num&gt;&lt;urls&gt;&lt;related-urls&gt;&lt;url&gt;&amp;lt;Go to ISI&amp;gt;://ZOOREC:ZOOR12800057741&lt;/url&gt;&lt;/related-urls&gt;&lt;pdf-urls&gt;&lt;url&gt;file://J:\E Library\Plant Catalogue\L\Lal 1990 EN41079.pdf&lt;/url&gt;&lt;/pdf-urls&gt;&lt;/urls&gt;&lt;custom1&gt;Fresh Okra from India MH&lt;/custom1&gt;&lt;custom2&gt;Abstract only&lt;/custom2&gt;&lt;/record&gt;&lt;/Cite&gt;&lt;/EndNote&gt;</w:instrText>
            </w:r>
            <w:r w:rsidR="00703A5F">
              <w:fldChar w:fldCharType="separate"/>
            </w:r>
            <w:r w:rsidR="00703A5F">
              <w:rPr>
                <w:noProof/>
              </w:rPr>
              <w:t>(</w:t>
            </w:r>
            <w:hyperlink w:anchor="_ENREF_259" w:tooltip="Lal, 1990 #41079" w:history="1">
              <w:r w:rsidR="00B5266C">
                <w:rPr>
                  <w:noProof/>
                </w:rPr>
                <w:t>Lal 1990</w:t>
              </w:r>
            </w:hyperlink>
            <w:r w:rsidR="00703A5F">
              <w:rPr>
                <w:noProof/>
              </w:rPr>
              <w:t>)</w:t>
            </w:r>
            <w:r w:rsidR="00703A5F">
              <w:fldChar w:fldCharType="end"/>
            </w:r>
            <w:r w:rsidRPr="00CC2E86">
              <w:t xml:space="preserve">. Also, okra is reported as a less preferred host whereas tomato and eggplant are reported as preferred hosts </w:t>
            </w:r>
            <w:r w:rsidR="00703A5F">
              <w:fldChar w:fldCharType="begin" w:fldLock="1"/>
            </w:r>
            <w:r w:rsidR="00703A5F">
              <w:instrText xml:space="preserve"> ADDIN EN.CITE &lt;EndNote&gt;&lt;Cite&gt;&lt;Author&gt;Lal&lt;/Author&gt;&lt;Year&gt;1990&lt;/Year&gt;&lt;RecNum&gt;41079&lt;/RecNum&gt;&lt;DisplayText&gt;(Lal 1990)&lt;/DisplayText&gt;&lt;record&gt;&lt;rec-number&gt;41079&lt;/rec-number&gt;&lt;foreign-keys&gt;&lt;key app="EN" db-id="pxwxw0er9zv2fxezxdk5tt5utz5p5vtrwdv0" timestamp="1605852605"&gt;41079&lt;/key&gt;&lt;/foreign-keys&gt;&lt;ref-type name="Journal Articles"&gt;17&lt;/ref-type&gt;&lt;contributors&gt;&lt;authors&gt;&lt;author&gt;Lal, O. P.&lt;/author&gt;&lt;/authors&gt;&lt;/contributors&gt;&lt;titles&gt;&lt;title&gt;&lt;style face="normal" font="default" size="100%"&gt;Host preference of &lt;/style&gt;&lt;style face="italic" font="default" size="100%"&gt;Epilachna ocellata&lt;/style&gt;&lt;style face="normal" font="default" size="100%"&gt; Redt. (Coccinellidae: Coleoptera) among different vegetable crops&lt;/style&gt;&lt;/title&gt;&lt;secondary-title&gt;Journal of Entomological Research (New Delhi)&lt;/secondary-title&gt;&lt;/titles&gt;&lt;periodical&gt;&lt;full-title&gt;Journal of Entomological Research (New Delhi)&lt;/full-title&gt;&lt;/periodical&gt;&lt;pages&gt;39-43&lt;/pages&gt;&lt;volume&gt;14&lt;/volume&gt;&lt;number&gt;1&lt;/number&gt;&lt;keywords&gt;&lt;keyword&gt;Epilachna ocellata Redt,&lt;/keyword&gt;&lt;keyword&gt;Potato,&lt;/keyword&gt;&lt;keyword&gt;tomato,&lt;/keyword&gt;&lt;keyword&gt;brinjal,&lt;/keyword&gt;&lt;keyword&gt;okra,&lt;/keyword&gt;&lt;keyword&gt;cucumber,&lt;/keyword&gt;&lt;keyword&gt;bean,&lt;/keyword&gt;&lt;keyword&gt;Gram pod borer,&lt;/keyword&gt;&lt;/keywords&gt;&lt;dates&gt;&lt;year&gt;1990&lt;/year&gt;&lt;pub-dates&gt;&lt;date&gt;1990&lt;/date&gt;&lt;/pub-dates&gt;&lt;/dates&gt;&lt;isbn&gt;0378-9519&lt;/isbn&gt;&lt;accession-num&gt;ZOOREC:ZOOR12800057741&lt;/accession-num&gt;&lt;urls&gt;&lt;related-urls&gt;&lt;url&gt;&amp;lt;Go to ISI&amp;gt;://ZOOREC:ZOOR12800057741&lt;/url&gt;&lt;/related-urls&gt;&lt;pdf-urls&gt;&lt;url&gt;file://J:\E Library\Plant Catalogue\L\Lal 1990 EN41079.pdf&lt;/url&gt;&lt;/pdf-urls&gt;&lt;/urls&gt;&lt;custom1&gt;Fresh Okra from India MH&lt;/custom1&gt;&lt;custom2&gt;Abstract only&lt;/custom2&gt;&lt;/record&gt;&lt;/Cite&gt;&lt;/EndNote&gt;</w:instrText>
            </w:r>
            <w:r w:rsidR="00703A5F">
              <w:fldChar w:fldCharType="separate"/>
            </w:r>
            <w:r w:rsidR="00703A5F">
              <w:rPr>
                <w:noProof/>
              </w:rPr>
              <w:t>(</w:t>
            </w:r>
            <w:hyperlink w:anchor="_ENREF_259" w:tooltip="Lal, 1990 #41079" w:history="1">
              <w:r w:rsidR="00B5266C">
                <w:rPr>
                  <w:noProof/>
                </w:rPr>
                <w:t>Lal 1990</w:t>
              </w:r>
            </w:hyperlink>
            <w:r w:rsidR="00703A5F">
              <w:rPr>
                <w:noProof/>
              </w:rPr>
              <w:t>)</w:t>
            </w:r>
            <w:r w:rsidR="00703A5F">
              <w:fldChar w:fldCharType="end"/>
            </w:r>
            <w:r w:rsidRPr="00CC2E86">
              <w:t xml:space="preserve">. </w:t>
            </w:r>
          </w:p>
        </w:tc>
        <w:tc>
          <w:tcPr>
            <w:tcW w:w="737" w:type="pct"/>
            <w:gridSpan w:val="3"/>
          </w:tcPr>
          <w:p w14:paraId="69DA332E" w14:textId="77777777" w:rsidR="00762EDE" w:rsidRPr="00CC2E86" w:rsidRDefault="00762EDE" w:rsidP="0042645A">
            <w:pPr>
              <w:pStyle w:val="TableText"/>
            </w:pPr>
            <w:r w:rsidRPr="00CC2E86">
              <w:rPr>
                <w:lang w:val="pt-BR"/>
              </w:rPr>
              <w:t>Assessment not required</w:t>
            </w:r>
          </w:p>
          <w:p w14:paraId="72EA6132" w14:textId="77777777" w:rsidR="00762EDE" w:rsidRPr="00CC2E86" w:rsidRDefault="00762EDE" w:rsidP="0042645A">
            <w:pPr>
              <w:ind w:firstLine="720"/>
            </w:pPr>
          </w:p>
        </w:tc>
        <w:tc>
          <w:tcPr>
            <w:tcW w:w="605" w:type="pct"/>
            <w:gridSpan w:val="3"/>
            <w:shd w:val="clear" w:color="auto" w:fill="auto"/>
          </w:tcPr>
          <w:p w14:paraId="249FB42D" w14:textId="77777777" w:rsidR="00762EDE" w:rsidRPr="00CC2E86" w:rsidRDefault="00762EDE" w:rsidP="0042645A">
            <w:pPr>
              <w:pStyle w:val="TableText"/>
            </w:pPr>
            <w:r w:rsidRPr="00CC2E86">
              <w:rPr>
                <w:lang w:val="pt-BR"/>
              </w:rPr>
              <w:t>Assessment not required</w:t>
            </w:r>
          </w:p>
        </w:tc>
        <w:tc>
          <w:tcPr>
            <w:tcW w:w="555" w:type="pct"/>
            <w:gridSpan w:val="2"/>
            <w:shd w:val="clear" w:color="auto" w:fill="auto"/>
          </w:tcPr>
          <w:p w14:paraId="1DCFE350" w14:textId="77777777" w:rsidR="00762EDE" w:rsidRPr="00CC2E86" w:rsidRDefault="00762EDE" w:rsidP="0042645A">
            <w:pPr>
              <w:pStyle w:val="TableText"/>
            </w:pPr>
            <w:r w:rsidRPr="00CC2E86">
              <w:rPr>
                <w:lang w:val="pt-BR"/>
              </w:rPr>
              <w:t>Assessment not required</w:t>
            </w:r>
          </w:p>
        </w:tc>
        <w:tc>
          <w:tcPr>
            <w:tcW w:w="444" w:type="pct"/>
            <w:gridSpan w:val="2"/>
            <w:shd w:val="clear" w:color="auto" w:fill="auto"/>
          </w:tcPr>
          <w:p w14:paraId="4B503A0C" w14:textId="77777777" w:rsidR="00762EDE" w:rsidRPr="00CC2E86" w:rsidRDefault="00762EDE" w:rsidP="0042645A">
            <w:pPr>
              <w:pStyle w:val="TableText"/>
            </w:pPr>
            <w:r w:rsidRPr="00CC2E86">
              <w:t>No</w:t>
            </w:r>
          </w:p>
        </w:tc>
      </w:tr>
      <w:tr w:rsidR="00CD07F8" w:rsidRPr="00CC2E86" w14:paraId="1B100140" w14:textId="77777777" w:rsidTr="00D330EC">
        <w:trPr>
          <w:cantSplit/>
          <w:trHeight w:val="75"/>
          <w:jc w:val="center"/>
        </w:trPr>
        <w:tc>
          <w:tcPr>
            <w:tcW w:w="756" w:type="pct"/>
            <w:gridSpan w:val="2"/>
            <w:shd w:val="clear" w:color="auto" w:fill="auto"/>
          </w:tcPr>
          <w:p w14:paraId="3CDAA538" w14:textId="77777777" w:rsidR="00762EDE" w:rsidRPr="00CC2E86" w:rsidRDefault="00762EDE" w:rsidP="00BB1BE2">
            <w:pPr>
              <w:pStyle w:val="TableText"/>
              <w:rPr>
                <w:i/>
              </w:rPr>
            </w:pPr>
            <w:r w:rsidRPr="00CC2E86">
              <w:rPr>
                <w:i/>
              </w:rPr>
              <w:t xml:space="preserve">Monolepta signata </w:t>
            </w:r>
            <w:r w:rsidRPr="00CC2E86">
              <w:rPr>
                <w:iCs/>
              </w:rPr>
              <w:t>(Olivier, 1808)</w:t>
            </w:r>
          </w:p>
          <w:p w14:paraId="2B013361" w14:textId="77777777" w:rsidR="00762EDE" w:rsidRPr="00CC2E86" w:rsidRDefault="00762EDE" w:rsidP="00BB1BE2">
            <w:pPr>
              <w:pStyle w:val="TableText"/>
              <w:rPr>
                <w:i/>
              </w:rPr>
            </w:pPr>
            <w:r w:rsidRPr="00CC2E86">
              <w:rPr>
                <w:iCs/>
              </w:rPr>
              <w:t>[Chrysomelidae]</w:t>
            </w:r>
          </w:p>
          <w:p w14:paraId="681CE880" w14:textId="77777777" w:rsidR="00762EDE" w:rsidRPr="00CC2E86" w:rsidRDefault="00762EDE" w:rsidP="00BB1BE2">
            <w:pPr>
              <w:pStyle w:val="TableText"/>
              <w:rPr>
                <w:rStyle w:val="Emphasis"/>
                <w:i w:val="0"/>
                <w:iCs w:val="0"/>
                <w:lang w:val="pt-BR"/>
              </w:rPr>
            </w:pPr>
            <w:r w:rsidRPr="00CC2E86">
              <w:rPr>
                <w:iCs/>
              </w:rPr>
              <w:t>White-spotted leaf beetle</w:t>
            </w:r>
          </w:p>
        </w:tc>
        <w:tc>
          <w:tcPr>
            <w:tcW w:w="510" w:type="pct"/>
            <w:gridSpan w:val="2"/>
            <w:shd w:val="clear" w:color="auto" w:fill="auto"/>
          </w:tcPr>
          <w:p w14:paraId="381075A7" w14:textId="5413813D" w:rsidR="00762EDE" w:rsidRPr="00CC2E86" w:rsidRDefault="00762EDE" w:rsidP="00BB1BE2">
            <w:pPr>
              <w:pStyle w:val="TableText"/>
            </w:pPr>
            <w:r w:rsidRPr="00CC2E86">
              <w:t xml:space="preserve">Yes </w:t>
            </w:r>
            <w:r w:rsidR="00703A5F">
              <w:fldChar w:fldCharType="begin" w:fldLock="1"/>
            </w:r>
            <w:r w:rsidR="00703A5F">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 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B5266C">
                <w:rPr>
                  <w:noProof/>
                </w:rPr>
                <w:t>Nair et al. 2017</w:t>
              </w:r>
            </w:hyperlink>
            <w:r w:rsidR="00703A5F">
              <w:rPr>
                <w:noProof/>
              </w:rPr>
              <w:t>)</w:t>
            </w:r>
            <w:r w:rsidR="00703A5F">
              <w:fldChar w:fldCharType="end"/>
            </w:r>
          </w:p>
        </w:tc>
        <w:tc>
          <w:tcPr>
            <w:tcW w:w="607" w:type="pct"/>
            <w:gridSpan w:val="2"/>
            <w:shd w:val="clear" w:color="auto" w:fill="auto"/>
          </w:tcPr>
          <w:p w14:paraId="6A7E6ADF" w14:textId="77777777" w:rsidR="00762EDE" w:rsidRPr="00CC2E86" w:rsidRDefault="00762EDE" w:rsidP="00BB1BE2">
            <w:pPr>
              <w:pStyle w:val="TableText"/>
            </w:pPr>
            <w:r w:rsidRPr="00CC2E86">
              <w:t>No records found</w:t>
            </w:r>
          </w:p>
        </w:tc>
        <w:tc>
          <w:tcPr>
            <w:tcW w:w="786" w:type="pct"/>
            <w:gridSpan w:val="3"/>
            <w:shd w:val="clear" w:color="auto" w:fill="auto"/>
          </w:tcPr>
          <w:p w14:paraId="0ED6D9BC" w14:textId="400CCCC9" w:rsidR="00762EDE" w:rsidRPr="00CC2E86" w:rsidRDefault="00762EDE" w:rsidP="00BB1BE2">
            <w:pPr>
              <w:pStyle w:val="TableText"/>
            </w:pPr>
            <w:r w:rsidRPr="00CC2E86">
              <w:rPr>
                <w:iCs/>
              </w:rPr>
              <w:t xml:space="preserve">No. The beetle usually feeds on leaves and flowers </w:t>
            </w:r>
            <w:r w:rsidR="00703A5F">
              <w:rPr>
                <w:iCs/>
              </w:rPr>
              <w:fldChar w:fldCharType="begin" w:fldLock="1"/>
            </w:r>
            <w:r w:rsidR="00703A5F">
              <w:rPr>
                <w:iCs/>
              </w:rPr>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 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rPr>
                <w:iCs/>
              </w:rPr>
              <w:fldChar w:fldCharType="separate"/>
            </w:r>
            <w:r w:rsidR="00703A5F">
              <w:rPr>
                <w:iCs/>
                <w:noProof/>
              </w:rPr>
              <w:t>(</w:t>
            </w:r>
            <w:hyperlink w:anchor="_ENREF_317" w:tooltip="Nair, 2017 #40001" w:history="1">
              <w:r w:rsidR="00B5266C">
                <w:rPr>
                  <w:iCs/>
                  <w:noProof/>
                </w:rPr>
                <w:t>Nair et al. 2017</w:t>
              </w:r>
            </w:hyperlink>
            <w:r w:rsidR="00703A5F">
              <w:rPr>
                <w:iCs/>
                <w:noProof/>
              </w:rPr>
              <w:t>)</w:t>
            </w:r>
            <w:r w:rsidR="00703A5F">
              <w:rPr>
                <w:iCs/>
              </w:rPr>
              <w:fldChar w:fldCharType="end"/>
            </w:r>
            <w:r w:rsidRPr="00CC2E86">
              <w:rPr>
                <w:iCs/>
              </w:rPr>
              <w:t xml:space="preserve">. </w:t>
            </w:r>
          </w:p>
        </w:tc>
        <w:tc>
          <w:tcPr>
            <w:tcW w:w="737" w:type="pct"/>
            <w:gridSpan w:val="3"/>
          </w:tcPr>
          <w:p w14:paraId="636BCA46" w14:textId="77777777" w:rsidR="00762EDE" w:rsidRPr="00CC2E86" w:rsidRDefault="00762EDE" w:rsidP="00BB1BE2">
            <w:pPr>
              <w:pStyle w:val="TableText"/>
            </w:pPr>
            <w:r w:rsidRPr="00CC2E86">
              <w:rPr>
                <w:lang w:val="pt-BR"/>
              </w:rPr>
              <w:t>Assessment not required</w:t>
            </w:r>
          </w:p>
        </w:tc>
        <w:tc>
          <w:tcPr>
            <w:tcW w:w="605" w:type="pct"/>
            <w:gridSpan w:val="3"/>
            <w:shd w:val="clear" w:color="auto" w:fill="auto"/>
          </w:tcPr>
          <w:p w14:paraId="393BDC7C" w14:textId="77777777" w:rsidR="00762EDE" w:rsidRPr="00CC2E86" w:rsidRDefault="00762EDE" w:rsidP="00BB1BE2">
            <w:pPr>
              <w:pStyle w:val="TableText"/>
            </w:pPr>
            <w:r w:rsidRPr="00CC2E86">
              <w:rPr>
                <w:lang w:val="pt-BR"/>
              </w:rPr>
              <w:t>Assessment not required</w:t>
            </w:r>
          </w:p>
        </w:tc>
        <w:tc>
          <w:tcPr>
            <w:tcW w:w="555" w:type="pct"/>
            <w:gridSpan w:val="2"/>
            <w:shd w:val="clear" w:color="auto" w:fill="auto"/>
          </w:tcPr>
          <w:p w14:paraId="488660F4" w14:textId="77777777" w:rsidR="00762EDE" w:rsidRPr="00CC2E86" w:rsidRDefault="00762EDE" w:rsidP="00BB1BE2">
            <w:pPr>
              <w:pStyle w:val="TableText"/>
            </w:pPr>
            <w:r w:rsidRPr="00CC2E86">
              <w:rPr>
                <w:lang w:val="pt-BR"/>
              </w:rPr>
              <w:t>Assessment not required</w:t>
            </w:r>
          </w:p>
        </w:tc>
        <w:tc>
          <w:tcPr>
            <w:tcW w:w="444" w:type="pct"/>
            <w:gridSpan w:val="2"/>
            <w:shd w:val="clear" w:color="auto" w:fill="auto"/>
          </w:tcPr>
          <w:p w14:paraId="66425DA9" w14:textId="77777777" w:rsidR="00762EDE" w:rsidRPr="00CC2E86" w:rsidRDefault="00762EDE" w:rsidP="00BB1BE2">
            <w:pPr>
              <w:pStyle w:val="TableText"/>
            </w:pPr>
            <w:r w:rsidRPr="00CC2E86">
              <w:t>No</w:t>
            </w:r>
          </w:p>
        </w:tc>
      </w:tr>
      <w:tr w:rsidR="00CD07F8" w:rsidRPr="00CC2E86" w14:paraId="6DBBF9A1" w14:textId="77777777" w:rsidTr="00D330EC">
        <w:trPr>
          <w:cantSplit/>
          <w:trHeight w:val="75"/>
          <w:jc w:val="center"/>
        </w:trPr>
        <w:tc>
          <w:tcPr>
            <w:tcW w:w="756" w:type="pct"/>
            <w:gridSpan w:val="2"/>
            <w:shd w:val="clear" w:color="auto" w:fill="auto"/>
          </w:tcPr>
          <w:p w14:paraId="500CBA75" w14:textId="77777777" w:rsidR="00762EDE" w:rsidRPr="00CC2E86" w:rsidRDefault="00762EDE" w:rsidP="00BB1BE2">
            <w:pPr>
              <w:pStyle w:val="TableText"/>
              <w:rPr>
                <w:i/>
              </w:rPr>
            </w:pPr>
            <w:r w:rsidRPr="00CC2E86">
              <w:rPr>
                <w:i/>
              </w:rPr>
              <w:t>Mylabris phalerata</w:t>
            </w:r>
          </w:p>
          <w:p w14:paraId="1359FBEA" w14:textId="77777777" w:rsidR="00762EDE" w:rsidRPr="00CC2E86" w:rsidRDefault="00762EDE" w:rsidP="00BB1BE2">
            <w:pPr>
              <w:pStyle w:val="TableText"/>
              <w:rPr>
                <w:iCs/>
              </w:rPr>
            </w:pPr>
            <w:r w:rsidRPr="00CC2E86">
              <w:rPr>
                <w:iCs/>
              </w:rPr>
              <w:t>(Pallas, 1781)</w:t>
            </w:r>
          </w:p>
          <w:p w14:paraId="7E21F893" w14:textId="77777777" w:rsidR="00762EDE" w:rsidRPr="00CC2E86" w:rsidRDefault="00762EDE" w:rsidP="00BB1BE2">
            <w:pPr>
              <w:pStyle w:val="TableText"/>
              <w:rPr>
                <w:iCs/>
              </w:rPr>
            </w:pPr>
            <w:r w:rsidRPr="00CC2E86">
              <w:rPr>
                <w:iCs/>
              </w:rPr>
              <w:t>[Meloidae]</w:t>
            </w:r>
          </w:p>
          <w:p w14:paraId="784A24EC" w14:textId="77777777" w:rsidR="00762EDE" w:rsidRPr="00CC2E86" w:rsidRDefault="00762EDE" w:rsidP="00BB1BE2">
            <w:pPr>
              <w:pStyle w:val="TableText"/>
              <w:rPr>
                <w:rStyle w:val="Emphasis"/>
                <w:i w:val="0"/>
                <w:iCs w:val="0"/>
                <w:lang w:val="pt-BR"/>
              </w:rPr>
            </w:pPr>
            <w:r w:rsidRPr="00CC2E86">
              <w:rPr>
                <w:iCs/>
              </w:rPr>
              <w:t>Yellow-banded blister beetle</w:t>
            </w:r>
          </w:p>
        </w:tc>
        <w:tc>
          <w:tcPr>
            <w:tcW w:w="510" w:type="pct"/>
            <w:gridSpan w:val="2"/>
            <w:shd w:val="clear" w:color="auto" w:fill="auto"/>
          </w:tcPr>
          <w:p w14:paraId="4F7765F3" w14:textId="77777777" w:rsidR="00762EDE" w:rsidRPr="00CC2E86" w:rsidRDefault="00762EDE" w:rsidP="00BB1BE2">
            <w:pPr>
              <w:pStyle w:val="TableText"/>
            </w:pPr>
            <w:r w:rsidRPr="00CC2E86">
              <w:t>Yes</w:t>
            </w:r>
          </w:p>
          <w:p w14:paraId="328EEAA1" w14:textId="3BBD8A11" w:rsidR="00762EDE" w:rsidRPr="00CC2E86" w:rsidRDefault="00703A5F" w:rsidP="00BB1BE2">
            <w:pPr>
              <w:pStyle w:val="TableText"/>
            </w:pPr>
            <w:r>
              <w:fldChar w:fldCharType="begin" w:fldLock="1"/>
            </w:r>
            <w:r>
              <w:instrText xml:space="preserve"> ADDIN EN.CITE &lt;EndNote&gt;&lt;Cite&gt;&lt;Author&gt;Dattagupta&lt;/Author&gt;&lt;Year&gt;2010&lt;/Year&gt;&lt;RecNum&gt;40991&lt;/RecNum&gt;&lt;DisplayText&gt;(Dattagupta &amp;amp; Nath 2010)&lt;/DisplayText&gt;&lt;record&gt;&lt;rec-number&gt;40991&lt;/rec-number&gt;&lt;foreign-keys&gt;&lt;key app="EN" db-id="pxwxw0er9zv2fxezxdk5tt5utz5p5vtrwdv0" timestamp="1605157182"&gt;40991&lt;/key&gt;&lt;/foreign-keys&gt;&lt;ref-type name="Journal Articles"&gt;17&lt;/ref-type&gt;&lt;contributors&gt;&lt;authors&gt;&lt;author&gt;Dattagupta, A.&lt;/author&gt;&lt;author&gt;Nath, S.&lt;/author&gt;&lt;/authors&gt;&lt;/contributors&gt;&lt;titles&gt;&lt;title&gt;&lt;style face="normal" font="default" size="100%"&gt;Behavioural study of &lt;/style&gt;&lt;style face="italic" font="default" size="100%"&gt;Mylabris phalerata &lt;/style&gt;&lt;style face="normal" font="default" size="100%"&gt;(Meloidae: Coleoptera) in field and laboratory conditions&lt;/style&gt;&lt;/title&gt;&lt;secondary-title&gt;Proceedings of the Zoological Society (Calcutta)&lt;/secondary-title&gt;&lt;/titles&gt;&lt;periodical&gt;&lt;full-title&gt;Proceedings of the Zoological Society (Calcutta)&lt;/full-title&gt;&lt;/periodical&gt;&lt;pages&gt;141-143&lt;/pages&gt;&lt;volume&gt;63&lt;/volume&gt;&lt;number&gt;2&lt;/number&gt;&lt;keywords&gt;&lt;keyword&gt;Mylabris phalerata,&lt;/keyword&gt;&lt;keyword&gt;blister beetle&lt;/keyword&gt;&lt;/keywords&gt;&lt;dates&gt;&lt;year&gt;2010&lt;/year&gt;&lt;pub-dates&gt;&lt;date&gt;Dec&lt;/date&gt;&lt;/pub-dates&gt;&lt;/dates&gt;&lt;isbn&gt;0373-5893&lt;/isbn&gt;&lt;accession-num&gt;ZOOREC:ZOOR14707052252&lt;/accession-num&gt;&lt;urls&gt;&lt;related-urls&gt;&lt;url&gt;&amp;lt;Go to ISI&amp;gt;://ZOOREC:ZOOR14707052252&lt;/url&gt;&lt;/related-urls&gt;&lt;pdf-urls&gt;&lt;url&gt;file://J:\E Library\Plant Catalogue\D\Dattagupta and Nath 2010 EN40991.pdf&lt;/url&gt;&lt;/pdf-urls&gt;&lt;/urls&gt;&lt;custom1&gt;Fresh Okra from India MH&lt;/custom1&gt;&lt;/record&gt;&lt;/Cite&gt;&lt;/EndNote&gt;</w:instrText>
            </w:r>
            <w:r>
              <w:fldChar w:fldCharType="separate"/>
            </w:r>
            <w:r>
              <w:rPr>
                <w:noProof/>
              </w:rPr>
              <w:t>(</w:t>
            </w:r>
            <w:hyperlink w:anchor="_ENREF_100" w:tooltip="Dattagupta, 2010 #40991" w:history="1">
              <w:r w:rsidR="00B5266C">
                <w:rPr>
                  <w:noProof/>
                </w:rPr>
                <w:t>Dattagupta &amp; Nath 2010</w:t>
              </w:r>
            </w:hyperlink>
            <w:r>
              <w:rPr>
                <w:noProof/>
              </w:rPr>
              <w:t>)</w:t>
            </w:r>
            <w:r>
              <w:fldChar w:fldCharType="end"/>
            </w:r>
          </w:p>
        </w:tc>
        <w:tc>
          <w:tcPr>
            <w:tcW w:w="607" w:type="pct"/>
            <w:gridSpan w:val="2"/>
            <w:shd w:val="clear" w:color="auto" w:fill="auto"/>
          </w:tcPr>
          <w:p w14:paraId="2FCBE3AD" w14:textId="77777777" w:rsidR="00762EDE" w:rsidRPr="00CC2E86" w:rsidRDefault="00762EDE" w:rsidP="00BB1BE2">
            <w:pPr>
              <w:pStyle w:val="TableText"/>
            </w:pPr>
            <w:r w:rsidRPr="00CC2E86">
              <w:t>No records found</w:t>
            </w:r>
          </w:p>
        </w:tc>
        <w:tc>
          <w:tcPr>
            <w:tcW w:w="786" w:type="pct"/>
            <w:gridSpan w:val="3"/>
            <w:shd w:val="clear" w:color="auto" w:fill="auto"/>
          </w:tcPr>
          <w:p w14:paraId="3BEA3EBC" w14:textId="5A3E796E" w:rsidR="00762EDE" w:rsidRPr="00CC2E86" w:rsidRDefault="00762EDE" w:rsidP="00BB1BE2">
            <w:pPr>
              <w:pStyle w:val="TableText"/>
            </w:pPr>
            <w:r w:rsidRPr="00CC2E86">
              <w:rPr>
                <w:iCs/>
              </w:rPr>
              <w:t xml:space="preserve">No. Although okra </w:t>
            </w:r>
            <w:r w:rsidRPr="00CC2E86">
              <w:t xml:space="preserve">is reported to be a host plant for </w:t>
            </w:r>
            <w:r w:rsidRPr="00CC2E86">
              <w:rPr>
                <w:i/>
                <w:iCs/>
              </w:rPr>
              <w:t>M. phalerata</w:t>
            </w:r>
            <w:r w:rsidRPr="00CC2E86">
              <w:t xml:space="preserve">, adult beetles only feed on the reproductive parts of the plants such as flowers, preventing the development of pods </w:t>
            </w:r>
            <w:r w:rsidR="00703A5F">
              <w:fldChar w:fldCharType="begin" w:fldLock="1">
                <w:fldData xml:space="preserve">PEVuZE5vdGU+PENpdGU+PEF1dGhvcj5EdXJhaXJhajwvQXV0aG9yPjxZZWFyPjIwMDM8L1llYXI+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</w:fldData>
              </w:fldChar>
            </w:r>
            <w:r w:rsidR="00703A5F">
              <w:instrText xml:space="preserve"> ADDIN EN.CITE </w:instrText>
            </w:r>
            <w:r w:rsidR="00703A5F">
              <w:fldChar w:fldCharType="begin" w:fldLock="1">
                <w:fldData xml:space="preserve">PEVuZE5vdGU+PENpdGU+PEF1dGhvcj5EdXJhaXJhajwvQXV0aG9yPjxZZWFyPjIwMDM8L1llYXI+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123" w:tooltip="Durairaj, 2003 #43096" w:history="1">
              <w:r w:rsidR="00B5266C">
                <w:rPr>
                  <w:noProof/>
                </w:rPr>
                <w:t>Durairaj &amp; Ganapathy 2003</w:t>
              </w:r>
            </w:hyperlink>
            <w:r w:rsidR="00703A5F">
              <w:rPr>
                <w:noProof/>
              </w:rPr>
              <w:t xml:space="preserve">; </w:t>
            </w:r>
            <w:hyperlink w:anchor="_ENREF_377" w:tooltip="Rolania, 2016 #43069" w:history="1">
              <w:r w:rsidR="00B5266C">
                <w:rPr>
                  <w:noProof/>
                </w:rPr>
                <w:t>Rolania, Yadav &amp; Saini 2016</w:t>
              </w:r>
            </w:hyperlink>
            <w:r w:rsidR="00703A5F">
              <w:rPr>
                <w:noProof/>
              </w:rPr>
              <w:t xml:space="preserve">; </w:t>
            </w:r>
            <w:hyperlink w:anchor="_ENREF_404" w:tooltip="Sharma, 2018 #43098" w:history="1">
              <w:r w:rsidR="00B5266C">
                <w:rPr>
                  <w:noProof/>
                </w:rPr>
                <w:t>Sharma &amp; Singh 2018</w:t>
              </w:r>
            </w:hyperlink>
            <w:r w:rsidR="00703A5F">
              <w:rPr>
                <w:noProof/>
              </w:rPr>
              <w:t>)</w:t>
            </w:r>
            <w:r w:rsidR="00703A5F">
              <w:fldChar w:fldCharType="end"/>
            </w:r>
            <w:r w:rsidRPr="00CC2E86">
              <w:t xml:space="preserve">. </w:t>
            </w:r>
          </w:p>
        </w:tc>
        <w:tc>
          <w:tcPr>
            <w:tcW w:w="737" w:type="pct"/>
            <w:gridSpan w:val="3"/>
          </w:tcPr>
          <w:p w14:paraId="247598CD" w14:textId="77777777" w:rsidR="00762EDE" w:rsidRPr="00CC2E86" w:rsidRDefault="00762EDE" w:rsidP="00BB1BE2">
            <w:pPr>
              <w:pStyle w:val="TableText"/>
            </w:pPr>
            <w:r w:rsidRPr="00CC2E86">
              <w:rPr>
                <w:lang w:val="pt-BR"/>
              </w:rPr>
              <w:t>Assessment not required</w:t>
            </w:r>
          </w:p>
        </w:tc>
        <w:tc>
          <w:tcPr>
            <w:tcW w:w="605" w:type="pct"/>
            <w:gridSpan w:val="3"/>
            <w:shd w:val="clear" w:color="auto" w:fill="auto"/>
          </w:tcPr>
          <w:p w14:paraId="4E73B688" w14:textId="77777777" w:rsidR="00762EDE" w:rsidRPr="00CC2E86" w:rsidRDefault="00762EDE" w:rsidP="00BB1BE2">
            <w:pPr>
              <w:pStyle w:val="TableText"/>
            </w:pPr>
            <w:r w:rsidRPr="00CC2E86">
              <w:rPr>
                <w:lang w:val="pt-BR"/>
              </w:rPr>
              <w:t>Assessment not required</w:t>
            </w:r>
          </w:p>
        </w:tc>
        <w:tc>
          <w:tcPr>
            <w:tcW w:w="555" w:type="pct"/>
            <w:gridSpan w:val="2"/>
            <w:shd w:val="clear" w:color="auto" w:fill="auto"/>
          </w:tcPr>
          <w:p w14:paraId="482E52E0" w14:textId="77777777" w:rsidR="00762EDE" w:rsidRPr="00CC2E86" w:rsidRDefault="00762EDE" w:rsidP="00BB1BE2">
            <w:pPr>
              <w:pStyle w:val="TableText"/>
            </w:pPr>
            <w:r w:rsidRPr="00CC2E86">
              <w:rPr>
                <w:lang w:val="pt-BR"/>
              </w:rPr>
              <w:t>Assessment not required</w:t>
            </w:r>
          </w:p>
        </w:tc>
        <w:tc>
          <w:tcPr>
            <w:tcW w:w="444" w:type="pct"/>
            <w:gridSpan w:val="2"/>
            <w:shd w:val="clear" w:color="auto" w:fill="auto"/>
          </w:tcPr>
          <w:p w14:paraId="342E428D" w14:textId="77777777" w:rsidR="00762EDE" w:rsidRPr="00CC2E86" w:rsidRDefault="00762EDE" w:rsidP="00BB1BE2">
            <w:pPr>
              <w:pStyle w:val="TableText"/>
            </w:pPr>
            <w:r w:rsidRPr="00CC2E86">
              <w:t>No</w:t>
            </w:r>
          </w:p>
        </w:tc>
      </w:tr>
      <w:tr w:rsidR="00CD07F8" w:rsidRPr="00CC2E86" w14:paraId="4F18EE88" w14:textId="77777777" w:rsidTr="00D330EC">
        <w:trPr>
          <w:cantSplit/>
          <w:trHeight w:val="75"/>
          <w:jc w:val="center"/>
        </w:trPr>
        <w:tc>
          <w:tcPr>
            <w:tcW w:w="756" w:type="pct"/>
            <w:gridSpan w:val="2"/>
            <w:shd w:val="clear" w:color="auto" w:fill="auto"/>
          </w:tcPr>
          <w:p w14:paraId="5F649098" w14:textId="77777777" w:rsidR="00762EDE" w:rsidRPr="00CC2E86" w:rsidRDefault="00762EDE" w:rsidP="00BB1BE2">
            <w:pPr>
              <w:pStyle w:val="TableText"/>
              <w:rPr>
                <w:i/>
              </w:rPr>
            </w:pPr>
            <w:r w:rsidRPr="00CC2E86">
              <w:rPr>
                <w:i/>
              </w:rPr>
              <w:t>Mylabris pustulata</w:t>
            </w:r>
            <w:r w:rsidRPr="00CC2E86">
              <w:t xml:space="preserve"> </w:t>
            </w:r>
            <w:r w:rsidRPr="00CC2E86">
              <w:rPr>
                <w:iCs/>
              </w:rPr>
              <w:t>Thunberg, 1791</w:t>
            </w:r>
          </w:p>
          <w:p w14:paraId="300C01D8" w14:textId="77777777" w:rsidR="00762EDE" w:rsidRPr="00CC2E86" w:rsidRDefault="00762EDE" w:rsidP="00BB1BE2">
            <w:pPr>
              <w:pStyle w:val="TableText"/>
              <w:rPr>
                <w:iCs/>
              </w:rPr>
            </w:pPr>
            <w:r w:rsidRPr="00CC2E86">
              <w:rPr>
                <w:iCs/>
              </w:rPr>
              <w:t>[Meloidae]</w:t>
            </w:r>
          </w:p>
          <w:p w14:paraId="57AF8127" w14:textId="77777777" w:rsidR="00762EDE" w:rsidRPr="00CC2E86" w:rsidRDefault="00762EDE" w:rsidP="00BB1BE2">
            <w:pPr>
              <w:pStyle w:val="TableText"/>
              <w:rPr>
                <w:rStyle w:val="Emphasis"/>
                <w:i w:val="0"/>
                <w:iCs w:val="0"/>
                <w:lang w:val="pt-BR"/>
              </w:rPr>
            </w:pPr>
            <w:r w:rsidRPr="00CC2E86">
              <w:rPr>
                <w:iCs/>
              </w:rPr>
              <w:t>Blister beetle</w:t>
            </w:r>
          </w:p>
        </w:tc>
        <w:tc>
          <w:tcPr>
            <w:tcW w:w="510" w:type="pct"/>
            <w:gridSpan w:val="2"/>
            <w:shd w:val="clear" w:color="auto" w:fill="auto"/>
          </w:tcPr>
          <w:p w14:paraId="02FA8C2A" w14:textId="6F563BEC" w:rsidR="00762EDE" w:rsidRPr="00CC2E86" w:rsidRDefault="00762EDE" w:rsidP="00BB1BE2">
            <w:pPr>
              <w:pStyle w:val="TableText"/>
            </w:pPr>
            <w:r w:rsidRPr="00CC2E86">
              <w:t xml:space="preserve">Yes </w:t>
            </w:r>
            <w:r w:rsidR="00703A5F">
              <w:fldChar w:fldCharType="begin" w:fldLock="1">
                <w:fldData xml:space="preserve">PEVuZE5vdGU+PENpdGU+PEF1dGhvcj5Cb29wYXRoaTwvQXV0aG9yPjxZZWFyPjIwMTE8L1llYXI+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</w:fldData>
              </w:fldChar>
            </w:r>
            <w:r w:rsidR="00703A5F">
              <w:instrText xml:space="preserve"> ADDIN EN.CITE </w:instrText>
            </w:r>
            <w:r w:rsidR="00703A5F">
              <w:fldChar w:fldCharType="begin" w:fldLock="1">
                <w:fldData xml:space="preserve">PEVuZE5vdGU+PENpdGU+PEF1dGhvcj5Cb29wYXRoaTwvQXV0aG9yPjxZZWFyPjIwMTE8L1llYXI+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</w:fldData>
              </w:fldChar>
            </w:r>
            <w:r w:rsidR="00703A5F">
              <w:instrText xml:space="preserve"> ADDIN EN.CITE.DATA </w:instrText>
            </w:r>
            <w:r w:rsidR="00703A5F">
              <w:fldChar w:fldCharType="end"/>
            </w:r>
            <w:r w:rsidR="00703A5F">
              <w:fldChar w:fldCharType="separate"/>
            </w:r>
            <w:r w:rsidR="00703A5F">
              <w:rPr>
                <w:noProof/>
              </w:rPr>
              <w:t>(</w:t>
            </w:r>
            <w:hyperlink w:anchor="_ENREF_47" w:tooltip="Boopathi, 2011 #43095" w:history="1">
              <w:r w:rsidR="00B5266C">
                <w:rPr>
                  <w:noProof/>
                </w:rPr>
                <w:t>Boopathi et al. 2011</w:t>
              </w:r>
            </w:hyperlink>
            <w:r w:rsidR="00703A5F">
              <w:rPr>
                <w:noProof/>
              </w:rPr>
              <w:t xml:space="preserve">; </w:t>
            </w:r>
            <w:hyperlink w:anchor="_ENREF_377" w:tooltip="Rolania, 2016 #43069" w:history="1">
              <w:r w:rsidR="00B5266C">
                <w:rPr>
                  <w:noProof/>
                </w:rPr>
                <w:t>Rolania, Yadav &amp; Saini 2016</w:t>
              </w:r>
            </w:hyperlink>
            <w:r w:rsidR="00703A5F">
              <w:rPr>
                <w:noProof/>
              </w:rPr>
              <w:t>)</w:t>
            </w:r>
            <w:r w:rsidR="00703A5F">
              <w:fldChar w:fldCharType="end"/>
            </w:r>
          </w:p>
        </w:tc>
        <w:tc>
          <w:tcPr>
            <w:tcW w:w="607" w:type="pct"/>
            <w:gridSpan w:val="2"/>
            <w:shd w:val="clear" w:color="auto" w:fill="auto"/>
          </w:tcPr>
          <w:p w14:paraId="60DFD650" w14:textId="77777777" w:rsidR="00762EDE" w:rsidRPr="00CC2E86" w:rsidRDefault="00762EDE" w:rsidP="00BB1BE2">
            <w:pPr>
              <w:pStyle w:val="TableText"/>
            </w:pPr>
            <w:r w:rsidRPr="00CC2E86">
              <w:t>No records found</w:t>
            </w:r>
          </w:p>
        </w:tc>
        <w:tc>
          <w:tcPr>
            <w:tcW w:w="786" w:type="pct"/>
            <w:gridSpan w:val="3"/>
            <w:shd w:val="clear" w:color="auto" w:fill="auto"/>
          </w:tcPr>
          <w:p w14:paraId="1E1DC5F1" w14:textId="23C1EB7B" w:rsidR="00762EDE" w:rsidRPr="00CC2E86" w:rsidRDefault="00762EDE" w:rsidP="00FD28EC">
            <w:pPr>
              <w:pStyle w:val="TableText"/>
            </w:pPr>
            <w:r w:rsidRPr="00CC2E86">
              <w:rPr>
                <w:lang w:val="pt-BR"/>
              </w:rPr>
              <w:t xml:space="preserve">No. Although </w:t>
            </w:r>
            <w:r w:rsidRPr="00CC2E86">
              <w:t xml:space="preserve">okra is reported to be a host for </w:t>
            </w:r>
            <w:r w:rsidRPr="00CC2E86">
              <w:rPr>
                <w:i/>
                <w:iCs/>
              </w:rPr>
              <w:t>M. pustulata</w:t>
            </w:r>
            <w:r w:rsidRPr="00CC2E86">
              <w:t xml:space="preserve"> </w:t>
            </w:r>
            <w:r w:rsidR="00703A5F">
              <w:fldChar w:fldCharType="begin" w:fldLock="1"/>
            </w:r>
            <w:r w:rsidR="00703A5F">
              <w:instrText xml:space="preserve"> ADDIN EN.CITE &lt;EndNote&gt;&lt;Cite&gt;&lt;Author&gt;Brice&lt;/Author&gt;&lt;Year&gt;2017&lt;/Year&gt;&lt;RecNum&gt;43094&lt;/RecNum&gt;&lt;DisplayText&gt;(Brice et al. 2017)&lt;/DisplayText&gt;&lt;record&gt;&lt;rec-number&gt;43094&lt;/rec-number&gt;&lt;foreign-keys&gt;&lt;key app="EN" db-id="pxwxw0er9zv2fxezxdk5tt5utz5p5vtrwdv0" timestamp="1617576513"&gt;43094&lt;/key&gt;&lt;/foreign-keys&gt;&lt;ref-type name="Journal Articles"&gt;17&lt;/ref-type&gt;&lt;contributors&gt;&lt;authors&gt;&lt;author&gt;Brice, A.&lt;/author&gt;&lt;author&gt;Verma, S.C.&lt;/author&gt;&lt;author&gt;Sharma, K.C.&lt;/author&gt;&lt;author&gt;Sharma, P.L.&lt;/author&gt;&lt;author&gt;Mehta, D.K.&lt;/author&gt;&lt;/authors&gt;&lt;/contributors&gt;&lt;titles&gt;&lt;title&gt;Effect of sowing dates and IPM modules on jassid and blister beetle in okra under mid hills of Himachal Pradesh&lt;/title&gt;&lt;secondary-title&gt;Journal of Entomology and Zoological Studies&lt;/secondary-title&gt;&lt;/titles&gt;&lt;periodical&gt;&lt;full-title&gt;Journal of Entomology and Zoological Studies&lt;/full-title&gt;&lt;/periodical&gt;&lt;pages&gt;757-61&lt;/pages&gt;&lt;volume&gt;5&lt;/volume&gt;&lt;number&gt;6&lt;/number&gt;&lt;keywords&gt;&lt;keyword&gt;Mylabris&lt;/keyword&gt;&lt;keyword&gt;Amrasca biguttula&lt;/keyword&gt;&lt;keyword&gt;Okra&lt;/keyword&gt;&lt;keyword&gt;Himachal pradesh&lt;/keyword&gt;&lt;keyword&gt;India&lt;/keyword&gt;&lt;/keywords&gt;&lt;dates&gt;&lt;year&gt;2017&lt;/year&gt;&lt;/dates&gt;&lt;orig-pub&gt;https://www.entomoljournal.com/archives/2017/vol5issue6/PartK/5-5-288-942.pdf&lt;/orig-pub&gt;&lt;isbn&gt;2320-7078&lt;/isbn&gt;&lt;urls&gt;&lt;pdf-urls&gt;&lt;url&gt;file://J:\E Library\Plant Catalogue\B\Brice et al 2017 EN43094.pdf&lt;/url&gt;&lt;/pdf-urls&gt;&lt;/urls&gt;&lt;custom1&gt;Okra from India_GA&lt;/custom1&gt;&lt;/record&gt;&lt;/Cite&gt;&lt;/EndNote&gt;</w:instrText>
            </w:r>
            <w:r w:rsidR="00703A5F">
              <w:fldChar w:fldCharType="separate"/>
            </w:r>
            <w:r w:rsidR="00703A5F">
              <w:rPr>
                <w:noProof/>
              </w:rPr>
              <w:t>(</w:t>
            </w:r>
            <w:hyperlink w:anchor="_ENREF_52" w:tooltip="Brice, 2017 #43094" w:history="1">
              <w:r w:rsidR="00B5266C">
                <w:rPr>
                  <w:noProof/>
                </w:rPr>
                <w:t>Brice et al. 2017</w:t>
              </w:r>
            </w:hyperlink>
            <w:r w:rsidR="00703A5F">
              <w:rPr>
                <w:noProof/>
              </w:rPr>
              <w:t>)</w:t>
            </w:r>
            <w:r w:rsidR="00703A5F">
              <w:fldChar w:fldCharType="end"/>
            </w:r>
            <w:r w:rsidRPr="00CC2E86">
              <w:t xml:space="preserve">, </w:t>
            </w:r>
            <w:r w:rsidRPr="00CC2E86">
              <w:rPr>
                <w:lang w:val="pt-BR"/>
              </w:rPr>
              <w:t xml:space="preserve">this beetle lays eggs in the soil and upon hatching larvae feed on soil-dwelling insects. Adults are destructive external feeders on the reproductive parts of plants, reducing fruit setting </w:t>
            </w:r>
            <w:r w:rsidR="00703A5F">
              <w:fldChar w:fldCharType="begin" w:fldLock="1">
                <w:fldData xml:space="preserve">PEVuZE5vdGU+PENpdGU+PEF1dGhvcj5LZWRhcjwvQXV0aG9yPjxZZWFyPjIwMTM8L1llYXI+PFJl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</w:fldData>
              </w:fldChar>
            </w:r>
            <w:r w:rsidR="00703A5F">
              <w:instrText xml:space="preserve"> ADDIN EN.CITE </w:instrText>
            </w:r>
            <w:r w:rsidR="00703A5F">
              <w:fldChar w:fldCharType="begin" w:fldLock="1">
                <w:fldData xml:space="preserve">PEVuZE5vdGU+PENpdGU+PEF1dGhvcj5LZWRhcjwvQXV0aG9yPjxZZWFyPjIwMTM8L1llYXI+PFJl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</w:fldData>
              </w:fldChar>
            </w:r>
            <w:r w:rsidR="00703A5F">
              <w:instrText xml:space="preserve"> ADDIN EN.CITE.DATA </w:instrText>
            </w:r>
            <w:r w:rsidR="00703A5F">
              <w:fldChar w:fldCharType="end"/>
            </w:r>
            <w:r w:rsidR="00703A5F">
              <w:fldChar w:fldCharType="separate"/>
            </w:r>
            <w:r w:rsidR="00703A5F">
              <w:rPr>
                <w:noProof/>
              </w:rPr>
              <w:t>(</w:t>
            </w:r>
            <w:hyperlink w:anchor="_ENREF_226" w:tooltip="Kedar, 2013 #40098" w:history="1">
              <w:r w:rsidR="00B5266C">
                <w:rPr>
                  <w:noProof/>
                </w:rPr>
                <w:t>Kedar, Kumerang &amp; Thodsare 2013</w:t>
              </w:r>
            </w:hyperlink>
            <w:r w:rsidR="00703A5F">
              <w:rPr>
                <w:noProof/>
              </w:rPr>
              <w:t xml:space="preserve">; </w:t>
            </w:r>
            <w:hyperlink w:anchor="_ENREF_317" w:tooltip="Nair, 2017 #40001" w:history="1">
              <w:r w:rsidR="00B5266C">
                <w:rPr>
                  <w:noProof/>
                </w:rPr>
                <w:t>Nair et al. 2017</w:t>
              </w:r>
            </w:hyperlink>
            <w:r w:rsidR="00703A5F">
              <w:rPr>
                <w:noProof/>
              </w:rPr>
              <w:t>)</w:t>
            </w:r>
            <w:r w:rsidR="00703A5F">
              <w:fldChar w:fldCharType="end"/>
            </w:r>
            <w:r w:rsidRPr="00CC2E86">
              <w:t xml:space="preserve">. </w:t>
            </w:r>
          </w:p>
        </w:tc>
        <w:tc>
          <w:tcPr>
            <w:tcW w:w="737" w:type="pct"/>
            <w:gridSpan w:val="3"/>
          </w:tcPr>
          <w:p w14:paraId="773F5D9A" w14:textId="77777777" w:rsidR="00762EDE" w:rsidRPr="00CC2E86" w:rsidRDefault="00762EDE" w:rsidP="00BB1BE2">
            <w:pPr>
              <w:pStyle w:val="TableText"/>
            </w:pPr>
            <w:r w:rsidRPr="00CC2E86">
              <w:rPr>
                <w:lang w:val="pt-BR"/>
              </w:rPr>
              <w:t>Assessment not required</w:t>
            </w:r>
          </w:p>
        </w:tc>
        <w:tc>
          <w:tcPr>
            <w:tcW w:w="605" w:type="pct"/>
            <w:gridSpan w:val="3"/>
            <w:shd w:val="clear" w:color="auto" w:fill="auto"/>
          </w:tcPr>
          <w:p w14:paraId="54F6DFD8" w14:textId="77777777" w:rsidR="00762EDE" w:rsidRPr="00CC2E86" w:rsidRDefault="00762EDE" w:rsidP="00BB1BE2">
            <w:pPr>
              <w:pStyle w:val="TableText"/>
            </w:pPr>
            <w:r w:rsidRPr="00CC2E86">
              <w:rPr>
                <w:lang w:val="pt-BR"/>
              </w:rPr>
              <w:t>Assessment not required</w:t>
            </w:r>
          </w:p>
        </w:tc>
        <w:tc>
          <w:tcPr>
            <w:tcW w:w="555" w:type="pct"/>
            <w:gridSpan w:val="2"/>
            <w:shd w:val="clear" w:color="auto" w:fill="auto"/>
          </w:tcPr>
          <w:p w14:paraId="1DF647E6" w14:textId="77777777" w:rsidR="00762EDE" w:rsidRPr="00CC2E86" w:rsidRDefault="00762EDE" w:rsidP="00BB1BE2">
            <w:pPr>
              <w:pStyle w:val="TableText"/>
            </w:pPr>
            <w:r w:rsidRPr="00CC2E86">
              <w:rPr>
                <w:lang w:val="pt-BR"/>
              </w:rPr>
              <w:t>Assessment not required</w:t>
            </w:r>
          </w:p>
        </w:tc>
        <w:tc>
          <w:tcPr>
            <w:tcW w:w="444" w:type="pct"/>
            <w:gridSpan w:val="2"/>
            <w:shd w:val="clear" w:color="auto" w:fill="auto"/>
          </w:tcPr>
          <w:p w14:paraId="0C3101A6" w14:textId="77777777" w:rsidR="00762EDE" w:rsidRPr="00CC2E86" w:rsidRDefault="00762EDE" w:rsidP="00BB1BE2">
            <w:pPr>
              <w:pStyle w:val="TableText"/>
            </w:pPr>
            <w:r w:rsidRPr="00CC2E86">
              <w:t>No</w:t>
            </w:r>
          </w:p>
        </w:tc>
      </w:tr>
      <w:tr w:rsidR="00CD07F8" w:rsidRPr="00CC2E86" w14:paraId="59DD0DCF" w14:textId="77777777" w:rsidTr="00D330EC">
        <w:trPr>
          <w:cantSplit/>
          <w:trHeight w:val="75"/>
          <w:jc w:val="center"/>
        </w:trPr>
        <w:tc>
          <w:tcPr>
            <w:tcW w:w="756" w:type="pct"/>
            <w:gridSpan w:val="2"/>
            <w:shd w:val="clear" w:color="auto" w:fill="auto"/>
          </w:tcPr>
          <w:p w14:paraId="0A83BE36" w14:textId="77777777" w:rsidR="00762EDE" w:rsidRPr="00CC2E86" w:rsidRDefault="00762EDE" w:rsidP="00BB1BE2">
            <w:pPr>
              <w:pStyle w:val="TableText"/>
              <w:rPr>
                <w:i/>
              </w:rPr>
            </w:pPr>
            <w:r w:rsidRPr="00CC2E86">
              <w:rPr>
                <w:i/>
              </w:rPr>
              <w:t>Myllocerus undecimpustulatus</w:t>
            </w:r>
          </w:p>
          <w:p w14:paraId="7B24D92F" w14:textId="77777777" w:rsidR="00762EDE" w:rsidRPr="00CC2E86" w:rsidRDefault="00762EDE" w:rsidP="00BB1BE2">
            <w:pPr>
              <w:pStyle w:val="TableText"/>
              <w:rPr>
                <w:iCs/>
              </w:rPr>
            </w:pPr>
            <w:r w:rsidRPr="00CC2E86">
              <w:rPr>
                <w:iCs/>
              </w:rPr>
              <w:t>Faust, 1891</w:t>
            </w:r>
          </w:p>
          <w:p w14:paraId="4FACC96C" w14:textId="77777777" w:rsidR="00762EDE" w:rsidRPr="00CC2E86" w:rsidRDefault="00762EDE" w:rsidP="00BB1BE2">
            <w:pPr>
              <w:pStyle w:val="TableText"/>
              <w:rPr>
                <w:iCs/>
              </w:rPr>
            </w:pPr>
            <w:r w:rsidRPr="00CC2E86">
              <w:rPr>
                <w:iCs/>
              </w:rPr>
              <w:t>[Curculionidae]</w:t>
            </w:r>
          </w:p>
          <w:p w14:paraId="32B81D0F" w14:textId="77777777" w:rsidR="00762EDE" w:rsidRPr="00CC2E86" w:rsidRDefault="00762EDE" w:rsidP="00BB1BE2">
            <w:pPr>
              <w:pStyle w:val="TableText"/>
              <w:rPr>
                <w:rStyle w:val="Emphasis"/>
              </w:rPr>
            </w:pPr>
            <w:r w:rsidRPr="00CC2E86">
              <w:rPr>
                <w:iCs/>
              </w:rPr>
              <w:t>Sri Lankan weevil</w:t>
            </w:r>
          </w:p>
        </w:tc>
        <w:tc>
          <w:tcPr>
            <w:tcW w:w="510" w:type="pct"/>
            <w:gridSpan w:val="2"/>
            <w:shd w:val="clear" w:color="auto" w:fill="auto"/>
          </w:tcPr>
          <w:p w14:paraId="5C3FA6B5" w14:textId="7F09D90F" w:rsidR="00762EDE" w:rsidRPr="00CC2E86" w:rsidRDefault="00762EDE" w:rsidP="00BB1BE2">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TnVtPjQ1MzczPC9SZWNOdW0+PERpc3BsYXlUZXh0PihDQUJJIDIwMjI7IERoYW1kaGVyZSwgQmFo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TnVtPjQ1MzczPC9SZWNOdW0+PERpc3BsYXlUZXh0PihDQUJJIDIwMjI7IERoYW1kaGVyZSwgQmFo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113" w:tooltip="Dhamdhere, 1985 #40998" w:history="1">
              <w:r w:rsidR="00B5266C">
                <w:rPr>
                  <w:noProof/>
                </w:rPr>
                <w:t>Dhamdhere, Bahadur &amp; Misra 1985</w:t>
              </w:r>
            </w:hyperlink>
            <w:r w:rsidR="00703A5F">
              <w:rPr>
                <w:noProof/>
              </w:rPr>
              <w:t>)</w:t>
            </w:r>
            <w:r w:rsidR="00703A5F">
              <w:fldChar w:fldCharType="end"/>
            </w:r>
          </w:p>
        </w:tc>
        <w:tc>
          <w:tcPr>
            <w:tcW w:w="607" w:type="pct"/>
            <w:gridSpan w:val="2"/>
            <w:shd w:val="clear" w:color="auto" w:fill="auto"/>
          </w:tcPr>
          <w:p w14:paraId="10EB5AED" w14:textId="77777777" w:rsidR="00762EDE" w:rsidRPr="00CC2E86" w:rsidRDefault="00762EDE" w:rsidP="00BB1BE2">
            <w:pPr>
              <w:pStyle w:val="TableText"/>
            </w:pPr>
            <w:r w:rsidRPr="00CC2E86">
              <w:t>No records found</w:t>
            </w:r>
          </w:p>
        </w:tc>
        <w:tc>
          <w:tcPr>
            <w:tcW w:w="786" w:type="pct"/>
            <w:gridSpan w:val="3"/>
            <w:shd w:val="clear" w:color="auto" w:fill="auto"/>
          </w:tcPr>
          <w:p w14:paraId="300C0287" w14:textId="07BBDE95" w:rsidR="00762EDE" w:rsidRPr="00CC2E86" w:rsidRDefault="00762EDE" w:rsidP="00BB1BE2">
            <w:pPr>
              <w:pStyle w:val="TableText"/>
            </w:pPr>
            <w:r w:rsidRPr="00CC2E86">
              <w:rPr>
                <w:lang w:val="pt-BR"/>
              </w:rPr>
              <w:t xml:space="preserve">No. </w:t>
            </w:r>
            <w:r w:rsidRPr="00CC2E86">
              <w:rPr>
                <w:i/>
              </w:rPr>
              <w:t>Myllocerus undecimpustulatus</w:t>
            </w:r>
            <w:r w:rsidRPr="00CC2E86">
              <w:rPr>
                <w:lang w:val="pt-BR"/>
              </w:rPr>
              <w:t xml:space="preserve"> adults feed on leaves of host plants and larvae feed on roots </w:t>
            </w:r>
            <w:r w:rsidR="00703A5F">
              <w:rPr>
                <w:lang w:val="pt-BR"/>
              </w:rPr>
              <w:fldChar w:fldCharType="begin" w:fldLock="1"/>
            </w:r>
            <w:r w:rsidR="00703A5F">
              <w:rPr>
                <w:lang w:val="pt-BR"/>
              </w:rPr>
              <w:instrText xml:space="preserve"> ADDIN EN.CITE &lt;EndNote&gt;&lt;Cite&gt;&lt;Author&gt;Neal&lt;/Author&gt;&lt;Year&gt;2017&lt;/Year&gt;&lt;RecNum&gt;40987&lt;/RecNum&gt;&lt;DisplayText&gt;(Neal 2017)&lt;/DisplayText&gt;&lt;record&gt;&lt;rec-number&gt;40987&lt;/rec-number&gt;&lt;foreign-keys&gt;&lt;key app="EN" db-id="pxwxw0er9zv2fxezxdk5tt5utz5p5vtrwdv0" timestamp="1605150956"&gt;40987&lt;/key&gt;&lt;/foreign-keys&gt;&lt;ref-type name="Web Page/Online Document"&gt;12&lt;/ref-type&gt;&lt;contributors&gt;&lt;authors&gt;&lt;author&gt;Neal, A.&lt;/author&gt;&lt;/authors&gt;&lt;/contributors&gt;&lt;titles&gt;&lt;title&gt;&lt;style face="normal" font="default" size="100%"&gt;Featured Creatures - Sri Lankan weevil,&lt;/style&gt;&lt;style face="italic" font="default" size="100%"&gt; Myllocerus undecimpustulatus undatus&lt;/style&gt;&lt;style face="normal" font="default" size="100%"&gt; Marshall (Insecta: Coleoptera: Curculionidae: Entiminae)&lt;/style&gt;&lt;/title&gt;&lt;/titles&gt;&lt;keywords&gt;&lt;keyword&gt;Sri Lankan weevil,&lt;/keyword&gt;&lt;keyword&gt;Myllocerus undecimpustulatus undatus Marshall&lt;/keyword&gt;&lt;keyword&gt;Adult feeds on leaves&lt;/keyword&gt;&lt;keyword&gt;Larvae feed on roots&lt;/keyword&gt;&lt;/keywords&gt;&lt;dates&gt;&lt;year&gt;2017&lt;/year&gt;&lt;pub-dates&gt;&lt;date&gt;November&amp;apos; 2020&lt;/date&gt;&lt;/pub-dates&gt;&lt;/dates&gt;&lt;pub-location&gt;Florida, USA&lt;/pub-location&gt;&lt;publisher&gt;University of Florida&lt;/publisher&gt;&lt;urls&gt;&lt;related-urls&gt;&lt;url&gt;http://entnemdept.ufl.edu/creatures/orn/sri_lankan_weevil.htm&lt;/url&gt;&lt;/related-urls&gt;&lt;pdf-urls&gt;&lt;url&gt;file://J:\E Library\Plant Catalogue\N\Neal 2017 EN40987.pdf&lt;/url&gt;&lt;/pdf-urls&gt;&lt;/urls&gt;&lt;custom1&gt;Fresh Okra from India MH&lt;/custom1&gt;&lt;/record&gt;&lt;/Cite&gt;&lt;/EndNote&gt;</w:instrText>
            </w:r>
            <w:r w:rsidR="00703A5F">
              <w:rPr>
                <w:lang w:val="pt-BR"/>
              </w:rPr>
              <w:fldChar w:fldCharType="separate"/>
            </w:r>
            <w:r w:rsidR="00703A5F">
              <w:rPr>
                <w:noProof/>
                <w:lang w:val="pt-BR"/>
              </w:rPr>
              <w:t>(</w:t>
            </w:r>
            <w:hyperlink w:anchor="_ENREF_323" w:tooltip="Neal, 2017 #40987" w:history="1">
              <w:r w:rsidR="00B5266C">
                <w:rPr>
                  <w:noProof/>
                  <w:lang w:val="pt-BR"/>
                </w:rPr>
                <w:t>Neal 2017</w:t>
              </w:r>
            </w:hyperlink>
            <w:r w:rsidR="00703A5F">
              <w:rPr>
                <w:noProof/>
                <w:lang w:val="pt-BR"/>
              </w:rPr>
              <w:t>)</w:t>
            </w:r>
            <w:r w:rsidR="00703A5F">
              <w:rPr>
                <w:lang w:val="pt-BR"/>
              </w:rPr>
              <w:fldChar w:fldCharType="end"/>
            </w:r>
            <w:r w:rsidRPr="00CC2E86">
              <w:rPr>
                <w:lang w:val="pt-BR"/>
              </w:rPr>
              <w:t xml:space="preserve">. </w:t>
            </w:r>
          </w:p>
        </w:tc>
        <w:tc>
          <w:tcPr>
            <w:tcW w:w="737" w:type="pct"/>
            <w:gridSpan w:val="3"/>
          </w:tcPr>
          <w:p w14:paraId="57C9B302" w14:textId="77777777" w:rsidR="00762EDE" w:rsidRPr="00CC2E86" w:rsidRDefault="00762EDE" w:rsidP="00BB1BE2">
            <w:pPr>
              <w:pStyle w:val="TableText"/>
            </w:pPr>
            <w:r w:rsidRPr="00CC2E86">
              <w:rPr>
                <w:lang w:val="pt-BR"/>
              </w:rPr>
              <w:t>Assessment not required</w:t>
            </w:r>
          </w:p>
        </w:tc>
        <w:tc>
          <w:tcPr>
            <w:tcW w:w="605" w:type="pct"/>
            <w:gridSpan w:val="3"/>
            <w:shd w:val="clear" w:color="auto" w:fill="auto"/>
          </w:tcPr>
          <w:p w14:paraId="6FE535E1" w14:textId="77777777" w:rsidR="00762EDE" w:rsidRPr="00CC2E86" w:rsidRDefault="00762EDE" w:rsidP="00BB1BE2">
            <w:pPr>
              <w:pStyle w:val="TableText"/>
            </w:pPr>
            <w:r w:rsidRPr="00CC2E86">
              <w:rPr>
                <w:lang w:val="pt-BR"/>
              </w:rPr>
              <w:t>Assessment not required</w:t>
            </w:r>
          </w:p>
        </w:tc>
        <w:tc>
          <w:tcPr>
            <w:tcW w:w="555" w:type="pct"/>
            <w:gridSpan w:val="2"/>
            <w:shd w:val="clear" w:color="auto" w:fill="auto"/>
          </w:tcPr>
          <w:p w14:paraId="4750F6FE" w14:textId="77777777" w:rsidR="00762EDE" w:rsidRPr="00CC2E86" w:rsidRDefault="00762EDE" w:rsidP="00BB1BE2">
            <w:pPr>
              <w:pStyle w:val="TableText"/>
            </w:pPr>
            <w:r w:rsidRPr="00CC2E86">
              <w:rPr>
                <w:lang w:val="pt-BR"/>
              </w:rPr>
              <w:t>Assessment not required</w:t>
            </w:r>
          </w:p>
        </w:tc>
        <w:tc>
          <w:tcPr>
            <w:tcW w:w="444" w:type="pct"/>
            <w:gridSpan w:val="2"/>
            <w:shd w:val="clear" w:color="auto" w:fill="auto"/>
          </w:tcPr>
          <w:p w14:paraId="08204AAA" w14:textId="77777777" w:rsidR="00762EDE" w:rsidRPr="00CC2E86" w:rsidRDefault="00762EDE" w:rsidP="00BB1BE2">
            <w:pPr>
              <w:pStyle w:val="TableText"/>
            </w:pPr>
            <w:r w:rsidRPr="00CC2E86">
              <w:t>No</w:t>
            </w:r>
          </w:p>
        </w:tc>
      </w:tr>
      <w:tr w:rsidR="00CD07F8" w:rsidRPr="00CC2E86" w14:paraId="75065F12" w14:textId="77777777" w:rsidTr="00D330EC">
        <w:trPr>
          <w:cantSplit/>
          <w:trHeight w:val="75"/>
          <w:jc w:val="center"/>
        </w:trPr>
        <w:tc>
          <w:tcPr>
            <w:tcW w:w="756" w:type="pct"/>
            <w:gridSpan w:val="2"/>
            <w:shd w:val="clear" w:color="auto" w:fill="auto"/>
          </w:tcPr>
          <w:p w14:paraId="1067A4EE" w14:textId="77777777" w:rsidR="00762EDE" w:rsidRPr="00CC2E86" w:rsidRDefault="00762EDE" w:rsidP="00BA4696">
            <w:pPr>
              <w:pStyle w:val="TableText"/>
              <w:rPr>
                <w:iCs/>
              </w:rPr>
            </w:pPr>
            <w:r w:rsidRPr="00CC2E86">
              <w:rPr>
                <w:i/>
              </w:rPr>
              <w:t xml:space="preserve">Oxycetonia versicolor </w:t>
            </w:r>
            <w:r w:rsidRPr="00CC2E86">
              <w:rPr>
                <w:iCs/>
              </w:rPr>
              <w:t>(Fabricius, 1775)</w:t>
            </w:r>
          </w:p>
          <w:p w14:paraId="732EF30F" w14:textId="77777777" w:rsidR="00762EDE" w:rsidRPr="00CC2E86" w:rsidRDefault="00762EDE" w:rsidP="00BA4696">
            <w:pPr>
              <w:pStyle w:val="TableText"/>
              <w:rPr>
                <w:iCs/>
              </w:rPr>
            </w:pPr>
            <w:r w:rsidRPr="00CC2E86">
              <w:rPr>
                <w:iCs/>
              </w:rPr>
              <w:t xml:space="preserve">[Scarabaeidae, subfamily: Cetonidae] </w:t>
            </w:r>
          </w:p>
          <w:p w14:paraId="6B2F73EB" w14:textId="77777777" w:rsidR="00762EDE" w:rsidRPr="00CC2E86" w:rsidRDefault="00762EDE" w:rsidP="00BA4696">
            <w:pPr>
              <w:pStyle w:val="TableText"/>
              <w:rPr>
                <w:rStyle w:val="Emphasis"/>
              </w:rPr>
            </w:pPr>
            <w:r w:rsidRPr="00CC2E86">
              <w:rPr>
                <w:iCs/>
              </w:rPr>
              <w:t>Chafer beetle</w:t>
            </w:r>
          </w:p>
        </w:tc>
        <w:tc>
          <w:tcPr>
            <w:tcW w:w="510" w:type="pct"/>
            <w:gridSpan w:val="2"/>
            <w:shd w:val="clear" w:color="auto" w:fill="auto"/>
          </w:tcPr>
          <w:p w14:paraId="167EE6C0" w14:textId="4972E184" w:rsidR="00762EDE" w:rsidRPr="00CC2E86" w:rsidRDefault="00762EDE" w:rsidP="00BA4696">
            <w:pPr>
              <w:pStyle w:val="TableText"/>
            </w:pPr>
            <w:r w:rsidRPr="00CC2E86">
              <w:t xml:space="preserve">Yes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1D670847" w14:textId="77777777" w:rsidR="00762EDE" w:rsidRPr="00CC2E86" w:rsidRDefault="00762EDE" w:rsidP="00BA4696">
            <w:pPr>
              <w:pStyle w:val="TableText"/>
            </w:pPr>
            <w:r w:rsidRPr="00CC2E86">
              <w:t>No records found</w:t>
            </w:r>
          </w:p>
        </w:tc>
        <w:tc>
          <w:tcPr>
            <w:tcW w:w="786" w:type="pct"/>
            <w:gridSpan w:val="3"/>
            <w:shd w:val="clear" w:color="auto" w:fill="auto"/>
          </w:tcPr>
          <w:p w14:paraId="14B54BEF" w14:textId="62BB65BC" w:rsidR="00762EDE" w:rsidRPr="00CC2E86" w:rsidRDefault="00762EDE" w:rsidP="00BA4696">
            <w:pPr>
              <w:pStyle w:val="TableText"/>
            </w:pPr>
            <w:r w:rsidRPr="00CC2E86">
              <w:rPr>
                <w:lang w:val="pt-BR"/>
              </w:rPr>
              <w:t xml:space="preserve">No. </w:t>
            </w:r>
            <w:r w:rsidRPr="00CC2E86">
              <w:rPr>
                <w:i/>
              </w:rPr>
              <w:t>Oxycetonia versicolor</w:t>
            </w:r>
            <w:r w:rsidRPr="00CC2E86">
              <w:rPr>
                <w:lang w:val="pt-BR"/>
              </w:rPr>
              <w:t xml:space="preserve"> is reported as a minor pest of okra in India </w:t>
            </w:r>
            <w:r w:rsidR="00703A5F">
              <w:rPr>
                <w:lang w:val="pt-BR"/>
              </w:rPr>
              <w:fldChar w:fldCharType="begin" w:fldLock="1">
                <w:fldData xml:space="preserve">PEVuZE5vdGU+PENpdGU+PEF1dGhvcj5UYWdnYXI8L0F1dGhvcj48WWVhcj4yMDEyPC9ZZWFyPjxS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</w:fldData>
              </w:fldChar>
            </w:r>
            <w:r w:rsidR="00703A5F">
              <w:rPr>
                <w:lang w:val="pt-BR"/>
              </w:rPr>
              <w:instrText xml:space="preserve"> ADDIN EN.CITE </w:instrText>
            </w:r>
            <w:r w:rsidR="00703A5F">
              <w:rPr>
                <w:lang w:val="pt-BR"/>
              </w:rPr>
              <w:fldChar w:fldCharType="begin" w:fldLock="1">
                <w:fldData xml:space="preserve">PEVuZE5vdGU+PENpdGU+PEF1dGhvcj5UYWdnYXI8L0F1dGhvcj48WWVhcj4yMDEyPC9ZZWFyPjxS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97" w:tooltip="Daravath, 2020 #43168" w:history="1">
              <w:r w:rsidR="00B5266C">
                <w:rPr>
                  <w:noProof/>
                  <w:lang w:val="pt-BR"/>
                </w:rPr>
                <w:t>Daravath, Kasbe &amp; Musapuri 2020</w:t>
              </w:r>
            </w:hyperlink>
            <w:r w:rsidR="00703A5F">
              <w:rPr>
                <w:noProof/>
                <w:lang w:val="pt-BR"/>
              </w:rPr>
              <w:t xml:space="preserve">; </w:t>
            </w:r>
            <w:hyperlink w:anchor="_ENREF_439" w:tooltip="Taggar, 2012 #40097" w:history="1">
              <w:r w:rsidR="00B5266C">
                <w:rPr>
                  <w:noProof/>
                  <w:lang w:val="pt-BR"/>
                </w:rPr>
                <w:t>Taggar et al. 2012</w:t>
              </w:r>
            </w:hyperlink>
            <w:r w:rsidR="00703A5F">
              <w:rPr>
                <w:noProof/>
                <w:lang w:val="pt-BR"/>
              </w:rPr>
              <w:t xml:space="preserve">; </w:t>
            </w:r>
            <w:hyperlink w:anchor="_ENREF_451" w:tooltip="TNAU-NAIP, 2020 #39759" w:history="1">
              <w:r w:rsidR="00B5266C">
                <w:rPr>
                  <w:noProof/>
                  <w:lang w:val="pt-BR"/>
                </w:rPr>
                <w:t>TNAU-NAIP 2020</w:t>
              </w:r>
            </w:hyperlink>
            <w:r w:rsidR="00703A5F">
              <w:rPr>
                <w:noProof/>
                <w:lang w:val="pt-BR"/>
              </w:rPr>
              <w:t>)</w:t>
            </w:r>
            <w:r w:rsidR="00703A5F">
              <w:rPr>
                <w:lang w:val="pt-BR"/>
              </w:rPr>
              <w:fldChar w:fldCharType="end"/>
            </w:r>
            <w:r w:rsidRPr="00CC2E86">
              <w:t xml:space="preserve">. Adults and larvae only feed on buds and flowers of host plants </w:t>
            </w:r>
            <w:r w:rsidR="00703A5F">
              <w:fldChar w:fldCharType="begin" w:fldLock="1"/>
            </w:r>
            <w:r w:rsidR="00703A5F">
              <w:instrText xml:space="preserve"> ADDIN EN.CITE &lt;EndNote&gt;&lt;Cite&gt;&lt;Author&gt;Taggar&lt;/Author&gt;&lt;Year&gt;2012&lt;/Year&gt;&lt;RecNum&gt;40097&lt;/RecNum&gt;&lt;DisplayText&gt;(Taggar et al. 2012)&lt;/DisplayText&gt;&lt;record&gt;&lt;rec-number&gt;40097&lt;/rec-number&gt;&lt;foreign-keys&gt;&lt;key app="EN" db-id="pxwxw0er9zv2fxezxdk5tt5utz5p5vtrwdv0" timestamp="1601525214"&gt;40097&lt;/key&gt;&lt;/foreign-keys&gt;&lt;ref-type name="Journal Articles"&gt;17&lt;/ref-type&gt;&lt;contributors&gt;&lt;authors&gt;&lt;author&gt;Taggar, G. K.&lt;/author&gt;&lt;author&gt;Singh, R.&lt;/author&gt;&lt;author&gt;Kumar, R.&lt;/author&gt;&lt;author&gt;Pathania, P. C.&lt;/author&gt;&lt;/authors&gt;&lt;/contributors&gt;&lt;titles&gt;&lt;title&gt;&lt;style face="normal" font="default" size="100%"&gt;First report of flower chafer beetle, &lt;/style&gt;&lt;style face="italic" font="default" size="100%"&gt;Oxycetonia versicolor&lt;/style&gt;&lt;style face="normal" font="default" size="100%"&gt;, on pigeonpea and mungbean from Punjab, India&lt;/style&gt;&lt;/title&gt;&lt;secondary-title&gt;Phytoparasitica&lt;/secondary-title&gt;&lt;/titles&gt;&lt;periodical&gt;&lt;full-title&gt;Phytoparasitica&lt;/full-title&gt;&lt;/periodical&gt;&lt;pages&gt;207-211&lt;/pages&gt;&lt;volume&gt;40&lt;/volume&gt;&lt;number&gt;3&lt;/number&gt;&lt;keywords&gt;&lt;keyword&gt;flower chafer beetle,&lt;/keyword&gt;&lt;keyword&gt;Oxycetonia versicolor,&lt;/keyword&gt;&lt;/keywords&gt;&lt;dates&gt;&lt;year&gt;2012&lt;/year&gt;&lt;/dates&gt;&lt;isbn&gt;0334-2123&lt;/isbn&gt;&lt;urls&gt;&lt;/urls&gt;&lt;custom1&gt;Fresh Okra from India MH&lt;/custom1&gt;&lt;custom2&gt;Abstract only&lt;/custom2&gt;&lt;electronic-resource-num&gt;DOI 10.1007/s12600-012-0222-8&lt;/electronic-resource-num&gt;&lt;/record&gt;&lt;/Cite&gt;&lt;/EndNote&gt;</w:instrText>
            </w:r>
            <w:r w:rsidR="00703A5F">
              <w:fldChar w:fldCharType="separate"/>
            </w:r>
            <w:r w:rsidR="00703A5F">
              <w:rPr>
                <w:noProof/>
              </w:rPr>
              <w:t>(</w:t>
            </w:r>
            <w:hyperlink w:anchor="_ENREF_439" w:tooltip="Taggar, 2012 #40097" w:history="1">
              <w:r w:rsidR="00B5266C">
                <w:rPr>
                  <w:noProof/>
                </w:rPr>
                <w:t>Taggar et al. 2012</w:t>
              </w:r>
            </w:hyperlink>
            <w:r w:rsidR="00703A5F">
              <w:rPr>
                <w:noProof/>
              </w:rPr>
              <w:t>)</w:t>
            </w:r>
            <w:r w:rsidR="00703A5F">
              <w:fldChar w:fldCharType="end"/>
            </w:r>
            <w:r w:rsidRPr="00CC2E86">
              <w:t>.</w:t>
            </w:r>
          </w:p>
        </w:tc>
        <w:tc>
          <w:tcPr>
            <w:tcW w:w="737" w:type="pct"/>
            <w:gridSpan w:val="3"/>
          </w:tcPr>
          <w:p w14:paraId="0A2ED5E3" w14:textId="77777777" w:rsidR="00762EDE" w:rsidRPr="00CC2E86" w:rsidRDefault="00762EDE" w:rsidP="00BA4696">
            <w:pPr>
              <w:pStyle w:val="TableText"/>
            </w:pPr>
            <w:r w:rsidRPr="00CC2E86">
              <w:rPr>
                <w:lang w:val="pt-BR"/>
              </w:rPr>
              <w:t>Assessment not required</w:t>
            </w:r>
          </w:p>
        </w:tc>
        <w:tc>
          <w:tcPr>
            <w:tcW w:w="605" w:type="pct"/>
            <w:gridSpan w:val="3"/>
            <w:shd w:val="clear" w:color="auto" w:fill="auto"/>
          </w:tcPr>
          <w:p w14:paraId="41D01292" w14:textId="77777777" w:rsidR="00762EDE" w:rsidRPr="00CC2E86" w:rsidRDefault="00762EDE" w:rsidP="00BA4696">
            <w:pPr>
              <w:pStyle w:val="TableText"/>
            </w:pPr>
            <w:r w:rsidRPr="00CC2E86">
              <w:rPr>
                <w:lang w:val="pt-BR"/>
              </w:rPr>
              <w:t>Assessment not required</w:t>
            </w:r>
          </w:p>
        </w:tc>
        <w:tc>
          <w:tcPr>
            <w:tcW w:w="555" w:type="pct"/>
            <w:gridSpan w:val="2"/>
            <w:shd w:val="clear" w:color="auto" w:fill="auto"/>
          </w:tcPr>
          <w:p w14:paraId="66655237" w14:textId="77777777" w:rsidR="00762EDE" w:rsidRPr="00CC2E86" w:rsidRDefault="00762EDE" w:rsidP="00BA4696">
            <w:pPr>
              <w:pStyle w:val="TableText"/>
            </w:pPr>
            <w:r w:rsidRPr="00CC2E86">
              <w:rPr>
                <w:lang w:val="pt-BR"/>
              </w:rPr>
              <w:t>Assessment not required</w:t>
            </w:r>
          </w:p>
        </w:tc>
        <w:tc>
          <w:tcPr>
            <w:tcW w:w="444" w:type="pct"/>
            <w:gridSpan w:val="2"/>
            <w:shd w:val="clear" w:color="auto" w:fill="auto"/>
          </w:tcPr>
          <w:p w14:paraId="580FE664" w14:textId="77777777" w:rsidR="00762EDE" w:rsidRPr="00CC2E86" w:rsidRDefault="00762EDE" w:rsidP="00BA4696">
            <w:pPr>
              <w:pStyle w:val="TableText"/>
            </w:pPr>
            <w:r w:rsidRPr="00CC2E86">
              <w:t>No</w:t>
            </w:r>
          </w:p>
        </w:tc>
      </w:tr>
      <w:tr w:rsidR="00CD07F8" w:rsidRPr="00CC2E86" w14:paraId="67F52E16" w14:textId="77777777" w:rsidTr="00D330EC">
        <w:trPr>
          <w:cantSplit/>
          <w:trHeight w:val="75"/>
          <w:jc w:val="center"/>
        </w:trPr>
        <w:tc>
          <w:tcPr>
            <w:tcW w:w="756" w:type="pct"/>
            <w:gridSpan w:val="2"/>
            <w:shd w:val="clear" w:color="auto" w:fill="auto"/>
          </w:tcPr>
          <w:p w14:paraId="107A2017" w14:textId="77777777" w:rsidR="00762EDE" w:rsidRPr="00CC2E86" w:rsidRDefault="00762EDE" w:rsidP="00BA4696">
            <w:pPr>
              <w:pStyle w:val="TableText"/>
              <w:rPr>
                <w:iCs/>
              </w:rPr>
            </w:pPr>
            <w:r w:rsidRPr="00CC2E86">
              <w:rPr>
                <w:i/>
              </w:rPr>
              <w:t xml:space="preserve">Pempherulus affinis </w:t>
            </w:r>
            <w:r w:rsidRPr="00CC2E86">
              <w:rPr>
                <w:iCs/>
              </w:rPr>
              <w:t>(Faust, 1898)</w:t>
            </w:r>
          </w:p>
          <w:p w14:paraId="382DD139" w14:textId="77777777" w:rsidR="00762EDE" w:rsidRPr="00CC2E86" w:rsidRDefault="00762EDE" w:rsidP="00BA4696">
            <w:pPr>
              <w:pStyle w:val="TableText"/>
              <w:rPr>
                <w:iCs/>
              </w:rPr>
            </w:pPr>
            <w:r w:rsidRPr="00CC2E86">
              <w:rPr>
                <w:iCs/>
              </w:rPr>
              <w:t xml:space="preserve">[Curculionidae] </w:t>
            </w:r>
          </w:p>
          <w:p w14:paraId="50C03A64" w14:textId="77777777" w:rsidR="00762EDE" w:rsidRPr="00CC2E86" w:rsidRDefault="00762EDE" w:rsidP="00BA4696">
            <w:pPr>
              <w:pStyle w:val="TableText"/>
              <w:rPr>
                <w:rStyle w:val="Emphasis"/>
                <w:i w:val="0"/>
                <w:iCs w:val="0"/>
                <w:lang w:val="pt-BR"/>
              </w:rPr>
            </w:pPr>
            <w:r w:rsidRPr="00CC2E86">
              <w:rPr>
                <w:iCs/>
              </w:rPr>
              <w:t>Cotton stem weevil</w:t>
            </w:r>
          </w:p>
        </w:tc>
        <w:tc>
          <w:tcPr>
            <w:tcW w:w="510" w:type="pct"/>
            <w:gridSpan w:val="2"/>
            <w:shd w:val="clear" w:color="auto" w:fill="auto"/>
          </w:tcPr>
          <w:p w14:paraId="798D017D" w14:textId="6582768A" w:rsidR="00762EDE" w:rsidRPr="00CC2E86" w:rsidRDefault="00762EDE" w:rsidP="00BA4696">
            <w:pPr>
              <w:pStyle w:val="TableText"/>
            </w:pPr>
            <w:r w:rsidRPr="00CC2E86">
              <w:t xml:space="preserve">Yes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317F1F95" w14:textId="77777777" w:rsidR="00762EDE" w:rsidRPr="00CC2E86" w:rsidRDefault="00762EDE" w:rsidP="00BA4696">
            <w:pPr>
              <w:pStyle w:val="TableText"/>
            </w:pPr>
            <w:r w:rsidRPr="00CC2E86">
              <w:t>No records found</w:t>
            </w:r>
          </w:p>
        </w:tc>
        <w:tc>
          <w:tcPr>
            <w:tcW w:w="786" w:type="pct"/>
            <w:gridSpan w:val="3"/>
            <w:shd w:val="clear" w:color="auto" w:fill="auto"/>
          </w:tcPr>
          <w:p w14:paraId="74EB64AD" w14:textId="1A961D5F" w:rsidR="00762EDE" w:rsidRPr="00CC2E86" w:rsidRDefault="00762EDE" w:rsidP="00BA4696">
            <w:pPr>
              <w:pStyle w:val="TableText"/>
            </w:pPr>
            <w:r w:rsidRPr="00CC2E86">
              <w:rPr>
                <w:lang w:val="pt-BR"/>
              </w:rPr>
              <w:t xml:space="preserve">No. </w:t>
            </w:r>
            <w:r w:rsidRPr="00CC2E86">
              <w:rPr>
                <w:i/>
              </w:rPr>
              <w:t>Pempherulus affinis</w:t>
            </w:r>
            <w:r w:rsidRPr="00CC2E86">
              <w:rPr>
                <w:lang w:val="pt-BR"/>
              </w:rPr>
              <w:t xml:space="preserve"> is reported as a pest of okra in India. The larvae </w:t>
            </w:r>
            <w:r w:rsidRPr="00CC2E86">
              <w:t>feed on roots and shoots</w:t>
            </w:r>
            <w:r w:rsidRPr="00CC2E86">
              <w:rPr>
                <w:lang w:val="pt-BR"/>
              </w:rPr>
              <w:t xml:space="preserve"> of okra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r w:rsidRPr="00CC2E86">
              <w:t>.</w:t>
            </w:r>
          </w:p>
        </w:tc>
        <w:tc>
          <w:tcPr>
            <w:tcW w:w="737" w:type="pct"/>
            <w:gridSpan w:val="3"/>
          </w:tcPr>
          <w:p w14:paraId="058240FB" w14:textId="77777777" w:rsidR="00762EDE" w:rsidRPr="00CC2E86" w:rsidRDefault="00762EDE" w:rsidP="00BA4696">
            <w:pPr>
              <w:pStyle w:val="TableText"/>
            </w:pPr>
            <w:r w:rsidRPr="00CC2E86">
              <w:rPr>
                <w:lang w:val="pt-BR"/>
              </w:rPr>
              <w:t>Assessment not required</w:t>
            </w:r>
          </w:p>
        </w:tc>
        <w:tc>
          <w:tcPr>
            <w:tcW w:w="605" w:type="pct"/>
            <w:gridSpan w:val="3"/>
            <w:shd w:val="clear" w:color="auto" w:fill="auto"/>
          </w:tcPr>
          <w:p w14:paraId="710381AC" w14:textId="77777777" w:rsidR="00762EDE" w:rsidRPr="00CC2E86" w:rsidRDefault="00762EDE" w:rsidP="00BA4696">
            <w:pPr>
              <w:pStyle w:val="TableText"/>
            </w:pPr>
            <w:r w:rsidRPr="00CC2E86">
              <w:rPr>
                <w:lang w:val="pt-BR"/>
              </w:rPr>
              <w:t>Assessment not required</w:t>
            </w:r>
          </w:p>
        </w:tc>
        <w:tc>
          <w:tcPr>
            <w:tcW w:w="555" w:type="pct"/>
            <w:gridSpan w:val="2"/>
            <w:shd w:val="clear" w:color="auto" w:fill="auto"/>
          </w:tcPr>
          <w:p w14:paraId="2E928EEF" w14:textId="77777777" w:rsidR="00762EDE" w:rsidRPr="00CC2E86" w:rsidRDefault="00762EDE" w:rsidP="00BA4696">
            <w:pPr>
              <w:pStyle w:val="TableText"/>
            </w:pPr>
            <w:r w:rsidRPr="00CC2E86">
              <w:rPr>
                <w:lang w:val="pt-BR"/>
              </w:rPr>
              <w:t>Assessment not required</w:t>
            </w:r>
          </w:p>
        </w:tc>
        <w:tc>
          <w:tcPr>
            <w:tcW w:w="444" w:type="pct"/>
            <w:gridSpan w:val="2"/>
            <w:shd w:val="clear" w:color="auto" w:fill="auto"/>
          </w:tcPr>
          <w:p w14:paraId="47822C95" w14:textId="77777777" w:rsidR="00762EDE" w:rsidRPr="00CC2E86" w:rsidRDefault="00762EDE" w:rsidP="00BA4696">
            <w:pPr>
              <w:pStyle w:val="TableText"/>
            </w:pPr>
            <w:r w:rsidRPr="00CC2E86">
              <w:t>No</w:t>
            </w:r>
          </w:p>
        </w:tc>
      </w:tr>
      <w:tr w:rsidR="00CD07F8" w:rsidRPr="00CC2E86" w14:paraId="4C290469" w14:textId="77777777" w:rsidTr="00D330EC">
        <w:trPr>
          <w:cantSplit/>
          <w:trHeight w:val="75"/>
          <w:jc w:val="center"/>
        </w:trPr>
        <w:tc>
          <w:tcPr>
            <w:tcW w:w="756" w:type="pct"/>
            <w:gridSpan w:val="2"/>
            <w:shd w:val="clear" w:color="auto" w:fill="auto"/>
          </w:tcPr>
          <w:p w14:paraId="43F5F9A7" w14:textId="77777777" w:rsidR="00762EDE" w:rsidRPr="00CC2E86" w:rsidRDefault="00762EDE" w:rsidP="00BA4696">
            <w:pPr>
              <w:pStyle w:val="TableText"/>
              <w:rPr>
                <w:iCs/>
              </w:rPr>
            </w:pPr>
            <w:r w:rsidRPr="00CC2E86">
              <w:rPr>
                <w:i/>
              </w:rPr>
              <w:t xml:space="preserve">Podagrica bowringi </w:t>
            </w:r>
            <w:r w:rsidRPr="00CC2E86">
              <w:rPr>
                <w:iCs/>
              </w:rPr>
              <w:t>Baly, 1876</w:t>
            </w:r>
          </w:p>
          <w:p w14:paraId="4E775894" w14:textId="77777777" w:rsidR="00762EDE" w:rsidRPr="00CC2E86" w:rsidRDefault="00762EDE" w:rsidP="00BA4696">
            <w:pPr>
              <w:pStyle w:val="TableText"/>
              <w:rPr>
                <w:i/>
              </w:rPr>
            </w:pPr>
            <w:r w:rsidRPr="00CC2E86">
              <w:rPr>
                <w:iCs/>
              </w:rPr>
              <w:t>Synonym(s):</w:t>
            </w:r>
            <w:r w:rsidRPr="00CC2E86">
              <w:rPr>
                <w:i/>
              </w:rPr>
              <w:t xml:space="preserve"> Nisotra bowringi </w:t>
            </w:r>
            <w:r w:rsidRPr="00CC2E86">
              <w:rPr>
                <w:iCs/>
              </w:rPr>
              <w:t>(Baly, 1876)</w:t>
            </w:r>
          </w:p>
          <w:p w14:paraId="538E0898" w14:textId="77777777" w:rsidR="00762EDE" w:rsidRPr="00CC2E86" w:rsidRDefault="00762EDE" w:rsidP="00BA4696">
            <w:pPr>
              <w:pStyle w:val="TableText"/>
              <w:rPr>
                <w:iCs/>
              </w:rPr>
            </w:pPr>
            <w:r w:rsidRPr="00CC2E86">
              <w:rPr>
                <w:iCs/>
              </w:rPr>
              <w:t>[Chrysomelidae]</w:t>
            </w:r>
          </w:p>
          <w:p w14:paraId="0AEC9F77" w14:textId="77777777" w:rsidR="00762EDE" w:rsidRPr="00CC2E86" w:rsidRDefault="00762EDE" w:rsidP="00BA4696">
            <w:pPr>
              <w:pStyle w:val="TableText"/>
              <w:rPr>
                <w:rStyle w:val="Emphasis"/>
              </w:rPr>
            </w:pPr>
            <w:r w:rsidRPr="00CC2E86">
              <w:rPr>
                <w:iCs/>
              </w:rPr>
              <w:t>Okra flea beetle</w:t>
            </w:r>
          </w:p>
        </w:tc>
        <w:tc>
          <w:tcPr>
            <w:tcW w:w="510" w:type="pct"/>
            <w:gridSpan w:val="2"/>
            <w:shd w:val="clear" w:color="auto" w:fill="auto"/>
          </w:tcPr>
          <w:p w14:paraId="32AE4F74" w14:textId="79AA5819" w:rsidR="00762EDE" w:rsidRPr="00CC2E86" w:rsidRDefault="00762EDE" w:rsidP="00BA4696">
            <w:pPr>
              <w:pStyle w:val="TableText"/>
            </w:pPr>
            <w:r w:rsidRPr="00CC2E86">
              <w:t xml:space="preserve">Yes </w:t>
            </w:r>
            <w:r w:rsidR="00703A5F">
              <w:fldChar w:fldCharType="begin" w:fldLock="1"/>
            </w:r>
            <w:r w:rsidR="00703A5F">
              <w:instrText xml:space="preserve"> ADDIN EN.CITE &lt;EndNote&gt;&lt;Cite&gt;&lt;Author&gt;Kelkar&lt;/Author&gt;&lt;Year&gt;2018&lt;/Year&gt;&lt;RecNum&gt;39868&lt;/RecNum&gt;&lt;DisplayText&gt;(Kelkar et al. 2018)&lt;/DisplayText&gt;&lt;record&gt;&lt;rec-number&gt;39868&lt;/rec-number&gt;&lt;foreign-keys&gt;&lt;key app="EN" db-id="pxwxw0er9zv2fxezxdk5tt5utz5p5vtrwdv0" timestamp="1599525499"&gt;39868&lt;/key&gt;&lt;/foreign-keys&gt;&lt;ref-type name="Journal Articles"&gt;17&lt;/ref-type&gt;&lt;contributors&gt;&lt;authors&gt;&lt;author&gt;Kelkar, A. P.&lt;/author&gt;&lt;author&gt;Munj, A. Y.&lt;/author&gt;&lt;author&gt;Desai, V. S.&lt;/author&gt;&lt;author&gt;Golvankar, G. M.&lt;/author&gt;&lt;author&gt;Shinde, P. B.&lt;/author&gt;&lt;/authors&gt;&lt;/contributors&gt;&lt;titles&gt;&lt;title&gt;&lt;style face="normal" font="default" size="100%"&gt;Management of okra flea beetle (&lt;/style&gt;&lt;style face="italic" font="default" size="100%"&gt;Podagrica bowringi)&lt;/style&gt;&lt;style face="normal" font="default" size="100%"&gt; Baly by using different insecticidal dust, botanical and entomopathogenic fungi&lt;/style&gt;&lt;/title&gt;&lt;secondary-title&gt;International Journal of Chemical Studies&lt;/secondary-title&gt;&lt;/titles&gt;&lt;periodical&gt;&lt;full-title&gt;International Journal of Chemical Studies&lt;/full-title&gt;&lt;/periodical&gt;&lt;pages&gt;2038-2041&lt;/pages&gt;&lt;volume&gt;6&lt;/volume&gt;&lt;number&gt;6&lt;/number&gt;&lt;keywords&gt;&lt;keyword&gt;okra flea beetle,&lt;/keyword&gt;&lt;keyword&gt;Podagrica bowringi&lt;/keyword&gt;&lt;/keywords&gt;&lt;dates&gt;&lt;year&gt;2018&lt;/year&gt;&lt;/dates&gt;&lt;isbn&gt;ISSN: 2349–8528 &lt;/isbn&gt;&lt;urls&gt;&lt;pdf-urls&gt;&lt;url&gt;file://J:\E Library\Plant Catalogue\K\Kelkar et al 2018 EN39868.pdf&lt;/url&gt;&lt;/pdf-urls&gt;&lt;/urls&gt;&lt;custom1&gt;Fresh Okra from India MH&lt;/custom1&gt;&lt;/record&gt;&lt;/Cite&gt;&lt;/EndNote&gt;</w:instrText>
            </w:r>
            <w:r w:rsidR="00703A5F">
              <w:fldChar w:fldCharType="separate"/>
            </w:r>
            <w:r w:rsidR="00703A5F">
              <w:rPr>
                <w:noProof/>
              </w:rPr>
              <w:t>(</w:t>
            </w:r>
            <w:hyperlink w:anchor="_ENREF_227" w:tooltip="Kelkar, 2018 #39868" w:history="1">
              <w:r w:rsidR="00B5266C">
                <w:rPr>
                  <w:noProof/>
                </w:rPr>
                <w:t>Kelkar et al. 2018</w:t>
              </w:r>
            </w:hyperlink>
            <w:r w:rsidR="00703A5F">
              <w:rPr>
                <w:noProof/>
              </w:rPr>
              <w:t>)</w:t>
            </w:r>
            <w:r w:rsidR="00703A5F">
              <w:fldChar w:fldCharType="end"/>
            </w:r>
          </w:p>
        </w:tc>
        <w:tc>
          <w:tcPr>
            <w:tcW w:w="607" w:type="pct"/>
            <w:gridSpan w:val="2"/>
            <w:shd w:val="clear" w:color="auto" w:fill="auto"/>
          </w:tcPr>
          <w:p w14:paraId="642AE9F5" w14:textId="77777777" w:rsidR="00762EDE" w:rsidRPr="00CC2E86" w:rsidRDefault="00762EDE" w:rsidP="00BA4696">
            <w:pPr>
              <w:pStyle w:val="TableText"/>
            </w:pPr>
            <w:r w:rsidRPr="00CC2E86">
              <w:t>No records found</w:t>
            </w:r>
          </w:p>
        </w:tc>
        <w:tc>
          <w:tcPr>
            <w:tcW w:w="786" w:type="pct"/>
            <w:gridSpan w:val="3"/>
            <w:shd w:val="clear" w:color="auto" w:fill="auto"/>
          </w:tcPr>
          <w:p w14:paraId="5D5E4D85" w14:textId="607A59E5" w:rsidR="00762EDE" w:rsidRPr="00CC2E86" w:rsidRDefault="00762EDE" w:rsidP="00BA4696">
            <w:pPr>
              <w:pStyle w:val="TableText"/>
            </w:pPr>
            <w:r w:rsidRPr="00CC2E86">
              <w:rPr>
                <w:lang w:val="pt-BR"/>
              </w:rPr>
              <w:t xml:space="preserve">No. </w:t>
            </w:r>
            <w:r w:rsidRPr="00CC2E86">
              <w:rPr>
                <w:i/>
              </w:rPr>
              <w:t xml:space="preserve">Podagrica bowringi </w:t>
            </w:r>
            <w:r w:rsidRPr="00CC2E86">
              <w:rPr>
                <w:lang w:val="pt-BR"/>
              </w:rPr>
              <w:t xml:space="preserve">adult beetles feed on leaves, flowers and flower buds, and larvae feed on roots of okra </w:t>
            </w:r>
            <w:r w:rsidR="00703A5F">
              <w:rPr>
                <w:lang w:val="pt-BR"/>
              </w:rPr>
              <w:fldChar w:fldCharType="begin" w:fldLock="1"/>
            </w:r>
            <w:r w:rsidR="00703A5F">
              <w:rPr>
                <w:lang w:val="pt-BR"/>
              </w:rPr>
              <w:instrText xml:space="preserve"> ADDIN EN.CITE &lt;EndNote&gt;&lt;Cite&gt;&lt;Author&gt;Kelkar&lt;/Author&gt;&lt;Year&gt;2018&lt;/Year&gt;&lt;RecNum&gt;39868&lt;/RecNum&gt;&lt;DisplayText&gt;(Kelkar et al. 2018)&lt;/DisplayText&gt;&lt;record&gt;&lt;rec-number&gt;39868&lt;/rec-number&gt;&lt;foreign-keys&gt;&lt;key app="EN" db-id="pxwxw0er9zv2fxezxdk5tt5utz5p5vtrwdv0" timestamp="1599525499"&gt;39868&lt;/key&gt;&lt;/foreign-keys&gt;&lt;ref-type name="Journal Articles"&gt;17&lt;/ref-type&gt;&lt;contributors&gt;&lt;authors&gt;&lt;author&gt;Kelkar, A. P.&lt;/author&gt;&lt;author&gt;Munj, A. Y.&lt;/author&gt;&lt;author&gt;Desai, V. S.&lt;/author&gt;&lt;author&gt;Golvankar, G. M.&lt;/author&gt;&lt;author&gt;Shinde, P. B.&lt;/author&gt;&lt;/authors&gt;&lt;/contributors&gt;&lt;titles&gt;&lt;title&gt;&lt;style face="normal" font="default" size="100%"&gt;Management of okra flea beetle (&lt;/style&gt;&lt;style face="italic" font="default" size="100%"&gt;Podagrica bowringi)&lt;/style&gt;&lt;style face="normal" font="default" size="100%"&gt; Baly by using different insecticidal dust, botanical and entomopathogenic fungi&lt;/style&gt;&lt;/title&gt;&lt;secondary-title&gt;International Journal of Chemical Studies&lt;/secondary-title&gt;&lt;/titles&gt;&lt;periodical&gt;&lt;full-title&gt;International Journal of Chemical Studies&lt;/full-title&gt;&lt;/periodical&gt;&lt;pages&gt;2038-2041&lt;/pages&gt;&lt;volume&gt;6&lt;/volume&gt;&lt;number&gt;6&lt;/number&gt;&lt;keywords&gt;&lt;keyword&gt;okra flea beetle,&lt;/keyword&gt;&lt;keyword&gt;Podagrica bowringi&lt;/keyword&gt;&lt;/keywords&gt;&lt;dates&gt;&lt;year&gt;2018&lt;/year&gt;&lt;/dates&gt;&lt;isbn&gt;ISSN: 2349–8528 &lt;/isbn&gt;&lt;urls&gt;&lt;pdf-urls&gt;&lt;url&gt;file://J:\E Library\Plant Catalogue\K\Kelkar et al 2018 EN39868.pdf&lt;/url&gt;&lt;/pdf-urls&gt;&lt;/urls&gt;&lt;custom1&gt;Fresh Okra from India MH&lt;/custom1&gt;&lt;/record&gt;&lt;/Cite&gt;&lt;/EndNote&gt;</w:instrText>
            </w:r>
            <w:r w:rsidR="00703A5F">
              <w:rPr>
                <w:lang w:val="pt-BR"/>
              </w:rPr>
              <w:fldChar w:fldCharType="separate"/>
            </w:r>
            <w:r w:rsidR="00703A5F">
              <w:rPr>
                <w:noProof/>
                <w:lang w:val="pt-BR"/>
              </w:rPr>
              <w:t>(</w:t>
            </w:r>
            <w:hyperlink w:anchor="_ENREF_227" w:tooltip="Kelkar, 2018 #39868" w:history="1">
              <w:r w:rsidR="00B5266C">
                <w:rPr>
                  <w:noProof/>
                  <w:lang w:val="pt-BR"/>
                </w:rPr>
                <w:t>Kelkar et al. 2018</w:t>
              </w:r>
            </w:hyperlink>
            <w:r w:rsidR="00703A5F">
              <w:rPr>
                <w:noProof/>
                <w:lang w:val="pt-BR"/>
              </w:rPr>
              <w:t>)</w:t>
            </w:r>
            <w:r w:rsidR="00703A5F">
              <w:rPr>
                <w:lang w:val="pt-BR"/>
              </w:rPr>
              <w:fldChar w:fldCharType="end"/>
            </w:r>
            <w:r w:rsidRPr="00CC2E86">
              <w:rPr>
                <w:lang w:val="pt-BR"/>
              </w:rPr>
              <w:t xml:space="preserve">. </w:t>
            </w:r>
          </w:p>
        </w:tc>
        <w:tc>
          <w:tcPr>
            <w:tcW w:w="737" w:type="pct"/>
            <w:gridSpan w:val="3"/>
          </w:tcPr>
          <w:p w14:paraId="05D0C847" w14:textId="77777777" w:rsidR="00762EDE" w:rsidRPr="00CC2E86" w:rsidRDefault="00762EDE" w:rsidP="00BA4696">
            <w:pPr>
              <w:pStyle w:val="TableText"/>
            </w:pPr>
            <w:r w:rsidRPr="00CC2E86">
              <w:rPr>
                <w:lang w:val="pt-BR"/>
              </w:rPr>
              <w:t>Assessment not required</w:t>
            </w:r>
          </w:p>
        </w:tc>
        <w:tc>
          <w:tcPr>
            <w:tcW w:w="605" w:type="pct"/>
            <w:gridSpan w:val="3"/>
            <w:shd w:val="clear" w:color="auto" w:fill="auto"/>
          </w:tcPr>
          <w:p w14:paraId="35A000EB" w14:textId="77777777" w:rsidR="00762EDE" w:rsidRPr="00CC2E86" w:rsidRDefault="00762EDE" w:rsidP="00BA4696">
            <w:pPr>
              <w:pStyle w:val="TableText"/>
            </w:pPr>
            <w:r w:rsidRPr="00CC2E86">
              <w:rPr>
                <w:lang w:val="pt-BR"/>
              </w:rPr>
              <w:t>Assessment not required</w:t>
            </w:r>
          </w:p>
        </w:tc>
        <w:tc>
          <w:tcPr>
            <w:tcW w:w="555" w:type="pct"/>
            <w:gridSpan w:val="2"/>
            <w:shd w:val="clear" w:color="auto" w:fill="auto"/>
          </w:tcPr>
          <w:p w14:paraId="565008E4" w14:textId="77777777" w:rsidR="00762EDE" w:rsidRPr="00CC2E86" w:rsidRDefault="00762EDE" w:rsidP="00BA4696">
            <w:pPr>
              <w:pStyle w:val="TableText"/>
            </w:pPr>
            <w:r w:rsidRPr="00CC2E86">
              <w:rPr>
                <w:lang w:val="pt-BR"/>
              </w:rPr>
              <w:t>Assessment not required</w:t>
            </w:r>
          </w:p>
        </w:tc>
        <w:tc>
          <w:tcPr>
            <w:tcW w:w="444" w:type="pct"/>
            <w:gridSpan w:val="2"/>
            <w:shd w:val="clear" w:color="auto" w:fill="auto"/>
          </w:tcPr>
          <w:p w14:paraId="577204A5" w14:textId="77777777" w:rsidR="00762EDE" w:rsidRPr="00CC2E86" w:rsidRDefault="00762EDE" w:rsidP="00BA4696">
            <w:pPr>
              <w:pStyle w:val="TableText"/>
            </w:pPr>
            <w:r w:rsidRPr="00CC2E86">
              <w:t>No</w:t>
            </w:r>
          </w:p>
        </w:tc>
      </w:tr>
      <w:tr w:rsidR="00CD07F8" w:rsidRPr="00CC2E86" w14:paraId="3F73745C" w14:textId="77777777" w:rsidTr="00D330EC">
        <w:trPr>
          <w:cantSplit/>
          <w:trHeight w:val="75"/>
          <w:jc w:val="center"/>
        </w:trPr>
        <w:tc>
          <w:tcPr>
            <w:tcW w:w="756" w:type="pct"/>
            <w:gridSpan w:val="2"/>
            <w:shd w:val="clear" w:color="auto" w:fill="auto"/>
          </w:tcPr>
          <w:p w14:paraId="5C9AFB25" w14:textId="77777777" w:rsidR="00762EDE" w:rsidRPr="00CC2E86" w:rsidRDefault="00762EDE" w:rsidP="00993B77">
            <w:pPr>
              <w:pStyle w:val="TableText"/>
            </w:pPr>
            <w:r w:rsidRPr="00CC2E86">
              <w:rPr>
                <w:i/>
              </w:rPr>
              <w:t xml:space="preserve">Podagrica fuscicornis </w:t>
            </w:r>
            <w:r w:rsidRPr="00CC2E86">
              <w:rPr>
                <w:iCs/>
              </w:rPr>
              <w:t>(Linnaeus, 1767)</w:t>
            </w:r>
          </w:p>
          <w:p w14:paraId="40A1B3D3" w14:textId="77777777" w:rsidR="00762EDE" w:rsidRPr="00CC2E86" w:rsidRDefault="00762EDE" w:rsidP="00993B77">
            <w:pPr>
              <w:pStyle w:val="TableText"/>
            </w:pPr>
            <w:r w:rsidRPr="00CC2E86">
              <w:rPr>
                <w:iCs/>
              </w:rPr>
              <w:t xml:space="preserve">Synonym(s): </w:t>
            </w:r>
            <w:r w:rsidRPr="00CC2E86">
              <w:rPr>
                <w:i/>
              </w:rPr>
              <w:t>Chrysomela fuscicornis</w:t>
            </w:r>
            <w:r w:rsidRPr="00CC2E86">
              <w:rPr>
                <w:iCs/>
              </w:rPr>
              <w:t xml:space="preserve"> Linnaeus, 1767</w:t>
            </w:r>
          </w:p>
          <w:p w14:paraId="167C8962" w14:textId="77777777" w:rsidR="00762EDE" w:rsidRPr="00CC2E86" w:rsidRDefault="00762EDE" w:rsidP="00993B77">
            <w:pPr>
              <w:pStyle w:val="TableText"/>
              <w:rPr>
                <w:iCs/>
              </w:rPr>
            </w:pPr>
            <w:r w:rsidRPr="00CC2E86">
              <w:rPr>
                <w:iCs/>
              </w:rPr>
              <w:t>[Chrysomelidae]</w:t>
            </w:r>
          </w:p>
          <w:p w14:paraId="42AF4560" w14:textId="77777777" w:rsidR="00762EDE" w:rsidRPr="00CC2E86" w:rsidRDefault="00762EDE" w:rsidP="00993B77">
            <w:pPr>
              <w:pStyle w:val="TableText"/>
              <w:rPr>
                <w:rStyle w:val="Emphasis"/>
              </w:rPr>
            </w:pPr>
            <w:r w:rsidRPr="00CC2E86">
              <w:rPr>
                <w:iCs/>
              </w:rPr>
              <w:t>Flea beetle</w:t>
            </w:r>
          </w:p>
        </w:tc>
        <w:tc>
          <w:tcPr>
            <w:tcW w:w="510" w:type="pct"/>
            <w:gridSpan w:val="2"/>
            <w:shd w:val="clear" w:color="auto" w:fill="auto"/>
          </w:tcPr>
          <w:p w14:paraId="5905465F" w14:textId="1043C313" w:rsidR="00762EDE" w:rsidRPr="00CC2E86" w:rsidRDefault="00762EDE" w:rsidP="00993B77">
            <w:pPr>
              <w:pStyle w:val="TableText"/>
            </w:pPr>
            <w:r w:rsidRPr="00CC2E86">
              <w:t xml:space="preserve">Yes </w:t>
            </w:r>
            <w:r w:rsidR="00703A5F">
              <w:fldChar w:fldCharType="begin" w:fldLock="1"/>
            </w:r>
            <w:r w:rsidR="00703A5F">
              <w:instrText xml:space="preserve"> ADDIN EN.CITE &lt;EndNote&gt;&lt;Cite&gt;&lt;Author&gt;Singhal&lt;/Author&gt;&lt;Year&gt;2018&lt;/Year&gt;&lt;RecNum&gt;40988&lt;/RecNum&gt;&lt;DisplayText&gt;(Singhal et al. 2018)&lt;/DisplayText&gt;&lt;record&gt;&lt;rec-number&gt;40988&lt;/rec-number&gt;&lt;foreign-keys&gt;&lt;key app="EN" db-id="pxwxw0er9zv2fxezxdk5tt5utz5p5vtrwdv0" timestamp="1605150956"&gt;40988&lt;/key&gt;&lt;/foreign-keys&gt;&lt;ref-type name="Journal Articles (online only)"&gt;43&lt;/ref-type&gt;&lt;contributors&gt;&lt;authors&gt;&lt;author&gt;Singhal, S.&lt;/author&gt;&lt;author&gt;Thakkar, B.&lt;/author&gt;&lt;author&gt;Pandya, P.&lt;/author&gt;&lt;author&gt;Parikh, P.&lt;/author&gt;&lt;/authors&gt;&lt;/contributors&gt;&lt;titles&gt;&lt;title&gt;Unraveling the diversity, phylogeny, and ecological role of cryptic coleopteran species of Vadodara district: a first comparative approach from India&lt;/title&gt;&lt;secondary-title&gt;The Journal of Basic and Applied Zoology&lt;/secondary-title&gt;&lt;/titles&gt;&lt;periodical&gt;&lt;full-title&gt;The Journal of Basic and Applied Zoology&lt;/full-title&gt;&lt;/periodical&gt;&lt;pages&gt;14&lt;/pages&gt;&lt;volume&gt;79&lt;/volume&gt;&lt;keywords&gt;&lt;keyword&gt;Podagrica fuscicornis&lt;/keyword&gt;&lt;keyword&gt;Pest of okra leaves,&lt;/keyword&gt;&lt;/keywords&gt;&lt;dates&gt;&lt;year&gt;2018&lt;/year&gt;&lt;/dates&gt;&lt;urls&gt;&lt;pdf-urls&gt;&lt;url&gt;file://J:\E Library\Plant Catalogue\S\Singhal et al 2018 EN40988.pdf&lt;/url&gt;&lt;/pdf-urls&gt;&lt;/urls&gt;&lt;custom1&gt;Fresh Okra from India MH&lt;/custom1&gt;&lt;custom7&gt;53&lt;/custom7&gt;&lt;electronic-resource-num&gt;https://doi.org/10.1186/s41936-018-0062-2&lt;/electronic-resource-num&gt;&lt;/record&gt;&lt;/Cite&gt;&lt;/EndNote&gt;</w:instrText>
            </w:r>
            <w:r w:rsidR="00703A5F">
              <w:fldChar w:fldCharType="separate"/>
            </w:r>
            <w:r w:rsidR="00703A5F">
              <w:rPr>
                <w:noProof/>
              </w:rPr>
              <w:t>(</w:t>
            </w:r>
            <w:hyperlink w:anchor="_ENREF_422" w:tooltip="Singhal, 2018 #40988" w:history="1">
              <w:r w:rsidR="00B5266C">
                <w:rPr>
                  <w:noProof/>
                </w:rPr>
                <w:t>Singhal et al. 2018</w:t>
              </w:r>
            </w:hyperlink>
            <w:r w:rsidR="00703A5F">
              <w:rPr>
                <w:noProof/>
              </w:rPr>
              <w:t>)</w:t>
            </w:r>
            <w:r w:rsidR="00703A5F">
              <w:fldChar w:fldCharType="end"/>
            </w:r>
          </w:p>
        </w:tc>
        <w:tc>
          <w:tcPr>
            <w:tcW w:w="607" w:type="pct"/>
            <w:gridSpan w:val="2"/>
            <w:shd w:val="clear" w:color="auto" w:fill="auto"/>
          </w:tcPr>
          <w:p w14:paraId="3A6983D4" w14:textId="77777777" w:rsidR="00762EDE" w:rsidRPr="00CC2E86" w:rsidRDefault="00762EDE" w:rsidP="00993B77">
            <w:pPr>
              <w:pStyle w:val="TableText"/>
            </w:pPr>
            <w:r w:rsidRPr="00CC2E86">
              <w:t>No records found</w:t>
            </w:r>
          </w:p>
        </w:tc>
        <w:tc>
          <w:tcPr>
            <w:tcW w:w="786" w:type="pct"/>
            <w:gridSpan w:val="3"/>
            <w:shd w:val="clear" w:color="auto" w:fill="auto"/>
          </w:tcPr>
          <w:p w14:paraId="7CF32345" w14:textId="41B7A523" w:rsidR="00762EDE" w:rsidRPr="00CC2E86" w:rsidRDefault="00762EDE" w:rsidP="00993B77">
            <w:pPr>
              <w:pStyle w:val="TableText"/>
            </w:pPr>
            <w:r w:rsidRPr="00CC2E86">
              <w:rPr>
                <w:lang w:val="pt-BR"/>
              </w:rPr>
              <w:t xml:space="preserve">No. </w:t>
            </w:r>
            <w:r w:rsidRPr="00CC2E86">
              <w:rPr>
                <w:i/>
              </w:rPr>
              <w:t>Podagrica fuscicornis</w:t>
            </w:r>
            <w:r w:rsidRPr="00CC2E86">
              <w:rPr>
                <w:lang w:val="pt-BR"/>
              </w:rPr>
              <w:t xml:space="preserve"> is reported to be a leaf feeder of okra </w:t>
            </w:r>
            <w:r w:rsidR="00703A5F">
              <w:fldChar w:fldCharType="begin" w:fldLock="1"/>
            </w:r>
            <w:r w:rsidR="00703A5F">
              <w:instrText xml:space="preserve"> ADDIN EN.CITE &lt;EndNote&gt;&lt;Cite&gt;&lt;Author&gt;Singhal&lt;/Author&gt;&lt;Year&gt;2018&lt;/Year&gt;&lt;RecNum&gt;40988&lt;/RecNum&gt;&lt;DisplayText&gt;(Singhal et al. 2018)&lt;/DisplayText&gt;&lt;record&gt;&lt;rec-number&gt;40988&lt;/rec-number&gt;&lt;foreign-keys&gt;&lt;key app="EN" db-id="pxwxw0er9zv2fxezxdk5tt5utz5p5vtrwdv0" timestamp="1605150956"&gt;40988&lt;/key&gt;&lt;/foreign-keys&gt;&lt;ref-type name="Journal Articles (online only)"&gt;43&lt;/ref-type&gt;&lt;contributors&gt;&lt;authors&gt;&lt;author&gt;Singhal, S.&lt;/author&gt;&lt;author&gt;Thakkar, B.&lt;/author&gt;&lt;author&gt;Pandya, P.&lt;/author&gt;&lt;author&gt;Parikh, P.&lt;/author&gt;&lt;/authors&gt;&lt;/contributors&gt;&lt;titles&gt;&lt;title&gt;Unraveling the diversity, phylogeny, and ecological role of cryptic coleopteran species of Vadodara district: a first comparative approach from India&lt;/title&gt;&lt;secondary-title&gt;The Journal of Basic and Applied Zoology&lt;/secondary-title&gt;&lt;/titles&gt;&lt;periodical&gt;&lt;full-title&gt;The Journal of Basic and Applied Zoology&lt;/full-title&gt;&lt;/periodical&gt;&lt;pages&gt;14&lt;/pages&gt;&lt;volume&gt;79&lt;/volume&gt;&lt;keywords&gt;&lt;keyword&gt;Podagrica fuscicornis&lt;/keyword&gt;&lt;keyword&gt;Pest of okra leaves,&lt;/keyword&gt;&lt;/keywords&gt;&lt;dates&gt;&lt;year&gt;2018&lt;/year&gt;&lt;/dates&gt;&lt;urls&gt;&lt;pdf-urls&gt;&lt;url&gt;file://J:\E Library\Plant Catalogue\S\Singhal et al 2018 EN40988.pdf&lt;/url&gt;&lt;/pdf-urls&gt;&lt;/urls&gt;&lt;custom1&gt;Fresh Okra from India MH&lt;/custom1&gt;&lt;custom7&gt;53&lt;/custom7&gt;&lt;electronic-resource-num&gt;https://doi.org/10.1186/s41936-018-0062-2&lt;/electronic-resource-num&gt;&lt;/record&gt;&lt;/Cite&gt;&lt;/EndNote&gt;</w:instrText>
            </w:r>
            <w:r w:rsidR="00703A5F">
              <w:fldChar w:fldCharType="separate"/>
            </w:r>
            <w:r w:rsidR="00703A5F">
              <w:rPr>
                <w:noProof/>
              </w:rPr>
              <w:t>(</w:t>
            </w:r>
            <w:hyperlink w:anchor="_ENREF_422" w:tooltip="Singhal, 2018 #40988" w:history="1">
              <w:r w:rsidR="00B5266C">
                <w:rPr>
                  <w:noProof/>
                </w:rPr>
                <w:t>Singhal et al. 2018</w:t>
              </w:r>
            </w:hyperlink>
            <w:r w:rsidR="00703A5F">
              <w:rPr>
                <w:noProof/>
              </w:rPr>
              <w:t>)</w:t>
            </w:r>
            <w:r w:rsidR="00703A5F">
              <w:fldChar w:fldCharType="end"/>
            </w:r>
            <w:r w:rsidRPr="00CC2E86">
              <w:rPr>
                <w:lang w:val="pt-BR"/>
              </w:rPr>
              <w:t>.</w:t>
            </w:r>
          </w:p>
        </w:tc>
        <w:tc>
          <w:tcPr>
            <w:tcW w:w="737" w:type="pct"/>
            <w:gridSpan w:val="3"/>
          </w:tcPr>
          <w:p w14:paraId="169D044E" w14:textId="77777777" w:rsidR="00762EDE" w:rsidRPr="00CC2E86" w:rsidRDefault="00762EDE" w:rsidP="00993B77">
            <w:pPr>
              <w:pStyle w:val="TableText"/>
            </w:pPr>
            <w:r w:rsidRPr="00CC2E86">
              <w:rPr>
                <w:lang w:val="pt-BR"/>
              </w:rPr>
              <w:t>Assessment not required</w:t>
            </w:r>
          </w:p>
        </w:tc>
        <w:tc>
          <w:tcPr>
            <w:tcW w:w="605" w:type="pct"/>
            <w:gridSpan w:val="3"/>
            <w:shd w:val="clear" w:color="auto" w:fill="auto"/>
          </w:tcPr>
          <w:p w14:paraId="20BAF017" w14:textId="77777777" w:rsidR="00762EDE" w:rsidRPr="00CC2E86" w:rsidRDefault="00762EDE" w:rsidP="00993B77">
            <w:pPr>
              <w:pStyle w:val="TableText"/>
            </w:pPr>
            <w:r w:rsidRPr="00CC2E86">
              <w:rPr>
                <w:lang w:val="pt-BR"/>
              </w:rPr>
              <w:t>Assessment not required</w:t>
            </w:r>
          </w:p>
        </w:tc>
        <w:tc>
          <w:tcPr>
            <w:tcW w:w="555" w:type="pct"/>
            <w:gridSpan w:val="2"/>
            <w:shd w:val="clear" w:color="auto" w:fill="auto"/>
          </w:tcPr>
          <w:p w14:paraId="3E996E55" w14:textId="77777777" w:rsidR="00762EDE" w:rsidRPr="00CC2E86" w:rsidRDefault="00762EDE" w:rsidP="00993B77">
            <w:pPr>
              <w:pStyle w:val="TableText"/>
            </w:pPr>
            <w:r w:rsidRPr="00CC2E86">
              <w:rPr>
                <w:lang w:val="pt-BR"/>
              </w:rPr>
              <w:t>Assessment not required</w:t>
            </w:r>
          </w:p>
        </w:tc>
        <w:tc>
          <w:tcPr>
            <w:tcW w:w="444" w:type="pct"/>
            <w:gridSpan w:val="2"/>
            <w:shd w:val="clear" w:color="auto" w:fill="auto"/>
          </w:tcPr>
          <w:p w14:paraId="1F2A93C3" w14:textId="77777777" w:rsidR="00762EDE" w:rsidRPr="00CC2E86" w:rsidRDefault="00762EDE" w:rsidP="00993B77">
            <w:pPr>
              <w:pStyle w:val="TableText"/>
            </w:pPr>
            <w:r w:rsidRPr="00CC2E86">
              <w:t>No</w:t>
            </w:r>
          </w:p>
        </w:tc>
      </w:tr>
      <w:tr w:rsidR="00CD07F8" w:rsidRPr="00CC2E86" w14:paraId="06ACB730" w14:textId="77777777" w:rsidTr="00D330EC">
        <w:trPr>
          <w:cantSplit/>
          <w:trHeight w:val="75"/>
          <w:jc w:val="center"/>
        </w:trPr>
        <w:tc>
          <w:tcPr>
            <w:tcW w:w="756" w:type="pct"/>
            <w:gridSpan w:val="2"/>
            <w:shd w:val="clear" w:color="auto" w:fill="auto"/>
          </w:tcPr>
          <w:p w14:paraId="4B43C311" w14:textId="77777777" w:rsidR="00762EDE" w:rsidRPr="00CC2E86" w:rsidRDefault="00762EDE" w:rsidP="00A54801">
            <w:pPr>
              <w:pStyle w:val="TableText"/>
              <w:rPr>
                <w:iCs/>
              </w:rPr>
            </w:pPr>
            <w:r w:rsidRPr="00CC2E86">
              <w:rPr>
                <w:i/>
              </w:rPr>
              <w:t>Spermophagus mannarensis</w:t>
            </w:r>
            <w:r w:rsidRPr="00CC2E86">
              <w:rPr>
                <w:i/>
              </w:rPr>
              <w:br/>
            </w:r>
            <w:r w:rsidRPr="00CC2E86">
              <w:rPr>
                <w:iCs/>
              </w:rPr>
              <w:t>(Decelle, 1986)</w:t>
            </w:r>
          </w:p>
          <w:p w14:paraId="019F2E42" w14:textId="77777777" w:rsidR="00762EDE" w:rsidRPr="00CC2E86" w:rsidRDefault="00762EDE" w:rsidP="00A54801">
            <w:pPr>
              <w:pStyle w:val="TableText"/>
              <w:rPr>
                <w:rStyle w:val="Emphasis"/>
                <w:i w:val="0"/>
                <w:iCs w:val="0"/>
                <w:sz w:val="22"/>
                <w:lang w:val="pt-BR"/>
              </w:rPr>
            </w:pPr>
            <w:r w:rsidRPr="00CC2E86">
              <w:rPr>
                <w:iCs/>
              </w:rPr>
              <w:t>[Bruchidae]</w:t>
            </w:r>
          </w:p>
        </w:tc>
        <w:tc>
          <w:tcPr>
            <w:tcW w:w="510" w:type="pct"/>
            <w:gridSpan w:val="2"/>
            <w:shd w:val="clear" w:color="auto" w:fill="auto"/>
          </w:tcPr>
          <w:p w14:paraId="52BE4D9A" w14:textId="1084AC61" w:rsidR="00762EDE" w:rsidRPr="00CC2E86" w:rsidRDefault="00762EDE" w:rsidP="00A54801">
            <w:pPr>
              <w:pStyle w:val="TableText"/>
            </w:pPr>
            <w:r w:rsidRPr="00CC2E86">
              <w:rPr>
                <w:lang w:val="pt-BR"/>
              </w:rPr>
              <w:t xml:space="preserve">Yes </w:t>
            </w:r>
            <w:r w:rsidR="00703A5F">
              <w:rPr>
                <w:lang w:val="pt-BR"/>
              </w:rPr>
              <w:fldChar w:fldCharType="begin" w:fldLock="1"/>
            </w:r>
            <w:r w:rsidR="00703A5F">
              <w:rPr>
                <w:lang w:val="pt-BR"/>
              </w:rPr>
              <w:instrText xml:space="preserve"> ADDIN EN.CITE &lt;EndNote&gt;&lt;Cite&gt;&lt;Author&gt;Borowiec&lt;/Author&gt;&lt;Year&gt;1991&lt;/Year&gt;&lt;RecNum&gt;42863&lt;/RecNum&gt;&lt;DisplayText&gt;(Borowiec 1991)&lt;/DisplayText&gt;&lt;record&gt;&lt;rec-number&gt;42863&lt;/rec-number&gt;&lt;foreign-keys&gt;&lt;key app="EN" db-id="pxwxw0er9zv2fxezxdk5tt5utz5p5vtrwdv0" timestamp="1616733194"&gt;42863&lt;/key&gt;&lt;/foreign-keys&gt;&lt;ref-type name="Books"&gt;6&lt;/ref-type&gt;&lt;contributors&gt;&lt;authors&gt;&lt;author&gt;Borowiec, L.&lt;/author&gt;&lt;/authors&gt;&lt;/contributors&gt;&lt;titles&gt;&lt;title&gt;&lt;style face="normal" font="default" size="100%"&gt;Revision of the genus &lt;/style&gt;&lt;style face="italic" font="default" size="100%"&gt;Spermophagus&lt;/style&gt;&lt;style face="normal" font="default" size="100%"&gt; Schoenherr (Coleoptera, Bruchidae, Amblycerinae)&lt;/style&gt;&lt;/title&gt;&lt;/titles&gt;&lt;pages&gt;66&lt;/pages&gt;&lt;keywords&gt;&lt;keyword&gt;Spermophagus&lt;/keyword&gt;&lt;keyword&gt;Revision&lt;/keyword&gt;&lt;/keywords&gt;&lt;dates&gt;&lt;year&gt;1991&lt;/year&gt;&lt;/dates&gt;&lt;pub-location&gt;&lt;style face="normal" font="default" size="100%"&gt;Wroc&lt;/style&gt;&lt;style face="normal" font="default" charset="238" size="100%"&gt;ł&lt;/style&gt;&lt;style face="normal" font="default" size="100%"&gt;aw, Poland&lt;/style&gt;&lt;/pub-location&gt;&lt;publisher&gt;Biologicae Silesiae&lt;/publisher&gt;&lt;orig-pub&gt;https://www.researchgate.net/publication/338140070_Revision_of_the_genus_Spermophagus_Schoenherr_Coleoptera_Bruchidae_Amblycerinae&lt;/orig-pub&gt;&lt;isbn&gt;83-900021-0-8&lt;/isbn&gt;&lt;urls&gt;&lt;pdf-urls&gt;&lt;url&gt;file://J:\E Library\Plant Catalogue\B\Borowiec 1991 EN42863.pdf&lt;/url&gt;&lt;/pdf-urls&gt;&lt;/urls&gt;&lt;custom1&gt;Okra from India_GA&lt;/custom1&gt;&lt;/record&gt;&lt;/Cite&gt;&lt;/EndNote&gt;</w:instrText>
            </w:r>
            <w:r w:rsidR="00703A5F">
              <w:rPr>
                <w:lang w:val="pt-BR"/>
              </w:rPr>
              <w:fldChar w:fldCharType="separate"/>
            </w:r>
            <w:r w:rsidR="00703A5F">
              <w:rPr>
                <w:noProof/>
                <w:lang w:val="pt-BR"/>
              </w:rPr>
              <w:t>(</w:t>
            </w:r>
            <w:hyperlink w:anchor="_ENREF_50" w:tooltip="Borowiec, 1991 #42863" w:history="1">
              <w:r w:rsidR="00B5266C">
                <w:rPr>
                  <w:noProof/>
                  <w:lang w:val="pt-BR"/>
                </w:rPr>
                <w:t>Borowiec 1991</w:t>
              </w:r>
            </w:hyperlink>
            <w:r w:rsidR="00703A5F">
              <w:rPr>
                <w:noProof/>
                <w:lang w:val="pt-BR"/>
              </w:rPr>
              <w:t>)</w:t>
            </w:r>
            <w:r w:rsidR="00703A5F">
              <w:rPr>
                <w:lang w:val="pt-BR"/>
              </w:rPr>
              <w:fldChar w:fldCharType="end"/>
            </w:r>
          </w:p>
        </w:tc>
        <w:tc>
          <w:tcPr>
            <w:tcW w:w="607" w:type="pct"/>
            <w:gridSpan w:val="2"/>
            <w:shd w:val="clear" w:color="auto" w:fill="auto"/>
          </w:tcPr>
          <w:p w14:paraId="69B3EC8E" w14:textId="77777777" w:rsidR="00762EDE" w:rsidRPr="00CC2E86" w:rsidRDefault="00762EDE" w:rsidP="00A54801">
            <w:pPr>
              <w:pStyle w:val="TableText"/>
            </w:pPr>
            <w:r w:rsidRPr="00CC2E86">
              <w:t>No records found</w:t>
            </w:r>
          </w:p>
        </w:tc>
        <w:tc>
          <w:tcPr>
            <w:tcW w:w="786" w:type="pct"/>
            <w:gridSpan w:val="3"/>
            <w:shd w:val="clear" w:color="auto" w:fill="auto"/>
          </w:tcPr>
          <w:p w14:paraId="3686E033" w14:textId="13FD5C0D" w:rsidR="00762EDE" w:rsidRPr="00CC2E86" w:rsidRDefault="00762EDE" w:rsidP="00A54801">
            <w:pPr>
              <w:pStyle w:val="TableText"/>
            </w:pPr>
            <w:r w:rsidRPr="00CC2E86">
              <w:rPr>
                <w:lang w:val="pt-BR"/>
              </w:rPr>
              <w:t xml:space="preserve">No. Some </w:t>
            </w:r>
            <w:r w:rsidRPr="00CC2E86">
              <w:rPr>
                <w:i/>
                <w:iCs/>
                <w:lang w:val="pt-BR"/>
              </w:rPr>
              <w:t xml:space="preserve">Spermophagus </w:t>
            </w:r>
            <w:r w:rsidRPr="00CC2E86">
              <w:rPr>
                <w:lang w:val="pt-BR"/>
              </w:rPr>
              <w:t xml:space="preserve">spp. are reported to lay eggs externally on pods of some other host plants </w:t>
            </w:r>
            <w:r w:rsidR="00703A5F">
              <w:rPr>
                <w:lang w:val="pt-BR"/>
              </w:rPr>
              <w:fldChar w:fldCharType="begin" w:fldLock="1">
                <w:fldData xml:space="preserve">PEVuZE5vdGU+PENpdGU+PEF1dGhvcj5Uw7N0aDwvQXV0aG9yPjxZZWFyPjIwMDE8L1llYXI+PFJl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</w:fldData>
              </w:fldChar>
            </w:r>
            <w:r w:rsidR="00703A5F">
              <w:rPr>
                <w:lang w:val="pt-BR"/>
              </w:rPr>
              <w:instrText xml:space="preserve"> ADDIN EN.CITE </w:instrText>
            </w:r>
            <w:r w:rsidR="00703A5F">
              <w:rPr>
                <w:lang w:val="pt-BR"/>
              </w:rPr>
              <w:fldChar w:fldCharType="begin" w:fldLock="1">
                <w:fldData xml:space="preserve">PEVuZE5vdGU+PENpdGU+PEF1dGhvcj5Uw7N0aDwvQXV0aG9yPjxZZWFyPjIwMDE8L1llYXI+PFJl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111" w:tooltip="Delobel, 2011 #42878" w:history="1">
              <w:r w:rsidR="00B5266C">
                <w:rPr>
                  <w:noProof/>
                  <w:lang w:val="pt-BR"/>
                </w:rPr>
                <w:t>Delobel &amp; Klaus-Werner 2011</w:t>
              </w:r>
            </w:hyperlink>
            <w:r w:rsidR="00703A5F">
              <w:rPr>
                <w:noProof/>
                <w:lang w:val="pt-BR"/>
              </w:rPr>
              <w:t xml:space="preserve">; </w:t>
            </w:r>
            <w:hyperlink w:anchor="_ENREF_431" w:tooltip="Southgate, 1979 #21780" w:history="1">
              <w:r w:rsidR="00B5266C">
                <w:rPr>
                  <w:noProof/>
                  <w:lang w:val="pt-BR"/>
                </w:rPr>
                <w:t>Southgate 1979</w:t>
              </w:r>
            </w:hyperlink>
            <w:r w:rsidR="00703A5F">
              <w:rPr>
                <w:noProof/>
                <w:lang w:val="pt-BR"/>
              </w:rPr>
              <w:t xml:space="preserve">; </w:t>
            </w:r>
            <w:hyperlink w:anchor="_ENREF_452" w:tooltip="Tóth, 2001 #42877" w:history="1">
              <w:r w:rsidR="00B5266C">
                <w:rPr>
                  <w:noProof/>
                  <w:lang w:val="pt-BR"/>
                </w:rPr>
                <w:t>Tóth, Vráblová &amp; Cagáň 2001</w:t>
              </w:r>
            </w:hyperlink>
            <w:r w:rsidR="00703A5F">
              <w:rPr>
                <w:noProof/>
                <w:lang w:val="pt-BR"/>
              </w:rPr>
              <w:t>)</w:t>
            </w:r>
            <w:r w:rsidR="00703A5F">
              <w:rPr>
                <w:lang w:val="pt-BR"/>
              </w:rPr>
              <w:fldChar w:fldCharType="end"/>
            </w:r>
            <w:r w:rsidRPr="00CC2E86">
              <w:t xml:space="preserve">. </w:t>
            </w:r>
          </w:p>
          <w:p w14:paraId="6F53CB7B" w14:textId="556FEDF6" w:rsidR="00762EDE" w:rsidRPr="00CC2E86" w:rsidRDefault="00762EDE" w:rsidP="00A54801">
            <w:pPr>
              <w:pStyle w:val="TableText"/>
            </w:pPr>
            <w:r w:rsidRPr="00CC2E86">
              <w:t xml:space="preserve">While </w:t>
            </w:r>
            <w:hyperlink w:anchor="_ENREF_50" w:tooltip="Borowiec, 1991 #42863" w:history="1">
              <w:r w:rsidR="00B5266C">
                <w:fldChar w:fldCharType="begin" w:fldLock="1"/>
              </w:r>
              <w:r w:rsidR="00B5266C">
                <w:instrText xml:space="preserve"> ADDIN EN.CITE &lt;EndNote&gt;&lt;Cite AuthorYear="1"&gt;&lt;Author&gt;Borowiec&lt;/Author&gt;&lt;Year&gt;1991&lt;/Year&gt;&lt;RecNum&gt;42863&lt;/RecNum&gt;&lt;DisplayText&gt;Borowiec (1991)&lt;/DisplayText&gt;&lt;record&gt;&lt;rec-number&gt;42863&lt;/rec-number&gt;&lt;foreign-keys&gt;&lt;key app="EN" db-id="pxwxw0er9zv2fxezxdk5tt5utz5p5vtrwdv0" timestamp="1616733194"&gt;42863&lt;/key&gt;&lt;/foreign-keys&gt;&lt;ref-type name="Books"&gt;6&lt;/ref-type&gt;&lt;contributors&gt;&lt;authors&gt;&lt;author&gt;Borowiec, L.&lt;/author&gt;&lt;/authors&gt;&lt;/contributors&gt;&lt;titles&gt;&lt;title&gt;&lt;style face="normal" font="default" size="100%"&gt;Revision of the genus &lt;/style&gt;&lt;style face="italic" font="default" size="100%"&gt;Spermophagus&lt;/style&gt;&lt;style face="normal" font="default" size="100%"&gt; Schoenherr (Coleoptera, Bruchidae, Amblycerinae)&lt;/style&gt;&lt;/title&gt;&lt;/titles&gt;&lt;pages&gt;66&lt;/pages&gt;&lt;keywords&gt;&lt;keyword&gt;Spermophagus&lt;/keyword&gt;&lt;keyword&gt;Revision&lt;/keyword&gt;&lt;/keywords&gt;&lt;dates&gt;&lt;year&gt;1991&lt;/year&gt;&lt;/dates&gt;&lt;pub-location&gt;&lt;style face="normal" font="default" size="100%"&gt;Wroc&lt;/style&gt;&lt;style face="normal" font="default" charset="238" size="100%"&gt;ł&lt;/style&gt;&lt;style face="normal" font="default" size="100%"&gt;aw, Poland&lt;/style&gt;&lt;/pub-location&gt;&lt;publisher&gt;Biologicae Silesiae&lt;/publisher&gt;&lt;orig-pub&gt;https://www.researchgate.net/publication/338140070_Revision_of_the_genus_Spermophagus_Schoenherr_Coleoptera_Bruchidae_Amblycerinae&lt;/orig-pub&gt;&lt;isbn&gt;83-900021-0-8&lt;/isbn&gt;&lt;urls&gt;&lt;pdf-urls&gt;&lt;url&gt;file://J:\E Library\Plant Catalogue\B\Borowiec 1991 EN42863.pdf&lt;/url&gt;&lt;/pdf-urls&gt;&lt;/urls&gt;&lt;custom1&gt;Okra from India_GA&lt;/custom1&gt;&lt;/record&gt;&lt;/Cite&gt;&lt;/EndNote&gt;</w:instrText>
              </w:r>
              <w:r w:rsidR="00B5266C">
                <w:fldChar w:fldCharType="separate"/>
              </w:r>
              <w:r w:rsidR="00B5266C">
                <w:rPr>
                  <w:noProof/>
                </w:rPr>
                <w:t>Borowiec (1991)</w:t>
              </w:r>
              <w:r w:rsidR="00B5266C">
                <w:fldChar w:fldCharType="end"/>
              </w:r>
            </w:hyperlink>
            <w:r w:rsidRPr="00CC2E86">
              <w:t xml:space="preserve"> lists okra as a host for this pest, this appears to be based on a likely contamination of this species with okra seed imported into the United States, as the literature is inconclusive.  </w:t>
            </w:r>
          </w:p>
          <w:p w14:paraId="7CB22E68" w14:textId="77777777" w:rsidR="00762EDE" w:rsidRPr="00CC2E86" w:rsidRDefault="00762EDE" w:rsidP="00A54801">
            <w:pPr>
              <w:pStyle w:val="TableText"/>
            </w:pPr>
            <w:r w:rsidRPr="00CC2E86">
              <w:rPr>
                <w:lang w:val="pt-BR"/>
              </w:rPr>
              <w:t>There is no evidence available for the association between this pest and okra fruit in India.</w:t>
            </w:r>
          </w:p>
        </w:tc>
        <w:tc>
          <w:tcPr>
            <w:tcW w:w="737" w:type="pct"/>
            <w:gridSpan w:val="3"/>
          </w:tcPr>
          <w:p w14:paraId="5AAB4E61" w14:textId="77777777" w:rsidR="00762EDE" w:rsidRPr="00CC2E86" w:rsidRDefault="00762EDE" w:rsidP="00A54801">
            <w:pPr>
              <w:pStyle w:val="TableText"/>
            </w:pPr>
            <w:r w:rsidRPr="00CC2E86">
              <w:rPr>
                <w:lang w:val="pt-BR"/>
              </w:rPr>
              <w:t>Assessment not required</w:t>
            </w:r>
          </w:p>
        </w:tc>
        <w:tc>
          <w:tcPr>
            <w:tcW w:w="605" w:type="pct"/>
            <w:gridSpan w:val="3"/>
            <w:shd w:val="clear" w:color="auto" w:fill="auto"/>
          </w:tcPr>
          <w:p w14:paraId="78EAD027" w14:textId="77777777" w:rsidR="00762EDE" w:rsidRPr="00CC2E86" w:rsidRDefault="00762EDE" w:rsidP="00A54801">
            <w:pPr>
              <w:pStyle w:val="TableText"/>
            </w:pPr>
            <w:r w:rsidRPr="00CC2E86">
              <w:rPr>
                <w:lang w:val="pt-BR"/>
              </w:rPr>
              <w:t>Assessment not required</w:t>
            </w:r>
          </w:p>
        </w:tc>
        <w:tc>
          <w:tcPr>
            <w:tcW w:w="555" w:type="pct"/>
            <w:gridSpan w:val="2"/>
            <w:shd w:val="clear" w:color="auto" w:fill="auto"/>
          </w:tcPr>
          <w:p w14:paraId="63405E1A" w14:textId="77777777" w:rsidR="00762EDE" w:rsidRPr="00CC2E86" w:rsidRDefault="00762EDE" w:rsidP="00A54801">
            <w:pPr>
              <w:pStyle w:val="TableText"/>
            </w:pPr>
            <w:r w:rsidRPr="00CC2E86">
              <w:rPr>
                <w:lang w:val="pt-BR"/>
              </w:rPr>
              <w:t>Assessment not required</w:t>
            </w:r>
          </w:p>
        </w:tc>
        <w:tc>
          <w:tcPr>
            <w:tcW w:w="444" w:type="pct"/>
            <w:gridSpan w:val="2"/>
            <w:shd w:val="clear" w:color="auto" w:fill="auto"/>
          </w:tcPr>
          <w:p w14:paraId="3767080D" w14:textId="77777777" w:rsidR="00762EDE" w:rsidRPr="00CC2E86" w:rsidRDefault="00762EDE" w:rsidP="00A54801">
            <w:pPr>
              <w:pStyle w:val="TableText"/>
            </w:pPr>
            <w:r w:rsidRPr="00CC2E86">
              <w:t>No</w:t>
            </w:r>
          </w:p>
        </w:tc>
      </w:tr>
      <w:tr w:rsidR="00CD07F8" w:rsidRPr="00CC2E86" w14:paraId="6FD46FA5" w14:textId="77777777" w:rsidTr="00D330EC">
        <w:trPr>
          <w:cantSplit/>
          <w:trHeight w:val="75"/>
          <w:jc w:val="center"/>
        </w:trPr>
        <w:tc>
          <w:tcPr>
            <w:tcW w:w="756" w:type="pct"/>
            <w:gridSpan w:val="2"/>
            <w:shd w:val="clear" w:color="auto" w:fill="auto"/>
          </w:tcPr>
          <w:p w14:paraId="2AFC6576" w14:textId="77777777" w:rsidR="00762EDE" w:rsidRPr="00CC2E86" w:rsidRDefault="00762EDE" w:rsidP="00A54801">
            <w:pPr>
              <w:pStyle w:val="TableText"/>
              <w:rPr>
                <w:iCs/>
              </w:rPr>
            </w:pPr>
            <w:r w:rsidRPr="00CC2E86">
              <w:rPr>
                <w:i/>
              </w:rPr>
              <w:t xml:space="preserve">Spermophagus kuskai </w:t>
            </w:r>
            <w:r w:rsidRPr="00CC2E86">
              <w:rPr>
                <w:iCs/>
              </w:rPr>
              <w:t>(Borowiec, 1986)</w:t>
            </w:r>
          </w:p>
          <w:p w14:paraId="2FCD1C1C" w14:textId="77777777" w:rsidR="00762EDE" w:rsidRPr="00CC2E86" w:rsidRDefault="00762EDE" w:rsidP="00A54801">
            <w:pPr>
              <w:pStyle w:val="TableText"/>
              <w:rPr>
                <w:rStyle w:val="Emphasis"/>
                <w:i w:val="0"/>
                <w:iCs w:val="0"/>
                <w:sz w:val="22"/>
                <w:lang w:val="pt-BR"/>
              </w:rPr>
            </w:pPr>
            <w:r w:rsidRPr="00CC2E86">
              <w:rPr>
                <w:iCs/>
              </w:rPr>
              <w:t>[Bruchidae]</w:t>
            </w:r>
          </w:p>
        </w:tc>
        <w:tc>
          <w:tcPr>
            <w:tcW w:w="510" w:type="pct"/>
            <w:gridSpan w:val="2"/>
            <w:shd w:val="clear" w:color="auto" w:fill="auto"/>
          </w:tcPr>
          <w:p w14:paraId="6ABC3982" w14:textId="44E8ADCA" w:rsidR="00762EDE" w:rsidRPr="00CC2E86" w:rsidRDefault="00762EDE" w:rsidP="00A54801">
            <w:pPr>
              <w:pStyle w:val="TableText"/>
            </w:pPr>
            <w:r w:rsidRPr="00CC2E86">
              <w:rPr>
                <w:lang w:val="pt-BR"/>
              </w:rPr>
              <w:t xml:space="preserve">Yes </w:t>
            </w:r>
            <w:r w:rsidR="00703A5F">
              <w:rPr>
                <w:lang w:val="pt-BR"/>
              </w:rPr>
              <w:fldChar w:fldCharType="begin" w:fldLock="1"/>
            </w:r>
            <w:r w:rsidR="00703A5F">
              <w:rPr>
                <w:lang w:val="pt-BR"/>
              </w:rPr>
              <w:instrText xml:space="preserve"> ADDIN EN.CITE &lt;EndNote&gt;&lt;Cite&gt;&lt;Author&gt;Borowiec&lt;/Author&gt;&lt;Year&gt;1985&lt;/Year&gt;&lt;RecNum&gt;42864&lt;/RecNum&gt;&lt;DisplayText&gt;(Borowiec 1985)&lt;/DisplayText&gt;&lt;record&gt;&lt;rec-number&gt;42864&lt;/rec-number&gt;&lt;foreign-keys&gt;&lt;key app="EN" db-id="pxwxw0er9zv2fxezxdk5tt5utz5p5vtrwdv0" timestamp="1616733194"&gt;42864&lt;/key&gt;&lt;/foreign-keys&gt;&lt;ref-type name="Journal Articles"&gt;17&lt;/ref-type&gt;&lt;contributors&gt;&lt;authors&gt;&lt;author&gt;Borowiec, L.&lt;/author&gt;&lt;/authors&gt;&lt;/contributors&gt;&lt;titles&gt;&lt;title&gt;&lt;style face="normal" font="default" size="100%"&gt;On the Oriental &lt;/style&gt;&lt;style face="italic" font="default" size="100%"&gt;Spermophagus &lt;/style&gt;&lt;style face="normal" font="default" size="100%"&gt;Schoenherr (Coleoptera, Bruchidae, Amblycerinae), with description of four new species&lt;/style&gt;&lt;/title&gt;&lt;secondary-title&gt;Polskie Pismo Entomologiczne&lt;/secondary-title&gt;&lt;/titles&gt;&lt;periodical&gt;&lt;full-title&gt;Polskie Pismo Entomologiczne&lt;/full-title&gt;&lt;/periodical&gt;&lt;pages&gt;781-790&lt;/pages&gt;&lt;volume&gt;55&lt;/volume&gt;&lt;keywords&gt;&lt;keyword&gt;Spermophagus&lt;/keyword&gt;&lt;keyword&gt;India&lt;/keyword&gt;&lt;keyword&gt;Burma&lt;/keyword&gt;&lt;keyword&gt;Sri Lanka&lt;/keyword&gt;&lt;/keywords&gt;&lt;dates&gt;&lt;year&gt;1985&lt;/year&gt;&lt;pub-dates&gt;&lt;date&gt;12/30&lt;/date&gt;&lt;/pub-dates&gt;&lt;/dates&gt;&lt;orig-pub&gt;https://www.researchgate.net/publication/338169958_On_the_Oriental_Spermophagus_Schoenherr_Coleoptera_Bruchidae_Amblycerinae_with_description_of_four_new_species&lt;/orig-pub&gt;&lt;urls&gt;&lt;pdf-urls&gt;&lt;url&gt;file://J:\E Library\Plant Catalogue\B\Borowiec 1985 EN42864.pdf&lt;/url&gt;&lt;/pdf-urls&gt;&lt;/urls&gt;&lt;custom1&gt;Okra from India_GA&lt;/custom1&gt;&lt;/record&gt;&lt;/Cite&gt;&lt;/EndNote&gt;</w:instrText>
            </w:r>
            <w:r w:rsidR="00703A5F">
              <w:rPr>
                <w:lang w:val="pt-BR"/>
              </w:rPr>
              <w:fldChar w:fldCharType="separate"/>
            </w:r>
            <w:r w:rsidR="00703A5F">
              <w:rPr>
                <w:noProof/>
                <w:lang w:val="pt-BR"/>
              </w:rPr>
              <w:t>(</w:t>
            </w:r>
            <w:hyperlink w:anchor="_ENREF_49" w:tooltip="Borowiec, 1985 #42864" w:history="1">
              <w:r w:rsidR="00B5266C">
                <w:rPr>
                  <w:noProof/>
                  <w:lang w:val="pt-BR"/>
                </w:rPr>
                <w:t>Borowiec 1985</w:t>
              </w:r>
            </w:hyperlink>
            <w:r w:rsidR="00703A5F">
              <w:rPr>
                <w:noProof/>
                <w:lang w:val="pt-BR"/>
              </w:rPr>
              <w:t>)</w:t>
            </w:r>
            <w:r w:rsidR="00703A5F">
              <w:rPr>
                <w:lang w:val="pt-BR"/>
              </w:rPr>
              <w:fldChar w:fldCharType="end"/>
            </w:r>
          </w:p>
        </w:tc>
        <w:tc>
          <w:tcPr>
            <w:tcW w:w="607" w:type="pct"/>
            <w:gridSpan w:val="2"/>
            <w:shd w:val="clear" w:color="auto" w:fill="auto"/>
          </w:tcPr>
          <w:p w14:paraId="51F71A2D" w14:textId="77777777" w:rsidR="00762EDE" w:rsidRPr="00CC2E86" w:rsidRDefault="00762EDE" w:rsidP="00A54801">
            <w:pPr>
              <w:pStyle w:val="TableText"/>
            </w:pPr>
            <w:r w:rsidRPr="00CC2E86">
              <w:t>No records found</w:t>
            </w:r>
          </w:p>
        </w:tc>
        <w:tc>
          <w:tcPr>
            <w:tcW w:w="786" w:type="pct"/>
            <w:gridSpan w:val="3"/>
            <w:shd w:val="clear" w:color="auto" w:fill="auto"/>
          </w:tcPr>
          <w:p w14:paraId="4CF81187" w14:textId="06D6E25A" w:rsidR="00762EDE" w:rsidRPr="00CC2E86" w:rsidRDefault="00762EDE" w:rsidP="00FD28EC">
            <w:pPr>
              <w:pStyle w:val="TableText"/>
            </w:pPr>
            <w:r w:rsidRPr="00CC2E86">
              <w:rPr>
                <w:lang w:val="pt-BR"/>
              </w:rPr>
              <w:t xml:space="preserve">No. </w:t>
            </w:r>
            <w:r w:rsidR="00FD28EC" w:rsidRPr="00FD28EC">
              <w:t xml:space="preserve">Some </w:t>
            </w:r>
            <w:r w:rsidR="00FD28EC" w:rsidRPr="00AD5A32">
              <w:rPr>
                <w:i/>
                <w:iCs/>
              </w:rPr>
              <w:t>Spermophagus</w:t>
            </w:r>
            <w:r w:rsidR="00FD28EC" w:rsidRPr="00FD28EC">
              <w:t xml:space="preserve"> </w:t>
            </w:r>
            <w:r w:rsidR="00FD28EC" w:rsidRPr="00FD28EC">
              <w:rPr>
                <w:i/>
                <w:iCs/>
              </w:rPr>
              <w:t>spp</w:t>
            </w:r>
            <w:r w:rsidR="00FD28EC">
              <w:t>.</w:t>
            </w:r>
            <w:r w:rsidR="00FD28EC" w:rsidRPr="00FD28EC">
              <w:t xml:space="preserve"> are reported to lay eggs externally on pods of </w:t>
            </w:r>
            <w:r w:rsidR="00FD28EC" w:rsidRPr="00674833">
              <w:t xml:space="preserve">host plants </w:t>
            </w:r>
            <w:r w:rsidR="00674833">
              <w:fldChar w:fldCharType="begin">
                <w:fldData xml:space="preserve">PEVuZE5vdGU+PENpdGU+PEF1dGhvcj5EZWxvYmVsPC9BdXRob3I+PFllYXI+MjAxMTwvWWVhcj48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</w:fldData>
              </w:fldChar>
            </w:r>
            <w:r w:rsidR="00674833">
              <w:instrText xml:space="preserve"> ADDIN EN.CITE </w:instrText>
            </w:r>
            <w:r w:rsidR="00674833">
              <w:fldChar w:fldCharType="begin">
                <w:fldData xml:space="preserve">PEVuZE5vdGU+PENpdGU+PEF1dGhvcj5EZWxvYmVsPC9BdXRob3I+PFllYXI+MjAxMTwvWWVhcj48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</w:fldData>
              </w:fldChar>
            </w:r>
            <w:r w:rsidR="00674833">
              <w:instrText xml:space="preserve"> ADDIN EN.CITE.DATA </w:instrText>
            </w:r>
            <w:r w:rsidR="00674833">
              <w:fldChar w:fldCharType="end"/>
            </w:r>
            <w:r w:rsidR="00674833">
              <w:fldChar w:fldCharType="separate"/>
            </w:r>
            <w:r w:rsidR="00674833">
              <w:rPr>
                <w:noProof/>
              </w:rPr>
              <w:t>(</w:t>
            </w:r>
            <w:hyperlink w:anchor="_ENREF_111" w:tooltip="Delobel, 2011 #42878" w:history="1">
              <w:r w:rsidR="00B5266C">
                <w:rPr>
                  <w:noProof/>
                </w:rPr>
                <w:t>Delobel &amp; Klaus-Werner 2011</w:t>
              </w:r>
            </w:hyperlink>
            <w:r w:rsidR="00674833">
              <w:rPr>
                <w:noProof/>
              </w:rPr>
              <w:t xml:space="preserve">; </w:t>
            </w:r>
            <w:hyperlink w:anchor="_ENREF_431" w:tooltip="Southgate, 1979 #21780" w:history="1">
              <w:r w:rsidR="00B5266C">
                <w:rPr>
                  <w:noProof/>
                </w:rPr>
                <w:t>Southgate 1979</w:t>
              </w:r>
            </w:hyperlink>
            <w:r w:rsidR="00674833">
              <w:rPr>
                <w:noProof/>
              </w:rPr>
              <w:t xml:space="preserve">; </w:t>
            </w:r>
            <w:hyperlink w:anchor="_ENREF_452" w:tooltip="Tóth, 2001 #42877" w:history="1">
              <w:r w:rsidR="00B5266C">
                <w:rPr>
                  <w:noProof/>
                </w:rPr>
                <w:t>Tóth, Vráblová &amp; Cagáň 2001</w:t>
              </w:r>
            </w:hyperlink>
            <w:r w:rsidR="00674833">
              <w:rPr>
                <w:noProof/>
              </w:rPr>
              <w:t>)</w:t>
            </w:r>
            <w:r w:rsidR="00674833">
              <w:fldChar w:fldCharType="end"/>
            </w:r>
            <w:r w:rsidR="00FD28EC" w:rsidRPr="00674833">
              <w:t xml:space="preserve">. While </w:t>
            </w:r>
            <w:hyperlink w:anchor="_ENREF_50" w:tooltip="Borowiec, 1991 #42863" w:history="1">
              <w:r w:rsidR="00B5266C">
                <w:fldChar w:fldCharType="begin"/>
              </w:r>
              <w:r w:rsidR="00B5266C">
                <w:instrText xml:space="preserve"> ADDIN EN.CITE &lt;EndNote&gt;&lt;Cite AuthorYear="1"&gt;&lt;Author&gt;Borowiec&lt;/Author&gt;&lt;Year&gt;1991&lt;/Year&gt;&lt;RecNum&gt;42863&lt;/RecNum&gt;&lt;DisplayText&gt;Borowiec (1991)&lt;/DisplayText&gt;&lt;record&gt;&lt;rec-number&gt;42863&lt;/rec-number&gt;&lt;foreign-keys&gt;&lt;key app="EN" db-id="pxwxw0er9zv2fxezxdk5tt5utz5p5vtrwdv0" timestamp="1616733194"&gt;42863&lt;/key&gt;&lt;/foreign-keys&gt;&lt;ref-type name="Books"&gt;6&lt;/ref-type&gt;&lt;contributors&gt;&lt;authors&gt;&lt;author&gt;Borowiec, L.&lt;/author&gt;&lt;/authors&gt;&lt;/contributors&gt;&lt;titles&gt;&lt;title&gt;&lt;style face="normal" font="default" size="100%"&gt;Revision of the genus &lt;/style&gt;&lt;style face="italic" font="default" size="100%"&gt;Spermophagus&lt;/style&gt;&lt;style face="normal" font="default" size="100%"&gt; Schoenherr (Coleoptera, Bruchidae, Amblycerinae)&lt;/style&gt;&lt;/title&gt;&lt;/titles&gt;&lt;pages&gt;66&lt;/pages&gt;&lt;keywords&gt;&lt;keyword&gt;Spermophagus&lt;/keyword&gt;&lt;keyword&gt;Revision&lt;/keyword&gt;&lt;/keywords&gt;&lt;dates&gt;&lt;year&gt;1991&lt;/year&gt;&lt;/dates&gt;&lt;pub-location&gt;&lt;style face="normal" font="default" size="100%"&gt;Wroc&lt;/style&gt;&lt;style face="normal" font="default" charset="238" size="100%"&gt;ł&lt;/style&gt;&lt;style face="normal" font="default" size="100%"&gt;aw, Poland&lt;/style&gt;&lt;/pub-location&gt;&lt;publisher&gt;Biologicae Silesiae&lt;/publisher&gt;&lt;orig-pub&gt;https://www.researchgate.net/publication/338140070_Revision_of_the_genus_Spermophagus_Schoenherr_Coleoptera_Bruchidae_Amblycerinae&lt;/orig-pub&gt;&lt;isbn&gt;83-900021-0-8&lt;/isbn&gt;&lt;urls&gt;&lt;pdf-urls&gt;&lt;url&gt;file://J:\E Library\Plant Catalogue\B\Borowiec 1991 EN42863.pdf&lt;/url&gt;&lt;/pdf-urls&gt;&lt;/urls&gt;&lt;custom1&gt;Okra from India_GA&lt;/custom1&gt;&lt;/record&gt;&lt;/Cite&gt;&lt;/EndNote&gt;</w:instrText>
              </w:r>
              <w:r w:rsidR="00B5266C">
                <w:fldChar w:fldCharType="separate"/>
              </w:r>
              <w:r w:rsidR="00B5266C">
                <w:rPr>
                  <w:noProof/>
                </w:rPr>
                <w:t>Borowiec (1991)</w:t>
              </w:r>
              <w:r w:rsidR="00B5266C">
                <w:fldChar w:fldCharType="end"/>
              </w:r>
            </w:hyperlink>
            <w:r w:rsidR="009F3D64" w:rsidRPr="00674833">
              <w:t xml:space="preserve"> </w:t>
            </w:r>
            <w:r w:rsidR="00FD28EC" w:rsidRPr="00674833">
              <w:t xml:space="preserve">lists okra as a host plant for </w:t>
            </w:r>
            <w:r w:rsidR="00FD28EC" w:rsidRPr="00674833">
              <w:rPr>
                <w:i/>
                <w:iCs/>
              </w:rPr>
              <w:t>S. kuskai</w:t>
            </w:r>
            <w:r w:rsidR="00FD28EC" w:rsidRPr="00674833">
              <w:t>, there is no evidence that this pest lays eggs on pods of okra. Additionally, there is</w:t>
            </w:r>
            <w:r w:rsidR="00FD28EC" w:rsidRPr="00FD28EC">
              <w:t xml:space="preserve"> no evidence available for the association between this species and okra fruit in India.</w:t>
            </w:r>
          </w:p>
        </w:tc>
        <w:tc>
          <w:tcPr>
            <w:tcW w:w="737" w:type="pct"/>
            <w:gridSpan w:val="3"/>
          </w:tcPr>
          <w:p w14:paraId="63C53DE9" w14:textId="77777777" w:rsidR="00762EDE" w:rsidRPr="00CC2E86" w:rsidRDefault="00762EDE" w:rsidP="00A54801">
            <w:pPr>
              <w:pStyle w:val="TableText"/>
            </w:pPr>
            <w:r w:rsidRPr="00CC2E86">
              <w:rPr>
                <w:lang w:val="pt-BR"/>
              </w:rPr>
              <w:t>Assessment not required</w:t>
            </w:r>
          </w:p>
        </w:tc>
        <w:tc>
          <w:tcPr>
            <w:tcW w:w="605" w:type="pct"/>
            <w:gridSpan w:val="3"/>
            <w:shd w:val="clear" w:color="auto" w:fill="auto"/>
          </w:tcPr>
          <w:p w14:paraId="20E4F3A1" w14:textId="77777777" w:rsidR="00762EDE" w:rsidRPr="00CC2E86" w:rsidRDefault="00762EDE" w:rsidP="00A54801">
            <w:pPr>
              <w:pStyle w:val="TableText"/>
            </w:pPr>
            <w:r w:rsidRPr="00CC2E86">
              <w:rPr>
                <w:lang w:val="pt-BR"/>
              </w:rPr>
              <w:t>Assessment not required</w:t>
            </w:r>
          </w:p>
        </w:tc>
        <w:tc>
          <w:tcPr>
            <w:tcW w:w="555" w:type="pct"/>
            <w:gridSpan w:val="2"/>
            <w:shd w:val="clear" w:color="auto" w:fill="auto"/>
          </w:tcPr>
          <w:p w14:paraId="0A63351E" w14:textId="77777777" w:rsidR="00762EDE" w:rsidRPr="00CC2E86" w:rsidRDefault="00762EDE" w:rsidP="00A54801">
            <w:pPr>
              <w:pStyle w:val="TableText"/>
            </w:pPr>
            <w:r w:rsidRPr="00CC2E86">
              <w:rPr>
                <w:lang w:val="pt-BR"/>
              </w:rPr>
              <w:t>Assessment not required</w:t>
            </w:r>
          </w:p>
        </w:tc>
        <w:tc>
          <w:tcPr>
            <w:tcW w:w="444" w:type="pct"/>
            <w:gridSpan w:val="2"/>
            <w:shd w:val="clear" w:color="auto" w:fill="auto"/>
          </w:tcPr>
          <w:p w14:paraId="1AF97A45" w14:textId="77777777" w:rsidR="00762EDE" w:rsidRPr="00CC2E86" w:rsidRDefault="00762EDE" w:rsidP="00A54801">
            <w:pPr>
              <w:pStyle w:val="TableText"/>
            </w:pPr>
            <w:r w:rsidRPr="00CC2E86">
              <w:t>No</w:t>
            </w:r>
          </w:p>
        </w:tc>
      </w:tr>
      <w:tr w:rsidR="00CD07F8" w:rsidRPr="00CC2E86" w14:paraId="4A955D81" w14:textId="77777777" w:rsidTr="00D330EC">
        <w:trPr>
          <w:cantSplit/>
          <w:trHeight w:val="75"/>
          <w:jc w:val="center"/>
        </w:trPr>
        <w:tc>
          <w:tcPr>
            <w:tcW w:w="756" w:type="pct"/>
            <w:gridSpan w:val="2"/>
            <w:shd w:val="clear" w:color="auto" w:fill="auto"/>
          </w:tcPr>
          <w:p w14:paraId="43CC1131" w14:textId="77777777" w:rsidR="00762EDE" w:rsidRPr="00CC2E86" w:rsidRDefault="00762EDE" w:rsidP="00A54801">
            <w:pPr>
              <w:pStyle w:val="TableText"/>
              <w:rPr>
                <w:i/>
              </w:rPr>
            </w:pPr>
            <w:r w:rsidRPr="00CC2E86">
              <w:rPr>
                <w:i/>
              </w:rPr>
              <w:t xml:space="preserve">Trachys herilla </w:t>
            </w:r>
            <w:r w:rsidRPr="00CC2E86">
              <w:rPr>
                <w:iCs/>
              </w:rPr>
              <w:t>Obenberger, 1916</w:t>
            </w:r>
          </w:p>
          <w:p w14:paraId="06BC4F35" w14:textId="77777777" w:rsidR="00762EDE" w:rsidRPr="00CC2E86" w:rsidRDefault="00762EDE" w:rsidP="00A54801">
            <w:pPr>
              <w:pStyle w:val="TableText"/>
              <w:rPr>
                <w:iCs/>
              </w:rPr>
            </w:pPr>
            <w:r w:rsidRPr="00CC2E86">
              <w:rPr>
                <w:iCs/>
              </w:rPr>
              <w:t>[Buprestidae]</w:t>
            </w:r>
          </w:p>
          <w:p w14:paraId="013765E5" w14:textId="77777777" w:rsidR="00762EDE" w:rsidRPr="00CC2E86" w:rsidRDefault="00762EDE" w:rsidP="00A54801">
            <w:pPr>
              <w:pStyle w:val="TableText"/>
              <w:rPr>
                <w:rStyle w:val="Emphasis"/>
                <w:i w:val="0"/>
                <w:iCs w:val="0"/>
                <w:lang w:val="pt-BR"/>
              </w:rPr>
            </w:pPr>
            <w:r w:rsidRPr="00CC2E86">
              <w:rPr>
                <w:iCs/>
              </w:rPr>
              <w:t>Leaf miner</w:t>
            </w:r>
          </w:p>
        </w:tc>
        <w:tc>
          <w:tcPr>
            <w:tcW w:w="510" w:type="pct"/>
            <w:gridSpan w:val="2"/>
            <w:shd w:val="clear" w:color="auto" w:fill="auto"/>
          </w:tcPr>
          <w:p w14:paraId="454CBA2A" w14:textId="77E85109" w:rsidR="00762EDE" w:rsidRPr="00CC2E86" w:rsidRDefault="00762EDE" w:rsidP="00A54801">
            <w:pPr>
              <w:pStyle w:val="TableText"/>
            </w:pPr>
            <w:r w:rsidRPr="00CC2E86">
              <w:t xml:space="preserve">Yes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2B8EAB09" w14:textId="77777777" w:rsidR="00762EDE" w:rsidRPr="00CC2E86" w:rsidRDefault="00762EDE" w:rsidP="00A54801">
            <w:pPr>
              <w:pStyle w:val="TableText"/>
            </w:pPr>
            <w:r w:rsidRPr="00CC2E86">
              <w:t>No records found</w:t>
            </w:r>
          </w:p>
        </w:tc>
        <w:tc>
          <w:tcPr>
            <w:tcW w:w="786" w:type="pct"/>
            <w:gridSpan w:val="3"/>
            <w:shd w:val="clear" w:color="auto" w:fill="auto"/>
          </w:tcPr>
          <w:p w14:paraId="1B444C0B" w14:textId="1613FF5F" w:rsidR="00762EDE" w:rsidRPr="00CC2E86" w:rsidRDefault="00762EDE" w:rsidP="00A54801">
            <w:pPr>
              <w:pStyle w:val="TableText"/>
            </w:pPr>
            <w:r w:rsidRPr="00CC2E86">
              <w:rPr>
                <w:lang w:val="pt-BR"/>
              </w:rPr>
              <w:t xml:space="preserve">No. </w:t>
            </w:r>
            <w:r w:rsidRPr="00CC2E86">
              <w:rPr>
                <w:i/>
                <w:iCs/>
                <w:lang w:val="pt-BR"/>
              </w:rPr>
              <w:t xml:space="preserve">Trachys herilla </w:t>
            </w:r>
            <w:r w:rsidRPr="00CC2E86">
              <w:rPr>
                <w:lang w:val="pt-BR"/>
              </w:rPr>
              <w:t>is a leaf miner</w:t>
            </w:r>
            <w:r w:rsidR="00267250">
              <w:rPr>
                <w:lang w:val="pt-BR"/>
              </w:rPr>
              <w:t>, primarily associated with the leaves of okra. L</w:t>
            </w:r>
            <w:r w:rsidR="00267250">
              <w:t xml:space="preserve">arvae feed within the leaf mesophyll tissue forming a mine and adults feed on the margins of young okra leaves. </w:t>
            </w:r>
            <w:r w:rsidRPr="00CC2E86">
              <w:rPr>
                <w:lang w:val="pt-BR"/>
              </w:rPr>
              <w:t xml:space="preserve"> </w:t>
            </w:r>
            <w:r w:rsidR="00703A5F">
              <w:rPr>
                <w:lang w:val="pt-BR"/>
              </w:rPr>
              <w:fldChar w:fldCharType="begin" w:fldLock="1">
                <w:fldData xml:space="preserve">PEVuZE5vdGU+PENpdGU+PEF1dGhvcj5GZXJuYW5kbzwvQXV0aG9yPjxZZWFyPjE5OTE8L1llYXI+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</w:fldData>
              </w:fldChar>
            </w:r>
            <w:r w:rsidR="00703A5F">
              <w:rPr>
                <w:lang w:val="pt-BR"/>
              </w:rPr>
              <w:instrText xml:space="preserve"> ADDIN EN.CITE </w:instrText>
            </w:r>
            <w:r w:rsidR="00703A5F">
              <w:rPr>
                <w:lang w:val="pt-BR"/>
              </w:rPr>
              <w:fldChar w:fldCharType="begin" w:fldLock="1">
                <w:fldData xml:space="preserve">PEVuZE5vdGU+PENpdGU+PEF1dGhvcj5GZXJuYW5kbzwvQXV0aG9yPjxZZWFyPjE5OTE8L1llYXI+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146" w:tooltip="Fernando, 1991 #42879" w:history="1">
              <w:r w:rsidR="00B5266C">
                <w:rPr>
                  <w:noProof/>
                  <w:lang w:val="pt-BR"/>
                </w:rPr>
                <w:t>Fernando &amp; Bandaranayake 1991</w:t>
              </w:r>
            </w:hyperlink>
            <w:r w:rsidR="00703A5F">
              <w:rPr>
                <w:noProof/>
                <w:lang w:val="pt-BR"/>
              </w:rPr>
              <w:t xml:space="preserve">; </w:t>
            </w:r>
            <w:hyperlink w:anchor="_ENREF_451" w:tooltip="TNAU-NAIP, 2020 #39759" w:history="1">
              <w:r w:rsidR="00B5266C">
                <w:rPr>
                  <w:noProof/>
                  <w:lang w:val="pt-BR"/>
                </w:rPr>
                <w:t>TNAU-NAIP 2020</w:t>
              </w:r>
            </w:hyperlink>
            <w:r w:rsidR="00703A5F">
              <w:rPr>
                <w:noProof/>
                <w:lang w:val="pt-BR"/>
              </w:rPr>
              <w:t>)</w:t>
            </w:r>
            <w:r w:rsidR="00703A5F">
              <w:rPr>
                <w:lang w:val="pt-BR"/>
              </w:rPr>
              <w:fldChar w:fldCharType="end"/>
            </w:r>
            <w:r w:rsidRPr="00CC2E86">
              <w:t xml:space="preserve">. The eggs of </w:t>
            </w:r>
            <w:r w:rsidRPr="00CC2E86">
              <w:rPr>
                <w:i/>
                <w:iCs/>
              </w:rPr>
              <w:t xml:space="preserve">Trachys herilla </w:t>
            </w:r>
            <w:r w:rsidRPr="00CC2E86">
              <w:t xml:space="preserve">are deposited on the leaf surface </w:t>
            </w:r>
            <w:r w:rsidR="00703A5F">
              <w:fldChar w:fldCharType="begin" w:fldLock="1"/>
            </w:r>
            <w:r w:rsidR="00703A5F">
              <w:instrText xml:space="preserve"> ADDIN EN.CITE &lt;EndNote&gt;&lt;Cite&gt;&lt;Author&gt;Fernando&lt;/Author&gt;&lt;Year&gt;1991&lt;/Year&gt;&lt;RecNum&gt;42879&lt;/RecNum&gt;&lt;DisplayText&gt;(Fernando &amp;amp; Bandaranayake 1991)&lt;/DisplayText&gt;&lt;record&gt;&lt;rec-number&gt;42879&lt;/rec-number&gt;&lt;foreign-keys&gt;&lt;key app="EN" db-id="pxwxw0er9zv2fxezxdk5tt5utz5p5vtrwdv0" timestamp="1616755502"&gt;42879&lt;/key&gt;&lt;/foreign-keys&gt;&lt;ref-type name="Conference Proceedings"&gt;10&lt;/ref-type&gt;&lt;contributors&gt;&lt;authors&gt;&lt;author&gt;Fernando, I.V.S.&lt;/author&gt;&lt;author&gt;Bandaranayake, D.R.&lt;/author&gt;&lt;/authors&gt;&lt;/contributors&gt;&lt;titles&gt;&lt;title&gt;&lt;style face="italic" font="default" size="100%"&gt;Trachys herilla &lt;/style&gt;&lt;style face="normal" font="default" size="100%"&gt;Oben. (Coleoptera: Buprestidae), a leaf-miner of okra&lt;/style&gt;&lt;/title&gt;&lt;tertiary-title&gt;Proceedings of the 47th Annual Sessions of Sri Lanka Association for the Advancement of Science&lt;/tertiary-title&gt;&lt;/titles&gt;&lt;pages&gt;36&lt;/pages&gt;&lt;keywords&gt;&lt;keyword&gt;Okra&lt;/keyword&gt;&lt;keyword&gt;Sri Lanka&lt;/keyword&gt;&lt;keyword&gt;Leaf miner&lt;/keyword&gt;&lt;keyword&gt;Trachys herilla&lt;/keyword&gt;&lt;/keywords&gt;&lt;dates&gt;&lt;year&gt;1991&lt;/year&gt;&lt;/dates&gt;&lt;orig-pub&gt;http://repository.kln.ac.lk/handle/123456789/9547&lt;/orig-pub&gt;&lt;work-type&gt;December 1991&lt;/work-type&gt;&lt;urls&gt;&lt;pdf-urls&gt;&lt;url&gt;file://J:\E Library\Plant Catalogue\F\Fernando and Bandaranayake 1991 EN42879.pdf&lt;/url&gt;&lt;/pdf-urls&gt;&lt;/urls&gt;&lt;custom1&gt;Okra from India_GA&lt;/custom1&gt;&lt;custom2&gt;Colombo, Sri Lanka&lt;/custom2&gt;&lt;/record&gt;&lt;/Cite&gt;&lt;/EndNote&gt;</w:instrText>
            </w:r>
            <w:r w:rsidR="00703A5F">
              <w:fldChar w:fldCharType="separate"/>
            </w:r>
            <w:r w:rsidR="00703A5F">
              <w:rPr>
                <w:noProof/>
              </w:rPr>
              <w:t>(</w:t>
            </w:r>
            <w:hyperlink w:anchor="_ENREF_146" w:tooltip="Fernando, 1991 #42879" w:history="1">
              <w:r w:rsidR="00B5266C">
                <w:rPr>
                  <w:noProof/>
                </w:rPr>
                <w:t>Fernando &amp; Bandaranayake 1991</w:t>
              </w:r>
            </w:hyperlink>
            <w:r w:rsidR="00703A5F">
              <w:rPr>
                <w:noProof/>
              </w:rPr>
              <w:t>)</w:t>
            </w:r>
            <w:r w:rsidR="00703A5F">
              <w:fldChar w:fldCharType="end"/>
            </w:r>
            <w:r w:rsidRPr="00CC2E86">
              <w:t>.</w:t>
            </w:r>
          </w:p>
        </w:tc>
        <w:tc>
          <w:tcPr>
            <w:tcW w:w="737" w:type="pct"/>
            <w:gridSpan w:val="3"/>
          </w:tcPr>
          <w:p w14:paraId="2625F852" w14:textId="77777777" w:rsidR="00762EDE" w:rsidRPr="00CC2E86" w:rsidRDefault="00762EDE" w:rsidP="00A54801">
            <w:pPr>
              <w:pStyle w:val="TableText"/>
            </w:pPr>
            <w:r w:rsidRPr="00CC2E86">
              <w:rPr>
                <w:lang w:val="pt-BR"/>
              </w:rPr>
              <w:t>Assessment not required</w:t>
            </w:r>
          </w:p>
        </w:tc>
        <w:tc>
          <w:tcPr>
            <w:tcW w:w="605" w:type="pct"/>
            <w:gridSpan w:val="3"/>
            <w:shd w:val="clear" w:color="auto" w:fill="auto"/>
          </w:tcPr>
          <w:p w14:paraId="19B42FB8" w14:textId="77777777" w:rsidR="00762EDE" w:rsidRPr="00CC2E86" w:rsidRDefault="00762EDE" w:rsidP="00A54801">
            <w:pPr>
              <w:pStyle w:val="TableText"/>
            </w:pPr>
            <w:r w:rsidRPr="00CC2E86">
              <w:rPr>
                <w:lang w:val="pt-BR"/>
              </w:rPr>
              <w:t>Assessment not required</w:t>
            </w:r>
          </w:p>
        </w:tc>
        <w:tc>
          <w:tcPr>
            <w:tcW w:w="555" w:type="pct"/>
            <w:gridSpan w:val="2"/>
            <w:shd w:val="clear" w:color="auto" w:fill="auto"/>
          </w:tcPr>
          <w:p w14:paraId="309755B9" w14:textId="77777777" w:rsidR="00762EDE" w:rsidRPr="00CC2E86" w:rsidRDefault="00762EDE" w:rsidP="00A54801">
            <w:pPr>
              <w:pStyle w:val="TableText"/>
            </w:pPr>
            <w:r w:rsidRPr="00CC2E86">
              <w:rPr>
                <w:lang w:val="pt-BR"/>
              </w:rPr>
              <w:t>Assessment not required</w:t>
            </w:r>
          </w:p>
        </w:tc>
        <w:tc>
          <w:tcPr>
            <w:tcW w:w="444" w:type="pct"/>
            <w:gridSpan w:val="2"/>
            <w:shd w:val="clear" w:color="auto" w:fill="auto"/>
          </w:tcPr>
          <w:p w14:paraId="38C076AB" w14:textId="77777777" w:rsidR="00762EDE" w:rsidRPr="00CC2E86" w:rsidRDefault="00762EDE" w:rsidP="00A54801">
            <w:pPr>
              <w:pStyle w:val="TableText"/>
            </w:pPr>
            <w:r w:rsidRPr="00CC2E86">
              <w:t>No</w:t>
            </w:r>
          </w:p>
        </w:tc>
      </w:tr>
      <w:tr w:rsidR="00CD07F8" w:rsidRPr="00CC2E86" w14:paraId="3B4B7660" w14:textId="77777777" w:rsidTr="00D330EC">
        <w:trPr>
          <w:cantSplit/>
          <w:trHeight w:val="75"/>
          <w:jc w:val="center"/>
        </w:trPr>
        <w:tc>
          <w:tcPr>
            <w:tcW w:w="756" w:type="pct"/>
            <w:gridSpan w:val="2"/>
            <w:shd w:val="clear" w:color="auto" w:fill="auto"/>
          </w:tcPr>
          <w:p w14:paraId="5F310078" w14:textId="77777777" w:rsidR="00762EDE" w:rsidRPr="00CC2E86" w:rsidRDefault="00762EDE" w:rsidP="00A54801">
            <w:pPr>
              <w:pStyle w:val="TableText"/>
              <w:rPr>
                <w:iCs/>
              </w:rPr>
            </w:pPr>
            <w:r w:rsidRPr="00CC2E86">
              <w:rPr>
                <w:i/>
              </w:rPr>
              <w:t xml:space="preserve">Urophorus humeralis </w:t>
            </w:r>
            <w:r w:rsidRPr="00CC2E86">
              <w:rPr>
                <w:iCs/>
              </w:rPr>
              <w:t>(Fabricius, 1798)</w:t>
            </w:r>
          </w:p>
          <w:p w14:paraId="75EBD6EE" w14:textId="77777777" w:rsidR="00762EDE" w:rsidRPr="00CC2E86" w:rsidRDefault="00762EDE" w:rsidP="00A54801">
            <w:pPr>
              <w:pStyle w:val="TableText"/>
              <w:rPr>
                <w:iCs/>
              </w:rPr>
            </w:pPr>
            <w:r w:rsidRPr="00CC2E86">
              <w:rPr>
                <w:iCs/>
              </w:rPr>
              <w:t>Synonym(s):</w:t>
            </w:r>
            <w:r w:rsidRPr="00CC2E86">
              <w:t xml:space="preserve"> </w:t>
            </w:r>
            <w:r w:rsidRPr="00CC2E86">
              <w:rPr>
                <w:i/>
              </w:rPr>
              <w:t xml:space="preserve">Carpophilus humeralis </w:t>
            </w:r>
            <w:r w:rsidRPr="00CC2E86">
              <w:rPr>
                <w:iCs/>
              </w:rPr>
              <w:t xml:space="preserve">(Fabricius, 1798); </w:t>
            </w:r>
            <w:r w:rsidRPr="00CC2E86">
              <w:rPr>
                <w:i/>
              </w:rPr>
              <w:t>Nitidula humeralis</w:t>
            </w:r>
            <w:r w:rsidRPr="00CC2E86">
              <w:rPr>
                <w:iCs/>
              </w:rPr>
              <w:t xml:space="preserve"> Fabricius, 1798</w:t>
            </w:r>
          </w:p>
          <w:p w14:paraId="73A15268" w14:textId="77777777" w:rsidR="00762EDE" w:rsidRPr="00CC2E86" w:rsidRDefault="00762EDE" w:rsidP="00A54801">
            <w:pPr>
              <w:pStyle w:val="TableText"/>
              <w:rPr>
                <w:iCs/>
              </w:rPr>
            </w:pPr>
            <w:r w:rsidRPr="00CC2E86">
              <w:rPr>
                <w:iCs/>
              </w:rPr>
              <w:t>[Nitidulidae]</w:t>
            </w:r>
          </w:p>
          <w:p w14:paraId="0EE359FE" w14:textId="77777777" w:rsidR="00762EDE" w:rsidRPr="00CC2E86" w:rsidRDefault="00762EDE" w:rsidP="00A54801">
            <w:pPr>
              <w:pStyle w:val="TableText"/>
              <w:rPr>
                <w:rStyle w:val="Emphasis"/>
              </w:rPr>
            </w:pPr>
            <w:r w:rsidRPr="00CC2E86">
              <w:rPr>
                <w:iCs/>
              </w:rPr>
              <w:t>Dried fruit beetle; Pineapple sap beetle</w:t>
            </w:r>
          </w:p>
        </w:tc>
        <w:tc>
          <w:tcPr>
            <w:tcW w:w="510" w:type="pct"/>
            <w:gridSpan w:val="2"/>
            <w:shd w:val="clear" w:color="auto" w:fill="auto"/>
          </w:tcPr>
          <w:p w14:paraId="430022A4" w14:textId="056CB859" w:rsidR="00762EDE" w:rsidRPr="00CC2E86" w:rsidRDefault="00762EDE" w:rsidP="00A54801">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TnVtPjQ1MzczPC9SZWNOdW0+PERpc3BsYXlUZXh0PihDQUJJIDIwMjI7IERhc2d1cHRhICZhbXA7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TnVtPjQ1MzczPC9SZWNOdW0+PERpc3BsYXlUZXh0PihDQUJJIDIwMjI7IERhc2d1cHRhICZhbXA7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</w:fldData>
              </w:fldChar>
            </w:r>
            <w:r w:rsidR="00703A5F">
              <w:instrText xml:space="preserve"> ADDIN EN.CITE.DATA </w:instrText>
            </w:r>
            <w:r w:rsidR="00703A5F">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99" w:tooltip="Dasgupta, 2019 #40126" w:history="1">
              <w:r w:rsidR="00B5266C">
                <w:rPr>
                  <w:noProof/>
                </w:rPr>
                <w:t>Dasgupta &amp; Pal 2019</w:t>
              </w:r>
            </w:hyperlink>
            <w:r w:rsidR="00703A5F">
              <w:rPr>
                <w:noProof/>
              </w:rPr>
              <w:t xml:space="preserve">; </w:t>
            </w:r>
            <w:hyperlink w:anchor="_ENREF_277" w:tooltip="MAF, 1999 #39099" w:history="1">
              <w:r w:rsidR="00B5266C">
                <w:rPr>
                  <w:noProof/>
                </w:rPr>
                <w:t>MAF 1999</w:t>
              </w:r>
            </w:hyperlink>
            <w:r w:rsidR="00703A5F">
              <w:rPr>
                <w:noProof/>
              </w:rPr>
              <w:t>)</w:t>
            </w:r>
            <w:r w:rsidR="00703A5F">
              <w:fldChar w:fldCharType="end"/>
            </w:r>
          </w:p>
        </w:tc>
        <w:tc>
          <w:tcPr>
            <w:tcW w:w="607" w:type="pct"/>
            <w:gridSpan w:val="2"/>
            <w:shd w:val="clear" w:color="auto" w:fill="auto"/>
          </w:tcPr>
          <w:p w14:paraId="0C3B1F90" w14:textId="36646702" w:rsidR="00762EDE" w:rsidRPr="00CC2E86" w:rsidRDefault="00762EDE" w:rsidP="00A54801">
            <w:pPr>
              <w:pStyle w:val="TableText"/>
            </w:pPr>
            <w:r w:rsidRPr="00CC2E86">
              <w:t xml:space="preserve">Yes. NSW, Qld, NT, Vic., Tas., SA, WA </w:t>
            </w:r>
            <w:r w:rsidR="00703A5F">
              <w:fldChar w:fldCharType="begin" w:fldLock="1">
                <w:fldData xml:space="preserve">PEVuZE5vdGU+PENpdGU+PEF1dGhvcj5BUFBEPC9BdXRob3I+PFllYXI+MjAyMjwvWWVhcj48UmVj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TnVtPjQ1MzYzPC9SZWNOdW0+PERpc3BsYXlUZXh0PihBUFBEIDIwMjI7IEdvdmVybm1lbnQgb2Yg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 xml:space="preserve">; </w:t>
            </w:r>
            <w:hyperlink w:anchor="_ENREF_210" w:tooltip="James, 1993 #21927" w:history="1">
              <w:r w:rsidR="00B5266C">
                <w:rPr>
                  <w:noProof/>
                </w:rPr>
                <w:t>James et al. 1993</w:t>
              </w:r>
            </w:hyperlink>
            <w:r w:rsidR="00703A5F">
              <w:rPr>
                <w:noProof/>
              </w:rPr>
              <w:t>)</w:t>
            </w:r>
            <w:r w:rsidR="00703A5F">
              <w:fldChar w:fldCharType="end"/>
            </w:r>
          </w:p>
          <w:p w14:paraId="51173DDE" w14:textId="77777777" w:rsidR="00CD07F8" w:rsidRPr="00CC2E86" w:rsidRDefault="00CD07F8" w:rsidP="00A54801">
            <w:pPr>
              <w:pStyle w:val="TableText"/>
            </w:pPr>
          </w:p>
          <w:p w14:paraId="773DBE59" w14:textId="0CC4F035" w:rsidR="00CD07F8" w:rsidRPr="00CC2E86" w:rsidRDefault="00CD07F8" w:rsidP="00A54801">
            <w:pPr>
              <w:pStyle w:val="TableText"/>
            </w:pPr>
          </w:p>
        </w:tc>
        <w:tc>
          <w:tcPr>
            <w:tcW w:w="786" w:type="pct"/>
            <w:gridSpan w:val="3"/>
            <w:shd w:val="clear" w:color="auto" w:fill="auto"/>
          </w:tcPr>
          <w:p w14:paraId="16BC5532" w14:textId="77777777" w:rsidR="00762EDE" w:rsidRPr="00CC2E86" w:rsidRDefault="00762EDE" w:rsidP="00A54801">
            <w:pPr>
              <w:pStyle w:val="TableText"/>
            </w:pPr>
            <w:r w:rsidRPr="00CC2E86">
              <w:rPr>
                <w:lang w:val="pt-BR"/>
              </w:rPr>
              <w:t>Assessment not required</w:t>
            </w:r>
          </w:p>
        </w:tc>
        <w:tc>
          <w:tcPr>
            <w:tcW w:w="737" w:type="pct"/>
            <w:gridSpan w:val="3"/>
          </w:tcPr>
          <w:p w14:paraId="521D1231" w14:textId="77777777" w:rsidR="00762EDE" w:rsidRPr="00CC2E86" w:rsidRDefault="00762EDE" w:rsidP="00A54801">
            <w:pPr>
              <w:pStyle w:val="TableText"/>
            </w:pPr>
            <w:r w:rsidRPr="00CC2E86">
              <w:rPr>
                <w:lang w:val="pt-BR"/>
              </w:rPr>
              <w:t>Assessment not required</w:t>
            </w:r>
          </w:p>
        </w:tc>
        <w:tc>
          <w:tcPr>
            <w:tcW w:w="605" w:type="pct"/>
            <w:gridSpan w:val="3"/>
            <w:shd w:val="clear" w:color="auto" w:fill="auto"/>
          </w:tcPr>
          <w:p w14:paraId="404FB007" w14:textId="77777777" w:rsidR="00762EDE" w:rsidRPr="00CC2E86" w:rsidRDefault="00762EDE" w:rsidP="00A54801">
            <w:pPr>
              <w:pStyle w:val="TableText"/>
            </w:pPr>
            <w:r w:rsidRPr="00CC2E86">
              <w:rPr>
                <w:lang w:val="pt-BR"/>
              </w:rPr>
              <w:t>Assessment not required</w:t>
            </w:r>
          </w:p>
        </w:tc>
        <w:tc>
          <w:tcPr>
            <w:tcW w:w="555" w:type="pct"/>
            <w:gridSpan w:val="2"/>
            <w:shd w:val="clear" w:color="auto" w:fill="auto"/>
          </w:tcPr>
          <w:p w14:paraId="4C20C84C" w14:textId="77777777" w:rsidR="00762EDE" w:rsidRPr="00CC2E86" w:rsidRDefault="00762EDE" w:rsidP="00A54801">
            <w:pPr>
              <w:pStyle w:val="TableText"/>
            </w:pPr>
            <w:r w:rsidRPr="00CC2E86">
              <w:rPr>
                <w:lang w:val="pt-BR"/>
              </w:rPr>
              <w:t>Assessment not required</w:t>
            </w:r>
          </w:p>
        </w:tc>
        <w:tc>
          <w:tcPr>
            <w:tcW w:w="444" w:type="pct"/>
            <w:gridSpan w:val="2"/>
            <w:shd w:val="clear" w:color="auto" w:fill="auto"/>
          </w:tcPr>
          <w:p w14:paraId="20B0D797" w14:textId="77777777" w:rsidR="00762EDE" w:rsidRPr="00CC2E86" w:rsidRDefault="00762EDE" w:rsidP="00A54801">
            <w:pPr>
              <w:pStyle w:val="TableText"/>
            </w:pPr>
            <w:r w:rsidRPr="00CC2E86">
              <w:t>No</w:t>
            </w:r>
          </w:p>
        </w:tc>
      </w:tr>
      <w:tr w:rsidR="00CD07F8" w:rsidRPr="00CC2E86" w14:paraId="3A70A7C2" w14:textId="77777777" w:rsidTr="00D330EC">
        <w:trPr>
          <w:cantSplit/>
          <w:trHeight w:val="75"/>
          <w:jc w:val="center"/>
        </w:trPr>
        <w:tc>
          <w:tcPr>
            <w:tcW w:w="756" w:type="pct"/>
            <w:gridSpan w:val="2"/>
            <w:shd w:val="clear" w:color="auto" w:fill="auto"/>
          </w:tcPr>
          <w:p w14:paraId="59091565" w14:textId="77777777" w:rsidR="00762EDE" w:rsidRPr="00CC2E86" w:rsidRDefault="00762EDE" w:rsidP="00781882">
            <w:pPr>
              <w:pStyle w:val="TableText"/>
              <w:pageBreakBefore/>
              <w:rPr>
                <w:rStyle w:val="Emphasis"/>
                <w:b/>
                <w:bCs/>
                <w:i w:val="0"/>
                <w:iCs w:val="0"/>
              </w:rPr>
            </w:pPr>
            <w:r w:rsidRPr="00CC2E86">
              <w:rPr>
                <w:rStyle w:val="Emphasis"/>
                <w:b/>
                <w:bCs/>
                <w:i w:val="0"/>
                <w:iCs w:val="0"/>
              </w:rPr>
              <w:t>Diptera</w:t>
            </w:r>
          </w:p>
        </w:tc>
        <w:tc>
          <w:tcPr>
            <w:tcW w:w="510" w:type="pct"/>
            <w:gridSpan w:val="2"/>
            <w:shd w:val="clear" w:color="auto" w:fill="auto"/>
          </w:tcPr>
          <w:p w14:paraId="4C869956" w14:textId="77777777" w:rsidR="00762EDE" w:rsidRPr="00CC2E86" w:rsidRDefault="00762EDE" w:rsidP="00781882">
            <w:pPr>
              <w:pStyle w:val="TableText"/>
              <w:pageBreakBefore/>
            </w:pPr>
          </w:p>
        </w:tc>
        <w:tc>
          <w:tcPr>
            <w:tcW w:w="607" w:type="pct"/>
            <w:gridSpan w:val="2"/>
            <w:shd w:val="clear" w:color="auto" w:fill="auto"/>
          </w:tcPr>
          <w:p w14:paraId="62B54352" w14:textId="77777777" w:rsidR="00762EDE" w:rsidRPr="00CC2E86" w:rsidRDefault="00762EDE" w:rsidP="00781882">
            <w:pPr>
              <w:pStyle w:val="TableText"/>
              <w:pageBreakBefore/>
            </w:pPr>
          </w:p>
        </w:tc>
        <w:tc>
          <w:tcPr>
            <w:tcW w:w="786" w:type="pct"/>
            <w:gridSpan w:val="3"/>
            <w:shd w:val="clear" w:color="auto" w:fill="auto"/>
          </w:tcPr>
          <w:p w14:paraId="5EE47AC7" w14:textId="77777777" w:rsidR="00762EDE" w:rsidRPr="00CC2E86" w:rsidRDefault="00762EDE" w:rsidP="00781882">
            <w:pPr>
              <w:pStyle w:val="TableText"/>
              <w:pageBreakBefore/>
            </w:pPr>
          </w:p>
        </w:tc>
        <w:tc>
          <w:tcPr>
            <w:tcW w:w="737" w:type="pct"/>
            <w:gridSpan w:val="3"/>
          </w:tcPr>
          <w:p w14:paraId="7E4703E6" w14:textId="77777777" w:rsidR="00762EDE" w:rsidRPr="00CC2E86" w:rsidRDefault="00762EDE" w:rsidP="00781882">
            <w:pPr>
              <w:pStyle w:val="TableText"/>
              <w:pageBreakBefore/>
            </w:pPr>
          </w:p>
        </w:tc>
        <w:tc>
          <w:tcPr>
            <w:tcW w:w="605" w:type="pct"/>
            <w:gridSpan w:val="3"/>
            <w:shd w:val="clear" w:color="auto" w:fill="auto"/>
          </w:tcPr>
          <w:p w14:paraId="056D8612" w14:textId="77777777" w:rsidR="00762EDE" w:rsidRPr="00CC2E86" w:rsidRDefault="00762EDE" w:rsidP="00781882">
            <w:pPr>
              <w:pStyle w:val="TableText"/>
              <w:pageBreakBefore/>
            </w:pPr>
          </w:p>
        </w:tc>
        <w:tc>
          <w:tcPr>
            <w:tcW w:w="555" w:type="pct"/>
            <w:gridSpan w:val="2"/>
            <w:shd w:val="clear" w:color="auto" w:fill="auto"/>
          </w:tcPr>
          <w:p w14:paraId="55BD0939" w14:textId="77777777" w:rsidR="00762EDE" w:rsidRPr="00CC2E86" w:rsidRDefault="00762EDE" w:rsidP="00781882">
            <w:pPr>
              <w:pStyle w:val="TableText"/>
              <w:pageBreakBefore/>
            </w:pPr>
          </w:p>
        </w:tc>
        <w:tc>
          <w:tcPr>
            <w:tcW w:w="444" w:type="pct"/>
            <w:gridSpan w:val="2"/>
            <w:shd w:val="clear" w:color="auto" w:fill="auto"/>
          </w:tcPr>
          <w:p w14:paraId="5017C1BF" w14:textId="77777777" w:rsidR="00762EDE" w:rsidRPr="00CC2E86" w:rsidRDefault="00762EDE" w:rsidP="00781882">
            <w:pPr>
              <w:pStyle w:val="TableText"/>
              <w:pageBreakBefore/>
            </w:pPr>
          </w:p>
        </w:tc>
      </w:tr>
      <w:tr w:rsidR="00CD07F8" w:rsidRPr="00CC2E86" w14:paraId="3172CC21" w14:textId="77777777" w:rsidTr="00D330EC">
        <w:trPr>
          <w:cantSplit/>
          <w:trHeight w:val="75"/>
          <w:jc w:val="center"/>
        </w:trPr>
        <w:tc>
          <w:tcPr>
            <w:tcW w:w="756" w:type="pct"/>
            <w:gridSpan w:val="2"/>
            <w:shd w:val="clear" w:color="auto" w:fill="auto"/>
          </w:tcPr>
          <w:p w14:paraId="0EE0A27C" w14:textId="77777777" w:rsidR="00762EDE" w:rsidRPr="00CC2E86" w:rsidRDefault="00762EDE" w:rsidP="006E5F78">
            <w:pPr>
              <w:pStyle w:val="TableText"/>
              <w:rPr>
                <w:i/>
              </w:rPr>
            </w:pPr>
            <w:r w:rsidRPr="00CC2E86">
              <w:rPr>
                <w:i/>
              </w:rPr>
              <w:t xml:space="preserve">Atherigona orientalis </w:t>
            </w:r>
            <w:r w:rsidRPr="00CC2E86">
              <w:rPr>
                <w:iCs/>
              </w:rPr>
              <w:t>Schiner, 1868</w:t>
            </w:r>
          </w:p>
          <w:p w14:paraId="5AC61CD4" w14:textId="77777777" w:rsidR="00762EDE" w:rsidRPr="00CC2E86" w:rsidRDefault="00762EDE" w:rsidP="006E5F78">
            <w:pPr>
              <w:pStyle w:val="TableText"/>
            </w:pPr>
            <w:r w:rsidRPr="00CC2E86">
              <w:t>[Muscidae]</w:t>
            </w:r>
          </w:p>
          <w:p w14:paraId="7D4CCA2D" w14:textId="77777777" w:rsidR="00762EDE" w:rsidRPr="00CC2E86" w:rsidRDefault="00762EDE" w:rsidP="006E5F78">
            <w:pPr>
              <w:pStyle w:val="TableText"/>
              <w:rPr>
                <w:rStyle w:val="Emphasis"/>
              </w:rPr>
            </w:pPr>
            <w:r w:rsidRPr="00CC2E86">
              <w:rPr>
                <w:iCs/>
              </w:rPr>
              <w:t>Pepper fruit fly</w:t>
            </w:r>
          </w:p>
        </w:tc>
        <w:tc>
          <w:tcPr>
            <w:tcW w:w="510" w:type="pct"/>
            <w:gridSpan w:val="2"/>
            <w:shd w:val="clear" w:color="auto" w:fill="auto"/>
          </w:tcPr>
          <w:p w14:paraId="05F52666" w14:textId="5D7F1BD3" w:rsidR="00762EDE" w:rsidRPr="00CC2E86" w:rsidRDefault="00762EDE" w:rsidP="006E5F78">
            <w:pPr>
              <w:pStyle w:val="TableText"/>
            </w:pPr>
            <w:r w:rsidRPr="00CC2E86">
              <w:t xml:space="preserve">Yes </w:t>
            </w:r>
            <w:r w:rsidR="00703A5F">
              <w:fldChar w:fldCharType="begin" w:fldLock="1"/>
            </w:r>
            <w:r w:rsidR="00703A5F">
              <w:instrText xml:space="preserve"> ADDIN EN.CITE &lt;EndNote&gt;&lt;Cite&gt;&lt;Author&gt;Gupta&lt;/Author&gt;&lt;Year&gt;1991&lt;/Year&gt;&lt;RecNum&gt;40132&lt;/RecNum&gt;&lt;DisplayText&gt;(Gupta, Srivastava &amp;amp; Pandey 1991)&lt;/DisplayText&gt;&lt;record&gt;&lt;rec-number&gt;40132&lt;/rec-number&gt;&lt;foreign-keys&gt;&lt;key app="EN" db-id="pxwxw0er9zv2fxezxdk5tt5utz5p5vtrwdv0" timestamp="1601961054"&gt;40132&lt;/key&gt;&lt;/foreign-keys&gt;&lt;ref-type name="Journal Articles"&gt;17&lt;/ref-type&gt;&lt;contributors&gt;&lt;authors&gt;&lt;author&gt;Gupta, R. P.&lt;/author&gt;&lt;author&gt;Srivastava, K. J.&lt;/author&gt;&lt;author&gt;Pandey, U. B.&lt;/author&gt;&lt;/authors&gt;&lt;/contributors&gt;&lt;titles&gt;&lt;title&gt;Management of onion diseases and insect pests in India&lt;/title&gt;&lt;secondary-title&gt;Onion Newsletter for the Tropics&lt;/secondary-title&gt;&lt;/titles&gt;&lt;periodical&gt;&lt;full-title&gt;Onion Newsletter for the Tropics&lt;/full-title&gt;&lt;/periodical&gt;&lt;pages&gt;15-17&lt;/pages&gt;&lt;volume&gt;3&lt;/volume&gt;&lt;keywords&gt;&lt;keyword&gt;Atherigona orientalis&lt;/keyword&gt;&lt;/keywords&gt;&lt;dates&gt;&lt;year&gt;1991&lt;/year&gt;&lt;pub-dates&gt;&lt;date&gt;1991&lt;/date&gt;&lt;/pub-dates&gt;&lt;/dates&gt;&lt;accession-num&gt;CABI:19922322054&lt;/accession-num&gt;&lt;urls&gt;&lt;pdf-urls&gt;&lt;url&gt;file://J:\E Library\Plant Catalogue\G\Gupta et al 1991 EN40132.pdf&lt;/url&gt;&lt;/pdf-urls&gt;&lt;/urls&gt;&lt;custom1&gt;Fresh Okra from India MH&lt;/custom1&gt;&lt;/record&gt;&lt;/Cite&gt;&lt;/EndNote&gt;</w:instrText>
            </w:r>
            <w:r w:rsidR="00703A5F">
              <w:fldChar w:fldCharType="separate"/>
            </w:r>
            <w:r w:rsidR="00703A5F">
              <w:rPr>
                <w:noProof/>
              </w:rPr>
              <w:t>(</w:t>
            </w:r>
            <w:hyperlink w:anchor="_ENREF_175" w:tooltip="Gupta, 1991 #40132" w:history="1">
              <w:r w:rsidR="00B5266C">
                <w:rPr>
                  <w:noProof/>
                </w:rPr>
                <w:t>Gupta, Srivastava &amp; Pandey 1991</w:t>
              </w:r>
            </w:hyperlink>
            <w:r w:rsidR="00703A5F">
              <w:rPr>
                <w:noProof/>
              </w:rPr>
              <w:t>)</w:t>
            </w:r>
            <w:r w:rsidR="00703A5F">
              <w:fldChar w:fldCharType="end"/>
            </w:r>
          </w:p>
        </w:tc>
        <w:tc>
          <w:tcPr>
            <w:tcW w:w="607" w:type="pct"/>
            <w:gridSpan w:val="2"/>
            <w:shd w:val="clear" w:color="auto" w:fill="auto"/>
          </w:tcPr>
          <w:p w14:paraId="28CEC8E2" w14:textId="51F3FC54" w:rsidR="00762EDE" w:rsidRPr="00CC2E86" w:rsidRDefault="00762EDE" w:rsidP="006E5F78">
            <w:pPr>
              <w:pStyle w:val="TableText"/>
            </w:pPr>
            <w:r w:rsidRPr="00CC2E86">
              <w:t xml:space="preserve">Yes. NSW, NT, Qld, WA </w:t>
            </w:r>
            <w:r w:rsidR="00703A5F">
              <w:fldChar w:fldCharType="begin" w:fldLock="1">
                <w:fldData xml:space="preserve">PEVuZE5vdGU+PENpdGU+PEF1dGhvcj5DQUJJPC9BdXRob3I+PFllYXI+MjAyMjwvWWVhcj48UmVj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PGRhdGVzPjx5ZWFyPjIwMjI8L3llYXI+PHB1Yi1kYXRlcz48ZGF0ZT4yMDIyPC9kYXRlPjwvcHVi
LWRhdGVzPjwvZGF0ZXM+PHB1Yi1sb2NhdGlvbj5QZXJ0aCwgV2VzdGVybiBBdXN0cmFsaWE8L3B1
Yi1sb2NhdGlvbj48cHVibGlzaGVyPkRlcGFydG1lbnQgb2YgUHJpbWFyeSBJbmR1c3RyaWVzIGFu
ZCBSZWdpb25hbCBEZXZlbG9wbWVudDwvcHVibGlzaGVyPjx1cmxzPjxyZWxhdGVkLXVybHM+PHVy
bD5odHRwczovL3d3dy5hZ3JpYy53YS5nb3YuYXUvYmFtL3dlc3Rlcm4tYXVzdHJhbGlhbi1vcmdh
bmlzbS1saXN0LXdhb2w8L3VybD48L3JlbGF0ZWQtdXJscz48L3VybHM+PGN1c3RvbTE+dXBkYXRl
ZF9SRzwvY3VzdG9tMT48L3JlY29yZD48L0NpdGU+PC9FbmROb3RlPn==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TnVtPjQ1MzczPC9SZWNOdW0+PERpc3BsYXlUZXh0PihBUFBEIDIwMjI7IENBQkkgMjAyMjsgR292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61" w:tooltip="CABI, 2022 #45373" w:history="1">
              <w:r w:rsidR="00B5266C">
                <w:rPr>
                  <w:noProof/>
                </w:rPr>
                <w:t>CABI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 xml:space="preserve">; </w:t>
            </w:r>
            <w:hyperlink w:anchor="_ENREF_351" w:tooltip="Pont, 1986 #42880" w:history="1">
              <w:r w:rsidR="00B5266C">
                <w:rPr>
                  <w:noProof/>
                </w:rPr>
                <w:t>Pont 1986</w:t>
              </w:r>
            </w:hyperlink>
            <w:r w:rsidR="00703A5F">
              <w:rPr>
                <w:noProof/>
              </w:rPr>
              <w:t>)</w:t>
            </w:r>
            <w:r w:rsidR="00703A5F">
              <w:fldChar w:fldCharType="end"/>
            </w:r>
          </w:p>
        </w:tc>
        <w:tc>
          <w:tcPr>
            <w:tcW w:w="786" w:type="pct"/>
            <w:gridSpan w:val="3"/>
            <w:shd w:val="clear" w:color="auto" w:fill="auto"/>
          </w:tcPr>
          <w:p w14:paraId="1FFD57ED" w14:textId="77777777" w:rsidR="00762EDE" w:rsidRPr="00CC2E86" w:rsidRDefault="00762EDE" w:rsidP="006E5F78">
            <w:pPr>
              <w:pStyle w:val="TableText"/>
            </w:pPr>
            <w:r w:rsidRPr="00CC2E86">
              <w:rPr>
                <w:lang w:val="pt-BR"/>
              </w:rPr>
              <w:t>Assessment not required</w:t>
            </w:r>
          </w:p>
        </w:tc>
        <w:tc>
          <w:tcPr>
            <w:tcW w:w="737" w:type="pct"/>
            <w:gridSpan w:val="3"/>
          </w:tcPr>
          <w:p w14:paraId="5522E00F" w14:textId="77777777" w:rsidR="00762EDE" w:rsidRPr="00CC2E86" w:rsidRDefault="00762EDE" w:rsidP="006E5F78">
            <w:pPr>
              <w:pStyle w:val="TableText"/>
            </w:pPr>
            <w:r w:rsidRPr="00CC2E86">
              <w:rPr>
                <w:lang w:val="pt-BR"/>
              </w:rPr>
              <w:t>Assessment not required</w:t>
            </w:r>
          </w:p>
        </w:tc>
        <w:tc>
          <w:tcPr>
            <w:tcW w:w="605" w:type="pct"/>
            <w:gridSpan w:val="3"/>
            <w:shd w:val="clear" w:color="auto" w:fill="auto"/>
          </w:tcPr>
          <w:p w14:paraId="35FA8BCC" w14:textId="77777777" w:rsidR="00762EDE" w:rsidRPr="00CC2E86" w:rsidRDefault="00762EDE" w:rsidP="006E5F78">
            <w:pPr>
              <w:pStyle w:val="TableText"/>
            </w:pPr>
            <w:r w:rsidRPr="00CC2E86">
              <w:rPr>
                <w:lang w:val="pt-BR"/>
              </w:rPr>
              <w:t>Assessment not required</w:t>
            </w:r>
          </w:p>
        </w:tc>
        <w:tc>
          <w:tcPr>
            <w:tcW w:w="555" w:type="pct"/>
            <w:gridSpan w:val="2"/>
            <w:shd w:val="clear" w:color="auto" w:fill="auto"/>
          </w:tcPr>
          <w:p w14:paraId="67D1DD9C" w14:textId="77777777" w:rsidR="00762EDE" w:rsidRPr="00CC2E86" w:rsidRDefault="00762EDE" w:rsidP="006E5F78">
            <w:pPr>
              <w:pStyle w:val="TableText"/>
            </w:pPr>
            <w:r w:rsidRPr="00CC2E86">
              <w:rPr>
                <w:lang w:val="pt-BR"/>
              </w:rPr>
              <w:t>Assessment not required</w:t>
            </w:r>
          </w:p>
        </w:tc>
        <w:tc>
          <w:tcPr>
            <w:tcW w:w="444" w:type="pct"/>
            <w:gridSpan w:val="2"/>
            <w:shd w:val="clear" w:color="auto" w:fill="auto"/>
          </w:tcPr>
          <w:p w14:paraId="792F94F7" w14:textId="77777777" w:rsidR="00762EDE" w:rsidRPr="00CC2E86" w:rsidRDefault="00762EDE" w:rsidP="006E5F78">
            <w:pPr>
              <w:pStyle w:val="TableText"/>
            </w:pPr>
            <w:r w:rsidRPr="00CC2E86">
              <w:t>No</w:t>
            </w:r>
          </w:p>
        </w:tc>
      </w:tr>
      <w:tr w:rsidR="00CD07F8" w:rsidRPr="00CC2E86" w14:paraId="55FE2D6C" w14:textId="77777777" w:rsidTr="00D330EC">
        <w:trPr>
          <w:cantSplit/>
          <w:trHeight w:val="75"/>
          <w:jc w:val="center"/>
        </w:trPr>
        <w:tc>
          <w:tcPr>
            <w:tcW w:w="756" w:type="pct"/>
            <w:gridSpan w:val="2"/>
            <w:shd w:val="clear" w:color="auto" w:fill="auto"/>
          </w:tcPr>
          <w:p w14:paraId="1C0DE655" w14:textId="77777777" w:rsidR="00762EDE" w:rsidRPr="00CC2E86" w:rsidRDefault="00762EDE" w:rsidP="006E5F78">
            <w:pPr>
              <w:pStyle w:val="TableText"/>
            </w:pPr>
            <w:r w:rsidRPr="00CC2E86">
              <w:rPr>
                <w:i/>
              </w:rPr>
              <w:t>Bactrocera</w:t>
            </w:r>
            <w:r w:rsidRPr="00CC2E86">
              <w:t xml:space="preserve"> </w:t>
            </w:r>
            <w:r w:rsidRPr="00CC2E86">
              <w:rPr>
                <w:i/>
              </w:rPr>
              <w:t xml:space="preserve">dorsalis </w:t>
            </w:r>
            <w:r w:rsidRPr="00CC2E86">
              <w:t xml:space="preserve">Hendel 1912 </w:t>
            </w:r>
          </w:p>
          <w:p w14:paraId="5C4A0446" w14:textId="77777777" w:rsidR="00762EDE" w:rsidRPr="00CC2E86" w:rsidRDefault="00762EDE" w:rsidP="006E5F78">
            <w:pPr>
              <w:pStyle w:val="TableText"/>
            </w:pPr>
            <w:r w:rsidRPr="00CC2E86">
              <w:rPr>
                <w:rFonts w:eastAsia="Cambria" w:cs="TimesNewRoman"/>
                <w:lang w:eastAsia="en-AU"/>
              </w:rPr>
              <w:t>S</w:t>
            </w:r>
            <w:r w:rsidRPr="00CC2E86">
              <w:t xml:space="preserve">ynonym(s): </w:t>
            </w:r>
            <w:r w:rsidRPr="00CC2E86">
              <w:rPr>
                <w:i/>
              </w:rPr>
              <w:t>Bactrocera invadens</w:t>
            </w:r>
            <w:r w:rsidRPr="00CC2E86">
              <w:t xml:space="preserve"> (Drew, Tsuruta &amp; White, 2005)</w:t>
            </w:r>
          </w:p>
          <w:p w14:paraId="1E92D084" w14:textId="77777777" w:rsidR="00762EDE" w:rsidRPr="00CC2E86" w:rsidRDefault="00762EDE" w:rsidP="006E5F78">
            <w:pPr>
              <w:pStyle w:val="TableText"/>
            </w:pPr>
            <w:r w:rsidRPr="00CC2E86">
              <w:t>[Tephritidae]</w:t>
            </w:r>
          </w:p>
          <w:p w14:paraId="01561EB1" w14:textId="77777777" w:rsidR="00762EDE" w:rsidRPr="00CC2E86" w:rsidRDefault="00762EDE" w:rsidP="006E5F78">
            <w:pPr>
              <w:pStyle w:val="TableText"/>
              <w:rPr>
                <w:rStyle w:val="Emphasis"/>
                <w:i w:val="0"/>
                <w:iCs w:val="0"/>
                <w:lang w:val="pt-BR"/>
              </w:rPr>
            </w:pPr>
            <w:r w:rsidRPr="00CC2E86">
              <w:t>Oriental fruit fly</w:t>
            </w:r>
          </w:p>
        </w:tc>
        <w:tc>
          <w:tcPr>
            <w:tcW w:w="510" w:type="pct"/>
            <w:gridSpan w:val="2"/>
            <w:shd w:val="clear" w:color="auto" w:fill="auto"/>
          </w:tcPr>
          <w:p w14:paraId="5FE40B65" w14:textId="492E1848" w:rsidR="00762EDE" w:rsidRPr="00CC2E86" w:rsidRDefault="00762EDE" w:rsidP="006E5F78">
            <w:pPr>
              <w:pStyle w:val="TableText"/>
            </w:pPr>
            <w:r w:rsidRPr="00CC2E86">
              <w:rPr>
                <w:lang w:val="pt-BR"/>
              </w:rPr>
              <w:t xml:space="preserve">Yes </w:t>
            </w:r>
            <w:r w:rsidR="00703A5F">
              <w:rPr>
                <w:lang w:val="pt-BR"/>
              </w:rPr>
              <w:fldChar w:fldCharType="begin" w:fldLock="1">
                <w:fldData xml:space="preserve">PEVuZE5vdGU+PENpdGU+PEF1dGhvcj5CYWxpa2FpPC9BdXRob3I+PFllYXI+MjAwOTwvWWVhcj48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</w:fldData>
              </w:fldChar>
            </w:r>
            <w:r w:rsidR="00703A5F">
              <w:rPr>
                <w:lang w:val="pt-BR"/>
              </w:rPr>
              <w:instrText xml:space="preserve"> ADDIN EN.CITE </w:instrText>
            </w:r>
            <w:r w:rsidR="00703A5F">
              <w:rPr>
                <w:lang w:val="pt-BR"/>
              </w:rPr>
              <w:fldChar w:fldCharType="begin" w:fldLock="1">
                <w:fldData xml:space="preserve">PEVuZE5vdGU+PENpdGU+PEF1dGhvcj5CYWxpa2FpPC9BdXRob3I+PFllYXI+MjAwOTwvWWVhcj48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29" w:tooltip="Balikai, 2009 #28275" w:history="1">
              <w:r w:rsidR="00B5266C">
                <w:rPr>
                  <w:noProof/>
                  <w:lang w:val="pt-BR"/>
                </w:rPr>
                <w:t>Balikai, Kotikal &amp; Prasanna 2009</w:t>
              </w:r>
            </w:hyperlink>
            <w:r w:rsidR="00703A5F">
              <w:rPr>
                <w:noProof/>
                <w:lang w:val="pt-BR"/>
              </w:rPr>
              <w:t>)</w:t>
            </w:r>
            <w:r w:rsidR="00703A5F">
              <w:rPr>
                <w:lang w:val="pt-BR"/>
              </w:rPr>
              <w:fldChar w:fldCharType="end"/>
            </w:r>
          </w:p>
        </w:tc>
        <w:tc>
          <w:tcPr>
            <w:tcW w:w="607" w:type="pct"/>
            <w:gridSpan w:val="2"/>
            <w:shd w:val="clear" w:color="auto" w:fill="auto"/>
          </w:tcPr>
          <w:p w14:paraId="4A960A24" w14:textId="7B816BA1" w:rsidR="00762EDE" w:rsidRPr="00CC2E86" w:rsidRDefault="00762EDE" w:rsidP="006E5F78">
            <w:pPr>
              <w:pStyle w:val="TableText"/>
            </w:pPr>
            <w:r w:rsidRPr="00CC2E86">
              <w:t xml:space="preserve">No. Eradicated from mainland Australia </w:t>
            </w:r>
            <w:r w:rsidR="00703A5F">
              <w:fldChar w:fldCharType="begin" w:fldLock="1"/>
            </w:r>
            <w:r w:rsidR="00703A5F">
              <w:instrText xml:space="preserve"> ADDIN EN.CITE &lt;EndNote&gt;&lt;Cite&gt;&lt;Author&gt;Hancock&lt;/Author&gt;&lt;Year&gt;2000&lt;/Year&gt;&lt;RecNum&gt;6487&lt;/RecNum&gt;&lt;DisplayText&gt;(Hancock et al. 2000)&lt;/DisplayText&gt;&lt;record&gt;&lt;rec-number&gt;6487&lt;/rec-number&gt;&lt;foreign-keys&gt;&lt;key app="EN" db-id="pxwxw0er9zv2fxezxdk5tt5utz5p5vtrwdv0" timestamp="1451972524"&gt;6487&lt;/key&gt;&lt;/foreign-keys&gt;&lt;ref-type name="Books"&gt;6&lt;/ref-type&gt;&lt;contributors&gt;&lt;authors&gt;&lt;author&gt;Hancock,D.L.&lt;/author&gt;&lt;author&gt;Hamacek,E.&lt;/author&gt;&lt;author&gt;Lloyd,A.C.&lt;/author&gt;&lt;author&gt;Elson-Harris,M.M.&lt;/author&gt;&lt;/authors&gt;&lt;/contributors&gt;&lt;titles&gt;&lt;title&gt;The distribution and host plants of fruit flies (Diptera: Tephritidae) in Australia&lt;/title&gt;&lt;/titles&gt;&lt;pages&gt;1-75&lt;/pages&gt;&lt;keywords&gt;&lt;keyword&gt;Australia&lt;/keyword&gt;&lt;keyword&gt;Diptera&lt;/keyword&gt;&lt;keyword&gt;Distribution&lt;/keyword&gt;&lt;keyword&gt;Flies&lt;/keyword&gt;&lt;keyword&gt;fruit&lt;/keyword&gt;&lt;keyword&gt;Fruit flies&lt;/keyword&gt;&lt;keyword&gt;fruit fly&lt;/keyword&gt;&lt;keyword&gt;Host plant&lt;/keyword&gt;&lt;keyword&gt;Host plants&lt;/keyword&gt;&lt;keyword&gt;Plants&lt;/keyword&gt;&lt;keyword&gt;Tephritidae&lt;/keyword&gt;&lt;/keywords&gt;&lt;dates&gt;&lt;year&gt;2000&lt;/year&gt;&lt;/dates&gt;&lt;pub-location&gt;Brisbane&lt;/pub-location&gt;&lt;publisher&gt;Department of Primary Industries&lt;/publisher&gt;&lt;orig-pub&gt;&lt;style face="underline" font="default" size="100%"&gt;J:\E Library\Plant Catalogue\H&lt;/style&gt;&lt;/orig-pub&gt;&lt;label&gt;69943&lt;/label&gt;&lt;urls&gt;&lt;/urls&gt;&lt;custom1&gt;sp Lychees to Egypt jd&lt;/custom1&gt;&lt;/record&gt;&lt;/Cite&gt;&lt;/EndNote&gt;</w:instrText>
            </w:r>
            <w:r w:rsidR="00703A5F">
              <w:fldChar w:fldCharType="separate"/>
            </w:r>
            <w:r w:rsidR="00703A5F">
              <w:rPr>
                <w:noProof/>
              </w:rPr>
              <w:t>(</w:t>
            </w:r>
            <w:hyperlink w:anchor="_ENREF_184" w:tooltip="Hancock, 2000 #6487" w:history="1">
              <w:r w:rsidR="00B5266C">
                <w:rPr>
                  <w:noProof/>
                </w:rPr>
                <w:t>Hancock et al. 2000</w:t>
              </w:r>
            </w:hyperlink>
            <w:r w:rsidR="00703A5F">
              <w:rPr>
                <w:noProof/>
              </w:rPr>
              <w:t>)</w:t>
            </w:r>
            <w:r w:rsidR="00703A5F">
              <w:fldChar w:fldCharType="end"/>
            </w:r>
          </w:p>
        </w:tc>
        <w:tc>
          <w:tcPr>
            <w:tcW w:w="786" w:type="pct"/>
            <w:gridSpan w:val="3"/>
            <w:shd w:val="clear" w:color="auto" w:fill="auto"/>
          </w:tcPr>
          <w:p w14:paraId="790FF452" w14:textId="101A6B3E" w:rsidR="00762EDE" w:rsidRPr="00CC2E86" w:rsidRDefault="00762EDE" w:rsidP="006E5F78">
            <w:pPr>
              <w:pStyle w:val="TableText"/>
            </w:pPr>
            <w:r w:rsidRPr="00CC2E86">
              <w:t xml:space="preserve">No. Okra has been reported to be a viable host in a no-choice host assay laboratory study </w:t>
            </w:r>
            <w:r w:rsidR="00267250">
              <w:t xml:space="preserve">where the emergence rate in whole fruit was very low </w:t>
            </w:r>
            <w:r w:rsidR="00703A5F">
              <w:fldChar w:fldCharType="begin" w:fldLock="1"/>
            </w:r>
            <w:r w:rsidR="00703A5F">
              <w:instrText xml:space="preserve"> ADDIN EN.CITE &lt;EndNote&gt;&lt;Cite&gt;&lt;Author&gt;Kumagai&lt;/Author&gt;&lt;Year&gt;1996&lt;/Year&gt;&lt;RecNum&gt;41081&lt;/RecNum&gt;&lt;DisplayText&gt;(Kumagai, Tsuchiya &amp;amp; Katsumata 1996)&lt;/DisplayText&gt;&lt;record&gt;&lt;rec-number&gt;41081&lt;/rec-number&gt;&lt;foreign-keys&gt;&lt;key app="EN" db-id="pxwxw0er9zv2fxezxdk5tt5utz5p5vtrwdv0" timestamp="1605853797"&gt;41081&lt;/key&gt;&lt;/foreign-keys&gt;&lt;ref-type name="Journal Articles"&gt;17&lt;/ref-type&gt;&lt;contributors&gt;&lt;authors&gt;&lt;author&gt;Kumagai, M.&lt;/author&gt;&lt;author&gt;Tsuchiya, T.&lt;/author&gt;&lt;author&gt;Katsumata, H.&lt;/author&gt;&lt;/authors&gt;&lt;/contributors&gt;&lt;titles&gt;&lt;title&gt;&lt;style face="normal" font="default" size="100%"&gt;Larval development of &lt;/style&gt;&lt;style face="italic" font="default" size="100%"&gt;Bactrocera dorsalis &lt;/style&gt;&lt;style face="normal" font="default" size="100%"&gt;(Hendel) and &lt;/style&gt;&lt;style face="italic" font="default" size="100%"&gt;B. cucurbitae&lt;/style&gt;&lt;style face="normal" font="default" size="100%"&gt; (Coquillett) (Diptera: Tephritidae) on okra&lt;/style&gt;&lt;/title&gt;&lt;secondary-title&gt;Research Bulletin of the Plant Protection Service, Japan&lt;/secondary-title&gt;&lt;/titles&gt;&lt;periodical&gt;&lt;full-title&gt;Research Bulletin of the Plant Protection Service, Japan&lt;/full-title&gt;&lt;/periodical&gt;&lt;pages&gt;95-98&lt;/pages&gt;&lt;volume&gt;32&lt;/volume&gt;&lt;keywords&gt;&lt;keyword&gt;host status of okra (Abelmoschus esculentus) for Bactrocera dorsalis and B. cucurbitae&lt;/keyword&gt;&lt;/keywords&gt;&lt;dates&gt;&lt;year&gt;1996&lt;/year&gt;&lt;pub-dates&gt;&lt;date&gt;1996&lt;/date&gt;&lt;/pub-dates&gt;&lt;/dates&gt;&lt;isbn&gt;0387-0707&lt;/isbn&gt;&lt;accession-num&gt;CABI:19981100975&lt;/accession-num&gt;&lt;urls&gt;&lt;related-urls&gt;&lt;url&gt;&amp;lt;Go to ISI&amp;gt;://CABI:19981100975&lt;/url&gt;&lt;/related-urls&gt;&lt;pdf-urls&gt;&lt;url&gt;file://J:\E Library\Plant Catalogue\K\Kumagai et al 1996 EN41081.pdf&lt;/url&gt;&lt;/pdf-urls&gt;&lt;/urls&gt;&lt;custom1&gt;Fresh Okra from India MH&lt;/custom1&gt;&lt;/record&gt;&lt;/Cite&gt;&lt;/EndNote&gt;</w:instrText>
            </w:r>
            <w:r w:rsidR="00703A5F">
              <w:fldChar w:fldCharType="separate"/>
            </w:r>
            <w:r w:rsidR="00703A5F">
              <w:rPr>
                <w:noProof/>
              </w:rPr>
              <w:t>(</w:t>
            </w:r>
            <w:hyperlink w:anchor="_ENREF_241" w:tooltip="Kumagai, 1996 #41081" w:history="1">
              <w:r w:rsidR="00B5266C">
                <w:rPr>
                  <w:noProof/>
                </w:rPr>
                <w:t>Kumagai, Tsuchiya &amp; Katsumata 1996</w:t>
              </w:r>
            </w:hyperlink>
            <w:r w:rsidR="00703A5F">
              <w:rPr>
                <w:noProof/>
              </w:rPr>
              <w:t>)</w:t>
            </w:r>
            <w:r w:rsidR="00703A5F">
              <w:fldChar w:fldCharType="end"/>
            </w:r>
            <w:r w:rsidRPr="00CC2E86">
              <w:t xml:space="preserve">. </w:t>
            </w:r>
            <w:r w:rsidR="00267250">
              <w:t>T</w:t>
            </w:r>
            <w:r w:rsidRPr="00CC2E86">
              <w:t xml:space="preserve">here are no reports available of </w:t>
            </w:r>
            <w:r w:rsidR="00267250">
              <w:rPr>
                <w:i/>
                <w:iCs/>
              </w:rPr>
              <w:t>B.</w:t>
            </w:r>
            <w:r w:rsidR="00823D45">
              <w:rPr>
                <w:i/>
                <w:iCs/>
              </w:rPr>
              <w:t> </w:t>
            </w:r>
            <w:r w:rsidR="00267250">
              <w:rPr>
                <w:i/>
                <w:iCs/>
              </w:rPr>
              <w:t xml:space="preserve">dorsalis </w:t>
            </w:r>
            <w:r w:rsidR="00267250">
              <w:t>infe</w:t>
            </w:r>
            <w:r w:rsidR="00C80BA0">
              <w:t>s</w:t>
            </w:r>
            <w:r w:rsidR="00267250">
              <w:t>ting okra in the field.</w:t>
            </w:r>
          </w:p>
        </w:tc>
        <w:tc>
          <w:tcPr>
            <w:tcW w:w="737" w:type="pct"/>
            <w:gridSpan w:val="3"/>
          </w:tcPr>
          <w:p w14:paraId="741CE78B" w14:textId="77777777" w:rsidR="00762EDE" w:rsidRPr="00CC2E86" w:rsidRDefault="00762EDE" w:rsidP="006E5F78">
            <w:pPr>
              <w:pStyle w:val="TableText"/>
            </w:pPr>
            <w:r w:rsidRPr="00CC2E86">
              <w:rPr>
                <w:lang w:val="pt-BR"/>
              </w:rPr>
              <w:t>Assessment not required</w:t>
            </w:r>
          </w:p>
        </w:tc>
        <w:tc>
          <w:tcPr>
            <w:tcW w:w="605" w:type="pct"/>
            <w:gridSpan w:val="3"/>
            <w:shd w:val="clear" w:color="auto" w:fill="auto"/>
          </w:tcPr>
          <w:p w14:paraId="13EBC625" w14:textId="77777777" w:rsidR="00762EDE" w:rsidRPr="00CC2E86" w:rsidRDefault="00762EDE" w:rsidP="006E5F78">
            <w:pPr>
              <w:pStyle w:val="TableText"/>
            </w:pPr>
            <w:r w:rsidRPr="00CC2E86">
              <w:rPr>
                <w:lang w:val="pt-BR"/>
              </w:rPr>
              <w:t>Assessment not required</w:t>
            </w:r>
          </w:p>
        </w:tc>
        <w:tc>
          <w:tcPr>
            <w:tcW w:w="555" w:type="pct"/>
            <w:gridSpan w:val="2"/>
            <w:shd w:val="clear" w:color="auto" w:fill="auto"/>
          </w:tcPr>
          <w:p w14:paraId="571D3CA7" w14:textId="77777777" w:rsidR="00762EDE" w:rsidRPr="00CC2E86" w:rsidRDefault="00762EDE" w:rsidP="006E5F78">
            <w:pPr>
              <w:pStyle w:val="TableText"/>
            </w:pPr>
            <w:r w:rsidRPr="00CC2E86">
              <w:rPr>
                <w:lang w:val="pt-BR"/>
              </w:rPr>
              <w:t>Assessment not required</w:t>
            </w:r>
          </w:p>
        </w:tc>
        <w:tc>
          <w:tcPr>
            <w:tcW w:w="444" w:type="pct"/>
            <w:gridSpan w:val="2"/>
            <w:shd w:val="clear" w:color="auto" w:fill="auto"/>
          </w:tcPr>
          <w:p w14:paraId="17ACA9E3" w14:textId="77777777" w:rsidR="00762EDE" w:rsidRPr="00CC2E86" w:rsidRDefault="00762EDE" w:rsidP="006E5F78">
            <w:pPr>
              <w:pStyle w:val="TableText"/>
            </w:pPr>
            <w:r w:rsidRPr="00CC2E86">
              <w:t>No</w:t>
            </w:r>
          </w:p>
        </w:tc>
      </w:tr>
      <w:tr w:rsidR="00CD07F8" w:rsidRPr="00CC2E86" w14:paraId="505301CA" w14:textId="77777777" w:rsidTr="00D330EC">
        <w:trPr>
          <w:cantSplit/>
          <w:trHeight w:val="75"/>
          <w:jc w:val="center"/>
        </w:trPr>
        <w:tc>
          <w:tcPr>
            <w:tcW w:w="756" w:type="pct"/>
            <w:gridSpan w:val="2"/>
            <w:shd w:val="clear" w:color="auto" w:fill="auto"/>
          </w:tcPr>
          <w:p w14:paraId="13217EC6" w14:textId="77777777" w:rsidR="00762EDE" w:rsidRPr="00CC2E86" w:rsidRDefault="00762EDE" w:rsidP="00A84DEC">
            <w:pPr>
              <w:pStyle w:val="TableText"/>
            </w:pPr>
            <w:r w:rsidRPr="00CC2E86">
              <w:rPr>
                <w:i/>
              </w:rPr>
              <w:t xml:space="preserve">Bactrocera zonata </w:t>
            </w:r>
            <w:r w:rsidRPr="00CC2E86">
              <w:t>Saunders, 1842</w:t>
            </w:r>
          </w:p>
          <w:p w14:paraId="0709330C" w14:textId="77777777" w:rsidR="00762EDE" w:rsidRPr="00CC2E86" w:rsidRDefault="00762EDE" w:rsidP="00A84DEC">
            <w:pPr>
              <w:pStyle w:val="TableText"/>
            </w:pPr>
            <w:r w:rsidRPr="00CC2E86">
              <w:t xml:space="preserve">Synonym(s): </w:t>
            </w:r>
            <w:r w:rsidRPr="00CC2E86">
              <w:rPr>
                <w:i/>
              </w:rPr>
              <w:t>Dacus zonatus</w:t>
            </w:r>
            <w:r w:rsidRPr="00CC2E86">
              <w:t xml:space="preserve"> (Saunders, 1842)</w:t>
            </w:r>
          </w:p>
          <w:p w14:paraId="06F800EB" w14:textId="77777777" w:rsidR="00762EDE" w:rsidRPr="00CC2E86" w:rsidRDefault="00762EDE" w:rsidP="00A84DEC">
            <w:pPr>
              <w:pStyle w:val="TableText"/>
              <w:rPr>
                <w:sz w:val="22"/>
                <w:lang w:val="pt-BR"/>
              </w:rPr>
            </w:pPr>
            <w:r w:rsidRPr="00CC2E86">
              <w:t>[Diptera: Tephritidae]</w:t>
            </w:r>
          </w:p>
          <w:p w14:paraId="7347FBA1" w14:textId="77777777" w:rsidR="00762EDE" w:rsidRPr="00CC2E86" w:rsidRDefault="00762EDE" w:rsidP="00A84DEC">
            <w:pPr>
              <w:pStyle w:val="TableText"/>
              <w:rPr>
                <w:rStyle w:val="Emphasis"/>
                <w:i w:val="0"/>
                <w:iCs w:val="0"/>
                <w:lang w:val="pt-BR"/>
              </w:rPr>
            </w:pPr>
            <w:r w:rsidRPr="00CC2E86">
              <w:t>Peach fruit fly</w:t>
            </w:r>
          </w:p>
        </w:tc>
        <w:tc>
          <w:tcPr>
            <w:tcW w:w="510" w:type="pct"/>
            <w:gridSpan w:val="2"/>
            <w:shd w:val="clear" w:color="auto" w:fill="auto"/>
          </w:tcPr>
          <w:p w14:paraId="2B8D3B89" w14:textId="3BECE683" w:rsidR="00762EDE" w:rsidRPr="00CC2E86" w:rsidRDefault="00762EDE" w:rsidP="00A84DEC">
            <w:pPr>
              <w:pStyle w:val="TableText"/>
            </w:pPr>
            <w:r w:rsidRPr="00CC2E86">
              <w:rPr>
                <w:lang w:val="pt-BR"/>
              </w:rPr>
              <w:t xml:space="preserve">Yes </w:t>
            </w:r>
            <w:r w:rsidR="00703A5F">
              <w:rPr>
                <w:lang w:val="pt-BR"/>
              </w:rPr>
              <w:fldChar w:fldCharType="begin" w:fldLock="1"/>
            </w:r>
            <w:r w:rsidR="00703A5F">
              <w:rPr>
                <w:lang w:val="pt-BR"/>
              </w:rPr>
              <w:instrText xml:space="preserve"> ADDIN EN.CITE &lt;EndNote&gt;&lt;Cite&gt;&lt;Author&gt;Agarwal&lt;/Author&gt;&lt;Year&gt;1999&lt;/Year&gt;&lt;RecNum&gt;42882&lt;/RecNum&gt;&lt;DisplayText&gt;(Agarwal &amp;amp; Kumar 1999)&lt;/DisplayText&gt;&lt;record&gt;&lt;rec-number&gt;42882&lt;/rec-number&gt;&lt;foreign-keys&gt;&lt;key app="EN" db-id="pxwxw0er9zv2fxezxdk5tt5utz5p5vtrwdv0" timestamp="1616755502"&gt;42882&lt;/key&gt;&lt;/foreign-keys&gt;&lt;ref-type name="Journal Articles"&gt;17&lt;/ref-type&gt;&lt;contributors&gt;&lt;authors&gt;&lt;author&gt;Agarwal, M. L.&lt;/author&gt;&lt;author&gt;Kumar, P.&lt;/author&gt;&lt;/authors&gt;&lt;/contributors&gt;&lt;titles&gt;&lt;title&gt;&lt;style face="normal" font="default" size="100%"&gt;Effect of weather parameters on population dynamics of peach fruit fly, &lt;/style&gt;&lt;style face="italic" font="default" size="100%"&gt;Bactrocera zonata &lt;/style&gt;&lt;style face="normal" font="default" size="100%"&gt;(Saunders)&lt;/style&gt;&lt;/title&gt;&lt;secondary-title&gt;Entomon&lt;/secondary-title&gt;&lt;/titles&gt;&lt;periodical&gt;&lt;full-title&gt;Entomon&lt;/full-title&gt;&lt;/periodical&gt;&lt;pages&gt;81-84&lt;/pages&gt;&lt;volume&gt;24&lt;/volume&gt;&lt;number&gt;1&lt;/number&gt;&lt;keywords&gt;&lt;keyword&gt;Bactrocera zonata&lt;/keyword&gt;&lt;keyword&gt;Weather&lt;/keyword&gt;&lt;keyword&gt;India&lt;/keyword&gt;&lt;/keywords&gt;&lt;dates&gt;&lt;year&gt;1999&lt;/year&gt;&lt;/dates&gt;&lt;orig-pub&gt;https://www.cabdirect.org/cabdirect/abstract/19991107970&lt;/orig-pub&gt;&lt;isbn&gt;0377-9335&lt;/isbn&gt;&lt;urls&gt;&lt;pdf-urls&gt;&lt;url&gt;file://J:\E Library\Plant Catalogue\A\Agarwal and Kumar 1999 EN42882.pdf&lt;/url&gt;&lt;/pdf-urls&gt;&lt;/urls&gt;&lt;custom1&gt;Okra from India_GA&lt;/custom1&gt;&lt;remote-database-name&gt;CABDirect&lt;/remote-database-name&gt;&lt;/record&gt;&lt;/Cite&gt;&lt;/EndNote&gt;</w:instrText>
            </w:r>
            <w:r w:rsidR="00703A5F">
              <w:rPr>
                <w:lang w:val="pt-BR"/>
              </w:rPr>
              <w:fldChar w:fldCharType="separate"/>
            </w:r>
            <w:r w:rsidR="00703A5F">
              <w:rPr>
                <w:noProof/>
                <w:lang w:val="pt-BR"/>
              </w:rPr>
              <w:t>(</w:t>
            </w:r>
            <w:hyperlink w:anchor="_ENREF_1" w:tooltip="Agarwal, 1999 #42882" w:history="1">
              <w:r w:rsidR="00B5266C">
                <w:rPr>
                  <w:noProof/>
                  <w:lang w:val="pt-BR"/>
                </w:rPr>
                <w:t>Agarwal &amp; Kumar 1999</w:t>
              </w:r>
            </w:hyperlink>
            <w:r w:rsidR="00703A5F">
              <w:rPr>
                <w:noProof/>
                <w:lang w:val="pt-BR"/>
              </w:rPr>
              <w:t>)</w:t>
            </w:r>
            <w:r w:rsidR="00703A5F">
              <w:rPr>
                <w:lang w:val="pt-BR"/>
              </w:rPr>
              <w:fldChar w:fldCharType="end"/>
            </w:r>
          </w:p>
        </w:tc>
        <w:tc>
          <w:tcPr>
            <w:tcW w:w="607" w:type="pct"/>
            <w:gridSpan w:val="2"/>
            <w:shd w:val="clear" w:color="auto" w:fill="auto"/>
          </w:tcPr>
          <w:p w14:paraId="6431CDE9" w14:textId="77777777" w:rsidR="00762EDE" w:rsidRPr="00CC2E86" w:rsidRDefault="00762EDE" w:rsidP="00A84DEC">
            <w:pPr>
              <w:pStyle w:val="TableText"/>
            </w:pPr>
            <w:r w:rsidRPr="00CC2E86">
              <w:t>No records found</w:t>
            </w:r>
          </w:p>
        </w:tc>
        <w:tc>
          <w:tcPr>
            <w:tcW w:w="786" w:type="pct"/>
            <w:gridSpan w:val="3"/>
            <w:shd w:val="clear" w:color="auto" w:fill="auto"/>
          </w:tcPr>
          <w:p w14:paraId="65B546FF" w14:textId="69600AB1" w:rsidR="00762EDE" w:rsidRPr="00CC2E86" w:rsidRDefault="00E078B7" w:rsidP="00A84DEC">
            <w:pPr>
              <w:pStyle w:val="TableText"/>
            </w:pPr>
            <w:r w:rsidRPr="00CC2E86">
              <w:rPr>
                <w:lang w:val="pt-BR"/>
              </w:rPr>
              <w:t>Yes.</w:t>
            </w:r>
            <w:r w:rsidRPr="00CC2E86">
              <w:t xml:space="preserve"> </w:t>
            </w:r>
            <w:r>
              <w:t xml:space="preserve">Okra is reported to be a host of </w:t>
            </w:r>
            <w:r w:rsidRPr="00CC2E86">
              <w:rPr>
                <w:i/>
                <w:iCs/>
                <w:lang w:val="pt-BR"/>
              </w:rPr>
              <w:t>B</w:t>
            </w:r>
            <w:r>
              <w:rPr>
                <w:i/>
                <w:iCs/>
                <w:lang w:val="pt-BR"/>
              </w:rPr>
              <w:t xml:space="preserve">. </w:t>
            </w:r>
            <w:r w:rsidRPr="00CC2E86">
              <w:rPr>
                <w:i/>
                <w:iCs/>
                <w:lang w:val="pt-BR"/>
              </w:rPr>
              <w:t xml:space="preserve">zonata </w:t>
            </w:r>
            <w:r>
              <w:rPr>
                <w:lang w:val="pt-BR"/>
              </w:rPr>
              <w:fldChar w:fldCharType="begin" w:fldLock="1"/>
            </w:r>
            <w:r>
              <w:rPr>
                <w:lang w:val="pt-BR"/>
              </w:rPr>
              <w:instrText xml:space="preserve"> ADDIN EN.CITE &lt;EndNote&gt;&lt;Cite&gt;&lt;Author&gt;El-Gendy&lt;/Author&gt;&lt;Year&gt;2017&lt;/Year&gt;&lt;RecNum&gt;40985&lt;/RecNum&gt;&lt;DisplayText&gt;(El-Gendy 2017)&lt;/DisplayText&gt;&lt;record&gt;&lt;rec-number&gt;40985&lt;/rec-number&gt;&lt;foreign-keys&gt;&lt;key app="EN" db-id="pxwxw0er9zv2fxezxdk5tt5utz5p5vtrwdv0" timestamp="1605150956"&gt;40985&lt;/key&gt;&lt;/foreign-keys&gt;&lt;ref-type name="Journal Articles"&gt;17&lt;/ref-type&gt;&lt;contributors&gt;&lt;authors&gt;&lt;author&gt;El-Gendy, I. R.&lt;/author&gt;&lt;/authors&gt;&lt;/contributors&gt;&lt;titles&gt;&lt;title&gt;&lt;style face="normal" font="default" size="100%"&gt;Host preference of the peach fruit fly, &lt;/style&gt;&lt;style face="italic" font="default" size="100%"&gt;Bactrocera zonata &lt;/style&gt;&lt;style face="normal" font="default" size="100%"&gt;(Saunders) (Diptera: Tephritidae), under laboratory conditions&lt;/style&gt;&lt;/title&gt;&lt;secondary-title&gt;Journal of Entomology&lt;/secondary-title&gt;&lt;/titles&gt;&lt;periodical&gt;&lt;full-title&gt;Journal of Entomology&lt;/full-title&gt;&lt;/periodical&gt;&lt;pages&gt;160-167&lt;/pages&gt;&lt;volume&gt;14&lt;/volume&gt;&lt;keywords&gt;&lt;keyword&gt;Peach fruit fly (PFF),&lt;/keyword&gt;&lt;keyword&gt;Bactrocera zonata,&lt;/keyword&gt;&lt;keyword&gt;Diptera: Tephritidae,&lt;/keyword&gt;&lt;keyword&gt;Okra, host&lt;/keyword&gt;&lt;/keywords&gt;&lt;dates&gt;&lt;year&gt;2017&lt;/year&gt;&lt;/dates&gt;&lt;isbn&gt;ISSN 1812-5670&lt;/isbn&gt;&lt;urls&gt;&lt;pdf-urls&gt;&lt;url&gt;file://J:\E Library\Plant Catalogue\E\El-Gendy 2017 EN40985.pdf&lt;/url&gt;&lt;/pdf-urls&gt;&lt;/urls&gt;&lt;electronic-resource-num&gt;DOI 10.3923/je.2017.160.167&lt;/electronic-resource-num&gt;&lt;/record&gt;&lt;/Cite&gt;&lt;/EndNote&gt;</w:instrText>
            </w:r>
            <w:r>
              <w:rPr>
                <w:lang w:val="pt-BR"/>
              </w:rPr>
              <w:fldChar w:fldCharType="separate"/>
            </w:r>
            <w:r>
              <w:rPr>
                <w:noProof/>
                <w:lang w:val="pt-BR"/>
              </w:rPr>
              <w:t>(</w:t>
            </w:r>
            <w:hyperlink w:anchor="_ENREF_126" w:tooltip="El-Gendy, 2017 #40985" w:history="1">
              <w:r w:rsidR="00B5266C">
                <w:rPr>
                  <w:noProof/>
                  <w:lang w:val="pt-BR"/>
                </w:rPr>
                <w:t>El-Gendy 2017</w:t>
              </w:r>
            </w:hyperlink>
            <w:r>
              <w:rPr>
                <w:noProof/>
                <w:lang w:val="pt-BR"/>
              </w:rPr>
              <w:t>)</w:t>
            </w:r>
            <w:r>
              <w:rPr>
                <w:lang w:val="pt-BR"/>
              </w:rPr>
              <w:fldChar w:fldCharType="end"/>
            </w:r>
            <w:r w:rsidRPr="00CC2E86">
              <w:rPr>
                <w:lang w:val="pt-BR"/>
              </w:rPr>
              <w:t xml:space="preserve">. </w:t>
            </w:r>
            <w:bookmarkStart w:id="206" w:name="_Hlk96002661"/>
            <w:r w:rsidRPr="00CC2E86">
              <w:rPr>
                <w:i/>
                <w:iCs/>
                <w:lang w:val="pt-BR"/>
              </w:rPr>
              <w:t xml:space="preserve">Bactrocera zonata </w:t>
            </w:r>
            <w:r w:rsidRPr="00CC2E86">
              <w:rPr>
                <w:lang w:val="pt-BR"/>
              </w:rPr>
              <w:t xml:space="preserve">has been reared on okra in field situations </w:t>
            </w:r>
            <w:r>
              <w:rPr>
                <w:lang w:val="pt-BR"/>
              </w:rPr>
              <w:fldChar w:fldCharType="begin" w:fldLock="1"/>
            </w:r>
            <w:r w:rsidR="00CC7A43">
              <w:rPr>
                <w:lang w:val="pt-BR"/>
              </w:rPr>
              <w:instrText xml:space="preserve"> ADDIN EN.CITE &lt;EndNote&gt;&lt;Cite&gt;&lt;Author&gt;Syed&lt;/Author&gt;&lt;Year&gt;1970&lt;/Year&gt;&lt;RecNum&gt;23902&lt;/RecNum&gt;&lt;DisplayText&gt;(Syed, Ghani &amp;amp; Murtaza 1970)&lt;/DisplayText&gt;&lt;record&gt;&lt;rec-number&gt;23902&lt;/rec-number&gt;&lt;foreign-keys&gt;&lt;key app="EN" db-id="pxwxw0er9zv2fxezxdk5tt5utz5p5vtrwdv0" timestamp="1462756144"&gt;23902&lt;/key&gt;&lt;/foreign-keys&gt;&lt;ref-type name="Journal Articles"&gt;17&lt;/ref-type&gt;&lt;contributors&gt;&lt;authors&gt;&lt;author&gt;Syed, R.A.&lt;/author&gt;&lt;author&gt;Ghani, M.A.&lt;/author&gt;&lt;author&gt;Murtaza, M.&lt;/author&gt;&lt;/authors&gt;&lt;/contributors&gt;&lt;titles&gt;&lt;title&gt;&lt;style face="normal" font="default" size="100%"&gt;Studies on trypetids and their natural enemies in West Pakistan. III. &lt;/style&gt;&lt;style face="italic" font="default" size="100%"&gt;Dacus&lt;/style&gt;&lt;style face="normal" font="default" size="100%"&gt; (&lt;/style&gt;&lt;style face="italic" font="default" size="100%"&gt;Strumeta&lt;/style&gt;&lt;style face="normal" font="default" size="100%"&gt;) &lt;/style&gt;&lt;style face="italic" font="default" size="100%"&gt;zonatus&lt;/style&gt;&lt;style face="normal" font="default" size="100%"&gt; (Saunders)&lt;/style&gt;&lt;/title&gt;&lt;secondary-title&gt;Technical Bulletin, Commonwealth Institute of Biological Control&lt;/secondary-title&gt;&lt;/titles&gt;&lt;periodical&gt;&lt;full-title&gt;Technical Bulletin, Commonwealth Institute of Biological Control&lt;/full-title&gt;&lt;/periodical&gt;&lt;pages&gt;1-16&lt;/pages&gt;&lt;volume&gt;13&lt;/volume&gt;&lt;keywords&gt;&lt;keyword&gt;Trypetids&lt;/keyword&gt;&lt;keyword&gt;West Pakistan&lt;/keyword&gt;&lt;keyword&gt;Dacus (Strumeta) zonatus&lt;/keyword&gt;&lt;keyword&gt;Dates&lt;/keyword&gt;&lt;/keywords&gt;&lt;dates&gt;&lt;year&gt;1970&lt;/year&gt;&lt;/dates&gt;&lt;publisher&gt;Commonwealth Institute of Biological Control &lt;/publisher&gt;&lt;urls&gt;&lt;pdf-urls&gt;&lt;url&gt;file://J:\E Library\Plant Catalogue\S\Syed et al 1970 EN23902.pdf&lt;/url&gt;&lt;/pdf-urls&gt;&lt;/urls&gt;&lt;custom1&gt;MENA fresh dates YGC&lt;/custom1&gt;&lt;/record&gt;&lt;/Cite&gt;&lt;/EndNote&gt;</w:instrText>
            </w:r>
            <w:r>
              <w:rPr>
                <w:lang w:val="pt-BR"/>
              </w:rPr>
              <w:fldChar w:fldCharType="separate"/>
            </w:r>
            <w:r>
              <w:rPr>
                <w:noProof/>
                <w:lang w:val="pt-BR"/>
              </w:rPr>
              <w:t>(</w:t>
            </w:r>
            <w:hyperlink w:anchor="_ENREF_438" w:tooltip="Syed, 1970 #23902" w:history="1">
              <w:r w:rsidR="00B5266C">
                <w:rPr>
                  <w:noProof/>
                  <w:lang w:val="pt-BR"/>
                </w:rPr>
                <w:t>Syed, Ghani &amp; Murtaza 1970</w:t>
              </w:r>
            </w:hyperlink>
            <w:r>
              <w:rPr>
                <w:noProof/>
                <w:lang w:val="pt-BR"/>
              </w:rPr>
              <w:t>)</w:t>
            </w:r>
            <w:r>
              <w:rPr>
                <w:lang w:val="pt-BR"/>
              </w:rPr>
              <w:fldChar w:fldCharType="end"/>
            </w:r>
            <w:r w:rsidRPr="00CC2E86">
              <w:rPr>
                <w:lang w:val="pt-BR"/>
              </w:rPr>
              <w:t>.</w:t>
            </w:r>
            <w:bookmarkEnd w:id="206"/>
          </w:p>
        </w:tc>
        <w:tc>
          <w:tcPr>
            <w:tcW w:w="737" w:type="pct"/>
            <w:gridSpan w:val="3"/>
          </w:tcPr>
          <w:p w14:paraId="76719F4B" w14:textId="2395E643" w:rsidR="00762EDE" w:rsidRPr="00CC2E86" w:rsidRDefault="00762EDE" w:rsidP="00A84DEC">
            <w:pPr>
              <w:pStyle w:val="TableText"/>
            </w:pPr>
            <w:r w:rsidRPr="00CC2E86">
              <w:t>Yes. Okra fruit will be distributed across Australia for sale and could potentially carry fruit fly eggs and larvae. Immature stages that could be potentially present in imported okra could pupate and develop into adults and disperse to new hosts available in Australia.</w:t>
            </w:r>
          </w:p>
        </w:tc>
        <w:tc>
          <w:tcPr>
            <w:tcW w:w="605" w:type="pct"/>
            <w:gridSpan w:val="3"/>
            <w:shd w:val="clear" w:color="auto" w:fill="auto"/>
          </w:tcPr>
          <w:p w14:paraId="7FF8E758" w14:textId="1DBDEE6E" w:rsidR="00B33A73" w:rsidRPr="00CC2E86" w:rsidRDefault="00762EDE" w:rsidP="005103C7">
            <w:pPr>
              <w:pStyle w:val="TableText"/>
            </w:pPr>
            <w:r w:rsidRPr="00CC2E86">
              <w:t xml:space="preserve">Yes. </w:t>
            </w:r>
            <w:r w:rsidRPr="00CC2E86">
              <w:rPr>
                <w:i/>
                <w:iCs/>
              </w:rPr>
              <w:t>Bactrocera zonata</w:t>
            </w:r>
            <w:r w:rsidRPr="00CC2E86">
              <w:t xml:space="preserve"> has suitable hosts and environments available</w:t>
            </w:r>
            <w:r w:rsidR="00B26006">
              <w:t xml:space="preserve"> in Australia</w:t>
            </w:r>
            <w:r w:rsidRPr="00CC2E86">
              <w:t xml:space="preserve">. This species has established in areas with a wide range of climatic conditions </w:t>
            </w:r>
            <w:r w:rsidR="00703A5F">
              <w:fldChar w:fldCharType="begin" w:fldLock="1"/>
            </w:r>
            <w:r w:rsidR="00703A5F">
              <w:instrText xml:space="preserve"> ADDIN EN.CITE &lt;EndNote&gt;&lt;Cite&gt;&lt;Author&gt;Alzubaidy&lt;/Author&gt;&lt;Year&gt;2000&lt;/Year&gt;&lt;RecNum&gt;24368&lt;/RecNum&gt;&lt;DisplayText&gt;(Alzubaidy 2000)&lt;/DisplayText&gt;&lt;record&gt;&lt;rec-number&gt;24368&lt;/rec-number&gt;&lt;foreign-keys&gt;&lt;key app="EN" db-id="pxwxw0er9zv2fxezxdk5tt5utz5p5vtrwdv0" timestamp="1467694873"&gt;24368&lt;/key&gt;&lt;/foreign-keys&gt;&lt;ref-type name="Conference Papers"&gt;47&lt;/ref-type&gt;&lt;contributors&gt;&lt;authors&gt;&lt;author&gt;Alzubaidy, M.&lt;/author&gt;&lt;/authors&gt;&lt;/contributors&gt;&lt;titles&gt;&lt;title&gt;&lt;style face="normal" font="default" size="100%"&gt;Economic importance and control/eradication of peach fruit fly, &lt;/style&gt;&lt;style face="italic" font="default" size="100%"&gt;Bactrocera zonata&lt;/style&gt;&lt;/title&gt;&lt;secondary-title&gt;Seventh Arab Congress of Plant Protection&lt;/secondary-title&gt;&lt;tertiary-title&gt;Symposium on &amp;quot;Biological Control of Insect Pests&amp;quot;&lt;/tertiary-title&gt;&lt;/titles&gt;&lt;pages&gt;139-142&lt;/pages&gt;&lt;volume&gt;18&lt;/volume&gt;&lt;keywords&gt;&lt;keyword&gt;Insect control&lt;/keyword&gt;&lt;keyword&gt;Insect pests&lt;/keyword&gt;&lt;keyword&gt;Monitoring&lt;/keyword&gt;&lt;keyword&gt;Pest control&lt;/keyword&gt;&lt;keyword&gt;Plant pests&lt;/keyword&gt;&lt;keyword&gt;Bactrocera zonata&lt;/keyword&gt;&lt;keyword&gt;Bactrocera correcta&lt;/keyword&gt;&lt;/keywords&gt;&lt;dates&gt;&lt;year&gt;2000&lt;/year&gt;&lt;pub-dates&gt;&lt;date&gt;22-26 October&lt;/date&gt;&lt;/pub-dates&gt;&lt;/dates&gt;&lt;pub-location&gt;Amman, Jordan&lt;/pub-location&gt;&lt;publisher&gt;Arab Journal of Plant Protection&lt;/publisher&gt;&lt;urls&gt;&lt;related-urls&gt;&lt;url&gt;http://www.cabdirect.org/abstracts/20013057503.html;jsessionid=70FF0F38B8A8E67BA3ECB8E1803723EA?freeview=true&lt;/url&gt;&lt;/related-urls&gt;&lt;/urls&gt;&lt;custom1&gt;MENA fresh dates SC&lt;/custom1&gt;&lt;/record&gt;&lt;/Cite&gt;&lt;/EndNote&gt;</w:instrText>
            </w:r>
            <w:r w:rsidR="00703A5F">
              <w:fldChar w:fldCharType="separate"/>
            </w:r>
            <w:r w:rsidR="00703A5F">
              <w:rPr>
                <w:noProof/>
              </w:rPr>
              <w:t>(</w:t>
            </w:r>
            <w:hyperlink w:anchor="_ENREF_11" w:tooltip="Alzubaidy, 2000 #24368" w:history="1">
              <w:r w:rsidR="00B5266C">
                <w:rPr>
                  <w:noProof/>
                </w:rPr>
                <w:t>Alzubaidy 2000</w:t>
              </w:r>
            </w:hyperlink>
            <w:r w:rsidR="00703A5F">
              <w:rPr>
                <w:noProof/>
              </w:rPr>
              <w:t>)</w:t>
            </w:r>
            <w:r w:rsidR="00703A5F">
              <w:fldChar w:fldCharType="end"/>
            </w:r>
            <w:r w:rsidRPr="00CC2E86">
              <w:t xml:space="preserve">. </w:t>
            </w:r>
            <w:r w:rsidRPr="00CC2E86">
              <w:rPr>
                <w:i/>
                <w:iCs/>
              </w:rPr>
              <w:t>Bactrocera zonata</w:t>
            </w:r>
            <w:r w:rsidRPr="00CC2E86">
              <w:t xml:space="preserve"> has spread across pan-tropical areas, with a minimum developmental temperature of 13°C </w:t>
            </w:r>
            <w:r w:rsidR="00703A5F">
              <w:fldChar w:fldCharType="begin" w:fldLock="1">
                <w:fldData xml:space="preserve">PEVuZE5vdGU+PENpdGU+PEF1dGhvcj5EdXljazwvQXV0aG9yPjxZZWFyPjIwMDQ8L1llYXI+PFJl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=
</w:fldData>
              </w:fldChar>
            </w:r>
            <w:r w:rsidR="00703A5F">
              <w:instrText xml:space="preserve"> ADDIN EN.CITE </w:instrText>
            </w:r>
            <w:r w:rsidR="00703A5F">
              <w:fldChar w:fldCharType="begin" w:fldLock="1">
                <w:fldData xml:space="preserve">PEVuZE5vdGU+PENpdGU+PEF1dGhvcj5EdXljazwvQXV0aG9yPjxZZWFyPjIwMDQ8L1llYXI+PFJl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=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1" w:tooltip="Alzubaidy, 2000 #24368" w:history="1">
              <w:r w:rsidR="00B5266C">
                <w:rPr>
                  <w:noProof/>
                </w:rPr>
                <w:t>Alzubaidy 2000</w:t>
              </w:r>
            </w:hyperlink>
            <w:r w:rsidR="00703A5F">
              <w:rPr>
                <w:noProof/>
              </w:rPr>
              <w:t xml:space="preserve">; </w:t>
            </w:r>
            <w:hyperlink w:anchor="_ENREF_124" w:tooltip="Duyck, 2004 #16799" w:history="1">
              <w:r w:rsidR="00B5266C">
                <w:rPr>
                  <w:noProof/>
                </w:rPr>
                <w:t>Duyck, Sterlin &amp; Quilici 2004</w:t>
              </w:r>
            </w:hyperlink>
            <w:r w:rsidR="00703A5F">
              <w:rPr>
                <w:noProof/>
              </w:rPr>
              <w:t>)</w:t>
            </w:r>
            <w:r w:rsidR="00703A5F">
              <w:fldChar w:fldCharType="end"/>
            </w:r>
            <w:r w:rsidRPr="00CC2E86">
              <w:t xml:space="preserve">.  </w:t>
            </w:r>
            <w:r w:rsidRPr="00CC2E86">
              <w:rPr>
                <w:i/>
                <w:iCs/>
              </w:rPr>
              <w:t>Bactrocera zonata</w:t>
            </w:r>
            <w:r w:rsidRPr="00CC2E86">
              <w:t xml:space="preserve"> </w:t>
            </w:r>
            <w:r w:rsidR="00B26006">
              <w:t>is</w:t>
            </w:r>
            <w:r w:rsidR="00E078B7">
              <w:t xml:space="preserve"> reported to disperse long distances</w:t>
            </w:r>
            <w:r w:rsidR="00C80BA0">
              <w:t xml:space="preserve"> </w:t>
            </w:r>
            <w:r w:rsidR="00703A5F">
              <w:fldChar w:fldCharType="begin" w:fldLock="1"/>
            </w:r>
            <w:r w:rsidR="00703A5F">
              <w:instrText xml:space="preserve"> ADDIN EN.CITE &lt;EndNote&gt;&lt;Cite&gt;&lt;Author&gt;Qureshi&lt;/Author&gt;&lt;Year&gt;1974&lt;/Year&gt;&lt;RecNum&gt;32617&lt;/RecNum&gt;&lt;DisplayText&gt;(Qureshi et al. 1974)&lt;/DisplayText&gt;&lt;record&gt;&lt;rec-number&gt;32617&lt;/rec-number&gt;&lt;foreign-keys&gt;&lt;key app="EN" db-id="pxwxw0er9zv2fxezxdk5tt5utz5p5vtrwdv0" timestamp="1539562453"&gt;32617&lt;/key&gt;&lt;/foreign-keys&gt;&lt;ref-type name="Conference Proceedings"&gt;10&lt;/ref-type&gt;&lt;contributors&gt;&lt;authors&gt;&lt;author&gt;Qureshi,Z.A.&lt;/author&gt;&lt;author&gt;Ashraf,M.&lt;/author&gt;&lt;author&gt;Bughio,A.R.&lt;/author&gt;&lt;author&gt;Siddiqui,Q.H.&lt;/author&gt;&lt;/authors&gt;&lt;/contributors&gt;&lt;titles&gt;&lt;title&gt;&lt;style face="normal" font="default" size="100%"&gt;Population fluctuation and dispersal studies of the fruit fly, &lt;/style&gt;&lt;style face="italic" font="default" size="100%"&gt;Dacus zonatus&lt;/style&gt;&lt;style face="normal" font="default" size="100%"&gt; Saunders&lt;/style&gt;&lt;/title&gt;&lt;secondary-title&gt;Symposium on the sterility principle for insect control&lt;/secondary-title&gt;&lt;tertiary-title&gt;Proceedings of the symposium on the sterility principle for insect control jointly organised by the International Atomic Energy Agency and the Food and Agriculture Organization of the United Nations, and held in Innsbruck, 22-26 July 1974&lt;/tertiary-title&gt;&lt;/titles&gt;&lt;pages&gt;201-207&lt;/pages&gt;&lt;keywords&gt;&lt;keyword&gt;Dacus zonatus&lt;/keyword&gt;&lt;keyword&gt;dispersal&lt;/keyword&gt;&lt;keyword&gt;population&lt;/keyword&gt;&lt;/keywords&gt;&lt;dates&gt;&lt;year&gt;1974&lt;/year&gt;&lt;/dates&gt;&lt;pub-location&gt;Innsbruck&lt;/pub-location&gt;&lt;publisher&gt;International Atomic Energy Agency Vienna&lt;/publisher&gt;&lt;urls&gt;&lt;pdf-urls&gt;&lt;url&gt;file://J:\E Library\Plant Catalogue\Q\Qureshi et al 1974 EN32617.pdf&lt;/url&gt;&lt;/pdf-urls&gt;&lt;/urls&gt;&lt;custom1&gt;Pomegranate from India KP&lt;/custom1&gt;&lt;custom3&gt;Symposium on the Sterility Principle for Insect Control 1974&lt;/custom3&gt;&lt;/record&gt;&lt;/Cite&gt;&lt;/EndNote&gt;</w:instrText>
            </w:r>
            <w:r w:rsidR="00703A5F">
              <w:fldChar w:fldCharType="separate"/>
            </w:r>
            <w:r w:rsidR="00703A5F">
              <w:rPr>
                <w:noProof/>
              </w:rPr>
              <w:t>(</w:t>
            </w:r>
            <w:hyperlink w:anchor="_ENREF_361" w:tooltip="Qureshi, 1974 #32617" w:history="1">
              <w:r w:rsidR="00B5266C">
                <w:rPr>
                  <w:noProof/>
                </w:rPr>
                <w:t>Qureshi et al. 1974</w:t>
              </w:r>
            </w:hyperlink>
            <w:r w:rsidR="00703A5F">
              <w:rPr>
                <w:noProof/>
              </w:rPr>
              <w:t>)</w:t>
            </w:r>
            <w:r w:rsidR="00703A5F">
              <w:fldChar w:fldCharType="end"/>
            </w:r>
            <w:r w:rsidR="005103C7">
              <w:t>.</w:t>
            </w:r>
          </w:p>
        </w:tc>
        <w:tc>
          <w:tcPr>
            <w:tcW w:w="555" w:type="pct"/>
            <w:gridSpan w:val="2"/>
            <w:shd w:val="clear" w:color="auto" w:fill="auto"/>
          </w:tcPr>
          <w:p w14:paraId="0AD018C7" w14:textId="70C9EAFD" w:rsidR="00762EDE" w:rsidRPr="00CC2E86" w:rsidRDefault="00762EDE" w:rsidP="00A84DEC">
            <w:pPr>
              <w:pStyle w:val="TableText"/>
            </w:pPr>
            <w:r w:rsidRPr="00CC2E86">
              <w:t xml:space="preserve">Yes. </w:t>
            </w:r>
            <w:r w:rsidRPr="00CC2E86">
              <w:rPr>
                <w:i/>
                <w:iCs/>
              </w:rPr>
              <w:t>Bactrocera zonata</w:t>
            </w:r>
            <w:r w:rsidRPr="00CC2E86">
              <w:t xml:space="preserve"> is highly polyphagous, feeding on over 50 host plants</w:t>
            </w:r>
            <w:r w:rsidR="00712074">
              <w:t>, some of which are commercial crops of economic importance in Australia</w:t>
            </w:r>
            <w:r w:rsidRPr="00CC2E86">
              <w:t xml:space="preserve"> </w:t>
            </w:r>
            <w:r w:rsidR="00703A5F">
              <w:fldChar w:fldCharType="begin" w:fldLock="1">
                <w:fldData xml:space="preserve">PEVuZE5vdGU+PENpdGU+PEF1dGhvcj5BbHp1YmFpZHk8L0F1dGhvcj48WWVhcj4yMDAwPC9ZZWFy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</w:fldData>
              </w:fldChar>
            </w:r>
            <w:r w:rsidR="00703A5F">
              <w:instrText xml:space="preserve"> ADDIN EN.CITE </w:instrText>
            </w:r>
            <w:r w:rsidR="00703A5F">
              <w:fldChar w:fldCharType="begin" w:fldLock="1">
                <w:fldData xml:space="preserve">PEVuZE5vdGU+PENpdGU+PEF1dGhvcj5BbHp1YmFpZHk8L0F1dGhvcj48WWVhcj4yMDAwPC9ZZWFy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</w:fldData>
              </w:fldChar>
            </w:r>
            <w:r w:rsidR="00703A5F">
              <w:instrText xml:space="preserve"> ADDIN EN.CITE.DATA </w:instrText>
            </w:r>
            <w:r w:rsidR="00703A5F">
              <w:fldChar w:fldCharType="end"/>
            </w:r>
            <w:r w:rsidR="00703A5F">
              <w:fldChar w:fldCharType="separate"/>
            </w:r>
            <w:r w:rsidR="00703A5F">
              <w:rPr>
                <w:noProof/>
              </w:rPr>
              <w:t>(</w:t>
            </w:r>
            <w:hyperlink w:anchor="_ENREF_11" w:tooltip="Alzubaidy, 2000 #24368" w:history="1">
              <w:r w:rsidR="00B5266C">
                <w:rPr>
                  <w:noProof/>
                </w:rPr>
                <w:t>Alzubaidy 2000</w:t>
              </w:r>
            </w:hyperlink>
            <w:r w:rsidR="00703A5F">
              <w:rPr>
                <w:noProof/>
              </w:rPr>
              <w:t xml:space="preserve">; </w:t>
            </w:r>
            <w:hyperlink w:anchor="_ENREF_131" w:tooltip="EPPO, 2015 #32522" w:history="1">
              <w:r w:rsidR="00B5266C">
                <w:rPr>
                  <w:noProof/>
                </w:rPr>
                <w:t>EPPO 2015</w:t>
              </w:r>
            </w:hyperlink>
            <w:r w:rsidR="00703A5F">
              <w:rPr>
                <w:noProof/>
              </w:rPr>
              <w:t>)</w:t>
            </w:r>
            <w:r w:rsidR="00703A5F">
              <w:fldChar w:fldCharType="end"/>
            </w:r>
            <w:r w:rsidRPr="00CC2E86">
              <w:t xml:space="preserve">. In heavy infestations, total crop losses have been reported </w:t>
            </w:r>
            <w:r w:rsidR="00703A5F">
              <w:fldChar w:fldCharType="begin" w:fldLock="1">
                <w:fldData xml:space="preserve">PEVuZE5vdGU+PENpdGU+PEF1dGhvcj5BbHp1YmFpZHk8L0F1dGhvcj48WWVhcj4yMDAwPC9ZZWFy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</w:fldData>
              </w:fldChar>
            </w:r>
            <w:r w:rsidR="00CC7A43">
              <w:instrText xml:space="preserve"> ADDIN EN.CITE </w:instrText>
            </w:r>
            <w:r w:rsidR="00CC7A43">
              <w:fldChar w:fldCharType="begin" w:fldLock="1">
                <w:fldData xml:space="preserve">PEVuZE5vdGU+PENpdGU+PEF1dGhvcj5BbHp1YmFpZHk8L0F1dGhvcj48WWVhcj4yMDAwPC9ZZWFy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</w:fldData>
              </w:fldChar>
            </w:r>
            <w:r w:rsidR="00CC7A43">
              <w:instrText xml:space="preserve"> ADDIN EN.CITE.DATA </w:instrText>
            </w:r>
            <w:r w:rsidR="00CC7A43">
              <w:fldChar w:fldCharType="end"/>
            </w:r>
            <w:r w:rsidR="00703A5F">
              <w:fldChar w:fldCharType="separate"/>
            </w:r>
            <w:r w:rsidR="00CC7A43">
              <w:rPr>
                <w:noProof/>
              </w:rPr>
              <w:t>(</w:t>
            </w:r>
            <w:hyperlink w:anchor="_ENREF_11" w:tooltip="Alzubaidy, 2000 #24368" w:history="1">
              <w:r w:rsidR="00B5266C">
                <w:rPr>
                  <w:noProof/>
                </w:rPr>
                <w:t>Alzubaidy 2000</w:t>
              </w:r>
            </w:hyperlink>
            <w:r w:rsidR="00CC7A43">
              <w:rPr>
                <w:noProof/>
              </w:rPr>
              <w:t xml:space="preserve">; </w:t>
            </w:r>
            <w:hyperlink w:anchor="_ENREF_280" w:tooltip="Mahmoudi, 2017 #32585" w:history="1">
              <w:r w:rsidR="00B5266C">
                <w:rPr>
                  <w:noProof/>
                </w:rPr>
                <w:t>Mahmoudi et al. 2017</w:t>
              </w:r>
            </w:hyperlink>
            <w:r w:rsidR="00CC7A43">
              <w:rPr>
                <w:noProof/>
              </w:rPr>
              <w:t>)</w:t>
            </w:r>
            <w:r w:rsidR="00703A5F">
              <w:fldChar w:fldCharType="end"/>
            </w:r>
            <w:r w:rsidRPr="00CC2E86">
              <w:t xml:space="preserve">. </w:t>
            </w:r>
          </w:p>
        </w:tc>
        <w:tc>
          <w:tcPr>
            <w:tcW w:w="444" w:type="pct"/>
            <w:gridSpan w:val="2"/>
            <w:shd w:val="clear" w:color="auto" w:fill="auto"/>
          </w:tcPr>
          <w:p w14:paraId="6C533CDE" w14:textId="77777777" w:rsidR="00762EDE" w:rsidRPr="00CC2E86" w:rsidRDefault="00762EDE" w:rsidP="00A84DEC">
            <w:pPr>
              <w:pStyle w:val="TableText"/>
            </w:pPr>
            <w:r w:rsidRPr="00CC2E86">
              <w:t>Yes (EP)</w:t>
            </w:r>
          </w:p>
        </w:tc>
      </w:tr>
      <w:tr w:rsidR="00CD07F8" w:rsidRPr="00CC2E86" w14:paraId="5AD16043" w14:textId="77777777" w:rsidTr="007B5804">
        <w:trPr>
          <w:cantSplit/>
          <w:trHeight w:val="75"/>
          <w:jc w:val="center"/>
        </w:trPr>
        <w:tc>
          <w:tcPr>
            <w:tcW w:w="756" w:type="pct"/>
            <w:gridSpan w:val="2"/>
            <w:shd w:val="clear" w:color="auto" w:fill="auto"/>
          </w:tcPr>
          <w:p w14:paraId="1B788704" w14:textId="77777777" w:rsidR="00762EDE" w:rsidRPr="00BC0858" w:rsidRDefault="00762EDE" w:rsidP="005103C7">
            <w:pPr>
              <w:pStyle w:val="TableText"/>
              <w:keepNext/>
              <w:pageBreakBefore/>
              <w:widowControl w:val="0"/>
              <w:rPr>
                <w:iCs/>
              </w:rPr>
            </w:pPr>
            <w:r w:rsidRPr="00BC0858">
              <w:rPr>
                <w:i/>
              </w:rPr>
              <w:t xml:space="preserve">Dacus ciliatus </w:t>
            </w:r>
            <w:r w:rsidRPr="00BC0858">
              <w:rPr>
                <w:iCs/>
              </w:rPr>
              <w:t xml:space="preserve">Loew, </w:t>
            </w:r>
          </w:p>
          <w:p w14:paraId="79E055C1" w14:textId="77777777" w:rsidR="00762EDE" w:rsidRPr="00BC0858" w:rsidRDefault="00762EDE" w:rsidP="005103C7">
            <w:pPr>
              <w:pStyle w:val="TableText"/>
              <w:keepNext/>
              <w:pageBreakBefore/>
              <w:widowControl w:val="0"/>
              <w:rPr>
                <w:iCs/>
              </w:rPr>
            </w:pPr>
            <w:r w:rsidRPr="00BC0858">
              <w:rPr>
                <w:iCs/>
              </w:rPr>
              <w:t xml:space="preserve">1862 </w:t>
            </w:r>
          </w:p>
          <w:p w14:paraId="2E46BAE2" w14:textId="77777777" w:rsidR="00762EDE" w:rsidRPr="00BC0858" w:rsidRDefault="00762EDE" w:rsidP="005103C7">
            <w:pPr>
              <w:pStyle w:val="TableText"/>
              <w:keepNext/>
              <w:pageBreakBefore/>
              <w:widowControl w:val="0"/>
              <w:rPr>
                <w:iCs/>
              </w:rPr>
            </w:pPr>
            <w:r w:rsidRPr="00BC0858">
              <w:rPr>
                <w:iCs/>
              </w:rPr>
              <w:t>[Tephritidae]</w:t>
            </w:r>
          </w:p>
          <w:p w14:paraId="6A7C4DFC" w14:textId="77777777" w:rsidR="00762EDE" w:rsidRPr="00BC0858" w:rsidRDefault="00762EDE" w:rsidP="005103C7">
            <w:pPr>
              <w:pStyle w:val="TableText"/>
              <w:keepNext/>
              <w:pageBreakBefore/>
              <w:widowControl w:val="0"/>
              <w:rPr>
                <w:rStyle w:val="Emphasis"/>
              </w:rPr>
            </w:pPr>
            <w:r w:rsidRPr="00BC0858">
              <w:rPr>
                <w:iCs/>
              </w:rPr>
              <w:t>Lesser pumpkin fly</w:t>
            </w:r>
          </w:p>
        </w:tc>
        <w:tc>
          <w:tcPr>
            <w:tcW w:w="510" w:type="pct"/>
            <w:gridSpan w:val="2"/>
            <w:shd w:val="clear" w:color="auto" w:fill="auto"/>
          </w:tcPr>
          <w:p w14:paraId="3DC8AD3D" w14:textId="55BA611A" w:rsidR="00762EDE" w:rsidRPr="00BC0858" w:rsidRDefault="00762EDE" w:rsidP="005103C7">
            <w:pPr>
              <w:pStyle w:val="TableText"/>
              <w:keepNext/>
              <w:pageBreakBefore/>
              <w:widowControl w:val="0"/>
            </w:pPr>
            <w:r w:rsidRPr="00BC0858">
              <w:t xml:space="preserve">Yes </w:t>
            </w:r>
            <w:r w:rsidR="00703A5F" w:rsidRPr="00BC0858">
              <w:fldChar w:fldCharType="begin" w:fldLock="1"/>
            </w:r>
            <w:r w:rsidR="00703A5F" w:rsidRPr="00BC0858">
              <w:instrText xml:space="preserve"> ADDIN EN.CITE &lt;EndNote&gt;&lt;Cite&gt;&lt;Author&gt;Kapoor&lt;/Author&gt;&lt;Year&gt;2002&lt;/Year&gt;&lt;RecNum&gt;14957&lt;/RecNum&gt;&lt;DisplayText&gt;(Kapoor 2002)&lt;/DisplayText&gt;&lt;record&gt;&lt;rec-number&gt;14957&lt;/rec-number&gt;&lt;foreign-keys&gt;&lt;key app="EN" db-id="pxwxw0er9zv2fxezxdk5tt5utz5p5vtrwdv0" timestamp="1451972702"&gt;14957&lt;/key&gt;&lt;/foreign-keys&gt;&lt;ref-type name="Conference Proceedings"&gt;10&lt;/ref-type&gt;&lt;contributors&gt;&lt;authors&gt;&lt;author&gt;Kapoor,V.C.&lt;/author&gt;&lt;/authors&gt;&lt;/contributors&gt;&lt;titles&gt;&lt;title&gt;Fruit-fly pests and their present status in India&lt;/title&gt;&lt;tertiary-title&gt;Proceedings of 6th International Fruit Fly Symposium&lt;/tertiary-title&gt;&lt;/titles&gt;&lt;pages&gt;23-33&lt;/pages&gt;&lt;keywords&gt;&lt;keyword&gt;Fruit flies&lt;/keyword&gt;&lt;keyword&gt;fruit fly&lt;/keyword&gt;&lt;keyword&gt;India&lt;/keyword&gt;&lt;keyword&gt;pest&lt;/keyword&gt;&lt;keyword&gt;Pests&lt;/keyword&gt;&lt;keyword&gt;Status&lt;/keyword&gt;&lt;/keywords&gt;&lt;dates&gt;&lt;year&gt;2002&lt;/year&gt;&lt;/dates&gt;&lt;orig-pub&gt;&lt;style face="underline" font="default" size="100%"&gt;J:\E Library\Plant Catalogue\K&lt;/style&gt;&lt;/orig-pub&gt;&lt;label&gt;79095&lt;/label&gt;&lt;work-type&gt;6-10 May 2002&lt;/work-type&gt;&lt;urls&gt;&lt;pdf-urls&gt;&lt;url&gt;file://J:\E Library\Plant Catalogue\K\Kapoor 2002 EN14957.pdf&lt;/url&gt;&lt;/pdf-urls&gt;&lt;/urls&gt;&lt;custom1&gt;Table grapes from India jc&lt;/custom1&gt;&lt;custom2&gt;Stellenbosch, South Africa&lt;/custom2&gt;&lt;/record&gt;&lt;/Cite&gt;&lt;/EndNote&gt;</w:instrText>
            </w:r>
            <w:r w:rsidR="00703A5F" w:rsidRPr="00BC0858">
              <w:fldChar w:fldCharType="separate"/>
            </w:r>
            <w:r w:rsidR="00703A5F" w:rsidRPr="00BC0858">
              <w:rPr>
                <w:noProof/>
              </w:rPr>
              <w:t>(</w:t>
            </w:r>
            <w:hyperlink w:anchor="_ENREF_222" w:tooltip="Kapoor, 2002 #14957" w:history="1">
              <w:r w:rsidR="00B5266C" w:rsidRPr="00BC0858">
                <w:rPr>
                  <w:noProof/>
                </w:rPr>
                <w:t>Kapoor 2002</w:t>
              </w:r>
            </w:hyperlink>
            <w:r w:rsidR="00703A5F" w:rsidRPr="00BC0858">
              <w:rPr>
                <w:noProof/>
              </w:rPr>
              <w:t>)</w:t>
            </w:r>
            <w:r w:rsidR="00703A5F" w:rsidRPr="00BC0858">
              <w:fldChar w:fldCharType="end"/>
            </w:r>
          </w:p>
        </w:tc>
        <w:tc>
          <w:tcPr>
            <w:tcW w:w="607" w:type="pct"/>
            <w:gridSpan w:val="2"/>
            <w:shd w:val="clear" w:color="auto" w:fill="auto"/>
          </w:tcPr>
          <w:p w14:paraId="56AADE31" w14:textId="77777777" w:rsidR="00762EDE" w:rsidRPr="00BC0858" w:rsidRDefault="00762EDE" w:rsidP="005103C7">
            <w:pPr>
              <w:pStyle w:val="TableText"/>
              <w:keepNext/>
              <w:pageBreakBefore/>
              <w:widowControl w:val="0"/>
            </w:pPr>
            <w:r w:rsidRPr="00BC0858">
              <w:t>No records found</w:t>
            </w:r>
          </w:p>
        </w:tc>
        <w:tc>
          <w:tcPr>
            <w:tcW w:w="786" w:type="pct"/>
            <w:gridSpan w:val="3"/>
            <w:shd w:val="clear" w:color="auto" w:fill="auto"/>
          </w:tcPr>
          <w:p w14:paraId="461A1161" w14:textId="5CD3ABB6" w:rsidR="00762EDE" w:rsidRPr="00BC0858" w:rsidRDefault="00762EDE" w:rsidP="005103C7">
            <w:pPr>
              <w:pStyle w:val="TableText"/>
              <w:keepNext/>
              <w:pageBreakBefore/>
              <w:widowControl w:val="0"/>
            </w:pPr>
            <w:r w:rsidRPr="00BC0858">
              <w:t xml:space="preserve">No. </w:t>
            </w:r>
            <w:r w:rsidRPr="00BC0858">
              <w:rPr>
                <w:i/>
                <w:iCs/>
              </w:rPr>
              <w:t xml:space="preserve">Dacus ciliatus </w:t>
            </w:r>
            <w:r w:rsidR="00D8421B" w:rsidRPr="00BC0858">
              <w:t>is a pest of cucurbit crops</w:t>
            </w:r>
            <w:r w:rsidR="00A60051">
              <w:t>.</w:t>
            </w:r>
            <w:r w:rsidR="00D8421B" w:rsidRPr="00BC0858">
              <w:t xml:space="preserve"> </w:t>
            </w:r>
            <w:r w:rsidR="00835CF9">
              <w:t>In a taxonomi</w:t>
            </w:r>
            <w:r w:rsidR="00A60051">
              <w:t>c</w:t>
            </w:r>
            <w:r w:rsidR="00835CF9">
              <w:t xml:space="preserve"> study,</w:t>
            </w:r>
            <w:r w:rsidR="00D8421B" w:rsidRPr="00BC0858">
              <w:t xml:space="preserve"> </w:t>
            </w:r>
            <w:hyperlink w:anchor="_ENREF_310" w:tooltip="Munro, 1984 #43750" w:history="1">
              <w:r w:rsidR="00B5266C" w:rsidRPr="00BC0858">
                <w:fldChar w:fldCharType="begin" w:fldLock="1">
                  <w:fldData xml:space="preserve">PEVuZE5vdGU+PENpdGUgQXV0aG9yWWVhcj0iMSI+PEF1dGhvcj5NdW5ybzwvQXV0aG9yPjxZZWFy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</w:fldData>
                </w:fldChar>
              </w:r>
              <w:r w:rsidR="00B5266C" w:rsidRPr="00BC0858">
                <w:instrText xml:space="preserve"> ADDIN EN.CITE </w:instrText>
              </w:r>
              <w:r w:rsidR="00B5266C" w:rsidRPr="00BC0858">
                <w:fldChar w:fldCharType="begin" w:fldLock="1">
                  <w:fldData xml:space="preserve">PEVuZE5vdGU+PENpdGUgQXV0aG9yWWVhcj0iMSI+PEF1dGhvcj5NdW5ybzwvQXV0aG9yPjxZZWFy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</w:fldData>
                </w:fldChar>
              </w:r>
              <w:r w:rsidR="00B5266C" w:rsidRPr="00BC0858">
                <w:instrText xml:space="preserve"> ADDIN EN.CITE.DATA </w:instrText>
              </w:r>
              <w:r w:rsidR="00B5266C" w:rsidRPr="00BC0858">
                <w:fldChar w:fldCharType="end"/>
              </w:r>
              <w:r w:rsidR="00B5266C" w:rsidRPr="00BC0858">
                <w:fldChar w:fldCharType="separate"/>
              </w:r>
              <w:r w:rsidR="00B5266C" w:rsidRPr="00BC0858">
                <w:rPr>
                  <w:noProof/>
                </w:rPr>
                <w:t>Munro (1984)</w:t>
              </w:r>
              <w:r w:rsidR="00B5266C" w:rsidRPr="00BC0858">
                <w:fldChar w:fldCharType="end"/>
              </w:r>
            </w:hyperlink>
            <w:r w:rsidR="00C353FA" w:rsidRPr="00BC0858">
              <w:t xml:space="preserve"> </w:t>
            </w:r>
            <w:r w:rsidR="00D07E3C" w:rsidRPr="00BC0858">
              <w:t>listed</w:t>
            </w:r>
            <w:r w:rsidRPr="00BC0858">
              <w:t xml:space="preserve"> </w:t>
            </w:r>
            <w:r w:rsidR="00835CF9">
              <w:t>okra</w:t>
            </w:r>
            <w:r w:rsidR="00C353FA" w:rsidRPr="00BC0858">
              <w:t xml:space="preserve"> </w:t>
            </w:r>
            <w:r w:rsidR="00D07E3C" w:rsidRPr="00BC0858">
              <w:t>as</w:t>
            </w:r>
            <w:r w:rsidR="00835CF9">
              <w:t xml:space="preserve"> </w:t>
            </w:r>
            <w:r w:rsidR="00173030">
              <w:t>a host plant but provided no supporting evidence for the host association</w:t>
            </w:r>
            <w:r w:rsidR="00835CF9">
              <w:t xml:space="preserve">. In a review, </w:t>
            </w:r>
            <w:hyperlink w:anchor="_ENREF_492" w:tooltip="White, 1994 #22801" w:history="1">
              <w:r w:rsidR="00B5266C" w:rsidRPr="00BC0858">
                <w:fldChar w:fldCharType="begin" w:fldLock="1"/>
              </w:r>
              <w:r w:rsidR="00B5266C" w:rsidRPr="00BC0858">
                <w:instrText xml:space="preserve"> ADDIN EN.CITE &lt;EndNote&gt;&lt;Cite AuthorYear="1"&gt;&lt;Author&gt;White&lt;/Author&gt;&lt;Year&gt;1994&lt;/Year&gt;&lt;RecNum&gt;22801&lt;/RecNum&gt;&lt;DisplayText&gt;White and Elson-Harris (1994)&lt;/DisplayText&gt;&lt;record&gt;&lt;rec-number&gt;22801&lt;/rec-number&gt;&lt;foreign-keys&gt;&lt;key app="EN" db-id="pxwxw0er9zv2fxezxdk5tt5utz5p5vtrwdv0" timestamp="1451972884"&gt;22801&lt;/key&gt;&lt;/foreign-keys&gt;&lt;ref-type name="Books"&gt;6&lt;/ref-type&gt;&lt;contributors&gt;&lt;authors&gt;&lt;author&gt;White,I.M.&lt;/author&gt;&lt;author&gt;Elson-Harris,M.M.&lt;/author&gt;&lt;/authors&gt;&lt;/contributors&gt;&lt;titles&gt;&lt;title&gt;Fruit flies of economic significance: their identification and bionomics&lt;/title&gt;&lt;/titles&gt;&lt;pages&gt;1-601&lt;/pages&gt;&lt;reprint-edition&gt;Not in File&lt;/reprint-edition&gt;&lt;keywords&gt;&lt;keyword&gt;fruit&lt;/keyword&gt;&lt;keyword&gt;Fruit flies&lt;/keyword&gt;&lt;keyword&gt;fruit fly&lt;/keyword&gt;&lt;keyword&gt;Flies&lt;/keyword&gt;&lt;keyword&gt;Significance&lt;/keyword&gt;&lt;keyword&gt;Identification&lt;/keyword&gt;&lt;keyword&gt;Bionomics&lt;/keyword&gt;&lt;keyword&gt;DAFF&lt;/keyword&gt;&lt;/keywords&gt;&lt;dates&gt;&lt;year&gt;1994&lt;/year&gt;&lt;/dates&gt;&lt;pub-location&gt;Wallingford, UK&lt;/pub-location&gt;&lt;publisher&gt;CAB International and ACIAR&lt;/publisher&gt;&lt;isbn&gt;0851987907&lt;/isbn&gt;&lt;label&gt;87670&lt;/label&gt;&lt;urls&gt;&lt;/urls&gt;&lt;custom1&gt;Nectarine China em&lt;/custom1&gt;&lt;/record&gt;&lt;/Cite&gt;&lt;/EndNote&gt;</w:instrText>
              </w:r>
              <w:r w:rsidR="00B5266C" w:rsidRPr="00BC0858">
                <w:fldChar w:fldCharType="separate"/>
              </w:r>
              <w:r w:rsidR="00B5266C" w:rsidRPr="00BC0858">
                <w:rPr>
                  <w:noProof/>
                </w:rPr>
                <w:t>White and Elson-Harris (1994)</w:t>
              </w:r>
              <w:r w:rsidR="00B5266C" w:rsidRPr="00BC0858">
                <w:fldChar w:fldCharType="end"/>
              </w:r>
            </w:hyperlink>
            <w:r w:rsidR="00835CF9">
              <w:t>, citing</w:t>
            </w:r>
            <w:r w:rsidR="00674833">
              <w:t xml:space="preserve"> </w:t>
            </w:r>
            <w:hyperlink w:anchor="_ENREF_310" w:tooltip="Munro, 1984 #43750" w:history="1">
              <w:r w:rsidR="00B5266C">
                <w:fldChar w:fldCharType="begin">
                  <w:fldData xml:space="preserve">PEVuZE5vdGU+PENpdGUgQXV0aG9yWWVhcj0iMSI+PEF1dGhvcj5NdW5ybzwvQXV0aG9yPjxZZWFy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</w:fldData>
                </w:fldChar>
              </w:r>
              <w:r w:rsidR="00B5266C">
                <w:instrText xml:space="preserve"> ADDIN EN.CITE </w:instrText>
              </w:r>
              <w:r w:rsidR="00B5266C">
                <w:fldChar w:fldCharType="begin">
                  <w:fldData xml:space="preserve">PEVuZE5vdGU+PENpdGUgQXV0aG9yWWVhcj0iMSI+PEF1dGhvcj5NdW5ybzwvQXV0aG9yPjxZZWFy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</w:fldData>
                </w:fldChar>
              </w:r>
              <w:r w:rsidR="00B5266C">
                <w:instrText xml:space="preserve"> ADDIN EN.CITE.DATA </w:instrText>
              </w:r>
              <w:r w:rsidR="00B5266C">
                <w:fldChar w:fldCharType="end"/>
              </w:r>
              <w:r w:rsidR="00B5266C">
                <w:fldChar w:fldCharType="separate"/>
              </w:r>
              <w:r w:rsidR="00B5266C">
                <w:rPr>
                  <w:noProof/>
                </w:rPr>
                <w:t>Munro (1984)</w:t>
              </w:r>
              <w:r w:rsidR="00B5266C">
                <w:fldChar w:fldCharType="end"/>
              </w:r>
            </w:hyperlink>
            <w:r w:rsidR="00835CF9" w:rsidRPr="00674833">
              <w:t>,</w:t>
            </w:r>
            <w:r w:rsidR="00C353FA" w:rsidRPr="00674833">
              <w:t xml:space="preserve"> noted okra as an </w:t>
            </w:r>
            <w:r w:rsidR="00C33514" w:rsidRPr="00674833">
              <w:t>unusual host</w:t>
            </w:r>
            <w:r w:rsidR="00C353FA" w:rsidRPr="00674833">
              <w:t>.</w:t>
            </w:r>
            <w:r w:rsidRPr="00674833">
              <w:t xml:space="preserve"> </w:t>
            </w:r>
            <w:r w:rsidR="00D8421B" w:rsidRPr="00674833">
              <w:rPr>
                <w:iCs/>
              </w:rPr>
              <w:t xml:space="preserve">There </w:t>
            </w:r>
            <w:r w:rsidR="00835CF9" w:rsidRPr="00674833">
              <w:rPr>
                <w:iCs/>
              </w:rPr>
              <w:t>is no</w:t>
            </w:r>
            <w:r w:rsidR="00D07E3C" w:rsidRPr="00674833">
              <w:rPr>
                <w:iCs/>
              </w:rPr>
              <w:t xml:space="preserve"> </w:t>
            </w:r>
            <w:r w:rsidR="00D8421B" w:rsidRPr="00674833">
              <w:rPr>
                <w:iCs/>
              </w:rPr>
              <w:t xml:space="preserve">report available of </w:t>
            </w:r>
            <w:r w:rsidR="00D8421B" w:rsidRPr="00674833">
              <w:rPr>
                <w:i/>
              </w:rPr>
              <w:t xml:space="preserve">D. ciliatus </w:t>
            </w:r>
            <w:r w:rsidR="00D8421B" w:rsidRPr="00674833">
              <w:rPr>
                <w:iCs/>
              </w:rPr>
              <w:t>infesting</w:t>
            </w:r>
            <w:r w:rsidR="00D8421B" w:rsidRPr="00BC0858">
              <w:rPr>
                <w:iCs/>
              </w:rPr>
              <w:t xml:space="preserve"> okra in the field.</w:t>
            </w:r>
            <w:r w:rsidRPr="00BC0858">
              <w:t xml:space="preserve"> </w:t>
            </w:r>
          </w:p>
        </w:tc>
        <w:tc>
          <w:tcPr>
            <w:tcW w:w="737" w:type="pct"/>
            <w:gridSpan w:val="3"/>
          </w:tcPr>
          <w:p w14:paraId="71198223" w14:textId="5EBAFB94" w:rsidR="00762EDE" w:rsidRPr="00CC2E86" w:rsidRDefault="00762EDE" w:rsidP="005103C7">
            <w:pPr>
              <w:pStyle w:val="TableText"/>
              <w:keepNext/>
              <w:pageBreakBefore/>
              <w:widowControl w:val="0"/>
            </w:pPr>
            <w:r w:rsidRPr="00CC2E86">
              <w:rPr>
                <w:lang w:val="pt-BR"/>
              </w:rPr>
              <w:t>Assessment not required</w:t>
            </w:r>
            <w:r w:rsidR="00835CF9">
              <w:rPr>
                <w:lang w:val="pt-BR"/>
              </w:rPr>
              <w:t>.</w:t>
            </w:r>
          </w:p>
        </w:tc>
        <w:tc>
          <w:tcPr>
            <w:tcW w:w="605" w:type="pct"/>
            <w:gridSpan w:val="3"/>
            <w:shd w:val="clear" w:color="auto" w:fill="auto"/>
          </w:tcPr>
          <w:p w14:paraId="7AA278FD" w14:textId="77777777" w:rsidR="00762EDE" w:rsidRPr="00CC2E86" w:rsidRDefault="00762EDE" w:rsidP="005103C7">
            <w:pPr>
              <w:pStyle w:val="TableText"/>
              <w:keepNext/>
              <w:pageBreakBefore/>
              <w:widowControl w:val="0"/>
            </w:pPr>
            <w:r w:rsidRPr="00CC2E86">
              <w:rPr>
                <w:lang w:val="pt-BR"/>
              </w:rPr>
              <w:t>Assessment not required</w:t>
            </w:r>
          </w:p>
        </w:tc>
        <w:tc>
          <w:tcPr>
            <w:tcW w:w="608" w:type="pct"/>
            <w:gridSpan w:val="3"/>
            <w:shd w:val="clear" w:color="auto" w:fill="auto"/>
          </w:tcPr>
          <w:p w14:paraId="460880EA" w14:textId="77777777" w:rsidR="00762EDE" w:rsidRPr="00CC2E86" w:rsidRDefault="00762EDE" w:rsidP="005103C7">
            <w:pPr>
              <w:pStyle w:val="TableText"/>
              <w:keepNext/>
              <w:pageBreakBefore/>
              <w:widowControl w:val="0"/>
            </w:pPr>
            <w:r w:rsidRPr="00CC2E86">
              <w:rPr>
                <w:lang w:val="pt-BR"/>
              </w:rPr>
              <w:t>Assessment not required</w:t>
            </w:r>
          </w:p>
        </w:tc>
        <w:tc>
          <w:tcPr>
            <w:tcW w:w="391" w:type="pct"/>
            <w:shd w:val="clear" w:color="auto" w:fill="auto"/>
          </w:tcPr>
          <w:p w14:paraId="4F46665A" w14:textId="77777777" w:rsidR="00762EDE" w:rsidRPr="00CC2E86" w:rsidRDefault="00762EDE" w:rsidP="005103C7">
            <w:pPr>
              <w:pStyle w:val="TableText"/>
              <w:keepNext/>
              <w:pageBreakBefore/>
              <w:widowControl w:val="0"/>
            </w:pPr>
            <w:r w:rsidRPr="00CC2E86">
              <w:t>No</w:t>
            </w:r>
          </w:p>
        </w:tc>
      </w:tr>
      <w:tr w:rsidR="00CD07F8" w:rsidRPr="00CC2E86" w14:paraId="07C1BC70" w14:textId="77777777" w:rsidTr="00DB4E42">
        <w:trPr>
          <w:cantSplit/>
          <w:trHeight w:val="75"/>
          <w:jc w:val="center"/>
        </w:trPr>
        <w:tc>
          <w:tcPr>
            <w:tcW w:w="756" w:type="pct"/>
            <w:gridSpan w:val="2"/>
            <w:shd w:val="clear" w:color="auto" w:fill="auto"/>
          </w:tcPr>
          <w:p w14:paraId="2D66D4D0" w14:textId="77777777" w:rsidR="00762EDE" w:rsidRPr="00CC2E86" w:rsidRDefault="00762EDE" w:rsidP="005103C7">
            <w:pPr>
              <w:pStyle w:val="TableText"/>
              <w:keepNext/>
              <w:pageBreakBefore/>
              <w:widowControl w:val="0"/>
              <w:rPr>
                <w:iCs/>
              </w:rPr>
            </w:pPr>
            <w:r w:rsidRPr="00CC2E86">
              <w:rPr>
                <w:i/>
              </w:rPr>
              <w:t xml:space="preserve">Delia radicum </w:t>
            </w:r>
            <w:r w:rsidRPr="00CC2E86">
              <w:rPr>
                <w:iCs/>
              </w:rPr>
              <w:t>(Linnaeus. 1758)</w:t>
            </w:r>
          </w:p>
          <w:p w14:paraId="5CFF0DAC" w14:textId="77777777" w:rsidR="00762EDE" w:rsidRPr="00CC2E86" w:rsidRDefault="00762EDE" w:rsidP="005103C7">
            <w:pPr>
              <w:pStyle w:val="TableText"/>
              <w:keepNext/>
              <w:pageBreakBefore/>
              <w:widowControl w:val="0"/>
              <w:rPr>
                <w:i/>
              </w:rPr>
            </w:pPr>
            <w:r w:rsidRPr="00CC2E86">
              <w:rPr>
                <w:iCs/>
              </w:rPr>
              <w:t>Synonym(s):</w:t>
            </w:r>
            <w:r w:rsidRPr="00CC2E86">
              <w:rPr>
                <w:i/>
              </w:rPr>
              <w:t xml:space="preserve"> Anthomyia brassicae </w:t>
            </w:r>
            <w:r w:rsidRPr="00CC2E86">
              <w:rPr>
                <w:iCs/>
              </w:rPr>
              <w:t xml:space="preserve">(Bouche. 1833); </w:t>
            </w:r>
            <w:r w:rsidRPr="00CC2E86">
              <w:rPr>
                <w:i/>
              </w:rPr>
              <w:t>Musca radicum</w:t>
            </w:r>
            <w:r w:rsidRPr="00CC2E86">
              <w:rPr>
                <w:iCs/>
              </w:rPr>
              <w:t xml:space="preserve"> Linnaeus, 1758</w:t>
            </w:r>
          </w:p>
          <w:p w14:paraId="3FBC5EB8" w14:textId="77777777" w:rsidR="00762EDE" w:rsidRPr="00CC2E86" w:rsidRDefault="00762EDE" w:rsidP="005103C7">
            <w:pPr>
              <w:pStyle w:val="TableText"/>
              <w:keepNext/>
              <w:pageBreakBefore/>
              <w:widowControl w:val="0"/>
              <w:rPr>
                <w:iCs/>
              </w:rPr>
            </w:pPr>
            <w:r w:rsidRPr="00CC2E86">
              <w:rPr>
                <w:iCs/>
              </w:rPr>
              <w:t xml:space="preserve">[Anthomyiidae] </w:t>
            </w:r>
          </w:p>
          <w:p w14:paraId="388A8D83" w14:textId="77777777" w:rsidR="00762EDE" w:rsidRPr="00CC2E86" w:rsidRDefault="00762EDE" w:rsidP="005103C7">
            <w:pPr>
              <w:pStyle w:val="TableText"/>
              <w:keepNext/>
              <w:pageBreakBefore/>
              <w:widowControl w:val="0"/>
              <w:rPr>
                <w:rStyle w:val="Emphasis"/>
              </w:rPr>
            </w:pPr>
            <w:r w:rsidRPr="00CC2E86">
              <w:rPr>
                <w:iCs/>
              </w:rPr>
              <w:t>Cabbage root fly</w:t>
            </w:r>
          </w:p>
        </w:tc>
        <w:tc>
          <w:tcPr>
            <w:tcW w:w="510" w:type="pct"/>
            <w:gridSpan w:val="2"/>
            <w:shd w:val="clear" w:color="auto" w:fill="auto"/>
          </w:tcPr>
          <w:p w14:paraId="3663BE2C" w14:textId="15A03FAD" w:rsidR="00762EDE" w:rsidRPr="00CC2E86" w:rsidRDefault="00762EDE" w:rsidP="005103C7">
            <w:pPr>
              <w:pStyle w:val="TableText"/>
              <w:keepNext/>
              <w:pageBreakBefore/>
              <w:widowControl w:val="0"/>
            </w:pPr>
            <w:r w:rsidRPr="00CC2E86">
              <w:t xml:space="preserve">Yes </w:t>
            </w:r>
            <w:r w:rsidR="00703A5F">
              <w:fldChar w:fldCharType="begin" w:fldLock="1"/>
            </w:r>
            <w:r w:rsidR="00703A5F">
              <w:instrText xml:space="preserve"> ADDIN EN.CITE &lt;EndNote&gt;&lt;Cite&gt;&lt;Author&gt;Sharma&lt;/Author&gt;&lt;Year&gt;2012&lt;/Year&gt;&lt;RecNum&gt;40799&lt;/RecNum&gt;&lt;DisplayText&gt;(Sharma &amp;amp; Rao 2012)&lt;/DisplayText&gt;&lt;record&gt;&lt;rec-number&gt;40799&lt;/rec-number&gt;&lt;foreign-keys&gt;&lt;key app="EN" db-id="pxwxw0er9zv2fxezxdk5tt5utz5p5vtrwdv0" timestamp="1604034949"&gt;40799&lt;/key&gt;&lt;/foreign-keys&gt;&lt;ref-type name="Journal Articles"&gt;17&lt;/ref-type&gt;&lt;contributors&gt;&lt;authors&gt;&lt;author&gt;Sharma, D.&lt;/author&gt;&lt;author&gt;Rao, D. V.&lt;/author&gt;&lt;/authors&gt;&lt;/contributors&gt;&lt;titles&gt;&lt;title&gt;A field study of pest of cauliflower, cabbage and okra in some areas of Jaipur&lt;/title&gt;&lt;secondary-title&gt;International Journal of Life Sciences Biotechnology and Pharma Research&lt;/secondary-title&gt;&lt;/titles&gt;&lt;periodical&gt;&lt;full-title&gt;International Journal of Life Sciences Biotechnology and Pharma Research&lt;/full-title&gt;&lt;/periodical&gt;&lt;pages&gt;122-127&lt;/pages&gt;&lt;volume&gt;1&lt;/volume&gt;&lt;number&gt;2&lt;/number&gt;&lt;keywords&gt;&lt;keyword&gt;destroy okra seedlings by feeding on the crown,&lt;/keyword&gt;&lt;keyword&gt;Delia radicum,&lt;/keyword&gt;&lt;keyword&gt;Cabbage maggot&lt;/keyword&gt;&lt;keyword&gt;affect mature okra by boring into mature pods,&lt;/keyword&gt;&lt;/keywords&gt;&lt;dates&gt;&lt;year&gt;2012&lt;/year&gt;&lt;/dates&gt;&lt;isbn&gt;ISSN 2250 - 3137&lt;/isbn&gt;&lt;urls&gt;&lt;pdf-urls&gt;&lt;url&gt;file://J:\E Library\Plant Catalogue\S\Sharma and Rao 2012 EN40799.pdf&lt;/url&gt;&lt;/pdf-urls&gt;&lt;/urls&gt;&lt;custom1&gt;Fresh Okra from India MH&lt;/custom1&gt;&lt;/record&gt;&lt;/Cite&gt;&lt;/EndNote&gt;</w:instrText>
            </w:r>
            <w:r w:rsidR="00703A5F">
              <w:fldChar w:fldCharType="separate"/>
            </w:r>
            <w:r w:rsidR="00703A5F">
              <w:rPr>
                <w:noProof/>
              </w:rPr>
              <w:t>(</w:t>
            </w:r>
            <w:hyperlink w:anchor="_ENREF_401" w:tooltip="Sharma, 2012 #40799" w:history="1">
              <w:r w:rsidR="00B5266C">
                <w:rPr>
                  <w:noProof/>
                </w:rPr>
                <w:t>Sharma &amp; Rao 2012</w:t>
              </w:r>
            </w:hyperlink>
            <w:r w:rsidR="00703A5F">
              <w:rPr>
                <w:noProof/>
              </w:rPr>
              <w:t>)</w:t>
            </w:r>
            <w:r w:rsidR="00703A5F">
              <w:fldChar w:fldCharType="end"/>
            </w:r>
          </w:p>
        </w:tc>
        <w:tc>
          <w:tcPr>
            <w:tcW w:w="607" w:type="pct"/>
            <w:gridSpan w:val="2"/>
            <w:shd w:val="clear" w:color="auto" w:fill="auto"/>
          </w:tcPr>
          <w:p w14:paraId="2B8360D2" w14:textId="77777777" w:rsidR="00762EDE" w:rsidRPr="00CC2E86" w:rsidRDefault="00762EDE" w:rsidP="005103C7">
            <w:pPr>
              <w:pStyle w:val="TableText"/>
              <w:keepNext/>
              <w:pageBreakBefore/>
              <w:widowControl w:val="0"/>
            </w:pPr>
            <w:r w:rsidRPr="00CC2E86">
              <w:t>No records found</w:t>
            </w:r>
          </w:p>
        </w:tc>
        <w:tc>
          <w:tcPr>
            <w:tcW w:w="786" w:type="pct"/>
            <w:gridSpan w:val="3"/>
            <w:shd w:val="clear" w:color="auto" w:fill="auto"/>
          </w:tcPr>
          <w:p w14:paraId="6A263306" w14:textId="5E4A4582" w:rsidR="00762EDE" w:rsidRPr="00CC2E86" w:rsidRDefault="00762EDE" w:rsidP="005103C7">
            <w:pPr>
              <w:pStyle w:val="TableText"/>
              <w:keepNext/>
              <w:pageBreakBefore/>
              <w:widowControl w:val="0"/>
            </w:pPr>
            <w:r w:rsidRPr="00CC2E86">
              <w:rPr>
                <w:lang w:val="pt-BR"/>
              </w:rPr>
              <w:t xml:space="preserve">No. </w:t>
            </w:r>
            <w:r w:rsidRPr="00CC2E86">
              <w:rPr>
                <w:i/>
                <w:iCs/>
                <w:lang w:val="pt-BR"/>
              </w:rPr>
              <w:t>Delia radicum</w:t>
            </w:r>
            <w:r w:rsidRPr="00CC2E86">
              <w:rPr>
                <w:lang w:val="pt-BR"/>
              </w:rPr>
              <w:t xml:space="preserve"> is primarily a pest of </w:t>
            </w:r>
            <w:r w:rsidRPr="00CC2E86">
              <w:rPr>
                <w:i/>
                <w:iCs/>
                <w:lang w:val="pt-BR"/>
              </w:rPr>
              <w:t xml:space="preserve">Brassica </w:t>
            </w:r>
            <w:r w:rsidRPr="00CC2E86">
              <w:rPr>
                <w:lang w:val="pt-BR"/>
              </w:rPr>
              <w:t xml:space="preserve">species. There are reports of this pest feeding on okra seedlings and mature fruit </w:t>
            </w:r>
            <w:r w:rsidR="00703A5F">
              <w:rPr>
                <w:lang w:val="pt-BR"/>
              </w:rPr>
              <w:fldChar w:fldCharType="begin" w:fldLock="1">
                <w:fldData xml:space="preserve">PEVuZE5vdGU+PENpdGU+PEF1dGhvcj5BaG1lZDwvQXV0aG9yPjxZZWFyPjIwMTI8L1llYXI+PFJl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</w:fldData>
              </w:fldChar>
            </w:r>
            <w:r w:rsidR="00703A5F">
              <w:rPr>
                <w:lang w:val="pt-BR"/>
              </w:rPr>
              <w:instrText xml:space="preserve"> ADDIN EN.CITE </w:instrText>
            </w:r>
            <w:r w:rsidR="00703A5F">
              <w:rPr>
                <w:lang w:val="pt-BR"/>
              </w:rPr>
              <w:fldChar w:fldCharType="begin" w:fldLock="1">
                <w:fldData xml:space="preserve">PEVuZE5vdGU+PENpdGU+PEF1dGhvcj5BaG1lZDwvQXV0aG9yPjxZZWFyPjIwMTI8L1llYXI+PFJl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3" w:tooltip="Ahmed, 2012 #44569" w:history="1">
              <w:r w:rsidR="00B5266C">
                <w:rPr>
                  <w:noProof/>
                  <w:lang w:val="pt-BR"/>
                </w:rPr>
                <w:t>Ahmed 2012</w:t>
              </w:r>
            </w:hyperlink>
            <w:r w:rsidR="00703A5F">
              <w:rPr>
                <w:noProof/>
                <w:lang w:val="pt-BR"/>
              </w:rPr>
              <w:t xml:space="preserve">; </w:t>
            </w:r>
            <w:hyperlink w:anchor="_ENREF_401" w:tooltip="Sharma, 2012 #40799" w:history="1">
              <w:r w:rsidR="00B5266C">
                <w:rPr>
                  <w:noProof/>
                  <w:lang w:val="pt-BR"/>
                </w:rPr>
                <w:t>Sharma &amp; Rao 2012</w:t>
              </w:r>
            </w:hyperlink>
            <w:r w:rsidR="00703A5F">
              <w:rPr>
                <w:noProof/>
                <w:lang w:val="pt-BR"/>
              </w:rPr>
              <w:t>)</w:t>
            </w:r>
            <w:r w:rsidR="00703A5F">
              <w:rPr>
                <w:lang w:val="pt-BR"/>
              </w:rPr>
              <w:fldChar w:fldCharType="end"/>
            </w:r>
            <w:r w:rsidRPr="00CC2E86">
              <w:rPr>
                <w:lang w:val="pt-BR"/>
              </w:rPr>
              <w:t xml:space="preserve">. </w:t>
            </w:r>
            <w:r w:rsidRPr="00CC2E86">
              <w:rPr>
                <w:i/>
              </w:rPr>
              <w:t xml:space="preserve">Delia radicum </w:t>
            </w:r>
            <w:r w:rsidRPr="00CC2E86">
              <w:rPr>
                <w:iCs/>
              </w:rPr>
              <w:t>is not reported to be a pest of concern on okra in India, and highly unlikely to be present in commercially grown export quality okra, as the fruit for consumption is harvested several weeks before reaching maturity.</w:t>
            </w:r>
          </w:p>
        </w:tc>
        <w:tc>
          <w:tcPr>
            <w:tcW w:w="737" w:type="pct"/>
            <w:gridSpan w:val="3"/>
          </w:tcPr>
          <w:p w14:paraId="56806C1B" w14:textId="77777777" w:rsidR="00762EDE" w:rsidRPr="00CC2E86" w:rsidRDefault="00762EDE" w:rsidP="005103C7">
            <w:pPr>
              <w:pStyle w:val="TableText"/>
              <w:keepNext/>
              <w:pageBreakBefore/>
              <w:widowControl w:val="0"/>
            </w:pPr>
            <w:r w:rsidRPr="00CC2E86">
              <w:rPr>
                <w:lang w:val="pt-BR"/>
              </w:rPr>
              <w:t>Assessment not required</w:t>
            </w:r>
          </w:p>
        </w:tc>
        <w:tc>
          <w:tcPr>
            <w:tcW w:w="605" w:type="pct"/>
            <w:gridSpan w:val="3"/>
            <w:shd w:val="clear" w:color="auto" w:fill="auto"/>
          </w:tcPr>
          <w:p w14:paraId="17C03C7A" w14:textId="77777777" w:rsidR="00762EDE" w:rsidRPr="00CC2E86" w:rsidRDefault="00762EDE" w:rsidP="005103C7">
            <w:pPr>
              <w:pStyle w:val="TableText"/>
              <w:keepNext/>
              <w:pageBreakBefore/>
              <w:widowControl w:val="0"/>
            </w:pPr>
            <w:r w:rsidRPr="00CC2E86">
              <w:rPr>
                <w:lang w:val="pt-BR"/>
              </w:rPr>
              <w:t>Assessment not required</w:t>
            </w:r>
          </w:p>
        </w:tc>
        <w:tc>
          <w:tcPr>
            <w:tcW w:w="555" w:type="pct"/>
            <w:gridSpan w:val="2"/>
            <w:shd w:val="clear" w:color="auto" w:fill="auto"/>
          </w:tcPr>
          <w:p w14:paraId="44DCC0AE" w14:textId="77777777" w:rsidR="00762EDE" w:rsidRPr="00CC2E86" w:rsidRDefault="00762EDE" w:rsidP="005103C7">
            <w:pPr>
              <w:pStyle w:val="TableText"/>
              <w:keepNext/>
              <w:pageBreakBefore/>
              <w:widowControl w:val="0"/>
            </w:pPr>
            <w:r w:rsidRPr="00CC2E86">
              <w:rPr>
                <w:lang w:val="pt-BR"/>
              </w:rPr>
              <w:t>Assessment not required</w:t>
            </w:r>
          </w:p>
        </w:tc>
        <w:tc>
          <w:tcPr>
            <w:tcW w:w="444" w:type="pct"/>
            <w:gridSpan w:val="2"/>
            <w:shd w:val="clear" w:color="auto" w:fill="auto"/>
          </w:tcPr>
          <w:p w14:paraId="63D89B11" w14:textId="77777777" w:rsidR="00762EDE" w:rsidRPr="00CC2E86" w:rsidRDefault="00762EDE" w:rsidP="005103C7">
            <w:pPr>
              <w:pStyle w:val="TableText"/>
              <w:keepNext/>
              <w:pageBreakBefore/>
              <w:widowControl w:val="0"/>
            </w:pPr>
            <w:r w:rsidRPr="00CC2E86">
              <w:t>No</w:t>
            </w:r>
          </w:p>
        </w:tc>
      </w:tr>
      <w:tr w:rsidR="00CD07F8" w:rsidRPr="00CC2E86" w14:paraId="009FFE8F" w14:textId="77777777" w:rsidTr="00DB4E42">
        <w:trPr>
          <w:cantSplit/>
          <w:trHeight w:val="75"/>
          <w:jc w:val="center"/>
        </w:trPr>
        <w:tc>
          <w:tcPr>
            <w:tcW w:w="756" w:type="pct"/>
            <w:gridSpan w:val="2"/>
            <w:shd w:val="clear" w:color="auto" w:fill="auto"/>
          </w:tcPr>
          <w:p w14:paraId="2E66BF53" w14:textId="77777777" w:rsidR="00762EDE" w:rsidRPr="00CC2E86" w:rsidRDefault="00762EDE" w:rsidP="00A163CE">
            <w:pPr>
              <w:pStyle w:val="TableText"/>
              <w:rPr>
                <w:i/>
              </w:rPr>
            </w:pPr>
            <w:r w:rsidRPr="00CC2E86">
              <w:rPr>
                <w:i/>
              </w:rPr>
              <w:t xml:space="preserve">Drosophila melanogaster </w:t>
            </w:r>
            <w:r w:rsidRPr="00CC2E86">
              <w:rPr>
                <w:iCs/>
              </w:rPr>
              <w:t>Meigen. 1830</w:t>
            </w:r>
          </w:p>
          <w:p w14:paraId="36C69431" w14:textId="77777777" w:rsidR="00762EDE" w:rsidRPr="00CC2E86" w:rsidRDefault="00762EDE" w:rsidP="00A163CE">
            <w:pPr>
              <w:pStyle w:val="TableText"/>
              <w:rPr>
                <w:iCs/>
              </w:rPr>
            </w:pPr>
            <w:r w:rsidRPr="00CC2E86">
              <w:rPr>
                <w:iCs/>
              </w:rPr>
              <w:t>[Drosophilidae]</w:t>
            </w:r>
          </w:p>
          <w:p w14:paraId="7B2FE8C0" w14:textId="77777777" w:rsidR="00762EDE" w:rsidRPr="00CC2E86" w:rsidRDefault="00762EDE" w:rsidP="00A163CE">
            <w:pPr>
              <w:pStyle w:val="TableText"/>
              <w:rPr>
                <w:rStyle w:val="Emphasis"/>
              </w:rPr>
            </w:pPr>
            <w:r w:rsidRPr="00CC2E86">
              <w:rPr>
                <w:iCs/>
              </w:rPr>
              <w:t>Common fruit fly; Vinegar fly</w:t>
            </w:r>
          </w:p>
        </w:tc>
        <w:tc>
          <w:tcPr>
            <w:tcW w:w="510" w:type="pct"/>
            <w:gridSpan w:val="2"/>
            <w:shd w:val="clear" w:color="auto" w:fill="auto"/>
          </w:tcPr>
          <w:p w14:paraId="7800FC7E" w14:textId="1CD619C6" w:rsidR="00762EDE" w:rsidRPr="00CC2E86" w:rsidRDefault="00762EDE" w:rsidP="00A163CE">
            <w:pPr>
              <w:pStyle w:val="TableText"/>
            </w:pPr>
            <w:r w:rsidRPr="00CC2E86">
              <w:t xml:space="preserve">Yes </w:t>
            </w:r>
            <w:r w:rsidR="00703A5F">
              <w:fldChar w:fldCharType="begin" w:fldLock="1"/>
            </w:r>
            <w:r w:rsidR="00703A5F">
              <w:instrText xml:space="preserve"> ADDIN EN.CITE &lt;EndNote&gt;&lt;Cite&gt;&lt;Author&gt;Ramasubbaiah&lt;/Author&gt;&lt;Year&gt;1976&lt;/Year&gt;&lt;RecNum&gt;41001&lt;/RecNum&gt;&lt;DisplayText&gt;(Ramasubbaiah &amp;amp; Lal 1976)&lt;/DisplayText&gt;&lt;record&gt;&lt;rec-number&gt;41001&lt;/rec-number&gt;&lt;foreign-keys&gt;&lt;key app="EN" db-id="pxwxw0er9zv2fxezxdk5tt5utz5p5vtrwdv0" timestamp="1605244546"&gt;41001&lt;/key&gt;&lt;/foreign-keys&gt;&lt;ref-type name="Journal Articles"&gt;17&lt;/ref-type&gt;&lt;contributors&gt;&lt;authors&gt;&lt;author&gt;Ramasubbaiah, K.&lt;/author&gt;&lt;author&gt;Lal, R.&lt;/author&gt;&lt;/authors&gt;&lt;/contributors&gt;&lt;titles&gt;&lt;title&gt;Studies on residues of phosphamidon in okra crop&lt;/title&gt;&lt;secondary-title&gt;Indian Journal of Entomology&lt;/secondary-title&gt;&lt;/titles&gt;&lt;periodical&gt;&lt;full-title&gt;Indian Journal of Entomology&lt;/full-title&gt;&lt;/periodical&gt;&lt;pages&gt;344-351&lt;/pages&gt;&lt;volume&gt;36&lt;/volume&gt;&lt;number&gt;4&lt;/number&gt;&lt;keywords&gt;&lt;keyword&gt;Drosophila melanogaster&lt;/keyword&gt;&lt;keyword&gt;Okra&lt;/keyword&gt;&lt;/keywords&gt;&lt;dates&gt;&lt;year&gt;1976&lt;/year&gt;&lt;pub-dates&gt;&lt;date&gt;1974&lt;/date&gt;&lt;/pub-dates&gt;&lt;/dates&gt;&lt;isbn&gt;0367-8288&lt;/isbn&gt;&lt;accession-num&gt;CABI:19770548738&lt;/accession-num&gt;&lt;urls&gt;&lt;related-urls&gt;&lt;url&gt;&amp;lt;Go to ISI&amp;gt;://CABI:19770548738&lt;/url&gt;&lt;/related-urls&gt;&lt;/urls&gt;&lt;custom1&gt;Fresh Okra from India MH&lt;/custom1&gt;&lt;custom2&gt;Abstract only&lt;/custom2&gt;&lt;/record&gt;&lt;/Cite&gt;&lt;/EndNote&gt;</w:instrText>
            </w:r>
            <w:r w:rsidR="00703A5F">
              <w:fldChar w:fldCharType="separate"/>
            </w:r>
            <w:r w:rsidR="00703A5F">
              <w:rPr>
                <w:noProof/>
              </w:rPr>
              <w:t>(</w:t>
            </w:r>
            <w:hyperlink w:anchor="_ENREF_365" w:tooltip="Ramasubbaiah, 1976 #41001" w:history="1">
              <w:r w:rsidR="00B5266C">
                <w:rPr>
                  <w:noProof/>
                </w:rPr>
                <w:t>Ramasubbaiah &amp; Lal 1976</w:t>
              </w:r>
            </w:hyperlink>
            <w:r w:rsidR="00703A5F">
              <w:rPr>
                <w:noProof/>
              </w:rPr>
              <w:t>)</w:t>
            </w:r>
            <w:r w:rsidR="00703A5F">
              <w:fldChar w:fldCharType="end"/>
            </w:r>
          </w:p>
        </w:tc>
        <w:tc>
          <w:tcPr>
            <w:tcW w:w="607" w:type="pct"/>
            <w:gridSpan w:val="2"/>
            <w:shd w:val="clear" w:color="auto" w:fill="auto"/>
          </w:tcPr>
          <w:p w14:paraId="58E35998" w14:textId="1E0966DE" w:rsidR="00762EDE" w:rsidRPr="00CC2E86" w:rsidRDefault="00762EDE" w:rsidP="00A163CE">
            <w:pPr>
              <w:pStyle w:val="TableText"/>
            </w:pPr>
            <w:r w:rsidRPr="00CC2E86">
              <w:t xml:space="preserve">Yes NSW, Vic., Tas., WA </w: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24F104BF" w14:textId="77777777" w:rsidR="00762EDE" w:rsidRPr="00CC2E86" w:rsidRDefault="00762EDE" w:rsidP="00A163CE">
            <w:pPr>
              <w:pStyle w:val="TableText"/>
            </w:pPr>
            <w:r w:rsidRPr="00CC2E86">
              <w:rPr>
                <w:lang w:val="pt-BR"/>
              </w:rPr>
              <w:t>Assessment not required</w:t>
            </w:r>
          </w:p>
        </w:tc>
        <w:tc>
          <w:tcPr>
            <w:tcW w:w="737" w:type="pct"/>
            <w:gridSpan w:val="3"/>
          </w:tcPr>
          <w:p w14:paraId="4D4FD5C6" w14:textId="77777777" w:rsidR="00762EDE" w:rsidRPr="00CC2E86" w:rsidRDefault="00762EDE" w:rsidP="00A163CE">
            <w:pPr>
              <w:pStyle w:val="TableText"/>
            </w:pPr>
            <w:r w:rsidRPr="00CC2E86">
              <w:rPr>
                <w:lang w:val="pt-BR"/>
              </w:rPr>
              <w:t>Assessment not required</w:t>
            </w:r>
          </w:p>
        </w:tc>
        <w:tc>
          <w:tcPr>
            <w:tcW w:w="605" w:type="pct"/>
            <w:gridSpan w:val="3"/>
            <w:shd w:val="clear" w:color="auto" w:fill="auto"/>
          </w:tcPr>
          <w:p w14:paraId="0AC8E43A" w14:textId="77777777" w:rsidR="00762EDE" w:rsidRPr="00CC2E86" w:rsidRDefault="00762EDE" w:rsidP="00A163CE">
            <w:pPr>
              <w:pStyle w:val="TableText"/>
            </w:pPr>
            <w:r w:rsidRPr="00CC2E86">
              <w:rPr>
                <w:lang w:val="pt-BR"/>
              </w:rPr>
              <w:t>Assessment not required</w:t>
            </w:r>
          </w:p>
        </w:tc>
        <w:tc>
          <w:tcPr>
            <w:tcW w:w="555" w:type="pct"/>
            <w:gridSpan w:val="2"/>
            <w:shd w:val="clear" w:color="auto" w:fill="auto"/>
          </w:tcPr>
          <w:p w14:paraId="57E829A2" w14:textId="77777777" w:rsidR="00762EDE" w:rsidRPr="00CC2E86" w:rsidRDefault="00762EDE" w:rsidP="00A163CE">
            <w:pPr>
              <w:pStyle w:val="TableText"/>
            </w:pPr>
            <w:r w:rsidRPr="00CC2E86">
              <w:rPr>
                <w:lang w:val="pt-BR"/>
              </w:rPr>
              <w:t>Assessment not required</w:t>
            </w:r>
          </w:p>
        </w:tc>
        <w:tc>
          <w:tcPr>
            <w:tcW w:w="444" w:type="pct"/>
            <w:gridSpan w:val="2"/>
            <w:shd w:val="clear" w:color="auto" w:fill="auto"/>
          </w:tcPr>
          <w:p w14:paraId="00921E45" w14:textId="77777777" w:rsidR="00762EDE" w:rsidRPr="00CC2E86" w:rsidRDefault="00762EDE" w:rsidP="00A163CE">
            <w:pPr>
              <w:pStyle w:val="TableText"/>
            </w:pPr>
            <w:r w:rsidRPr="00CC2E86">
              <w:t>No</w:t>
            </w:r>
          </w:p>
        </w:tc>
      </w:tr>
      <w:tr w:rsidR="00CD07F8" w:rsidRPr="00CC2E86" w14:paraId="3B30B301" w14:textId="77777777" w:rsidTr="00DB4E42">
        <w:trPr>
          <w:cantSplit/>
          <w:trHeight w:val="75"/>
          <w:jc w:val="center"/>
        </w:trPr>
        <w:tc>
          <w:tcPr>
            <w:tcW w:w="756" w:type="pct"/>
            <w:gridSpan w:val="2"/>
            <w:shd w:val="clear" w:color="auto" w:fill="auto"/>
          </w:tcPr>
          <w:p w14:paraId="14F55DFD" w14:textId="77777777" w:rsidR="00762EDE" w:rsidRPr="00CC2E86" w:rsidRDefault="00762EDE" w:rsidP="00A163CE">
            <w:pPr>
              <w:pStyle w:val="TableText"/>
            </w:pPr>
            <w:r w:rsidRPr="00CC2E86">
              <w:rPr>
                <w:i/>
                <w:iCs/>
              </w:rPr>
              <w:t>Liriomyza sativae</w:t>
            </w:r>
            <w:r w:rsidRPr="00CC2E86">
              <w:t xml:space="preserve"> Blanchard, 1938</w:t>
            </w:r>
          </w:p>
          <w:p w14:paraId="24236E11" w14:textId="77777777" w:rsidR="00762EDE" w:rsidRPr="00CC2E86" w:rsidRDefault="00762EDE" w:rsidP="00A163CE">
            <w:pPr>
              <w:pStyle w:val="TableText"/>
            </w:pPr>
            <w:r w:rsidRPr="00CC2E86">
              <w:t>[Agromyzidae]</w:t>
            </w:r>
          </w:p>
          <w:p w14:paraId="7E424160" w14:textId="77777777" w:rsidR="00762EDE" w:rsidRPr="00CC2E86" w:rsidRDefault="00762EDE" w:rsidP="00A163CE">
            <w:pPr>
              <w:pStyle w:val="TableText"/>
              <w:rPr>
                <w:lang w:val="pt-BR"/>
              </w:rPr>
            </w:pPr>
            <w:r w:rsidRPr="00CC2E86">
              <w:t>Vegetable leaf miner</w:t>
            </w:r>
          </w:p>
          <w:p w14:paraId="4ED2F51A" w14:textId="77777777" w:rsidR="00762EDE" w:rsidRPr="00CC2E86" w:rsidRDefault="00762EDE" w:rsidP="00A163CE">
            <w:pPr>
              <w:pStyle w:val="TableText"/>
              <w:rPr>
                <w:rStyle w:val="Emphasis"/>
              </w:rPr>
            </w:pPr>
          </w:p>
        </w:tc>
        <w:tc>
          <w:tcPr>
            <w:tcW w:w="510" w:type="pct"/>
            <w:gridSpan w:val="2"/>
            <w:shd w:val="clear" w:color="auto" w:fill="auto"/>
          </w:tcPr>
          <w:p w14:paraId="0E11B400" w14:textId="05FC9D98" w:rsidR="00762EDE" w:rsidRPr="00CC2E86" w:rsidRDefault="00762EDE" w:rsidP="00A163CE">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TnVtPjQ1MzczPC9SZWNOdW0+PERpc3BsYXlUZXh0PihDQUJJIDIwMjI7IEZpcmFrZSBldCBhbC4g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==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TnVtPjQ1MzczPC9SZWNOdW0+PERpc3BsYXlUZXh0PihDQUJJIDIwMjI7IEZpcmFrZSBldCBhbC4g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==
</w:fldData>
              </w:fldChar>
            </w:r>
            <w:r w:rsidR="00703A5F">
              <w:instrText xml:space="preserve"> ADDIN EN.CITE.DATA </w:instrText>
            </w:r>
            <w:r w:rsidR="00703A5F">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148" w:tooltip="Firake, 2018 #42905" w:history="1">
              <w:r w:rsidR="00B5266C">
                <w:rPr>
                  <w:noProof/>
                </w:rPr>
                <w:t>Firake et al. 2018</w:t>
              </w:r>
            </w:hyperlink>
            <w:r w:rsidR="00703A5F">
              <w:rPr>
                <w:noProof/>
              </w:rPr>
              <w:t>)</w:t>
            </w:r>
            <w:r w:rsidR="00703A5F">
              <w:fldChar w:fldCharType="end"/>
            </w:r>
          </w:p>
        </w:tc>
        <w:tc>
          <w:tcPr>
            <w:tcW w:w="607" w:type="pct"/>
            <w:gridSpan w:val="2"/>
            <w:shd w:val="clear" w:color="auto" w:fill="auto"/>
          </w:tcPr>
          <w:p w14:paraId="58331766" w14:textId="4608F402" w:rsidR="00762EDE" w:rsidRPr="00CC2E86" w:rsidRDefault="002722F3" w:rsidP="001C07B1">
            <w:pPr>
              <w:autoSpaceDE w:val="0"/>
              <w:autoSpaceDN w:val="0"/>
              <w:spacing w:before="120" w:after="120"/>
              <w:rPr>
                <w:sz w:val="18"/>
                <w:szCs w:val="18"/>
              </w:rPr>
            </w:pPr>
            <w:r w:rsidRPr="00CC2E86">
              <w:rPr>
                <w:sz w:val="18"/>
                <w:szCs w:val="18"/>
              </w:rPr>
              <w:t xml:space="preserve">Yes, Under official control (National). Restricted distribution and regulated in Qld </w:t>
            </w:r>
            <w:r w:rsidR="00703A5F">
              <w:rPr>
                <w:sz w:val="18"/>
                <w:szCs w:val="18"/>
              </w:rPr>
              <w:fldChar w:fldCharType="begin" w:fldLock="1"/>
            </w:r>
            <w:r w:rsidR="00703A5F">
              <w:rPr>
                <w:sz w:val="18"/>
                <w:szCs w:val="18"/>
              </w:rPr>
              <w:instrText xml:space="preserve"> ADDIN EN.CITE &lt;EndNote&gt;&lt;Cite&gt;&lt;Author&gt;QDAF&lt;/Author&gt;&lt;Year&gt;2018&lt;/Year&gt;&lt;RecNum&gt;32780&lt;/RecNum&gt;&lt;DisplayText&gt;(QDAF 2018)&lt;/DisplayText&gt;&lt;record&gt;&lt;rec-number&gt;32780&lt;/rec-number&gt;&lt;foreign-keys&gt;&lt;key app="EN" db-id="pxwxw0er9zv2fxezxdk5tt5utz5p5vtrwdv0" timestamp="1540244693"&gt;32780&lt;/key&gt;&lt;/foreign-keys&gt;&lt;ref-type name="Web Page/Online Document"&gt;12&lt;/ref-type&gt;&lt;contributors&gt;&lt;authors&gt;&lt;author&gt;QDAF,&lt;/author&gt;&lt;/authors&gt;&lt;/contributors&gt;&lt;titles&gt;&lt;title&gt;A-Z list of emergency plant pests and diseases: vegetable leaf miner&lt;/title&gt;&lt;/titles&gt;&lt;keywords&gt;&lt;keyword&gt;Vegetable leaf miner&lt;/keyword&gt;&lt;keyword&gt;Liriomyza sativae&lt;/keyword&gt;&lt;/keywords&gt;&lt;dates&gt;&lt;year&gt;2018&lt;/year&gt;&lt;pub-dates&gt;&lt;date&gt;23/10/2018&lt;/date&gt;&lt;/pub-dates&gt;&lt;/dates&gt;&lt;pub-location&gt;Brisbane, Australia&lt;/pub-location&gt;&lt;publisher&gt;Queensland Government Department of Agriculture and Fisheries (QDAF)&lt;/publisher&gt;&lt;urls&gt;&lt;related-urls&gt;&lt;url&gt;https://www.daf.qld.gov.au/business-priorities/plants/health-pests-diseases/a-z-significant/vegetable-leafminer&lt;/url&gt;&lt;/related-urls&gt;&lt;pdf-urls&gt;&lt;url&gt;file://J:\E Library\Plant Catalogue\Q\QDAF 2018 EN32780.pdf&lt;/url&gt;&lt;/pdf-urls&gt;&lt;/urls&gt;&lt;custom1&gt;Latin America scoping study_RG&lt;/custom1&gt;&lt;/record&gt;&lt;/Cite&gt;&lt;/EndNote&gt;</w:instrText>
            </w:r>
            <w:r w:rsidR="00703A5F">
              <w:rPr>
                <w:sz w:val="18"/>
                <w:szCs w:val="18"/>
              </w:rPr>
              <w:fldChar w:fldCharType="separate"/>
            </w:r>
            <w:r w:rsidR="00703A5F">
              <w:rPr>
                <w:noProof/>
                <w:sz w:val="18"/>
                <w:szCs w:val="18"/>
              </w:rPr>
              <w:t>(</w:t>
            </w:r>
            <w:hyperlink w:anchor="_ENREF_359" w:tooltip="QDAF, 2018 #32780" w:history="1">
              <w:r w:rsidR="00B5266C">
                <w:rPr>
                  <w:noProof/>
                  <w:sz w:val="18"/>
                  <w:szCs w:val="18"/>
                </w:rPr>
                <w:t>QDAF 2018</w:t>
              </w:r>
            </w:hyperlink>
            <w:r w:rsidR="00703A5F">
              <w:rPr>
                <w:noProof/>
                <w:sz w:val="18"/>
                <w:szCs w:val="18"/>
              </w:rPr>
              <w:t>)</w:t>
            </w:r>
            <w:r w:rsidR="00703A5F">
              <w:rPr>
                <w:sz w:val="18"/>
                <w:szCs w:val="18"/>
              </w:rPr>
              <w:fldChar w:fldCharType="end"/>
            </w:r>
            <w:r w:rsidRPr="00CC2E86">
              <w:rPr>
                <w:sz w:val="18"/>
                <w:szCs w:val="18"/>
              </w:rPr>
              <w:t xml:space="preserve">.  </w:t>
            </w:r>
          </w:p>
        </w:tc>
        <w:tc>
          <w:tcPr>
            <w:tcW w:w="786" w:type="pct"/>
            <w:gridSpan w:val="3"/>
            <w:shd w:val="clear" w:color="auto" w:fill="auto"/>
          </w:tcPr>
          <w:p w14:paraId="3B15951F" w14:textId="38558DD8" w:rsidR="00762EDE" w:rsidRPr="00CC2E86" w:rsidRDefault="00762EDE" w:rsidP="00A163CE">
            <w:pPr>
              <w:pStyle w:val="TableText"/>
            </w:pPr>
            <w:r w:rsidRPr="00CC2E86">
              <w:rPr>
                <w:lang w:val="pt-BR"/>
              </w:rPr>
              <w:t xml:space="preserve">No. </w:t>
            </w:r>
            <w:r w:rsidRPr="00CC2E86">
              <w:rPr>
                <w:i/>
                <w:iCs/>
              </w:rPr>
              <w:t>Liriomyza sativae</w:t>
            </w:r>
            <w:r w:rsidRPr="00CC2E86">
              <w:rPr>
                <w:lang w:val="pt-BR"/>
              </w:rPr>
              <w:t xml:space="preserve"> is a leaf miner that feeds primarily on the leaves of a host plant </w:t>
            </w:r>
            <w:r w:rsidR="00703A5F">
              <w:fldChar w:fldCharType="begin" w:fldLock="1"/>
            </w:r>
            <w:r w:rsidR="00703A5F">
              <w:instrText xml:space="preserve"> ADDIN EN.CITE &lt;EndNote&gt;&lt;Cite&gt;&lt;Author&gt;CABI&lt;/Author&gt;&lt;Year&gt;2022&lt;/Year&gt;&lt;RecNum&gt;45373&lt;/RecNum&gt;&lt;DisplayText&gt;(CABI 2022; QDAF 2018)&lt;/DisplayText&gt;&lt;record&gt;&lt;rec-number&gt;45373&lt;/rec-number&gt;&lt;foreign-keys&gt;&lt;key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Cite&gt;&lt;Author&gt;QDAF&lt;/Author&gt;&lt;Year&gt;2018&lt;/Year&gt;&lt;RecNum&gt;32780&lt;/RecNum&gt;&lt;record&gt;&lt;rec-number&gt;32780&lt;/rec-number&gt;&lt;foreign-keys&gt;&lt;key app="EN" db-id="pxwxw0er9zv2fxezxdk5tt5utz5p5vtrwdv0" timestamp="1540244693"&gt;32780&lt;/key&gt;&lt;/foreign-keys&gt;&lt;ref-type name="Web Page/Online Document"&gt;12&lt;/ref-type&gt;&lt;contributors&gt;&lt;authors&gt;&lt;author&gt;QDAF,&lt;/author&gt;&lt;/authors&gt;&lt;/contributors&gt;&lt;titles&gt;&lt;title&gt;A-Z list of emergency plant pests and diseases: vegetable leaf miner&lt;/title&gt;&lt;/titles&gt;&lt;keywords&gt;&lt;keyword&gt;Vegetable leaf miner&lt;/keyword&gt;&lt;keyword&gt;Liriomyza sativae&lt;/keyword&gt;&lt;/keywords&gt;&lt;dates&gt;&lt;year&gt;2018&lt;/year&gt;&lt;pub-dates&gt;&lt;date&gt;23/10/2018&lt;/date&gt;&lt;/pub-dates&gt;&lt;/dates&gt;&lt;pub-location&gt;Brisbane, Australia&lt;/pub-location&gt;&lt;publisher&gt;Queensland Government Department of Agriculture and Fisheries (QDAF)&lt;/publisher&gt;&lt;urls&gt;&lt;related-urls&gt;&lt;url&gt;https://www.daf.qld.gov.au/business-priorities/plants/health-pests-diseases/a-z-significant/vegetable-leafminer&lt;/url&gt;&lt;/related-urls&gt;&lt;pdf-urls&gt;&lt;url&gt;file://J:\E Library\Plant Catalogue\Q\QDAF 2018 EN32780.pdf&lt;/url&gt;&lt;/pdf-urls&gt;&lt;/urls&gt;&lt;custom1&gt;Latin America scoping study_RG&lt;/custom1&gt;&lt;/record&gt;&lt;/Cite&gt;&lt;/EndNote&gt;</w:instrText>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359" w:tooltip="QDAF, 2018 #32780" w:history="1">
              <w:r w:rsidR="00B5266C">
                <w:rPr>
                  <w:noProof/>
                </w:rPr>
                <w:t>QDAF 2018</w:t>
              </w:r>
            </w:hyperlink>
            <w:r w:rsidR="00703A5F">
              <w:rPr>
                <w:noProof/>
              </w:rPr>
              <w:t>)</w:t>
            </w:r>
            <w:r w:rsidR="00703A5F">
              <w:fldChar w:fldCharType="end"/>
            </w:r>
            <w:r w:rsidRPr="00CC2E86">
              <w:t>.</w:t>
            </w:r>
          </w:p>
        </w:tc>
        <w:tc>
          <w:tcPr>
            <w:tcW w:w="737" w:type="pct"/>
            <w:gridSpan w:val="3"/>
          </w:tcPr>
          <w:p w14:paraId="4606A3C6" w14:textId="77777777" w:rsidR="00762EDE" w:rsidRPr="00CC2E86" w:rsidRDefault="00762EDE" w:rsidP="00A163CE">
            <w:pPr>
              <w:pStyle w:val="TableText"/>
            </w:pPr>
            <w:r w:rsidRPr="00CC2E86">
              <w:rPr>
                <w:lang w:val="pt-BR"/>
              </w:rPr>
              <w:t>Assessment not required</w:t>
            </w:r>
          </w:p>
        </w:tc>
        <w:tc>
          <w:tcPr>
            <w:tcW w:w="605" w:type="pct"/>
            <w:gridSpan w:val="3"/>
            <w:shd w:val="clear" w:color="auto" w:fill="auto"/>
          </w:tcPr>
          <w:p w14:paraId="07C5B0C9" w14:textId="77777777" w:rsidR="00762EDE" w:rsidRPr="00CC2E86" w:rsidRDefault="00762EDE" w:rsidP="00A163CE">
            <w:pPr>
              <w:pStyle w:val="TableText"/>
            </w:pPr>
            <w:r w:rsidRPr="00CC2E86">
              <w:rPr>
                <w:lang w:val="pt-BR"/>
              </w:rPr>
              <w:t>Assessment not required</w:t>
            </w:r>
          </w:p>
        </w:tc>
        <w:tc>
          <w:tcPr>
            <w:tcW w:w="555" w:type="pct"/>
            <w:gridSpan w:val="2"/>
            <w:shd w:val="clear" w:color="auto" w:fill="auto"/>
          </w:tcPr>
          <w:p w14:paraId="461BB7EE" w14:textId="77777777" w:rsidR="00762EDE" w:rsidRPr="00CC2E86" w:rsidRDefault="00762EDE" w:rsidP="00A163CE">
            <w:pPr>
              <w:pStyle w:val="TableText"/>
            </w:pPr>
            <w:r w:rsidRPr="00CC2E86">
              <w:rPr>
                <w:lang w:val="pt-BR"/>
              </w:rPr>
              <w:t>Assessment not required</w:t>
            </w:r>
          </w:p>
        </w:tc>
        <w:tc>
          <w:tcPr>
            <w:tcW w:w="444" w:type="pct"/>
            <w:gridSpan w:val="2"/>
            <w:shd w:val="clear" w:color="auto" w:fill="auto"/>
          </w:tcPr>
          <w:p w14:paraId="306C060B" w14:textId="77777777" w:rsidR="00762EDE" w:rsidRPr="00CC2E86" w:rsidRDefault="00762EDE" w:rsidP="00A163CE">
            <w:pPr>
              <w:pStyle w:val="TableText"/>
            </w:pPr>
            <w:r w:rsidRPr="00CC2E86">
              <w:t>No</w:t>
            </w:r>
          </w:p>
        </w:tc>
      </w:tr>
      <w:tr w:rsidR="00CD07F8" w:rsidRPr="00CC2E86" w14:paraId="4A11A02C" w14:textId="77777777" w:rsidTr="00DB4E42">
        <w:trPr>
          <w:cantSplit/>
          <w:trHeight w:val="75"/>
          <w:jc w:val="center"/>
        </w:trPr>
        <w:tc>
          <w:tcPr>
            <w:tcW w:w="756" w:type="pct"/>
            <w:gridSpan w:val="2"/>
            <w:shd w:val="clear" w:color="auto" w:fill="auto"/>
          </w:tcPr>
          <w:p w14:paraId="5650137D" w14:textId="77777777" w:rsidR="00762EDE" w:rsidRPr="00CC2E86" w:rsidRDefault="00762EDE" w:rsidP="00A163CE">
            <w:pPr>
              <w:pStyle w:val="TableText"/>
            </w:pPr>
            <w:r w:rsidRPr="00CC2E86">
              <w:rPr>
                <w:i/>
                <w:iCs/>
              </w:rPr>
              <w:t>Liriomyza trifolii</w:t>
            </w:r>
            <w:r w:rsidRPr="00CC2E86">
              <w:t xml:space="preserve"> Burgess in Comstock, 1880</w:t>
            </w:r>
          </w:p>
          <w:p w14:paraId="5908925A" w14:textId="77777777" w:rsidR="00762EDE" w:rsidRPr="00CC2E86" w:rsidRDefault="00762EDE" w:rsidP="00A163CE">
            <w:pPr>
              <w:pStyle w:val="TableText"/>
            </w:pPr>
            <w:r w:rsidRPr="00CC2E86">
              <w:t>[Agromyzidae]</w:t>
            </w:r>
          </w:p>
          <w:p w14:paraId="38E36EC5" w14:textId="77777777" w:rsidR="00762EDE" w:rsidRPr="00CC2E86" w:rsidRDefault="00762EDE" w:rsidP="00A163CE">
            <w:pPr>
              <w:pStyle w:val="TableText"/>
              <w:rPr>
                <w:rStyle w:val="Emphasis"/>
              </w:rPr>
            </w:pPr>
            <w:r w:rsidRPr="00CC2E86">
              <w:t>American serpentine; Leafminer</w:t>
            </w:r>
          </w:p>
        </w:tc>
        <w:tc>
          <w:tcPr>
            <w:tcW w:w="510" w:type="pct"/>
            <w:gridSpan w:val="2"/>
            <w:shd w:val="clear" w:color="auto" w:fill="auto"/>
          </w:tcPr>
          <w:p w14:paraId="081D60E0" w14:textId="4FEFD645" w:rsidR="00762EDE" w:rsidRPr="00CC2E86" w:rsidRDefault="00762EDE" w:rsidP="00A163CE">
            <w:pPr>
              <w:pStyle w:val="TableText"/>
            </w:pPr>
            <w:r w:rsidRPr="00CC2E86">
              <w:t xml:space="preserve">Yes </w:t>
            </w:r>
            <w:r w:rsidR="00703A5F">
              <w:fldChar w:fldCharType="begin" w:fldLock="1">
                <w:fldData xml:space="preserve">PEVuZE5vdGU+PENpdGU+PEF1dGhvcj5QYWw8L0F1dGhvcj48WWVhcj4yMDEzPC9ZZWFyPjxSZWNO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</w:fldData>
              </w:fldChar>
            </w:r>
            <w:r w:rsidR="00703A5F">
              <w:instrText xml:space="preserve"> ADDIN EN.CITE </w:instrText>
            </w:r>
            <w:r w:rsidR="00703A5F">
              <w:fldChar w:fldCharType="begin" w:fldLock="1">
                <w:fldData xml:space="preserve">PEVuZE5vdGU+PENpdGU+PEF1dGhvcj5QYWw8L0F1dGhvcj48WWVhcj4yMDEzPC9ZZWFyPjxSZWNO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331" w:tooltip="Pal, 2013 #40707" w:history="1">
              <w:r w:rsidR="00B5266C">
                <w:rPr>
                  <w:noProof/>
                </w:rPr>
                <w:t>Pal, Maji &amp; Mondal 2013</w:t>
              </w:r>
            </w:hyperlink>
            <w:r w:rsidR="00703A5F">
              <w:rPr>
                <w:noProof/>
              </w:rPr>
              <w:t>)</w:t>
            </w:r>
            <w:r w:rsidR="00703A5F">
              <w:fldChar w:fldCharType="end"/>
            </w:r>
          </w:p>
        </w:tc>
        <w:tc>
          <w:tcPr>
            <w:tcW w:w="607" w:type="pct"/>
            <w:gridSpan w:val="2"/>
            <w:shd w:val="clear" w:color="auto" w:fill="auto"/>
          </w:tcPr>
          <w:p w14:paraId="3C1FDBA1" w14:textId="703C1056" w:rsidR="002722F3" w:rsidRPr="00CC2E86" w:rsidRDefault="002722F3" w:rsidP="00A163CE">
            <w:pPr>
              <w:pStyle w:val="TableText"/>
            </w:pPr>
            <w:r w:rsidRPr="00CC2E86">
              <w:t xml:space="preserve">Yes, Under official control (National) </w:t>
            </w:r>
            <w:r w:rsidR="00703A5F">
              <w:fldChar w:fldCharType="begin" w:fldLock="1"/>
            </w:r>
            <w:r w:rsidR="00703A5F">
              <w:instrText xml:space="preserve"> ADDIN EN.CITE &lt;EndNote&gt;&lt;Cite&gt;&lt;Author&gt;IPPC&lt;/Author&gt;&lt;Year&gt;2021&lt;/Year&gt;&lt;RecNum&gt;44619&lt;/RecNum&gt;&lt;DisplayText&gt;(IPPC 2021)&lt;/DisplayText&gt;&lt;record&gt;&lt;rec-number&gt;44619&lt;/rec-number&gt;&lt;foreign-keys&gt;&lt;key app="EN" db-id="pxwxw0er9zv2fxezxdk5tt5utz5p5vtrwdv0" timestamp="1630229377"&gt;44619&lt;/key&gt;&lt;/foreign-keys&gt;&lt;ref-type name="Reports"&gt;27&lt;/ref-type&gt;&lt;contributors&gt;&lt;authors&gt;&lt;author&gt;IPPC&lt;/author&gt;&lt;/authors&gt;&lt;/contributors&gt;&lt;titles&gt;&lt;title&gt;&lt;style face="italic" font="default" size="100%"&gt;Liriomyza trifolii &lt;/style&gt;&lt;style face="normal" font="default" size="100%"&gt;(American serpentine leafminer) in Queensland and Western Australia&lt;/style&gt;&lt;/title&gt;&lt;/titles&gt;&lt;number&gt;AUS-104/1&lt;/number&gt;&lt;keywords&gt;&lt;keyword&gt;american serpentine leafminer&lt;/keyword&gt;&lt;keyword&gt;Liriomyza trifolii&lt;/keyword&gt;&lt;keyword&gt;australia&lt;/keyword&gt;&lt;/keywords&gt;&lt;dates&gt;&lt;year&gt;2021&lt;/year&gt;&lt;/dates&gt;&lt;pub-location&gt;Rome, Italy&lt;/pub-location&gt;&lt;publisher&gt;International Plant Protection Convention (IPPC)&lt;/publisher&gt;&lt;urls&gt;&lt;related-urls&gt;&lt;url&gt;https://www.ippc.int/en/countries/australia/pestreports/2021/07/liriomyza-trifolii-american-serpentine-leafminer-in-queensland-and-western-australia/&lt;/url&gt;&lt;/related-urls&gt;&lt;pdf-urls&gt;&lt;url&gt;file://J:\E Library\Plant Catalogue\I\IPPC 2021 EN44619.pdf&lt;/url&gt;&lt;/pdf-urls&gt;&lt;/urls&gt;&lt;custom1&gt;Cucurbits from Korea_RG&lt;/custom1&gt;&lt;/record&gt;&lt;/Cite&gt;&lt;/EndNote&gt;</w:instrText>
            </w:r>
            <w:r w:rsidR="00703A5F">
              <w:fldChar w:fldCharType="separate"/>
            </w:r>
            <w:r w:rsidR="00703A5F">
              <w:rPr>
                <w:noProof/>
              </w:rPr>
              <w:t>(</w:t>
            </w:r>
            <w:hyperlink w:anchor="_ENREF_205" w:tooltip="IPPC, 2021 #44619" w:history="1">
              <w:r w:rsidR="00B5266C">
                <w:rPr>
                  <w:noProof/>
                </w:rPr>
                <w:t>IPPC 2021</w:t>
              </w:r>
            </w:hyperlink>
            <w:r w:rsidR="00703A5F">
              <w:rPr>
                <w:noProof/>
              </w:rPr>
              <w:t>)</w:t>
            </w:r>
            <w:r w:rsidR="00703A5F">
              <w:fldChar w:fldCharType="end"/>
            </w:r>
            <w:r w:rsidRPr="00CC2E86">
              <w:t xml:space="preserve">. Present with restricted distribution </w:t>
            </w:r>
            <w:r w:rsidRPr="00CC2E86">
              <w:rPr>
                <w:rFonts w:cstheme="minorHAnsi"/>
              </w:rPr>
              <w:t>in Qld</w:t>
            </w:r>
            <w:r w:rsidR="002E18F7" w:rsidRPr="00CC2E86">
              <w:rPr>
                <w:rFonts w:cstheme="minorHAnsi"/>
              </w:rPr>
              <w:t xml:space="preserve"> and WA</w:t>
            </w:r>
            <w:r w:rsidRPr="00CC2E86">
              <w:rPr>
                <w:rFonts w:cstheme="minorHAnsi"/>
              </w:rPr>
              <w:t xml:space="preserve"> </w:t>
            </w:r>
            <w:r w:rsidR="00703A5F">
              <w:rPr>
                <w:rFonts w:cstheme="minorHAnsi"/>
              </w:rPr>
              <w:fldChar w:fldCharType="begin" w:fldLock="1">
                <w:fldData xml:space="preserve">PEVuZE5vdGU+PENpdGU+PEF1dGhvcj5CdXNpbmVzcyBRdWVlbnNsYW5kPC9BdXRob3I+PFllYXI+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</w:fldData>
              </w:fldChar>
            </w:r>
            <w:r w:rsidR="00703A5F">
              <w:rPr>
                <w:rFonts w:cstheme="minorHAnsi"/>
              </w:rPr>
              <w:instrText xml:space="preserve"> ADDIN EN.CITE </w:instrText>
            </w:r>
            <w:r w:rsidR="00703A5F">
              <w:rPr>
                <w:rFonts w:cstheme="minorHAnsi"/>
              </w:rPr>
              <w:fldChar w:fldCharType="begin" w:fldLock="1">
                <w:fldData xml:space="preserve">PEVuZE5vdGU+PENpdGU+PEF1dGhvcj5CdXNpbmVzcyBRdWVlbnNsYW5kPC9BdXRob3I+PFllYXI+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</w:fldData>
              </w:fldChar>
            </w:r>
            <w:r w:rsidR="00703A5F">
              <w:rPr>
                <w:rFonts w:cstheme="minorHAnsi"/>
              </w:rPr>
              <w:instrText xml:space="preserve"> ADDIN EN.CITE.DATA </w:instrText>
            </w:r>
            <w:r w:rsidR="00703A5F">
              <w:rPr>
                <w:rFonts w:cstheme="minorHAnsi"/>
              </w:rPr>
            </w:r>
            <w:r w:rsidR="00703A5F">
              <w:rPr>
                <w:rFonts w:cstheme="minorHAnsi"/>
              </w:rPr>
              <w:fldChar w:fldCharType="end"/>
            </w:r>
            <w:r w:rsidR="00703A5F">
              <w:rPr>
                <w:rFonts w:cstheme="minorHAnsi"/>
              </w:rPr>
            </w:r>
            <w:r w:rsidR="00703A5F">
              <w:rPr>
                <w:rFonts w:cstheme="minorHAnsi"/>
              </w:rPr>
              <w:fldChar w:fldCharType="separate"/>
            </w:r>
            <w:r w:rsidR="00703A5F">
              <w:rPr>
                <w:rFonts w:cstheme="minorHAnsi"/>
                <w:noProof/>
              </w:rPr>
              <w:t>(</w:t>
            </w:r>
            <w:hyperlink w:anchor="_ENREF_58" w:tooltip="Business Queensland, 2021 #45368" w:history="1">
              <w:r w:rsidR="00B5266C">
                <w:rPr>
                  <w:rFonts w:cstheme="minorHAnsi"/>
                  <w:noProof/>
                </w:rPr>
                <w:t>Business Queensland 2021</w:t>
              </w:r>
            </w:hyperlink>
            <w:r w:rsidR="00703A5F">
              <w:rPr>
                <w:rFonts w:cstheme="minorHAnsi"/>
                <w:noProof/>
              </w:rPr>
              <w:t xml:space="preserve">; </w:t>
            </w:r>
            <w:hyperlink w:anchor="_ENREF_120" w:tooltip="DPIRD, 2021 #45367" w:history="1">
              <w:r w:rsidR="00B5266C">
                <w:rPr>
                  <w:rFonts w:cstheme="minorHAnsi"/>
                  <w:noProof/>
                </w:rPr>
                <w:t>DPIRD 2021</w:t>
              </w:r>
            </w:hyperlink>
            <w:r w:rsidR="00703A5F">
              <w:rPr>
                <w:rFonts w:cstheme="minorHAnsi"/>
                <w:noProof/>
              </w:rPr>
              <w:t>)</w:t>
            </w:r>
            <w:r w:rsidR="00703A5F">
              <w:rPr>
                <w:rFonts w:cstheme="minorHAnsi"/>
              </w:rPr>
              <w:fldChar w:fldCharType="end"/>
            </w:r>
            <w:r w:rsidRPr="00CC2E86">
              <w:rPr>
                <w:rFonts w:cstheme="minorHAnsi"/>
              </w:rPr>
              <w:t>.</w:t>
            </w:r>
          </w:p>
          <w:p w14:paraId="6A1A14AA" w14:textId="0F622082" w:rsidR="00762EDE" w:rsidRPr="00CC2E86" w:rsidRDefault="00762EDE" w:rsidP="00A163CE">
            <w:pPr>
              <w:pStyle w:val="TableText"/>
            </w:pPr>
          </w:p>
        </w:tc>
        <w:tc>
          <w:tcPr>
            <w:tcW w:w="786" w:type="pct"/>
            <w:gridSpan w:val="3"/>
            <w:shd w:val="clear" w:color="auto" w:fill="auto"/>
          </w:tcPr>
          <w:p w14:paraId="0597ACCE" w14:textId="6A05EBF7" w:rsidR="00762EDE" w:rsidRPr="00CC2E86" w:rsidRDefault="00762EDE" w:rsidP="00A163CE">
            <w:pPr>
              <w:pStyle w:val="TableText"/>
            </w:pPr>
            <w:r w:rsidRPr="00CC2E86">
              <w:rPr>
                <w:lang w:val="pt-BR"/>
              </w:rPr>
              <w:t xml:space="preserve">No. </w:t>
            </w:r>
            <w:r w:rsidRPr="00CC2E86">
              <w:rPr>
                <w:i/>
                <w:iCs/>
              </w:rPr>
              <w:t>Liriomyza trifolii</w:t>
            </w:r>
            <w:r w:rsidRPr="00CC2E86">
              <w:t xml:space="preserve"> </w:t>
            </w:r>
            <w:r w:rsidRPr="00CC2E86">
              <w:rPr>
                <w:lang w:val="pt-BR"/>
              </w:rPr>
              <w:t xml:space="preserve">is a leaf miner, primarily feeding on leaves of host plants, allowing possible secondary fungal and viral infections </w:t>
            </w:r>
            <w:r w:rsidR="00703A5F">
              <w:fldChar w:fldCharType="begin" w:fldLock="1"/>
            </w:r>
            <w:r w:rsidR="00703A5F">
              <w:instrText xml:space="preserve"> ADDIN EN.CITE &lt;EndNote&gt;&lt;Cite&gt;&lt;Author&gt;Hore&lt;/Author&gt;&lt;Year&gt;2017&lt;/Year&gt;&lt;RecNum&gt;41788&lt;/RecNum&gt;&lt;DisplayText&gt;(Hore, Chakraborty &amp;amp; Banerjee 2017)&lt;/DisplayText&gt;&lt;record&gt;&lt;rec-number&gt;41788&lt;/rec-number&gt;&lt;foreign-keys&gt;&lt;key app="EN" db-id="pxwxw0er9zv2fxezxdk5tt5utz5p5vtrwdv0" timestamp="1610688447"&gt;41788&lt;/key&gt;&lt;/foreign-keys&gt;&lt;ref-type name="Journal Articles"&gt;17&lt;/ref-type&gt;&lt;contributors&gt;&lt;authors&gt;&lt;author&gt;Hore, G.&lt;/author&gt;&lt;author&gt;Chakraborty, A.&lt;/author&gt;&lt;author&gt;Banerjee, D.&lt;/author&gt;&lt;/authors&gt;&lt;/contributors&gt;&lt;titles&gt;&lt;title&gt;&lt;style face="italic" font="default" size="100%"&gt;Liriomyza trifolii&lt;/style&gt;&lt;style face="normal" font="default" size="100%"&gt; (Insecta: Diptera): Agromyzidae) – the invasive alien agricultural pest species of India&lt;/style&gt;&lt;/title&gt;&lt;secondary-title&gt;ENVIS Newsletter&lt;/secondary-title&gt;&lt;/titles&gt;&lt;periodical&gt;&lt;full-title&gt;ENVIS Newsletter&lt;/full-title&gt;&lt;/periodical&gt;&lt;pages&gt;12-15&lt;/pages&gt;&lt;volume&gt;23&lt;/volume&gt;&lt;number&gt;1&lt;/number&gt;&lt;keywords&gt;&lt;keyword&gt;Liriomyza sativae&lt;/keyword&gt;&lt;keyword&gt;Liriomyza trifolii&lt;/keyword&gt;&lt;/keywords&gt;&lt;dates&gt;&lt;year&gt;2017&lt;/year&gt;&lt;/dates&gt;&lt;urls&gt;&lt;pdf-urls&gt;&lt;url&gt;file://J:\E Library\Plant Catalogue\H\Hore et al 2017 EN41788.pdf&lt;/url&gt;&lt;/pdf-urls&gt;&lt;/urls&gt;&lt;custom1&gt;Fresh Okra from India MH&lt;/custom1&gt;&lt;/record&gt;&lt;/Cite&gt;&lt;/EndNote&gt;</w:instrText>
            </w:r>
            <w:r w:rsidR="00703A5F">
              <w:fldChar w:fldCharType="separate"/>
            </w:r>
            <w:r w:rsidR="00703A5F">
              <w:rPr>
                <w:noProof/>
              </w:rPr>
              <w:t>(</w:t>
            </w:r>
            <w:hyperlink w:anchor="_ENREF_196" w:tooltip="Hore, 2017 #41788" w:history="1">
              <w:r w:rsidR="00B5266C">
                <w:rPr>
                  <w:noProof/>
                </w:rPr>
                <w:t>Hore, Chakraborty &amp; Banerjee 2017</w:t>
              </w:r>
            </w:hyperlink>
            <w:r w:rsidR="00703A5F">
              <w:rPr>
                <w:noProof/>
              </w:rPr>
              <w:t>)</w:t>
            </w:r>
            <w:r w:rsidR="00703A5F">
              <w:fldChar w:fldCharType="end"/>
            </w:r>
            <w:r w:rsidRPr="00CC2E86">
              <w:rPr>
                <w:lang w:val="pt-BR"/>
              </w:rPr>
              <w:t xml:space="preserve">. </w:t>
            </w:r>
            <w:r w:rsidRPr="00CC2E86">
              <w:t xml:space="preserve"> </w:t>
            </w:r>
          </w:p>
        </w:tc>
        <w:tc>
          <w:tcPr>
            <w:tcW w:w="737" w:type="pct"/>
            <w:gridSpan w:val="3"/>
          </w:tcPr>
          <w:p w14:paraId="26CD15A8" w14:textId="77777777" w:rsidR="00762EDE" w:rsidRPr="00CC2E86" w:rsidRDefault="00762EDE" w:rsidP="00A163CE">
            <w:pPr>
              <w:pStyle w:val="TableText"/>
            </w:pPr>
            <w:r w:rsidRPr="00CC2E86">
              <w:rPr>
                <w:lang w:val="pt-BR"/>
              </w:rPr>
              <w:t>Assessment not required</w:t>
            </w:r>
          </w:p>
        </w:tc>
        <w:tc>
          <w:tcPr>
            <w:tcW w:w="605" w:type="pct"/>
            <w:gridSpan w:val="3"/>
            <w:shd w:val="clear" w:color="auto" w:fill="auto"/>
          </w:tcPr>
          <w:p w14:paraId="24C49810" w14:textId="77777777" w:rsidR="00762EDE" w:rsidRPr="00CC2E86" w:rsidRDefault="00762EDE" w:rsidP="00A163CE">
            <w:pPr>
              <w:pStyle w:val="TableText"/>
            </w:pPr>
            <w:r w:rsidRPr="00CC2E86">
              <w:rPr>
                <w:lang w:val="pt-BR"/>
              </w:rPr>
              <w:t>Assessment not required</w:t>
            </w:r>
          </w:p>
        </w:tc>
        <w:tc>
          <w:tcPr>
            <w:tcW w:w="555" w:type="pct"/>
            <w:gridSpan w:val="2"/>
            <w:shd w:val="clear" w:color="auto" w:fill="auto"/>
          </w:tcPr>
          <w:p w14:paraId="250A62F9" w14:textId="77777777" w:rsidR="00762EDE" w:rsidRPr="00CC2E86" w:rsidRDefault="00762EDE" w:rsidP="00A163CE">
            <w:pPr>
              <w:pStyle w:val="TableText"/>
            </w:pPr>
            <w:r w:rsidRPr="00CC2E86">
              <w:rPr>
                <w:lang w:val="pt-BR"/>
              </w:rPr>
              <w:t>Assessment not required</w:t>
            </w:r>
          </w:p>
        </w:tc>
        <w:tc>
          <w:tcPr>
            <w:tcW w:w="444" w:type="pct"/>
            <w:gridSpan w:val="2"/>
            <w:shd w:val="clear" w:color="auto" w:fill="auto"/>
          </w:tcPr>
          <w:p w14:paraId="1A83B709" w14:textId="77777777" w:rsidR="00762EDE" w:rsidRPr="00CC2E86" w:rsidRDefault="00762EDE" w:rsidP="00A163CE">
            <w:pPr>
              <w:pStyle w:val="TableText"/>
            </w:pPr>
            <w:r w:rsidRPr="00CC2E86">
              <w:t>No</w:t>
            </w:r>
          </w:p>
        </w:tc>
      </w:tr>
      <w:tr w:rsidR="00CD07F8" w:rsidRPr="00CC2E86" w14:paraId="278FBC63" w14:textId="77777777" w:rsidTr="00DB4E42">
        <w:trPr>
          <w:cantSplit/>
          <w:trHeight w:val="75"/>
          <w:jc w:val="center"/>
        </w:trPr>
        <w:tc>
          <w:tcPr>
            <w:tcW w:w="756" w:type="pct"/>
            <w:gridSpan w:val="2"/>
            <w:shd w:val="clear" w:color="auto" w:fill="auto"/>
          </w:tcPr>
          <w:p w14:paraId="213A91E7" w14:textId="77777777" w:rsidR="00762EDE" w:rsidRPr="00CC2E86" w:rsidRDefault="00762EDE" w:rsidP="004C6EDF">
            <w:pPr>
              <w:pStyle w:val="TableText"/>
            </w:pPr>
            <w:r w:rsidRPr="00CC2E86">
              <w:rPr>
                <w:i/>
                <w:iCs/>
              </w:rPr>
              <w:t xml:space="preserve">Melanagromyza hibisci </w:t>
            </w:r>
            <w:r w:rsidRPr="00CC2E86">
              <w:t>(Spencer. 1961)</w:t>
            </w:r>
          </w:p>
          <w:p w14:paraId="5EFBFD31" w14:textId="77777777" w:rsidR="00762EDE" w:rsidRPr="00CC2E86" w:rsidRDefault="00762EDE" w:rsidP="004C6EDF">
            <w:pPr>
              <w:pStyle w:val="TableText"/>
            </w:pPr>
            <w:r w:rsidRPr="00CC2E86">
              <w:t>[Agromyzidae]</w:t>
            </w:r>
          </w:p>
          <w:p w14:paraId="042D3C70" w14:textId="77777777" w:rsidR="00762EDE" w:rsidRPr="00CC2E86" w:rsidRDefault="00762EDE" w:rsidP="004C6EDF">
            <w:pPr>
              <w:pStyle w:val="TableText"/>
              <w:rPr>
                <w:rStyle w:val="Emphasis"/>
              </w:rPr>
            </w:pPr>
            <w:r w:rsidRPr="00CC2E86">
              <w:t>Okra stemfly; Okra petiole maggot</w:t>
            </w:r>
          </w:p>
        </w:tc>
        <w:tc>
          <w:tcPr>
            <w:tcW w:w="510" w:type="pct"/>
            <w:gridSpan w:val="2"/>
            <w:shd w:val="clear" w:color="auto" w:fill="auto"/>
          </w:tcPr>
          <w:p w14:paraId="56743CEC" w14:textId="7BF581A1" w:rsidR="00762EDE" w:rsidRPr="00CC2E86" w:rsidRDefault="00762EDE" w:rsidP="004C6EDF">
            <w:pPr>
              <w:pStyle w:val="TableText"/>
            </w:pPr>
            <w:r w:rsidRPr="00CC2E86">
              <w:t xml:space="preserve">Yes </w:t>
            </w:r>
            <w:r w:rsidR="00703A5F">
              <w:fldChar w:fldCharType="begin" w:fldLock="1"/>
            </w:r>
            <w:r w:rsidR="00703A5F">
              <w:instrText xml:space="preserve"> ADDIN EN.CITE &lt;EndNote&gt;&lt;Cite&gt;&lt;Author&gt;Kanwar&lt;/Author&gt;&lt;Year&gt;2017&lt;/Year&gt;&lt;RecNum&gt;41000&lt;/RecNum&gt;&lt;DisplayText&gt;(Kanwar 2017)&lt;/DisplayText&gt;&lt;record&gt;&lt;rec-number&gt;41000&lt;/rec-number&gt;&lt;foreign-keys&gt;&lt;key app="EN" db-id="pxwxw0er9zv2fxezxdk5tt5utz5p5vtrwdv0" timestamp="1605244546"&gt;41000&lt;/key&gt;&lt;/foreign-keys&gt;&lt;ref-type name="Thesis/Dissertation"&gt;32&lt;/ref-type&gt;&lt;contributors&gt;&lt;authors&gt;&lt;author&gt;Kanwar, C. S.&lt;/author&gt;&lt;/authors&gt;&lt;/contributors&gt;&lt;titles&gt;&lt;title&gt;&lt;style face="normal" font="default" size="100%"&gt;Studies on seasonal incidence and management of okra petiole maggot, &lt;/style&gt;&lt;style face="italic" font="default" size="100%"&gt;Melanagromyza hibisci &lt;/style&gt;&lt;style face="normal" font="default" size="100%"&gt;Spencer&lt;/style&gt;&lt;/title&gt;&lt;/titles&gt;&lt;pages&gt;102&lt;/pages&gt;&lt;volume&gt;M. Sc. (Ag)&lt;/volume&gt;&lt;keywords&gt;&lt;keyword&gt;Melanagromyza hibisci Spencer,&lt;/keyword&gt;&lt;keyword&gt;okra petiole maggot&lt;/keyword&gt;&lt;/keywords&gt;&lt;dates&gt;&lt;year&gt;2017&lt;/year&gt;&lt;/dates&gt;&lt;pub-location&gt;Raipur, India&lt;/pub-location&gt;&lt;publisher&gt;Department of Entomology, Barrister Thakur Chhedilal College of Agriculture and Research Station, Bilaspur (C.G.), Faculty of Agriculture, Indira Ghandi Krishi Vishwavidylaya&lt;/publisher&gt;&lt;work-type&gt;Thesis&lt;/work-type&gt;&lt;urls&gt;&lt;pdf-urls&gt;&lt;url&gt;file://J:\E Library\Plant Catalogue\K\Kanwar 2017 EN41000.pdf&lt;/url&gt;&lt;/pdf-urls&gt;&lt;/urls&gt;&lt;custom1&gt;Fresh Okra from India MH&lt;/custom1&gt;&lt;/record&gt;&lt;/Cite&gt;&lt;/EndNote&gt;</w:instrText>
            </w:r>
            <w:r w:rsidR="00703A5F">
              <w:fldChar w:fldCharType="separate"/>
            </w:r>
            <w:r w:rsidR="00703A5F">
              <w:rPr>
                <w:noProof/>
              </w:rPr>
              <w:t>(</w:t>
            </w:r>
            <w:hyperlink w:anchor="_ENREF_220" w:tooltip="Kanwar, 2017 #41000" w:history="1">
              <w:r w:rsidR="00B5266C">
                <w:rPr>
                  <w:noProof/>
                </w:rPr>
                <w:t>Kanwar 2017</w:t>
              </w:r>
            </w:hyperlink>
            <w:r w:rsidR="00703A5F">
              <w:rPr>
                <w:noProof/>
              </w:rPr>
              <w:t>)</w:t>
            </w:r>
            <w:r w:rsidR="00703A5F">
              <w:fldChar w:fldCharType="end"/>
            </w:r>
          </w:p>
        </w:tc>
        <w:tc>
          <w:tcPr>
            <w:tcW w:w="607" w:type="pct"/>
            <w:gridSpan w:val="2"/>
            <w:shd w:val="clear" w:color="auto" w:fill="auto"/>
          </w:tcPr>
          <w:p w14:paraId="44521854" w14:textId="77777777" w:rsidR="00762EDE" w:rsidRPr="00CC2E86" w:rsidRDefault="00762EDE" w:rsidP="004C6EDF">
            <w:pPr>
              <w:pStyle w:val="TableText"/>
            </w:pPr>
            <w:r w:rsidRPr="00CC2E86">
              <w:t>No records found</w:t>
            </w:r>
          </w:p>
        </w:tc>
        <w:tc>
          <w:tcPr>
            <w:tcW w:w="786" w:type="pct"/>
            <w:gridSpan w:val="3"/>
            <w:shd w:val="clear" w:color="auto" w:fill="auto"/>
          </w:tcPr>
          <w:p w14:paraId="1C7C2C41" w14:textId="1451ADA9" w:rsidR="00762EDE" w:rsidRPr="00CC2E86" w:rsidRDefault="00762EDE" w:rsidP="004C6EDF">
            <w:pPr>
              <w:pStyle w:val="TableText"/>
            </w:pPr>
            <w:r w:rsidRPr="00CC2E86">
              <w:rPr>
                <w:lang w:val="pt-BR"/>
              </w:rPr>
              <w:t xml:space="preserve">No. </w:t>
            </w:r>
            <w:r w:rsidRPr="00CC2E86">
              <w:rPr>
                <w:i/>
                <w:iCs/>
              </w:rPr>
              <w:t>Melanagromyza hibisci</w:t>
            </w:r>
            <w:r w:rsidRPr="00CC2E86">
              <w:rPr>
                <w:lang w:val="pt-BR"/>
              </w:rPr>
              <w:t xml:space="preserve"> damages the petiole of okra plants, infesting stems and feeding on the pith inside the stem </w:t>
            </w:r>
            <w:r w:rsidR="00703A5F">
              <w:rPr>
                <w:lang w:val="pt-BR"/>
              </w:rPr>
              <w:fldChar w:fldCharType="begin" w:fldLock="1"/>
            </w:r>
            <w:r w:rsidR="00703A5F">
              <w:rPr>
                <w:lang w:val="pt-BR"/>
              </w:rPr>
              <w:instrText xml:space="preserve"> ADDIN EN.CITE &lt;EndNote&gt;&lt;Cite&gt;&lt;Author&gt;Kanwar&lt;/Author&gt;&lt;Year&gt;2017&lt;/Year&gt;&lt;RecNum&gt;41000&lt;/RecNum&gt;&lt;DisplayText&gt;(Kanwar 2017)&lt;/DisplayText&gt;&lt;record&gt;&lt;rec-number&gt;41000&lt;/rec-number&gt;&lt;foreign-keys&gt;&lt;key app="EN" db-id="pxwxw0er9zv2fxezxdk5tt5utz5p5vtrwdv0" timestamp="1605244546"&gt;41000&lt;/key&gt;&lt;/foreign-keys&gt;&lt;ref-type name="Thesis/Dissertation"&gt;32&lt;/ref-type&gt;&lt;contributors&gt;&lt;authors&gt;&lt;author&gt;Kanwar, C. S.&lt;/author&gt;&lt;/authors&gt;&lt;/contributors&gt;&lt;titles&gt;&lt;title&gt;&lt;style face="normal" font="default" size="100%"&gt;Studies on seasonal incidence and management of okra petiole maggot, &lt;/style&gt;&lt;style face="italic" font="default" size="100%"&gt;Melanagromyza hibisci &lt;/style&gt;&lt;style face="normal" font="default" size="100%"&gt;Spencer&lt;/style&gt;&lt;/title&gt;&lt;/titles&gt;&lt;pages&gt;102&lt;/pages&gt;&lt;volume&gt;M. Sc. (Ag)&lt;/volume&gt;&lt;keywords&gt;&lt;keyword&gt;Melanagromyza hibisci Spencer,&lt;/keyword&gt;&lt;keyword&gt;okra petiole maggot&lt;/keyword&gt;&lt;/keywords&gt;&lt;dates&gt;&lt;year&gt;2017&lt;/year&gt;&lt;/dates&gt;&lt;pub-location&gt;Raipur, India&lt;/pub-location&gt;&lt;publisher&gt;Department of Entomology, Barrister Thakur Chhedilal College of Agriculture and Research Station, Bilaspur (C.G.), Faculty of Agriculture, Indira Ghandi Krishi Vishwavidylaya&lt;/publisher&gt;&lt;work-type&gt;Thesis&lt;/work-type&gt;&lt;urls&gt;&lt;pdf-urls&gt;&lt;url&gt;file://J:\E Library\Plant Catalogue\K\Kanwar 2017 EN41000.pdf&lt;/url&gt;&lt;/pdf-urls&gt;&lt;/urls&gt;&lt;custom1&gt;Fresh Okra from India MH&lt;/custom1&gt;&lt;/record&gt;&lt;/Cite&gt;&lt;/EndNote&gt;</w:instrText>
            </w:r>
            <w:r w:rsidR="00703A5F">
              <w:rPr>
                <w:lang w:val="pt-BR"/>
              </w:rPr>
              <w:fldChar w:fldCharType="separate"/>
            </w:r>
            <w:r w:rsidR="00703A5F">
              <w:rPr>
                <w:noProof/>
                <w:lang w:val="pt-BR"/>
              </w:rPr>
              <w:t>(</w:t>
            </w:r>
            <w:hyperlink w:anchor="_ENREF_220" w:tooltip="Kanwar, 2017 #41000" w:history="1">
              <w:r w:rsidR="00B5266C">
                <w:rPr>
                  <w:noProof/>
                  <w:lang w:val="pt-BR"/>
                </w:rPr>
                <w:t>Kanwar 2017</w:t>
              </w:r>
            </w:hyperlink>
            <w:r w:rsidR="00703A5F">
              <w:rPr>
                <w:noProof/>
                <w:lang w:val="pt-BR"/>
              </w:rPr>
              <w:t>)</w:t>
            </w:r>
            <w:r w:rsidR="00703A5F">
              <w:rPr>
                <w:lang w:val="pt-BR"/>
              </w:rPr>
              <w:fldChar w:fldCharType="end"/>
            </w:r>
            <w:r w:rsidRPr="00CC2E86">
              <w:rPr>
                <w:lang w:val="pt-BR"/>
              </w:rPr>
              <w:t xml:space="preserve">. </w:t>
            </w:r>
          </w:p>
        </w:tc>
        <w:tc>
          <w:tcPr>
            <w:tcW w:w="737" w:type="pct"/>
            <w:gridSpan w:val="3"/>
          </w:tcPr>
          <w:p w14:paraId="62BA7601" w14:textId="77777777" w:rsidR="00762EDE" w:rsidRPr="00CC2E86" w:rsidRDefault="00762EDE" w:rsidP="004C6EDF">
            <w:pPr>
              <w:pStyle w:val="TableText"/>
            </w:pPr>
            <w:r w:rsidRPr="00CC2E86">
              <w:rPr>
                <w:lang w:val="pt-BR"/>
              </w:rPr>
              <w:t>Assessment not required</w:t>
            </w:r>
          </w:p>
        </w:tc>
        <w:tc>
          <w:tcPr>
            <w:tcW w:w="605" w:type="pct"/>
            <w:gridSpan w:val="3"/>
            <w:shd w:val="clear" w:color="auto" w:fill="auto"/>
          </w:tcPr>
          <w:p w14:paraId="264DEDA4" w14:textId="77777777" w:rsidR="00762EDE" w:rsidRPr="00CC2E86" w:rsidRDefault="00762EDE" w:rsidP="004C6EDF">
            <w:pPr>
              <w:pStyle w:val="TableText"/>
            </w:pPr>
            <w:r w:rsidRPr="00CC2E86">
              <w:rPr>
                <w:lang w:val="pt-BR"/>
              </w:rPr>
              <w:t>Assessment not required</w:t>
            </w:r>
          </w:p>
        </w:tc>
        <w:tc>
          <w:tcPr>
            <w:tcW w:w="555" w:type="pct"/>
            <w:gridSpan w:val="2"/>
            <w:shd w:val="clear" w:color="auto" w:fill="auto"/>
          </w:tcPr>
          <w:p w14:paraId="16A267ED" w14:textId="77777777" w:rsidR="00762EDE" w:rsidRPr="00CC2E86" w:rsidRDefault="00762EDE" w:rsidP="004C6EDF">
            <w:pPr>
              <w:pStyle w:val="TableText"/>
            </w:pPr>
            <w:r w:rsidRPr="00CC2E86">
              <w:rPr>
                <w:lang w:val="pt-BR"/>
              </w:rPr>
              <w:t>Assessment not required</w:t>
            </w:r>
          </w:p>
        </w:tc>
        <w:tc>
          <w:tcPr>
            <w:tcW w:w="444" w:type="pct"/>
            <w:gridSpan w:val="2"/>
            <w:shd w:val="clear" w:color="auto" w:fill="auto"/>
          </w:tcPr>
          <w:p w14:paraId="6F799D2D" w14:textId="77777777" w:rsidR="00762EDE" w:rsidRPr="00CC2E86" w:rsidRDefault="00762EDE" w:rsidP="004C6EDF">
            <w:pPr>
              <w:pStyle w:val="TableText"/>
            </w:pPr>
            <w:r w:rsidRPr="00CC2E86">
              <w:t>No</w:t>
            </w:r>
          </w:p>
        </w:tc>
      </w:tr>
      <w:tr w:rsidR="00CD07F8" w:rsidRPr="00CC2E86" w14:paraId="72E91BBB" w14:textId="77777777" w:rsidTr="00DB4E42">
        <w:trPr>
          <w:cantSplit/>
          <w:trHeight w:val="75"/>
          <w:jc w:val="center"/>
        </w:trPr>
        <w:tc>
          <w:tcPr>
            <w:tcW w:w="756" w:type="pct"/>
            <w:gridSpan w:val="2"/>
            <w:shd w:val="clear" w:color="auto" w:fill="auto"/>
          </w:tcPr>
          <w:p w14:paraId="503AF150" w14:textId="77777777" w:rsidR="00762EDE" w:rsidRPr="00CC2E86" w:rsidRDefault="00762EDE" w:rsidP="004C6EDF">
            <w:pPr>
              <w:pStyle w:val="TableText"/>
              <w:rPr>
                <w:iCs/>
              </w:rPr>
            </w:pPr>
            <w:r w:rsidRPr="00CC2E86">
              <w:rPr>
                <w:i/>
              </w:rPr>
              <w:t xml:space="preserve">Melanagromyza obtusa </w:t>
            </w:r>
            <w:r w:rsidRPr="00CC2E86">
              <w:rPr>
                <w:iCs/>
              </w:rPr>
              <w:t>(Malloch. 1914)</w:t>
            </w:r>
          </w:p>
          <w:p w14:paraId="0048719E" w14:textId="77777777" w:rsidR="00762EDE" w:rsidRPr="00CC2E86" w:rsidRDefault="00762EDE" w:rsidP="004C6EDF">
            <w:pPr>
              <w:pStyle w:val="TableText"/>
              <w:rPr>
                <w:iCs/>
              </w:rPr>
            </w:pPr>
            <w:r w:rsidRPr="00CC2E86">
              <w:rPr>
                <w:iCs/>
              </w:rPr>
              <w:t>[Agromyzidae]</w:t>
            </w:r>
          </w:p>
          <w:p w14:paraId="763B6EEC" w14:textId="77777777" w:rsidR="00762EDE" w:rsidRPr="00CC2E86" w:rsidRDefault="00762EDE" w:rsidP="004C6EDF">
            <w:pPr>
              <w:pStyle w:val="TableText"/>
              <w:rPr>
                <w:rStyle w:val="Emphasis"/>
                <w:i w:val="0"/>
                <w:iCs w:val="0"/>
                <w:lang w:val="pt-BR"/>
              </w:rPr>
            </w:pPr>
            <w:r w:rsidRPr="00CC2E86">
              <w:rPr>
                <w:iCs/>
              </w:rPr>
              <w:t>Pod fly</w:t>
            </w:r>
          </w:p>
        </w:tc>
        <w:tc>
          <w:tcPr>
            <w:tcW w:w="510" w:type="pct"/>
            <w:gridSpan w:val="2"/>
            <w:shd w:val="clear" w:color="auto" w:fill="auto"/>
          </w:tcPr>
          <w:p w14:paraId="611B3A3C" w14:textId="320B4699" w:rsidR="00762EDE" w:rsidRPr="00CC2E86" w:rsidRDefault="00762EDE" w:rsidP="004C6EDF">
            <w:pPr>
              <w:pStyle w:val="TableText"/>
            </w:pPr>
            <w:r w:rsidRPr="00CC2E86">
              <w:t xml:space="preserve">Yes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6C960A9A" w14:textId="77777777" w:rsidR="00762EDE" w:rsidRPr="00CC2E86" w:rsidRDefault="00762EDE" w:rsidP="004C6EDF">
            <w:pPr>
              <w:pStyle w:val="TableText"/>
            </w:pPr>
            <w:r w:rsidRPr="00CC2E86">
              <w:t>No records found</w:t>
            </w:r>
          </w:p>
        </w:tc>
        <w:tc>
          <w:tcPr>
            <w:tcW w:w="786" w:type="pct"/>
            <w:gridSpan w:val="3"/>
            <w:shd w:val="clear" w:color="auto" w:fill="auto"/>
          </w:tcPr>
          <w:p w14:paraId="5321AAFC" w14:textId="25DF9C2A" w:rsidR="00762EDE" w:rsidRPr="00CC2E86" w:rsidRDefault="00762EDE" w:rsidP="004C6EDF">
            <w:pPr>
              <w:pStyle w:val="TableText"/>
            </w:pPr>
            <w:r w:rsidRPr="00CC2E86">
              <w:rPr>
                <w:lang w:val="pt-BR"/>
              </w:rPr>
              <w:t xml:space="preserve">No. </w:t>
            </w:r>
            <w:r w:rsidRPr="00CC2E86">
              <w:rPr>
                <w:i/>
                <w:iCs/>
              </w:rPr>
              <w:t xml:space="preserve">Melanagromyza obtusa </w:t>
            </w:r>
            <w:r w:rsidRPr="00CC2E86">
              <w:t xml:space="preserve">is reported </w:t>
            </w:r>
            <w:r w:rsidRPr="00CC2E86">
              <w:rPr>
                <w:iCs/>
              </w:rPr>
              <w:t>as a</w:t>
            </w:r>
            <w:r w:rsidRPr="00CC2E86">
              <w:rPr>
                <w:i/>
              </w:rPr>
              <w:t xml:space="preserve"> </w:t>
            </w:r>
            <w:r w:rsidRPr="00CC2E86">
              <w:t xml:space="preserve">minor pest of okra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r w:rsidRPr="00CC2E86">
              <w:t xml:space="preserve">. The maggot of </w:t>
            </w:r>
            <w:r w:rsidRPr="00CC2E86">
              <w:rPr>
                <w:i/>
                <w:iCs/>
              </w:rPr>
              <w:t>M. obtusa</w:t>
            </w:r>
            <w:r w:rsidRPr="00CC2E86">
              <w:t xml:space="preserve"> bores through the stem tissue, resulting in wilting and death of the affected plants or branches </w:t>
            </w:r>
            <w:r w:rsidR="00703A5F">
              <w:fldChar w:fldCharType="begin" w:fldLock="1"/>
            </w:r>
            <w:r w:rsidR="00703A5F">
              <w:instrText xml:space="preserve"> ADDIN EN.CITE &lt;EndNote&gt;&lt;Cite&gt;&lt;Author&gt;Venugopal&lt;/Author&gt;&lt;Year&gt;1954&lt;/Year&gt;&lt;RecNum&gt;41014&lt;/RecNum&gt;&lt;DisplayText&gt;(Venugopal &amp;amp; Venkataramani 1954)&lt;/DisplayText&gt;&lt;record&gt;&lt;rec-number&gt;41014&lt;/rec-number&gt;&lt;foreign-keys&gt;&lt;key app="EN" db-id="pxwxw0er9zv2fxezxdk5tt5utz5p5vtrwdv0" timestamp="1605564668"&gt;41014&lt;/key&gt;&lt;/foreign-keys&gt;&lt;ref-type name="Journal Articles"&gt;17&lt;/ref-type&gt;&lt;contributors&gt;&lt;authors&gt;&lt;author&gt;Venugopal, S.&lt;/author&gt;&lt;author&gt;Venkataramani, K. S.&lt;/author&gt;&lt;/authors&gt;&lt;/contributors&gt;&lt;titles&gt;&lt;title&gt;An agromyzid insect pest of &amp;quot;bhendi&amp;quot;&lt;/title&gt;&lt;secondary-title&gt;Journal of the Madras University&lt;/secondary-title&gt;&lt;/titles&gt;&lt;periodical&gt;&lt;full-title&gt;Journal of the Madras University&lt;/full-title&gt;&lt;/periodical&gt;&lt;pages&gt;335-340&lt;/pages&gt;&lt;volume&gt;24&lt;/volume&gt;&lt;number&gt;3&lt;/number&gt;&lt;keywords&gt;&lt;keyword&gt;Agromyza obtusa&lt;/keyword&gt;&lt;keyword&gt;Melanagromyza obtusa&lt;/keyword&gt;&lt;keyword&gt;Hibiscus esculentus&lt;/keyword&gt;&lt;keyword&gt;Abelmoschus esculentus&lt;/keyword&gt;&lt;/keywords&gt;&lt;dates&gt;&lt;year&gt;1954&lt;/year&gt;&lt;pub-dates&gt;&lt;date&gt;1954&lt;/date&gt;&lt;/pub-dates&gt;&lt;/dates&gt;&lt;accession-num&gt;CABI:19570500638&lt;/accession-num&gt;&lt;urls&gt;&lt;related-urls&gt;&lt;url&gt;&amp;lt;Go to ISI&amp;gt;://CABI:19570500638&lt;/url&gt;&lt;/related-urls&gt;&lt;pdf-urls&gt;&lt;url&gt;file://J:\E Library\Plant Catalogue\V\Venugopal and Venkataramani 1954 EN41014.pdf&lt;/url&gt;&lt;/pdf-urls&gt;&lt;/urls&gt;&lt;custom1&gt;Fresh Okra from India MH&lt;/custom1&gt;&lt;/record&gt;&lt;/Cite&gt;&lt;/EndNote&gt;</w:instrText>
            </w:r>
            <w:r w:rsidR="00703A5F">
              <w:fldChar w:fldCharType="separate"/>
            </w:r>
            <w:r w:rsidR="00703A5F">
              <w:rPr>
                <w:noProof/>
              </w:rPr>
              <w:t>(</w:t>
            </w:r>
            <w:hyperlink w:anchor="_ENREF_476" w:tooltip="Venugopal, 1954 #41014" w:history="1">
              <w:r w:rsidR="00B5266C">
                <w:rPr>
                  <w:noProof/>
                </w:rPr>
                <w:t>Venugopal &amp; Venkataramani 1954</w:t>
              </w:r>
            </w:hyperlink>
            <w:r w:rsidR="00703A5F">
              <w:rPr>
                <w:noProof/>
              </w:rPr>
              <w:t>)</w:t>
            </w:r>
            <w:r w:rsidR="00703A5F">
              <w:fldChar w:fldCharType="end"/>
            </w:r>
            <w:r w:rsidRPr="00CC2E86">
              <w:t xml:space="preserve">. </w:t>
            </w:r>
          </w:p>
        </w:tc>
        <w:tc>
          <w:tcPr>
            <w:tcW w:w="737" w:type="pct"/>
            <w:gridSpan w:val="3"/>
          </w:tcPr>
          <w:p w14:paraId="4DA954E5" w14:textId="77777777" w:rsidR="00762EDE" w:rsidRPr="00CC2E86" w:rsidRDefault="00762EDE" w:rsidP="004C6EDF">
            <w:pPr>
              <w:pStyle w:val="TableText"/>
            </w:pPr>
            <w:r w:rsidRPr="00CC2E86">
              <w:rPr>
                <w:lang w:val="pt-BR"/>
              </w:rPr>
              <w:t>Assessment not required</w:t>
            </w:r>
          </w:p>
        </w:tc>
        <w:tc>
          <w:tcPr>
            <w:tcW w:w="605" w:type="pct"/>
            <w:gridSpan w:val="3"/>
            <w:shd w:val="clear" w:color="auto" w:fill="auto"/>
          </w:tcPr>
          <w:p w14:paraId="742ABCBD" w14:textId="77777777" w:rsidR="00762EDE" w:rsidRPr="00CC2E86" w:rsidRDefault="00762EDE" w:rsidP="004C6EDF">
            <w:pPr>
              <w:pStyle w:val="TableText"/>
            </w:pPr>
            <w:r w:rsidRPr="00CC2E86">
              <w:rPr>
                <w:lang w:val="pt-BR"/>
              </w:rPr>
              <w:t>Assessment not required</w:t>
            </w:r>
          </w:p>
        </w:tc>
        <w:tc>
          <w:tcPr>
            <w:tcW w:w="555" w:type="pct"/>
            <w:gridSpan w:val="2"/>
            <w:shd w:val="clear" w:color="auto" w:fill="auto"/>
          </w:tcPr>
          <w:p w14:paraId="26979FEA" w14:textId="77777777" w:rsidR="00762EDE" w:rsidRPr="00CC2E86" w:rsidRDefault="00762EDE" w:rsidP="004C6EDF">
            <w:pPr>
              <w:pStyle w:val="TableText"/>
            </w:pPr>
            <w:r w:rsidRPr="00CC2E86">
              <w:rPr>
                <w:lang w:val="pt-BR"/>
              </w:rPr>
              <w:t>Assessment not required</w:t>
            </w:r>
          </w:p>
        </w:tc>
        <w:tc>
          <w:tcPr>
            <w:tcW w:w="444" w:type="pct"/>
            <w:gridSpan w:val="2"/>
            <w:shd w:val="clear" w:color="auto" w:fill="auto"/>
          </w:tcPr>
          <w:p w14:paraId="21DE9439" w14:textId="77777777" w:rsidR="00762EDE" w:rsidRPr="00CC2E86" w:rsidRDefault="00762EDE" w:rsidP="004C6EDF">
            <w:pPr>
              <w:pStyle w:val="TableText"/>
            </w:pPr>
            <w:r w:rsidRPr="00CC2E86">
              <w:t>No</w:t>
            </w:r>
          </w:p>
        </w:tc>
      </w:tr>
      <w:tr w:rsidR="00CD07F8" w:rsidRPr="00CC2E86" w14:paraId="5FF6215D" w14:textId="77777777" w:rsidTr="00DB4E42">
        <w:trPr>
          <w:trHeight w:val="75"/>
          <w:jc w:val="center"/>
        </w:trPr>
        <w:tc>
          <w:tcPr>
            <w:tcW w:w="756" w:type="pct"/>
            <w:gridSpan w:val="2"/>
            <w:shd w:val="clear" w:color="auto" w:fill="auto"/>
          </w:tcPr>
          <w:p w14:paraId="73D9CAA5" w14:textId="77777777" w:rsidR="00762EDE" w:rsidRPr="00CC2E86" w:rsidRDefault="00762EDE" w:rsidP="00781882">
            <w:pPr>
              <w:pStyle w:val="TableText"/>
              <w:pageBreakBefore/>
              <w:rPr>
                <w:iCs/>
              </w:rPr>
            </w:pPr>
            <w:r w:rsidRPr="00CC2E86">
              <w:rPr>
                <w:i/>
              </w:rPr>
              <w:t xml:space="preserve">Zeugodacus cucurbitae </w:t>
            </w:r>
            <w:r w:rsidRPr="00CC2E86">
              <w:rPr>
                <w:iCs/>
              </w:rPr>
              <w:t>(Coquillett, 1899)</w:t>
            </w:r>
          </w:p>
          <w:p w14:paraId="05400392" w14:textId="77777777" w:rsidR="00762EDE" w:rsidRPr="00CC2E86" w:rsidRDefault="00762EDE" w:rsidP="00781882">
            <w:pPr>
              <w:pStyle w:val="TableText"/>
              <w:pageBreakBefore/>
            </w:pPr>
            <w:r w:rsidRPr="00CC2E86">
              <w:t xml:space="preserve">Synonym(s): </w:t>
            </w:r>
            <w:r w:rsidRPr="00CC2E86">
              <w:rPr>
                <w:i/>
                <w:iCs/>
              </w:rPr>
              <w:t>Bactrocera cucurbitae</w:t>
            </w:r>
            <w:r w:rsidRPr="00CC2E86">
              <w:rPr>
                <w:i/>
              </w:rPr>
              <w:t xml:space="preserve"> </w:t>
            </w:r>
            <w:r w:rsidRPr="00CC2E86">
              <w:rPr>
                <w:iCs/>
              </w:rPr>
              <w:t>(Coquillett, 1899)</w:t>
            </w:r>
          </w:p>
          <w:p w14:paraId="03D5B39C" w14:textId="77777777" w:rsidR="00762EDE" w:rsidRPr="00CC2E86" w:rsidRDefault="00762EDE" w:rsidP="00781882">
            <w:pPr>
              <w:pStyle w:val="TableText"/>
              <w:pageBreakBefore/>
              <w:rPr>
                <w:iCs/>
              </w:rPr>
            </w:pPr>
            <w:r w:rsidRPr="00CC2E86">
              <w:rPr>
                <w:iCs/>
              </w:rPr>
              <w:t>[Tephritidae]</w:t>
            </w:r>
          </w:p>
          <w:p w14:paraId="38582AA9" w14:textId="77777777" w:rsidR="00762EDE" w:rsidRPr="00CC2E86" w:rsidRDefault="00762EDE" w:rsidP="00781882">
            <w:pPr>
              <w:pStyle w:val="TableText"/>
              <w:pageBreakBefore/>
              <w:rPr>
                <w:rStyle w:val="Emphasis"/>
                <w:i w:val="0"/>
                <w:iCs w:val="0"/>
                <w:lang w:val="pt-BR"/>
              </w:rPr>
            </w:pPr>
            <w:r w:rsidRPr="00CC2E86">
              <w:rPr>
                <w:iCs/>
              </w:rPr>
              <w:t>Melon fly</w:t>
            </w:r>
          </w:p>
        </w:tc>
        <w:tc>
          <w:tcPr>
            <w:tcW w:w="510" w:type="pct"/>
            <w:gridSpan w:val="2"/>
            <w:shd w:val="clear" w:color="auto" w:fill="auto"/>
          </w:tcPr>
          <w:p w14:paraId="296957B5" w14:textId="1ED22563" w:rsidR="00762EDE" w:rsidRPr="00CC2E86" w:rsidRDefault="00762EDE" w:rsidP="00781882">
            <w:pPr>
              <w:pStyle w:val="TableText"/>
              <w:pageBreakBefore/>
            </w:pPr>
            <w:r w:rsidRPr="00CC2E86">
              <w:rPr>
                <w:szCs w:val="18"/>
              </w:rPr>
              <w:t xml:space="preserve">Yes </w:t>
            </w:r>
            <w:r w:rsidR="00703A5F">
              <w:rPr>
                <w:szCs w:val="18"/>
              </w:rPr>
              <w:fldChar w:fldCharType="begin" w:fldLock="1">
                <w:fldData xml:space="preserve">PEVuZE5vdGU+PENpdGU+PEF1dGhvcj5TYXJhZGE8L0F1dGhvcj48WWVhcj4yMDIwPC9ZZWFyPjxS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PEVuZE5vdGU+PENpdGU+PEF1dGhvcj5TYXJhZGE8L0F1dGhvcj48WWVhcj4yMDIwPC9ZZWFyPjxS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241" w:tooltip="Kumagai, 1996 #41081" w:history="1">
              <w:r w:rsidR="00B5266C">
                <w:rPr>
                  <w:noProof/>
                  <w:szCs w:val="18"/>
                </w:rPr>
                <w:t>Kumagai, Tsuchiya &amp; Katsumata 1996</w:t>
              </w:r>
            </w:hyperlink>
            <w:r w:rsidR="00703A5F">
              <w:rPr>
                <w:noProof/>
                <w:szCs w:val="18"/>
              </w:rPr>
              <w:t xml:space="preserve">; </w:t>
            </w:r>
            <w:hyperlink w:anchor="_ENREF_389" w:tooltip="Sarada, 2020 #40842" w:history="1">
              <w:r w:rsidR="00B5266C">
                <w:rPr>
                  <w:noProof/>
                  <w:szCs w:val="18"/>
                </w:rPr>
                <w:t>Sarada et al. 2020</w:t>
              </w:r>
            </w:hyperlink>
            <w:r w:rsidR="00703A5F">
              <w:rPr>
                <w:noProof/>
                <w:szCs w:val="18"/>
              </w:rPr>
              <w:t>)</w:t>
            </w:r>
            <w:r w:rsidR="00703A5F">
              <w:rPr>
                <w:szCs w:val="18"/>
              </w:rPr>
              <w:fldChar w:fldCharType="end"/>
            </w:r>
          </w:p>
        </w:tc>
        <w:tc>
          <w:tcPr>
            <w:tcW w:w="607" w:type="pct"/>
            <w:gridSpan w:val="2"/>
            <w:shd w:val="clear" w:color="auto" w:fill="auto"/>
          </w:tcPr>
          <w:p w14:paraId="49568B14" w14:textId="77777777" w:rsidR="00762EDE" w:rsidRPr="00CC2E86" w:rsidRDefault="00762EDE" w:rsidP="00781882">
            <w:pPr>
              <w:pStyle w:val="TableText"/>
              <w:pageBreakBefore/>
            </w:pPr>
            <w:r w:rsidRPr="00CC2E86">
              <w:rPr>
                <w:szCs w:val="18"/>
              </w:rPr>
              <w:t xml:space="preserve">No records found </w:t>
            </w:r>
          </w:p>
        </w:tc>
        <w:tc>
          <w:tcPr>
            <w:tcW w:w="786" w:type="pct"/>
            <w:gridSpan w:val="3"/>
            <w:shd w:val="clear" w:color="auto" w:fill="auto"/>
          </w:tcPr>
          <w:p w14:paraId="18224D51" w14:textId="29968328" w:rsidR="00762EDE" w:rsidRPr="00CC2E86" w:rsidRDefault="00762EDE" w:rsidP="00781882">
            <w:pPr>
              <w:pStyle w:val="TableText"/>
              <w:pageBreakBefore/>
            </w:pPr>
            <w:r w:rsidRPr="00CC2E86">
              <w:rPr>
                <w:szCs w:val="18"/>
                <w:lang w:val="pt-BR"/>
              </w:rPr>
              <w:t xml:space="preserve">Yes. </w:t>
            </w:r>
            <w:r w:rsidRPr="00CC2E86">
              <w:rPr>
                <w:i/>
                <w:iCs/>
                <w:szCs w:val="18"/>
                <w:lang w:val="pt-BR"/>
              </w:rPr>
              <w:t>Zeugodacus</w:t>
            </w:r>
            <w:r w:rsidRPr="00CC2E86">
              <w:rPr>
                <w:i/>
                <w:szCs w:val="18"/>
                <w:lang w:val="pt-BR"/>
              </w:rPr>
              <w:t xml:space="preserve"> </w:t>
            </w:r>
            <w:r w:rsidRPr="00CC2E86">
              <w:rPr>
                <w:i/>
                <w:iCs/>
                <w:szCs w:val="18"/>
                <w:lang w:val="pt-BR"/>
              </w:rPr>
              <w:t>cucurbitae</w:t>
            </w:r>
            <w:r w:rsidRPr="00CC2E86">
              <w:rPr>
                <w:szCs w:val="18"/>
                <w:lang w:val="pt-BR"/>
              </w:rPr>
              <w:t xml:space="preserve"> has been reported to infest okra fruit </w:t>
            </w:r>
            <w:r w:rsidR="00703A5F">
              <w:rPr>
                <w:szCs w:val="18"/>
                <w:lang w:val="pt-BR"/>
              </w:rPr>
              <w:fldChar w:fldCharType="begin" w:fldLock="1">
                <w:fldData xml:space="preserve">PEVuZE5vdGU+PENpdGU+PEF1dGhvcj5NY1F1YXRlPC9BdXRob3I+PFllYXI+MjAxNzwvWWVhcj48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</w:fldData>
              </w:fldChar>
            </w:r>
            <w:r w:rsidR="00703A5F">
              <w:rPr>
                <w:szCs w:val="18"/>
                <w:lang w:val="pt-BR"/>
              </w:rPr>
              <w:instrText xml:space="preserve"> ADDIN EN.CITE </w:instrText>
            </w:r>
            <w:r w:rsidR="00703A5F">
              <w:rPr>
                <w:szCs w:val="18"/>
                <w:lang w:val="pt-BR"/>
              </w:rPr>
              <w:fldChar w:fldCharType="begin" w:fldLock="1">
                <w:fldData xml:space="preserve">PEVuZE5vdGU+PENpdGU+PEF1dGhvcj5NY1F1YXRlPC9BdXRob3I+PFllYXI+MjAxNzwvWWVhcj48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</w:fldData>
              </w:fldChar>
            </w:r>
            <w:r w:rsidR="00703A5F">
              <w:rPr>
                <w:szCs w:val="18"/>
                <w:lang w:val="pt-BR"/>
              </w:rPr>
              <w:instrText xml:space="preserve"> ADDIN EN.CITE.DATA </w:instrText>
            </w:r>
            <w:r w:rsidR="00703A5F">
              <w:rPr>
                <w:szCs w:val="18"/>
                <w:lang w:val="pt-BR"/>
              </w:rPr>
            </w:r>
            <w:r w:rsidR="00703A5F">
              <w:rPr>
                <w:szCs w:val="18"/>
                <w:lang w:val="pt-BR"/>
              </w:rPr>
              <w:fldChar w:fldCharType="end"/>
            </w:r>
            <w:r w:rsidR="00703A5F">
              <w:rPr>
                <w:szCs w:val="18"/>
                <w:lang w:val="pt-BR"/>
              </w:rPr>
            </w:r>
            <w:r w:rsidR="00703A5F">
              <w:rPr>
                <w:szCs w:val="18"/>
                <w:lang w:val="pt-BR"/>
              </w:rPr>
              <w:fldChar w:fldCharType="separate"/>
            </w:r>
            <w:r w:rsidR="00703A5F">
              <w:rPr>
                <w:noProof/>
                <w:szCs w:val="18"/>
                <w:lang w:val="pt-BR"/>
              </w:rPr>
              <w:t>(</w:t>
            </w:r>
            <w:hyperlink w:anchor="_ENREF_296" w:tooltip="McQuate, 2017 #28304" w:history="1">
              <w:r w:rsidR="00B5266C">
                <w:rPr>
                  <w:noProof/>
                  <w:szCs w:val="18"/>
                  <w:lang w:val="pt-BR"/>
                </w:rPr>
                <w:t>McQuate, Liquido &amp; Nakamichi 2017</w:t>
              </w:r>
            </w:hyperlink>
            <w:r w:rsidR="00703A5F">
              <w:rPr>
                <w:noProof/>
                <w:szCs w:val="18"/>
                <w:lang w:val="pt-BR"/>
              </w:rPr>
              <w:t xml:space="preserve">; </w:t>
            </w:r>
            <w:hyperlink w:anchor="_ENREF_494" w:tooltip="Wong, 1989 #43398" w:history="1">
              <w:r w:rsidR="00B5266C">
                <w:rPr>
                  <w:noProof/>
                  <w:szCs w:val="18"/>
                  <w:lang w:val="pt-BR"/>
                </w:rPr>
                <w:t>Wong et al. 1989</w:t>
              </w:r>
            </w:hyperlink>
            <w:r w:rsidR="00703A5F">
              <w:rPr>
                <w:noProof/>
                <w:szCs w:val="18"/>
                <w:lang w:val="pt-BR"/>
              </w:rPr>
              <w:t>)</w:t>
            </w:r>
            <w:r w:rsidR="00703A5F">
              <w:rPr>
                <w:szCs w:val="18"/>
                <w:lang w:val="pt-BR"/>
              </w:rPr>
              <w:fldChar w:fldCharType="end"/>
            </w:r>
            <w:r w:rsidRPr="00CC2E86">
              <w:rPr>
                <w:szCs w:val="18"/>
                <w:lang w:val="pt-BR"/>
              </w:rPr>
              <w:t>.</w:t>
            </w:r>
            <w:r w:rsidRPr="00CC2E86">
              <w:rPr>
                <w:lang w:val="pt-BR"/>
              </w:rPr>
              <w:t xml:space="preserve"> </w:t>
            </w:r>
          </w:p>
        </w:tc>
        <w:tc>
          <w:tcPr>
            <w:tcW w:w="737" w:type="pct"/>
            <w:gridSpan w:val="3"/>
          </w:tcPr>
          <w:p w14:paraId="76FCE81A" w14:textId="345B7407" w:rsidR="00762EDE" w:rsidRPr="00CC2E86" w:rsidRDefault="00762EDE" w:rsidP="00781882">
            <w:pPr>
              <w:pStyle w:val="TableText"/>
              <w:pageBreakBefore/>
            </w:pPr>
            <w:r w:rsidRPr="00CC2E86">
              <w:t>Yes. Okra fruit will be distributed across Australia for sale and could potentially carry eggs and larvae. Immature stages that are present in imported okra could pupate and develop into adults and disperse to new hosts available in Australia.</w:t>
            </w:r>
          </w:p>
        </w:tc>
        <w:tc>
          <w:tcPr>
            <w:tcW w:w="605" w:type="pct"/>
            <w:gridSpan w:val="3"/>
            <w:shd w:val="clear" w:color="auto" w:fill="auto"/>
          </w:tcPr>
          <w:p w14:paraId="5F6118D1" w14:textId="3F03E67B" w:rsidR="00762EDE" w:rsidRPr="00CC2E86" w:rsidRDefault="00762EDE" w:rsidP="00781882">
            <w:pPr>
              <w:pStyle w:val="TableText"/>
              <w:pageBreakBefore/>
            </w:pPr>
            <w:r w:rsidRPr="00CC2E86">
              <w:rPr>
                <w:szCs w:val="18"/>
              </w:rPr>
              <w:t xml:space="preserve">Yes. </w:t>
            </w:r>
            <w:r w:rsidRPr="00CC2E86">
              <w:rPr>
                <w:i/>
                <w:iCs/>
                <w:szCs w:val="18"/>
                <w:lang w:val="pt-BR"/>
              </w:rPr>
              <w:t>Zeugodacus</w:t>
            </w:r>
            <w:r w:rsidRPr="00CC2E86">
              <w:rPr>
                <w:i/>
                <w:szCs w:val="18"/>
                <w:lang w:val="pt-BR"/>
              </w:rPr>
              <w:t xml:space="preserve"> </w:t>
            </w:r>
            <w:r w:rsidRPr="00CC2E86">
              <w:rPr>
                <w:i/>
                <w:szCs w:val="18"/>
              </w:rPr>
              <w:t>cucurbitae</w:t>
            </w:r>
            <w:r w:rsidRPr="00CC2E86">
              <w:rPr>
                <w:szCs w:val="18"/>
              </w:rPr>
              <w:t xml:space="preserve"> </w:t>
            </w:r>
            <w:r w:rsidRPr="00CC2E86">
              <w:t>has the potential to establish and spread in Australia, as suitable hosts and environments are available</w:t>
            </w:r>
            <w:r w:rsidRPr="00CC2E86">
              <w:rPr>
                <w:szCs w:val="18"/>
              </w:rPr>
              <w:t xml:space="preserve">. It has a wide range of hosts and is found across Asia </w:t>
            </w:r>
            <w:r w:rsidR="00703A5F">
              <w:rPr>
                <w:noProof/>
                <w:szCs w:val="18"/>
              </w:rPr>
              <w:fldChar w:fldCharType="begin" w:fldLock="1">
                <w:fldData xml:space="preserve">PEVuZE5vdGU+PENpdGU+PEF1dGhvcj5DQUJJPC9BdXRob3I+PFllYXI+MjAyMjwvWWVhcj48UmVj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</w:fldData>
              </w:fldChar>
            </w:r>
            <w:r w:rsidR="00703A5F">
              <w:rPr>
                <w:noProof/>
                <w:szCs w:val="18"/>
              </w:rPr>
              <w:instrText xml:space="preserve"> ADDIN EN.CITE </w:instrText>
            </w:r>
            <w:r w:rsidR="00703A5F">
              <w:rPr>
                <w:noProof/>
                <w:szCs w:val="18"/>
              </w:rPr>
              <w:fldChar w:fldCharType="begin" w:fldLock="1">
                <w:fldData xml:space="preserve">PEVuZE5vdGU+PENpdGU+PEF1dGhvcj5DQUJJPC9BdXRob3I+PFllYXI+MjAyMjwvWWVhcj48UmVj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</w:fldData>
              </w:fldChar>
            </w:r>
            <w:r w:rsidR="00703A5F">
              <w:rPr>
                <w:noProof/>
                <w:szCs w:val="18"/>
              </w:rPr>
              <w:instrText xml:space="preserve"> ADDIN EN.CITE.DATA </w:instrText>
            </w:r>
            <w:r w:rsidR="00703A5F">
              <w:rPr>
                <w:noProof/>
                <w:szCs w:val="18"/>
              </w:rPr>
            </w:r>
            <w:r w:rsidR="00703A5F">
              <w:rPr>
                <w:noProof/>
                <w:szCs w:val="18"/>
              </w:rPr>
              <w:fldChar w:fldCharType="end"/>
            </w:r>
            <w:r w:rsidR="00703A5F">
              <w:rPr>
                <w:noProof/>
                <w:szCs w:val="18"/>
              </w:rPr>
            </w:r>
            <w:r w:rsidR="00703A5F">
              <w:rPr>
                <w:noProof/>
                <w:szCs w:val="18"/>
              </w:rPr>
              <w:fldChar w:fldCharType="separate"/>
            </w:r>
            <w:r w:rsidR="00703A5F">
              <w:rPr>
                <w:noProof/>
                <w:szCs w:val="18"/>
              </w:rPr>
              <w:t>(</w:t>
            </w:r>
            <w:hyperlink w:anchor="_ENREF_61" w:tooltip="CABI, 2022 #45373" w:history="1">
              <w:r w:rsidR="00B5266C">
                <w:rPr>
                  <w:noProof/>
                  <w:szCs w:val="18"/>
                </w:rPr>
                <w:t>CABI 2022</w:t>
              </w:r>
            </w:hyperlink>
            <w:r w:rsidR="00703A5F">
              <w:rPr>
                <w:noProof/>
                <w:szCs w:val="18"/>
              </w:rPr>
              <w:t xml:space="preserve">; </w:t>
            </w:r>
            <w:hyperlink w:anchor="_ENREF_116" w:tooltip="Dhillon, 2005 #1748" w:history="1">
              <w:r w:rsidR="00B5266C">
                <w:rPr>
                  <w:noProof/>
                  <w:szCs w:val="18"/>
                </w:rPr>
                <w:t>Dhillon et al. 2005</w:t>
              </w:r>
            </w:hyperlink>
            <w:r w:rsidR="00703A5F">
              <w:rPr>
                <w:noProof/>
                <w:szCs w:val="18"/>
              </w:rPr>
              <w:t xml:space="preserve">; </w:t>
            </w:r>
            <w:hyperlink w:anchor="_ENREF_241" w:tooltip="Kumagai, 1996 #41081" w:history="1">
              <w:r w:rsidR="00B5266C">
                <w:rPr>
                  <w:noProof/>
                  <w:szCs w:val="18"/>
                </w:rPr>
                <w:t>Kumagai, Tsuchiya &amp; Katsumata 1996</w:t>
              </w:r>
            </w:hyperlink>
            <w:r w:rsidR="00703A5F">
              <w:rPr>
                <w:noProof/>
                <w:szCs w:val="18"/>
              </w:rPr>
              <w:t>)</w:t>
            </w:r>
            <w:r w:rsidR="00703A5F">
              <w:rPr>
                <w:noProof/>
                <w:szCs w:val="18"/>
              </w:rPr>
              <w:fldChar w:fldCharType="end"/>
            </w:r>
            <w:r w:rsidRPr="00CC2E86">
              <w:rPr>
                <w:szCs w:val="18"/>
              </w:rPr>
              <w:t>. Its hosts and geographic distribution suggest that it could establish and spread in Australia.</w:t>
            </w:r>
          </w:p>
        </w:tc>
        <w:tc>
          <w:tcPr>
            <w:tcW w:w="555" w:type="pct"/>
            <w:gridSpan w:val="2"/>
            <w:shd w:val="clear" w:color="auto" w:fill="auto"/>
          </w:tcPr>
          <w:p w14:paraId="2B01EF01" w14:textId="03471312" w:rsidR="005D4C1F" w:rsidRPr="00CC2E86" w:rsidRDefault="00762EDE" w:rsidP="00781882">
            <w:pPr>
              <w:pStyle w:val="TableText"/>
              <w:pageBreakBefore/>
              <w:rPr>
                <w:rFonts w:cs="Calibri"/>
                <w:shd w:val="clear" w:color="auto" w:fill="FFFFFF"/>
              </w:rPr>
            </w:pPr>
            <w:r w:rsidRPr="00CC2E86">
              <w:rPr>
                <w:szCs w:val="18"/>
              </w:rPr>
              <w:t xml:space="preserve">Yes. </w:t>
            </w:r>
            <w:r w:rsidRPr="00CC2E86">
              <w:rPr>
                <w:i/>
                <w:iCs/>
                <w:szCs w:val="18"/>
                <w:lang w:val="pt-BR"/>
              </w:rPr>
              <w:t>Zeugodacus</w:t>
            </w:r>
            <w:r w:rsidRPr="00CC2E86">
              <w:rPr>
                <w:i/>
                <w:szCs w:val="18"/>
                <w:lang w:val="pt-BR"/>
              </w:rPr>
              <w:t xml:space="preserve"> </w:t>
            </w:r>
            <w:r w:rsidRPr="00CC2E86">
              <w:rPr>
                <w:i/>
                <w:szCs w:val="18"/>
              </w:rPr>
              <w:t>cucurbitae</w:t>
            </w:r>
            <w:r w:rsidRPr="00CC2E86">
              <w:rPr>
                <w:szCs w:val="18"/>
              </w:rPr>
              <w:t xml:space="preserve"> </w:t>
            </w:r>
            <w:r w:rsidR="00B26006">
              <w:rPr>
                <w:szCs w:val="18"/>
              </w:rPr>
              <w:t>has potential</w:t>
            </w:r>
            <w:r w:rsidR="00FC60AF">
              <w:rPr>
                <w:szCs w:val="18"/>
              </w:rPr>
              <w:t xml:space="preserve"> to cause</w:t>
            </w:r>
            <w:r w:rsidR="00B26006">
              <w:rPr>
                <w:szCs w:val="18"/>
              </w:rPr>
              <w:t xml:space="preserve"> economic consequences in Australia. It </w:t>
            </w:r>
            <w:r w:rsidRPr="00CC2E86">
              <w:rPr>
                <w:szCs w:val="18"/>
              </w:rPr>
              <w:t>is reported to damage 81 host plant species</w:t>
            </w:r>
            <w:r w:rsidRPr="00CC2E86">
              <w:rPr>
                <w:i/>
                <w:szCs w:val="18"/>
              </w:rPr>
              <w:t xml:space="preserve"> </w:t>
            </w:r>
            <w:r w:rsidR="00703A5F">
              <w:rPr>
                <w:szCs w:val="18"/>
              </w:rPr>
              <w:fldChar w:fldCharType="begin" w:fldLock="1">
                <w:fldData xml:space="preserve">PEVuZE5vdGU+PENpdGU+PEF1dGhvcj5BbGx3b29kPC9BdXRob3I+PFllYXI+MTk5OTwvWWVhcj48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</w:fldData>
              </w:fldChar>
            </w:r>
            <w:r w:rsidR="00703A5F">
              <w:rPr>
                <w:szCs w:val="18"/>
              </w:rPr>
              <w:instrText xml:space="preserve"> ADDIN EN.CITE </w:instrText>
            </w:r>
            <w:r w:rsidR="00703A5F">
              <w:rPr>
                <w:szCs w:val="18"/>
              </w:rPr>
              <w:fldChar w:fldCharType="begin" w:fldLock="1">
                <w:fldData xml:space="preserve">PEVuZE5vdGU+PENpdGU+PEF1dGhvcj5BbGx3b29kPC9BdXRob3I+PFllYXI+MTk5OTwvWWVhcj48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0" w:tooltip="Allwood, 1999 #3204" w:history="1">
              <w:r w:rsidR="00B5266C">
                <w:rPr>
                  <w:noProof/>
                  <w:szCs w:val="18"/>
                </w:rPr>
                <w:t>Allwood et al. 1999</w:t>
              </w:r>
            </w:hyperlink>
            <w:r w:rsidR="00703A5F">
              <w:rPr>
                <w:noProof/>
                <w:szCs w:val="18"/>
              </w:rPr>
              <w:t xml:space="preserve">; </w:t>
            </w:r>
            <w:hyperlink w:anchor="_ENREF_61" w:tooltip="CABI, 2022 #45373" w:history="1">
              <w:r w:rsidR="00B5266C">
                <w:rPr>
                  <w:noProof/>
                  <w:szCs w:val="18"/>
                </w:rPr>
                <w:t>CABI 2022</w:t>
              </w:r>
            </w:hyperlink>
            <w:r w:rsidR="00703A5F">
              <w:rPr>
                <w:noProof/>
                <w:szCs w:val="18"/>
              </w:rPr>
              <w:t xml:space="preserve">; </w:t>
            </w:r>
            <w:hyperlink w:anchor="_ENREF_116" w:tooltip="Dhillon, 2005 #1748" w:history="1">
              <w:r w:rsidR="00B5266C">
                <w:rPr>
                  <w:noProof/>
                  <w:szCs w:val="18"/>
                </w:rPr>
                <w:t>Dhillon et al. 2005</w:t>
              </w:r>
            </w:hyperlink>
            <w:r w:rsidR="00703A5F">
              <w:rPr>
                <w:noProof/>
                <w:szCs w:val="18"/>
              </w:rPr>
              <w:t xml:space="preserve">; </w:t>
            </w:r>
            <w:hyperlink w:anchor="_ENREF_145" w:tooltip="FDACS, 2017 #28249" w:history="1">
              <w:r w:rsidR="00B5266C">
                <w:rPr>
                  <w:noProof/>
                  <w:szCs w:val="18"/>
                </w:rPr>
                <w:t>FDACS 2017</w:t>
              </w:r>
            </w:hyperlink>
            <w:r w:rsidR="00703A5F">
              <w:rPr>
                <w:noProof/>
                <w:szCs w:val="18"/>
              </w:rPr>
              <w:t>)</w:t>
            </w:r>
            <w:r w:rsidR="00703A5F">
              <w:rPr>
                <w:szCs w:val="18"/>
              </w:rPr>
              <w:fldChar w:fldCharType="end"/>
            </w:r>
            <w:r w:rsidRPr="00CC2E86">
              <w:rPr>
                <w:szCs w:val="18"/>
              </w:rPr>
              <w:t xml:space="preserve">, causing up to 100% damage depending on host species and the season </w:t>
            </w:r>
            <w:r w:rsidR="00703A5F">
              <w:rPr>
                <w:noProof/>
                <w:szCs w:val="18"/>
              </w:rPr>
              <w:fldChar w:fldCharType="begin" w:fldLock="1">
                <w:fldData xml:space="preserve">PEVuZE5vdGU+PENpdGU+PEF1dGhvcj5DQUJJPC9BdXRob3I+PFllYXI+MjAyMjwvWWVhcj48UmVj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=
</w:fldData>
              </w:fldChar>
            </w:r>
            <w:r w:rsidR="00703A5F">
              <w:rPr>
                <w:noProof/>
                <w:szCs w:val="18"/>
              </w:rPr>
              <w:instrText xml:space="preserve"> ADDIN EN.CITE </w:instrText>
            </w:r>
            <w:r w:rsidR="00703A5F">
              <w:rPr>
                <w:noProof/>
                <w:szCs w:val="18"/>
              </w:rPr>
              <w:fldChar w:fldCharType="begin" w:fldLock="1">
                <w:fldData xml:space="preserve">PEVuZE5vdGU+PENpdGU+PEF1dGhvcj5DQUJJPC9BdXRob3I+PFllYXI+MjAyMjwvWWVhcj48UmVj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=
</w:fldData>
              </w:fldChar>
            </w:r>
            <w:r w:rsidR="00703A5F">
              <w:rPr>
                <w:noProof/>
                <w:szCs w:val="18"/>
              </w:rPr>
              <w:instrText xml:space="preserve"> ADDIN EN.CITE.DATA </w:instrText>
            </w:r>
            <w:r w:rsidR="00703A5F">
              <w:rPr>
                <w:noProof/>
                <w:szCs w:val="18"/>
              </w:rPr>
            </w:r>
            <w:r w:rsidR="00703A5F">
              <w:rPr>
                <w:noProof/>
                <w:szCs w:val="18"/>
              </w:rPr>
              <w:fldChar w:fldCharType="end"/>
            </w:r>
            <w:r w:rsidR="00703A5F">
              <w:rPr>
                <w:noProof/>
                <w:szCs w:val="18"/>
              </w:rPr>
            </w:r>
            <w:r w:rsidR="00703A5F">
              <w:rPr>
                <w:noProof/>
                <w:szCs w:val="18"/>
              </w:rPr>
              <w:fldChar w:fldCharType="separate"/>
            </w:r>
            <w:r w:rsidR="00703A5F">
              <w:rPr>
                <w:noProof/>
                <w:szCs w:val="18"/>
              </w:rPr>
              <w:t>(</w:t>
            </w:r>
            <w:hyperlink w:anchor="_ENREF_61" w:tooltip="CABI, 2022 #45373" w:history="1">
              <w:r w:rsidR="00B5266C">
                <w:rPr>
                  <w:noProof/>
                  <w:szCs w:val="18"/>
                </w:rPr>
                <w:t>CABI 2022</w:t>
              </w:r>
            </w:hyperlink>
            <w:r w:rsidR="00703A5F">
              <w:rPr>
                <w:noProof/>
                <w:szCs w:val="18"/>
              </w:rPr>
              <w:t xml:space="preserve">; </w:t>
            </w:r>
            <w:hyperlink w:anchor="_ENREF_116" w:tooltip="Dhillon, 2005 #1748" w:history="1">
              <w:r w:rsidR="00B5266C">
                <w:rPr>
                  <w:noProof/>
                  <w:szCs w:val="18"/>
                </w:rPr>
                <w:t>Dhillon et al. 2005</w:t>
              </w:r>
            </w:hyperlink>
            <w:r w:rsidR="00703A5F">
              <w:rPr>
                <w:noProof/>
                <w:szCs w:val="18"/>
              </w:rPr>
              <w:t>)</w:t>
            </w:r>
            <w:r w:rsidR="00703A5F">
              <w:rPr>
                <w:noProof/>
                <w:szCs w:val="18"/>
              </w:rPr>
              <w:fldChar w:fldCharType="end"/>
            </w:r>
            <w:r w:rsidRPr="00CC2E86">
              <w:rPr>
                <w:noProof/>
                <w:szCs w:val="18"/>
              </w:rPr>
              <w:t>.</w:t>
            </w:r>
            <w:r w:rsidR="00B26006">
              <w:rPr>
                <w:noProof/>
                <w:szCs w:val="18"/>
              </w:rPr>
              <w:t xml:space="preserve"> </w:t>
            </w:r>
            <w:r w:rsidR="00B26006">
              <w:rPr>
                <w:i/>
                <w:iCs/>
                <w:noProof/>
                <w:szCs w:val="18"/>
              </w:rPr>
              <w:t xml:space="preserve">Zeugodacus cucurbitae </w:t>
            </w:r>
            <w:r w:rsidR="00B26006">
              <w:rPr>
                <w:noProof/>
                <w:szCs w:val="18"/>
              </w:rPr>
              <w:t>is a major pest of cucurbit crops including melons</w:t>
            </w:r>
            <w:r w:rsidR="00FC60AF">
              <w:rPr>
                <w:noProof/>
                <w:szCs w:val="18"/>
              </w:rPr>
              <w:t xml:space="preserve"> and</w:t>
            </w:r>
            <w:r w:rsidR="00B26006">
              <w:rPr>
                <w:noProof/>
                <w:szCs w:val="18"/>
              </w:rPr>
              <w:t xml:space="preserve"> pumpkins</w:t>
            </w:r>
            <w:r w:rsidR="00FC60AF">
              <w:rPr>
                <w:noProof/>
                <w:szCs w:val="18"/>
              </w:rPr>
              <w:t>, as well as</w:t>
            </w:r>
            <w:r w:rsidR="00B26006">
              <w:rPr>
                <w:noProof/>
                <w:szCs w:val="18"/>
              </w:rPr>
              <w:t xml:space="preserve"> beans</w:t>
            </w:r>
            <w:r w:rsidR="00FC60AF">
              <w:rPr>
                <w:noProof/>
                <w:szCs w:val="18"/>
              </w:rPr>
              <w:t>,</w:t>
            </w:r>
            <w:r w:rsidR="00B26006">
              <w:rPr>
                <w:noProof/>
                <w:szCs w:val="18"/>
              </w:rPr>
              <w:t xml:space="preserve"> which are</w:t>
            </w:r>
            <w:r w:rsidR="00FC60AF">
              <w:rPr>
                <w:noProof/>
                <w:szCs w:val="18"/>
              </w:rPr>
              <w:t xml:space="preserve"> all</w:t>
            </w:r>
            <w:r w:rsidR="00B26006">
              <w:rPr>
                <w:noProof/>
                <w:szCs w:val="18"/>
              </w:rPr>
              <w:t xml:space="preserve"> commercial crops of economic importance to Australia.</w:t>
            </w:r>
            <w:r w:rsidRPr="00CC2E86">
              <w:rPr>
                <w:noProof/>
                <w:szCs w:val="18"/>
              </w:rPr>
              <w:t xml:space="preserve"> </w:t>
            </w:r>
            <w:bookmarkStart w:id="207" w:name="_Hlk61605707"/>
            <w:r w:rsidR="000159DE">
              <w:rPr>
                <w:rFonts w:cs="Calibri"/>
                <w:shd w:val="clear" w:color="auto" w:fill="FFFFFF"/>
              </w:rPr>
              <w:t>Host</w:t>
            </w:r>
            <w:r w:rsidR="000159DE" w:rsidRPr="00CC2E86">
              <w:rPr>
                <w:rFonts w:cs="Calibri"/>
                <w:shd w:val="clear" w:color="auto" w:fill="FFFFFF"/>
              </w:rPr>
              <w:t xml:space="preserve"> </w:t>
            </w:r>
            <w:r w:rsidRPr="00CC2E86">
              <w:rPr>
                <w:rFonts w:cs="Calibri"/>
                <w:shd w:val="clear" w:color="auto" w:fill="FFFFFF"/>
              </w:rPr>
              <w:t xml:space="preserve">crops are widely grown in Australia and would be at risk of infestation. </w:t>
            </w:r>
            <w:bookmarkEnd w:id="207"/>
          </w:p>
        </w:tc>
        <w:tc>
          <w:tcPr>
            <w:tcW w:w="444" w:type="pct"/>
            <w:gridSpan w:val="2"/>
            <w:shd w:val="clear" w:color="auto" w:fill="auto"/>
          </w:tcPr>
          <w:p w14:paraId="043AD47B" w14:textId="77777777" w:rsidR="00762EDE" w:rsidRPr="00CC2E86" w:rsidRDefault="00762EDE" w:rsidP="00781882">
            <w:pPr>
              <w:pStyle w:val="TableText"/>
              <w:pageBreakBefore/>
            </w:pPr>
            <w:r w:rsidRPr="00CC2E86">
              <w:t>Yes (EP)</w:t>
            </w:r>
          </w:p>
        </w:tc>
      </w:tr>
      <w:tr w:rsidR="00CD07F8" w:rsidRPr="00CC2E86" w14:paraId="3CFB835B" w14:textId="77777777" w:rsidTr="00DB4E42">
        <w:trPr>
          <w:cantSplit/>
          <w:trHeight w:val="75"/>
          <w:jc w:val="center"/>
        </w:trPr>
        <w:tc>
          <w:tcPr>
            <w:tcW w:w="756" w:type="pct"/>
            <w:gridSpan w:val="2"/>
            <w:shd w:val="clear" w:color="auto" w:fill="auto"/>
          </w:tcPr>
          <w:p w14:paraId="006ACCD9" w14:textId="77777777" w:rsidR="00762EDE" w:rsidRPr="00CC2E86" w:rsidRDefault="00762EDE" w:rsidP="00781882">
            <w:pPr>
              <w:pStyle w:val="TableText"/>
              <w:keepNext/>
              <w:pageBreakBefore/>
              <w:widowControl w:val="0"/>
              <w:rPr>
                <w:rStyle w:val="Emphasis"/>
                <w:b/>
                <w:bCs/>
                <w:i w:val="0"/>
                <w:iCs w:val="0"/>
              </w:rPr>
            </w:pPr>
            <w:r w:rsidRPr="00CC2E86">
              <w:rPr>
                <w:rStyle w:val="Emphasis"/>
                <w:b/>
                <w:bCs/>
                <w:i w:val="0"/>
                <w:iCs w:val="0"/>
              </w:rPr>
              <w:t>Hemiptera</w:t>
            </w:r>
          </w:p>
        </w:tc>
        <w:tc>
          <w:tcPr>
            <w:tcW w:w="510" w:type="pct"/>
            <w:gridSpan w:val="2"/>
            <w:shd w:val="clear" w:color="auto" w:fill="auto"/>
          </w:tcPr>
          <w:p w14:paraId="1C414F11" w14:textId="77777777" w:rsidR="00762EDE" w:rsidRPr="00CC2E86" w:rsidRDefault="00762EDE" w:rsidP="00781882">
            <w:pPr>
              <w:pStyle w:val="TableText"/>
              <w:keepNext/>
              <w:pageBreakBefore/>
              <w:widowControl w:val="0"/>
            </w:pPr>
          </w:p>
        </w:tc>
        <w:tc>
          <w:tcPr>
            <w:tcW w:w="607" w:type="pct"/>
            <w:gridSpan w:val="2"/>
            <w:shd w:val="clear" w:color="auto" w:fill="auto"/>
          </w:tcPr>
          <w:p w14:paraId="1082F56E" w14:textId="77777777" w:rsidR="00762EDE" w:rsidRPr="00CC2E86" w:rsidRDefault="00762EDE" w:rsidP="00781882">
            <w:pPr>
              <w:pStyle w:val="TableText"/>
              <w:keepNext/>
              <w:pageBreakBefore/>
              <w:widowControl w:val="0"/>
            </w:pPr>
          </w:p>
        </w:tc>
        <w:tc>
          <w:tcPr>
            <w:tcW w:w="786" w:type="pct"/>
            <w:gridSpan w:val="3"/>
            <w:shd w:val="clear" w:color="auto" w:fill="auto"/>
          </w:tcPr>
          <w:p w14:paraId="0B0E290F" w14:textId="77777777" w:rsidR="00762EDE" w:rsidRPr="00CC2E86" w:rsidRDefault="00762EDE" w:rsidP="00781882">
            <w:pPr>
              <w:pStyle w:val="TableText"/>
              <w:keepNext/>
              <w:pageBreakBefore/>
              <w:widowControl w:val="0"/>
            </w:pPr>
          </w:p>
        </w:tc>
        <w:tc>
          <w:tcPr>
            <w:tcW w:w="737" w:type="pct"/>
            <w:gridSpan w:val="3"/>
          </w:tcPr>
          <w:p w14:paraId="3949E719" w14:textId="77777777" w:rsidR="00762EDE" w:rsidRPr="00CC2E86" w:rsidRDefault="00762EDE" w:rsidP="00781882">
            <w:pPr>
              <w:pStyle w:val="TableText"/>
              <w:keepNext/>
              <w:pageBreakBefore/>
              <w:widowControl w:val="0"/>
            </w:pPr>
          </w:p>
        </w:tc>
        <w:tc>
          <w:tcPr>
            <w:tcW w:w="605" w:type="pct"/>
            <w:gridSpan w:val="3"/>
            <w:shd w:val="clear" w:color="auto" w:fill="auto"/>
          </w:tcPr>
          <w:p w14:paraId="63338694" w14:textId="77777777" w:rsidR="00762EDE" w:rsidRPr="00CC2E86" w:rsidRDefault="00762EDE" w:rsidP="00781882">
            <w:pPr>
              <w:pStyle w:val="TableText"/>
              <w:keepNext/>
              <w:pageBreakBefore/>
              <w:widowControl w:val="0"/>
            </w:pPr>
          </w:p>
        </w:tc>
        <w:tc>
          <w:tcPr>
            <w:tcW w:w="555" w:type="pct"/>
            <w:gridSpan w:val="2"/>
            <w:shd w:val="clear" w:color="auto" w:fill="auto"/>
          </w:tcPr>
          <w:p w14:paraId="4ABED1DA" w14:textId="77777777" w:rsidR="00762EDE" w:rsidRPr="00CC2E86" w:rsidRDefault="00762EDE" w:rsidP="00781882">
            <w:pPr>
              <w:pStyle w:val="TableText"/>
              <w:keepNext/>
              <w:pageBreakBefore/>
              <w:widowControl w:val="0"/>
            </w:pPr>
          </w:p>
        </w:tc>
        <w:tc>
          <w:tcPr>
            <w:tcW w:w="444" w:type="pct"/>
            <w:gridSpan w:val="2"/>
            <w:shd w:val="clear" w:color="auto" w:fill="auto"/>
          </w:tcPr>
          <w:p w14:paraId="15857C3A" w14:textId="77777777" w:rsidR="00762EDE" w:rsidRPr="00CC2E86" w:rsidRDefault="00762EDE" w:rsidP="00781882">
            <w:pPr>
              <w:pStyle w:val="TableText"/>
              <w:keepNext/>
              <w:pageBreakBefore/>
              <w:widowControl w:val="0"/>
            </w:pPr>
          </w:p>
        </w:tc>
      </w:tr>
      <w:tr w:rsidR="00CD07F8" w:rsidRPr="00CC2E86" w14:paraId="4D03698C" w14:textId="77777777" w:rsidTr="00DB4E42">
        <w:trPr>
          <w:cantSplit/>
          <w:trHeight w:val="75"/>
          <w:jc w:val="center"/>
        </w:trPr>
        <w:tc>
          <w:tcPr>
            <w:tcW w:w="756" w:type="pct"/>
            <w:gridSpan w:val="2"/>
            <w:shd w:val="clear" w:color="auto" w:fill="auto"/>
          </w:tcPr>
          <w:p w14:paraId="17EAFC13" w14:textId="77777777" w:rsidR="00762EDE" w:rsidRPr="00CC2E86" w:rsidRDefault="00762EDE" w:rsidP="005103C7">
            <w:pPr>
              <w:pStyle w:val="TableText"/>
              <w:keepNext/>
              <w:pageBreakBefore/>
              <w:widowControl w:val="0"/>
              <w:rPr>
                <w:iCs/>
                <w:lang w:val="pt-BR"/>
              </w:rPr>
            </w:pPr>
            <w:r w:rsidRPr="00CC2E86">
              <w:rPr>
                <w:i/>
                <w:lang w:val="pt-BR"/>
              </w:rPr>
              <w:t xml:space="preserve">Chinavia hilaris </w:t>
            </w:r>
            <w:r w:rsidRPr="00CC2E86">
              <w:rPr>
                <w:iCs/>
                <w:lang w:val="pt-BR"/>
              </w:rPr>
              <w:t>(Say, 1832)</w:t>
            </w:r>
          </w:p>
          <w:p w14:paraId="2CD5195B" w14:textId="77777777" w:rsidR="00762EDE" w:rsidRPr="00CC2E86" w:rsidRDefault="00762EDE" w:rsidP="005103C7">
            <w:pPr>
              <w:pStyle w:val="TableText"/>
              <w:keepNext/>
              <w:pageBreakBefore/>
              <w:widowControl w:val="0"/>
              <w:rPr>
                <w:i/>
                <w:lang w:val="pt-BR"/>
              </w:rPr>
            </w:pPr>
            <w:r w:rsidRPr="00CC2E86">
              <w:rPr>
                <w:iCs/>
                <w:lang w:val="pt-BR"/>
              </w:rPr>
              <w:t xml:space="preserve">Synonym(s): </w:t>
            </w:r>
            <w:r w:rsidRPr="00CC2E86">
              <w:rPr>
                <w:i/>
                <w:lang w:val="pt-BR"/>
              </w:rPr>
              <w:t xml:space="preserve">Acrosternum hilare </w:t>
            </w:r>
            <w:r w:rsidRPr="00CC2E86">
              <w:rPr>
                <w:iCs/>
                <w:lang w:val="pt-BR"/>
              </w:rPr>
              <w:t>(Say, 1832)</w:t>
            </w:r>
          </w:p>
          <w:p w14:paraId="063A713C" w14:textId="77777777" w:rsidR="00762EDE" w:rsidRPr="00CC2E86" w:rsidRDefault="00762EDE" w:rsidP="005103C7">
            <w:pPr>
              <w:pStyle w:val="TableText"/>
              <w:keepNext/>
              <w:pageBreakBefore/>
              <w:widowControl w:val="0"/>
            </w:pPr>
            <w:r w:rsidRPr="00CC2E86">
              <w:t>[Pentatomidae]</w:t>
            </w:r>
          </w:p>
          <w:p w14:paraId="0B16AE9E" w14:textId="77777777" w:rsidR="00762EDE" w:rsidRPr="00CC2E86" w:rsidRDefault="00762EDE" w:rsidP="005103C7">
            <w:pPr>
              <w:pStyle w:val="TableText"/>
              <w:keepNext/>
              <w:pageBreakBefore/>
              <w:widowControl w:val="0"/>
              <w:rPr>
                <w:rStyle w:val="Emphasis"/>
                <w:i w:val="0"/>
                <w:iCs w:val="0"/>
                <w:lang w:val="pt-BR"/>
              </w:rPr>
            </w:pPr>
            <w:r w:rsidRPr="00CC2E86">
              <w:rPr>
                <w:iCs/>
                <w:lang w:val="pt-BR"/>
              </w:rPr>
              <w:t>Green stink bug</w:t>
            </w:r>
          </w:p>
        </w:tc>
        <w:tc>
          <w:tcPr>
            <w:tcW w:w="510" w:type="pct"/>
            <w:gridSpan w:val="2"/>
            <w:shd w:val="clear" w:color="auto" w:fill="auto"/>
          </w:tcPr>
          <w:p w14:paraId="00359023" w14:textId="78853886" w:rsidR="00762EDE" w:rsidRPr="00CC2E86" w:rsidRDefault="00762EDE" w:rsidP="005103C7">
            <w:pPr>
              <w:pStyle w:val="TableText"/>
              <w:keepNext/>
              <w:pageBreakBefore/>
              <w:widowControl w:val="0"/>
            </w:pPr>
            <w:r w:rsidRPr="00CC2E86">
              <w:rPr>
                <w:lang w:val="pt-BR"/>
              </w:rPr>
              <w:t xml:space="preserve">Yes </w:t>
            </w:r>
            <w:r w:rsidR="00703A5F">
              <w:rPr>
                <w:lang w:val="pt-BR"/>
              </w:rPr>
              <w:fldChar w:fldCharType="begin" w:fldLock="1">
                <w:fldData xml:space="preserve">PEVuZE5vdGU+PENpdGU+PEF1dGhvcj5QYWw8L0F1dGhvcj48WWVhcj4yMDEzPC9ZZWFyPjxSZWNO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</w:fldData>
              </w:fldChar>
            </w:r>
            <w:r w:rsidR="00703A5F">
              <w:rPr>
                <w:lang w:val="pt-BR"/>
              </w:rPr>
              <w:instrText xml:space="preserve"> ADDIN EN.CITE </w:instrText>
            </w:r>
            <w:r w:rsidR="00703A5F">
              <w:rPr>
                <w:lang w:val="pt-BR"/>
              </w:rPr>
              <w:fldChar w:fldCharType="begin" w:fldLock="1">
                <w:fldData xml:space="preserve">PEVuZE5vdGU+PENpdGU+PEF1dGhvcj5QYWw8L0F1dGhvcj48WWVhcj4yMDEzPC9ZZWFyPjxSZWNO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331" w:tooltip="Pal, 2013 #40707" w:history="1">
              <w:r w:rsidR="00B5266C">
                <w:rPr>
                  <w:noProof/>
                  <w:lang w:val="pt-BR"/>
                </w:rPr>
                <w:t>Pal, Maji &amp; Mondal 2013</w:t>
              </w:r>
            </w:hyperlink>
            <w:r w:rsidR="00703A5F">
              <w:rPr>
                <w:noProof/>
                <w:lang w:val="pt-BR"/>
              </w:rPr>
              <w:t>)</w:t>
            </w:r>
            <w:r w:rsidR="00703A5F">
              <w:rPr>
                <w:lang w:val="pt-BR"/>
              </w:rPr>
              <w:fldChar w:fldCharType="end"/>
            </w:r>
          </w:p>
        </w:tc>
        <w:tc>
          <w:tcPr>
            <w:tcW w:w="607" w:type="pct"/>
            <w:gridSpan w:val="2"/>
            <w:shd w:val="clear" w:color="auto" w:fill="auto"/>
          </w:tcPr>
          <w:p w14:paraId="21E72CB0" w14:textId="77777777" w:rsidR="00762EDE" w:rsidRPr="00CC2E86" w:rsidRDefault="00762EDE" w:rsidP="005103C7">
            <w:pPr>
              <w:pStyle w:val="TableText"/>
              <w:keepNext/>
              <w:pageBreakBefore/>
              <w:widowControl w:val="0"/>
            </w:pPr>
            <w:r w:rsidRPr="00CC2E86">
              <w:t>No records found</w:t>
            </w:r>
          </w:p>
        </w:tc>
        <w:tc>
          <w:tcPr>
            <w:tcW w:w="786" w:type="pct"/>
            <w:gridSpan w:val="3"/>
            <w:shd w:val="clear" w:color="auto" w:fill="auto"/>
          </w:tcPr>
          <w:p w14:paraId="3CAA2897" w14:textId="170B227D" w:rsidR="00762EDE" w:rsidRPr="00CC2E86" w:rsidRDefault="00762EDE" w:rsidP="005103C7">
            <w:pPr>
              <w:pStyle w:val="TableText"/>
              <w:keepNext/>
              <w:pageBreakBefore/>
              <w:widowControl w:val="0"/>
            </w:pPr>
            <w:r w:rsidRPr="00CC2E86">
              <w:t xml:space="preserve">No. </w:t>
            </w:r>
            <w:r w:rsidRPr="00CC2E86">
              <w:rPr>
                <w:i/>
                <w:iCs/>
              </w:rPr>
              <w:t>Chinavia hilaris</w:t>
            </w:r>
            <w:r w:rsidRPr="00CC2E86">
              <w:rPr>
                <w:i/>
                <w:lang w:val="pt-BR"/>
              </w:rPr>
              <w:t xml:space="preserve"> </w:t>
            </w:r>
            <w:r w:rsidRPr="00CC2E86">
              <w:rPr>
                <w:iCs/>
                <w:lang w:val="pt-BR"/>
              </w:rPr>
              <w:t>is a m</w:t>
            </w:r>
            <w:r w:rsidRPr="00CC2E86">
              <w:t xml:space="preserve">ember of the family Pentatomidae, </w:t>
            </w:r>
            <w:r w:rsidRPr="00CC2E86">
              <w:rPr>
                <w:iCs/>
                <w:lang w:val="pt-BR"/>
              </w:rPr>
              <w:t>an</w:t>
            </w:r>
            <w:r w:rsidRPr="00CC2E86">
              <w:t xml:space="preserve"> external</w:t>
            </w:r>
            <w:r w:rsidRPr="00CC2E86">
              <w:rPr>
                <w:iCs/>
                <w:lang w:val="pt-BR"/>
              </w:rPr>
              <w:t xml:space="preserve"> </w:t>
            </w:r>
            <w:r w:rsidRPr="00CC2E86">
              <w:t xml:space="preserve">feeder with nymphs and adults sucking sap from fruit of the host plant </w:t>
            </w:r>
            <w:r w:rsidR="00703A5F">
              <w:fldChar w:fldCharType="begin" w:fldLock="1"/>
            </w:r>
            <w:r w:rsidR="00CC7A43">
              <w:instrText xml:space="preserve"> ADDIN EN.CITE &lt;EndNote&gt;&lt;Cite&gt;&lt;Author&gt;Gomez&lt;/Author&gt;&lt;Year&gt;2013&lt;/Year&gt;&lt;RecNum&gt;29634&lt;/RecNum&gt;&lt;DisplayText&gt;(Gomez &amp;amp; Mizell 2013)&lt;/DisplayText&gt;&lt;record&gt;&lt;rec-number&gt;29634&lt;/rec-number&gt;&lt;foreign-keys&gt;&lt;key app="EN" db-id="pxwxw0er9zv2fxezxdk5tt5utz5p5vtrwdv0" timestamp="1510004716"&gt;29634&lt;/key&gt;&lt;/foreign-keys&gt;&lt;ref-type name="Electronic Publication"&gt;44&lt;/ref-type&gt;&lt;contributors&gt;&lt;authors&gt;&lt;author&gt;Gomez,C.&lt;/author&gt;&lt;author&gt;Mizell,R.F., III&lt;/author&gt;&lt;/authors&gt;&lt;/contributors&gt;&lt;titles&gt;&lt;title&gt;&lt;style face="normal" font="default" size="100%"&gt;Featured creatures: green stink bug, &lt;/style&gt;&lt;style face="italic" font="default" size="100%"&gt;Chinavia halaris&lt;/style&gt;&lt;style face="normal" font="default" size="100%"&gt; (Say) (Insecta: Hemiptera: Pentatomidae)&lt;/style&gt;&lt;/title&gt;&lt;secondary-title&gt;University of Florida, Department of Entomology and Nematology&lt;/secondary-title&gt;&lt;/titles&gt;&lt;keywords&gt;&lt;keyword&gt;Acrosternum hilare&lt;/keyword&gt;&lt;keyword&gt;Hemiptera&lt;/keyword&gt;&lt;keyword&gt;Insecta&lt;/keyword&gt;&lt;keyword&gt;Pentatomidae&lt;/keyword&gt;&lt;/keywords&gt;&lt;dates&gt;&lt;year&gt;2013&lt;/year&gt;&lt;pub-dates&gt;&lt;date&gt;11/2017&lt;/date&gt;&lt;/pub-dates&gt;&lt;/dates&gt;&lt;urls&gt;&lt;related-urls&gt;&lt;url&gt;http://entnemdept.ufl.edu/creatures/veg/bean/green_stink_bug.htm&lt;/url&gt;&lt;/related-urls&gt;&lt;pdf-urls&gt;&lt;url&gt;file://J:\E Library\Plant Catalogue\G\Gomez and Mizell 2013 EN29634.pdf&lt;/url&gt;&lt;/pdf-urls&gt;&lt;/urls&gt;&lt;custom1&gt;updated_RG&lt;/custom1&gt;&lt;/record&gt;&lt;/Cite&gt;&lt;/EndNote&gt;</w:instrText>
            </w:r>
            <w:r w:rsidR="00703A5F">
              <w:fldChar w:fldCharType="separate"/>
            </w:r>
            <w:r w:rsidR="00CC7A43">
              <w:rPr>
                <w:noProof/>
              </w:rPr>
              <w:t>(</w:t>
            </w:r>
            <w:hyperlink w:anchor="_ENREF_164" w:tooltip="Gomez, 2013 #29634" w:history="1">
              <w:r w:rsidR="00B5266C">
                <w:rPr>
                  <w:noProof/>
                </w:rPr>
                <w:t>Gomez &amp; Mizell 2013</w:t>
              </w:r>
            </w:hyperlink>
            <w:r w:rsidR="00CC7A43">
              <w:rPr>
                <w:noProof/>
              </w:rPr>
              <w:t>)</w:t>
            </w:r>
            <w:r w:rsidR="00703A5F">
              <w:fldChar w:fldCharType="end"/>
            </w:r>
            <w:r w:rsidRPr="00CC2E86">
              <w:t xml:space="preserve">. </w:t>
            </w:r>
            <w:r w:rsidRPr="00CC2E86">
              <w:rPr>
                <w:i/>
                <w:iCs/>
              </w:rPr>
              <w:t>Chinavia hilaris</w:t>
            </w:r>
            <w:r w:rsidRPr="00CC2E86">
              <w:rPr>
                <w:i/>
                <w:lang w:val="pt-BR"/>
              </w:rPr>
              <w:t xml:space="preserve"> </w:t>
            </w:r>
            <w:r w:rsidRPr="00CC2E86">
              <w:t xml:space="preserve">is unlikely to be present in export quality okra as they characteristically drop from their hosts when disturbed, or fly </w:t>
            </w:r>
            <w:r w:rsidR="00FC60AF">
              <w:t>away</w:t>
            </w:r>
            <w:r w:rsidR="00FC60AF" w:rsidRPr="00CC2E86">
              <w:t xml:space="preserve"> </w:t>
            </w:r>
            <w:r w:rsidR="00703A5F">
              <w:fldChar w:fldCharType="begin" w:fldLock="1"/>
            </w:r>
            <w:r w:rsidR="00703A5F">
              <w:instrText xml:space="preserve"> ADDIN EN.CITE &lt;EndNote&gt;&lt;Cite&gt;&lt;Author&gt;Alcock&lt;/Author&gt;&lt;Year&gt;1971&lt;/Year&gt;&lt;RecNum&gt;9254&lt;/RecNum&gt;&lt;DisplayText&gt;(Alcock 1971)&lt;/DisplayText&gt;&lt;record&gt;&lt;rec-number&gt;9254&lt;/rec-number&gt;&lt;foreign-keys&gt;&lt;key app="EN" db-id="pxwxw0er9zv2fxezxdk5tt5utz5p5vtrwdv0" timestamp="1451972583"&gt;9254&lt;/key&gt;&lt;/foreign-keys&gt;&lt;ref-type name="Journal Articles"&gt;17&lt;/ref-type&gt;&lt;contributors&gt;&lt;authors&gt;&lt;author&gt;Alcock,J.&lt;/author&gt;&lt;/authors&gt;&lt;/contributors&gt;&lt;titles&gt;&lt;title&gt;&lt;style face="normal" font="default" size="100%"&gt;The behavior of a stinkbug, &lt;/style&gt;&lt;style face="italic" font="default" size="100%"&gt;Euschistus conspersus&lt;/style&gt;&lt;style face="normal" font="default" size="100%"&gt; Uhler (Hemiptera: Pentatomidae)&lt;/style&gt;&lt;/title&gt;&lt;secondary-title&gt;Psyche&lt;/secondary-title&gt;&lt;/titles&gt;&lt;periodical&gt;&lt;full-title&gt;Psyche&lt;/full-title&gt;&lt;/periodical&gt;&lt;pages&gt;215-228&lt;/pages&gt;&lt;volume&gt;78&lt;/volume&gt;&lt;number&gt;4&lt;/number&gt;&lt;keywords&gt;&lt;keyword&gt;Euschistus&lt;/keyword&gt;&lt;keyword&gt;Euschistus conspersus&lt;/keyword&gt;&lt;keyword&gt;Hemiptera&lt;/keyword&gt;&lt;keyword&gt;Pentatomidae&lt;/keyword&gt;&lt;/keywords&gt;&lt;dates&gt;&lt;year&gt;1971&lt;/year&gt;&lt;/dates&gt;&lt;orig-pub&gt;&lt;style face="underline" font="default" size="100%"&gt;J:\E Library\Plant Catalogue\A&lt;/style&gt;&lt;/orig-pub&gt;&lt;label&gt;73027&lt;/label&gt;&lt;urls&gt;&lt;related-urls&gt;&lt;url&gt;&lt;style face="underline" font="default" size="100%"&gt;http://psyche.entclub.org/pdf/78/78-215.pdf&lt;/style&gt;&lt;/url&gt;&lt;/related-urls&gt;&lt;/urls&gt;&lt;custom1&gt;China table grapes sp&lt;/custom1&gt;&lt;/record&gt;&lt;/Cite&gt;&lt;/EndNote&gt;</w:instrText>
            </w:r>
            <w:r w:rsidR="00703A5F">
              <w:fldChar w:fldCharType="separate"/>
            </w:r>
            <w:r w:rsidR="00703A5F">
              <w:rPr>
                <w:noProof/>
              </w:rPr>
              <w:t>(</w:t>
            </w:r>
            <w:hyperlink w:anchor="_ENREF_7" w:tooltip="Alcock, 1971 #9254" w:history="1">
              <w:r w:rsidR="00B5266C">
                <w:rPr>
                  <w:noProof/>
                </w:rPr>
                <w:t>Alcock 1971</w:t>
              </w:r>
            </w:hyperlink>
            <w:r w:rsidR="00703A5F">
              <w:rPr>
                <w:noProof/>
              </w:rPr>
              <w:t>)</w:t>
            </w:r>
            <w:r w:rsidR="00703A5F">
              <w:fldChar w:fldCharType="end"/>
            </w:r>
            <w:r w:rsidRPr="00CC2E86">
              <w:t xml:space="preserve">. Harvest and packing house practices will likely remove </w:t>
            </w:r>
            <w:r w:rsidRPr="00CC2E86">
              <w:rPr>
                <w:i/>
                <w:iCs/>
              </w:rPr>
              <w:t>C. hilaris</w:t>
            </w:r>
            <w:r w:rsidRPr="00CC2E86">
              <w:t xml:space="preserve"> from the pathway.</w:t>
            </w:r>
          </w:p>
        </w:tc>
        <w:tc>
          <w:tcPr>
            <w:tcW w:w="737" w:type="pct"/>
            <w:gridSpan w:val="3"/>
          </w:tcPr>
          <w:p w14:paraId="66E40A1C" w14:textId="77777777" w:rsidR="00762EDE" w:rsidRPr="00CC2E86" w:rsidRDefault="00762EDE" w:rsidP="005103C7">
            <w:pPr>
              <w:pStyle w:val="TableText"/>
              <w:keepNext/>
              <w:pageBreakBefore/>
              <w:widowControl w:val="0"/>
            </w:pPr>
            <w:r w:rsidRPr="00CC2E86">
              <w:rPr>
                <w:lang w:val="pt-BR"/>
              </w:rPr>
              <w:t>Assessment not required</w:t>
            </w:r>
          </w:p>
        </w:tc>
        <w:tc>
          <w:tcPr>
            <w:tcW w:w="605" w:type="pct"/>
            <w:gridSpan w:val="3"/>
            <w:shd w:val="clear" w:color="auto" w:fill="auto"/>
          </w:tcPr>
          <w:p w14:paraId="5564CB88" w14:textId="77777777" w:rsidR="00762EDE" w:rsidRPr="00CC2E86" w:rsidRDefault="00762EDE" w:rsidP="005103C7">
            <w:pPr>
              <w:pStyle w:val="TableText"/>
              <w:keepNext/>
              <w:pageBreakBefore/>
              <w:widowControl w:val="0"/>
            </w:pPr>
            <w:r w:rsidRPr="00CC2E86">
              <w:rPr>
                <w:lang w:val="pt-BR"/>
              </w:rPr>
              <w:t>Assessment not required</w:t>
            </w:r>
          </w:p>
        </w:tc>
        <w:tc>
          <w:tcPr>
            <w:tcW w:w="555" w:type="pct"/>
            <w:gridSpan w:val="2"/>
            <w:shd w:val="clear" w:color="auto" w:fill="auto"/>
          </w:tcPr>
          <w:p w14:paraId="16E107CF" w14:textId="77777777" w:rsidR="00762EDE" w:rsidRPr="00CC2E86" w:rsidRDefault="00762EDE" w:rsidP="005103C7">
            <w:pPr>
              <w:pStyle w:val="TableText"/>
              <w:keepNext/>
              <w:pageBreakBefore/>
              <w:widowControl w:val="0"/>
            </w:pPr>
            <w:r w:rsidRPr="00CC2E86">
              <w:rPr>
                <w:lang w:val="pt-BR"/>
              </w:rPr>
              <w:t>Assessment not required</w:t>
            </w:r>
          </w:p>
        </w:tc>
        <w:tc>
          <w:tcPr>
            <w:tcW w:w="444" w:type="pct"/>
            <w:gridSpan w:val="2"/>
            <w:shd w:val="clear" w:color="auto" w:fill="auto"/>
          </w:tcPr>
          <w:p w14:paraId="51F55D26" w14:textId="77777777" w:rsidR="00762EDE" w:rsidRPr="00CC2E86" w:rsidRDefault="00762EDE" w:rsidP="005103C7">
            <w:pPr>
              <w:pStyle w:val="TableText"/>
              <w:keepNext/>
              <w:pageBreakBefore/>
              <w:widowControl w:val="0"/>
            </w:pPr>
            <w:r w:rsidRPr="00CC2E86">
              <w:t>No</w:t>
            </w:r>
          </w:p>
        </w:tc>
      </w:tr>
      <w:tr w:rsidR="00CD07F8" w:rsidRPr="00CC2E86" w14:paraId="163CDE4D" w14:textId="77777777" w:rsidTr="00DB4E42">
        <w:trPr>
          <w:cantSplit/>
          <w:trHeight w:val="75"/>
          <w:jc w:val="center"/>
        </w:trPr>
        <w:tc>
          <w:tcPr>
            <w:tcW w:w="756" w:type="pct"/>
            <w:gridSpan w:val="2"/>
            <w:shd w:val="clear" w:color="auto" w:fill="auto"/>
          </w:tcPr>
          <w:p w14:paraId="16F50B89" w14:textId="77777777" w:rsidR="00762EDE" w:rsidRPr="00CC2E86" w:rsidRDefault="00762EDE" w:rsidP="005D4C1F">
            <w:pPr>
              <w:pStyle w:val="TableText"/>
              <w:keepNext/>
              <w:widowControl w:val="0"/>
            </w:pPr>
            <w:r w:rsidRPr="00CC2E86">
              <w:rPr>
                <w:i/>
              </w:rPr>
              <w:t xml:space="preserve">Aleurodicus dispersus </w:t>
            </w:r>
            <w:r w:rsidRPr="00CC2E86">
              <w:rPr>
                <w:iCs/>
              </w:rPr>
              <w:t>Russell 1965</w:t>
            </w:r>
          </w:p>
          <w:p w14:paraId="51C83AEB" w14:textId="77777777" w:rsidR="00762EDE" w:rsidRPr="00CC2E86" w:rsidRDefault="00762EDE" w:rsidP="005D4C1F">
            <w:pPr>
              <w:pStyle w:val="TableText"/>
              <w:keepNext/>
              <w:widowControl w:val="0"/>
              <w:rPr>
                <w:sz w:val="22"/>
                <w:lang w:val="pt-BR"/>
              </w:rPr>
            </w:pPr>
            <w:r w:rsidRPr="00CC2E86">
              <w:rPr>
                <w:iCs/>
              </w:rPr>
              <w:t>[Aleyrodidae]</w:t>
            </w:r>
          </w:p>
          <w:p w14:paraId="09893366" w14:textId="77777777" w:rsidR="00762EDE" w:rsidRPr="00CC2E86" w:rsidRDefault="00762EDE" w:rsidP="005D4C1F">
            <w:pPr>
              <w:pStyle w:val="TableText"/>
              <w:keepNext/>
              <w:widowControl w:val="0"/>
              <w:rPr>
                <w:rStyle w:val="Emphasis"/>
                <w:i w:val="0"/>
                <w:iCs w:val="0"/>
                <w:lang w:val="pt-BR"/>
              </w:rPr>
            </w:pPr>
            <w:r w:rsidRPr="00CC2E86">
              <w:rPr>
                <w:iCs/>
              </w:rPr>
              <w:t>Spiralling white fly</w:t>
            </w:r>
          </w:p>
        </w:tc>
        <w:tc>
          <w:tcPr>
            <w:tcW w:w="510" w:type="pct"/>
            <w:gridSpan w:val="2"/>
            <w:shd w:val="clear" w:color="auto" w:fill="auto"/>
          </w:tcPr>
          <w:p w14:paraId="6F85845A" w14:textId="4D3387E0" w:rsidR="00762EDE" w:rsidRPr="00CC2E86" w:rsidRDefault="00762EDE" w:rsidP="005D4C1F">
            <w:pPr>
              <w:pStyle w:val="TableText"/>
              <w:keepNext/>
              <w:widowControl w:val="0"/>
            </w:pPr>
            <w:r w:rsidRPr="00CC2E86">
              <w:t xml:space="preserve">Yes </w:t>
            </w:r>
            <w:r w:rsidR="00703A5F">
              <w:fldChar w:fldCharType="begin" w:fldLock="1"/>
            </w:r>
            <w:r w:rsidR="00703A5F">
              <w:instrText xml:space="preserve"> ADDIN EN.CITE &lt;EndNote&gt;&lt;Cite&gt;&lt;Author&gt;Prathapan&lt;/Author&gt;&lt;Year&gt;1996&lt;/Year&gt;&lt;RecNum&gt;42862&lt;/RecNum&gt;&lt;DisplayText&gt;(Prathapan 1996)&lt;/DisplayText&gt;&lt;record&gt;&lt;rec-number&gt;42862&lt;/rec-number&gt;&lt;foreign-keys&gt;&lt;key app="EN" db-id="pxwxw0er9zv2fxezxdk5tt5utz5p5vtrwdv0" timestamp="1616733194"&gt;42862&lt;/key&gt;&lt;/foreign-keys&gt;&lt;ref-type name="Journal Articles"&gt;17&lt;/ref-type&gt;&lt;contributors&gt;&lt;authors&gt;&lt;author&gt;Prathapan, K.&lt;/author&gt;&lt;/authors&gt;&lt;/contributors&gt;&lt;titles&gt;&lt;title&gt;&lt;style face="normal" font="default" size="100%"&gt;Outbreak of the spiraling whitefly, &lt;/style&gt;&lt;style face="italic" font="default" size="100%"&gt;Aleurodicus dispersus&lt;/style&gt;&lt;style face="normal" font="default" size="100%"&gt; Rusell (Homoptera: Aleurodidae) in Kerala&lt;/style&gt;&lt;/title&gt;&lt;secondary-title&gt;Insect Environment&lt;/secondary-title&gt;&lt;/titles&gt;&lt;periodical&gt;&lt;full-title&gt;Insect Environment&lt;/full-title&gt;&lt;/periodical&gt;&lt;pages&gt;36-38&lt;/pages&gt;&lt;volume&gt;2&lt;/volume&gt;&lt;number&gt;2&lt;/number&gt;&lt;keywords&gt;&lt;keyword&gt;Spiralling whitefly&lt;/keyword&gt;&lt;keyword&gt;Aleurodicus dispersus&lt;/keyword&gt;&lt;keyword&gt;Kerala&lt;/keyword&gt;&lt;keyword&gt;India&lt;/keyword&gt;&lt;/keywords&gt;&lt;dates&gt;&lt;year&gt;1996&lt;/year&gt;&lt;pub-dates&gt;&lt;date&gt;01/01&lt;/date&gt;&lt;/pub-dates&gt;&lt;/dates&gt;&lt;orig-pub&gt;https://www.researchgate.net/publication/262672465_Outbreak_of_the_spiraling_whitefly_Aleurodicus_dispersus_Rusell_Homoptera_Aleurodidae_in_Kerala&lt;/orig-pub&gt;&lt;urls&gt;&lt;pdf-urls&gt;&lt;url&gt;file://J:\E Library\Plant Catalogue\P\Prathapan 1996 EN42862.pdf&lt;/url&gt;&lt;/pdf-urls&gt;&lt;/urls&gt;&lt;custom1&gt;Okra from India_GA&lt;/custom1&gt;&lt;/record&gt;&lt;/Cite&gt;&lt;/EndNote&gt;</w:instrText>
            </w:r>
            <w:r w:rsidR="00703A5F">
              <w:fldChar w:fldCharType="separate"/>
            </w:r>
            <w:r w:rsidR="00703A5F">
              <w:rPr>
                <w:noProof/>
              </w:rPr>
              <w:t>(</w:t>
            </w:r>
            <w:hyperlink w:anchor="_ENREF_357" w:tooltip="Prathapan, 1996 #42862" w:history="1">
              <w:r w:rsidR="00B5266C">
                <w:rPr>
                  <w:noProof/>
                </w:rPr>
                <w:t>Prathapan 1996</w:t>
              </w:r>
            </w:hyperlink>
            <w:r w:rsidR="00703A5F">
              <w:rPr>
                <w:noProof/>
              </w:rPr>
              <w:t>)</w:t>
            </w:r>
            <w:r w:rsidR="00703A5F">
              <w:fldChar w:fldCharType="end"/>
            </w:r>
          </w:p>
        </w:tc>
        <w:tc>
          <w:tcPr>
            <w:tcW w:w="607" w:type="pct"/>
            <w:gridSpan w:val="2"/>
            <w:shd w:val="clear" w:color="auto" w:fill="auto"/>
          </w:tcPr>
          <w:p w14:paraId="7F42C786" w14:textId="2BD874E2" w:rsidR="00762EDE" w:rsidRPr="00CC2E86" w:rsidRDefault="00762EDE" w:rsidP="005D4C1F">
            <w:pPr>
              <w:pStyle w:val="TableText"/>
              <w:keepNext/>
              <w:widowControl w:val="0"/>
            </w:pPr>
            <w:r w:rsidRPr="00CC2E86">
              <w:t xml:space="preserve">Yes. </w:t>
            </w:r>
            <w:r w:rsidR="00281A5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281A59" w:rsidRPr="00CC2E86">
              <w:t xml:space="preserve"> and Tas </w:t>
            </w:r>
            <w:r w:rsidR="00703A5F">
              <w:fldChar w:fldCharType="begin" w:fldLock="1"/>
            </w:r>
            <w:r w:rsidR="00703A5F">
              <w:instrText xml:space="preserve"> ADDIN EN.CITE &lt;EndNote&gt;&lt;Cite&gt;&lt;Author&gt;DPIPWE Tasmania&lt;/Author&gt;&lt;Year&gt;2021&lt;/Year&gt;&lt;RecNum&gt;40927&lt;/RecNum&gt;&lt;DisplayText&gt;(DPIPWE Tasmania 2021)&lt;/DisplayText&gt;&lt;record&gt;&lt;rec-number&gt;40927&lt;/rec-number&gt;&lt;foreign-keys&gt;&lt;key app="EN" db-id="pxwxw0er9zv2fxezxdk5tt5utz5p5vtrwdv0" timestamp="1605005173"&gt;40927&lt;/key&gt;&lt;/foreign-keys&gt;&lt;ref-type name="Databases"&gt;45&lt;/ref-type&gt;&lt;contributors&gt;&lt;authors&gt;&lt;author&gt;DPIPWE Tasmania,&lt;/author&gt;&lt;/authors&gt;&lt;/contributors&gt;&lt;titles&gt;&lt;title&gt;Tasmanian Plant Biosecurity Pests and Diseases&lt;/title&gt;&lt;/titles&gt;&lt;keywords&gt;&lt;keyword&gt;Pests&lt;/keyword&gt;&lt;keyword&gt;Diseases&lt;/keyword&gt;&lt;keyword&gt;Datasheet&lt;/keyword&gt;&lt;keyword&gt;Tasmania&lt;/keyword&gt;&lt;/keywords&gt;&lt;dates&gt;&lt;year&gt;2021&lt;/year&gt;&lt;pub-dates&gt;&lt;date&gt;2021&lt;/date&gt;&lt;/pub-dates&gt;&lt;/dates&gt;&lt;pub-location&gt;Tasmania, Australia&lt;/pub-location&gt;&lt;publisher&gt;Department of Primary Industries, Parks, Water and Environment (DPIPWE)&lt;/publisher&gt;&lt;urls&gt;&lt;related-urls&gt;&lt;url&gt;http://dpipwe.tas.gov.au/biosecurity-tasmania/plant-biosecurity/pests-and-diseases&lt;/url&gt;&lt;/related-urls&gt;&lt;/urls&gt;&lt;custom1&gt;updated_RG&lt;/custom1&gt;&lt;/record&gt;&lt;/Cite&gt;&lt;/EndNote&gt;</w:instrText>
            </w:r>
            <w:r w:rsidR="00703A5F">
              <w:fldChar w:fldCharType="separate"/>
            </w:r>
            <w:r w:rsidR="00703A5F">
              <w:rPr>
                <w:noProof/>
              </w:rPr>
              <w:t>(</w:t>
            </w:r>
            <w:hyperlink w:anchor="_ENREF_119" w:tooltip="DPIPWE Tasmania, 2021 #40927" w:history="1">
              <w:r w:rsidR="00B5266C">
                <w:rPr>
                  <w:noProof/>
                </w:rPr>
                <w:t>DPIPWE Tasmania 2021</w:t>
              </w:r>
            </w:hyperlink>
            <w:r w:rsidR="00703A5F">
              <w:rPr>
                <w:noProof/>
              </w:rPr>
              <w:t>)</w:t>
            </w:r>
            <w:r w:rsidR="00703A5F">
              <w:fldChar w:fldCharType="end"/>
            </w:r>
            <w:r w:rsidR="00281A59" w:rsidRPr="00CC2E86">
              <w:t xml:space="preserve">. Present in </w:t>
            </w:r>
            <w:r w:rsidRPr="00CC2E86">
              <w:t xml:space="preserve">NT, Qld </w:t>
            </w:r>
            <w:r w:rsidR="00703A5F">
              <w:fldChar w:fldCharType="begin" w:fldLock="1">
                <w:fldData xml:space="preserve">PEVuZE5vdGU+PENpdGU+PEF1dGhvcj5BUFBEPC9BdXRob3I+PFllYXI+MjAyMjwvWWVhcj48UmVj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</w:fldData>
              </w:fldChar>
            </w:r>
            <w:r w:rsidR="00B607F7">
              <w:instrText xml:space="preserve"> ADDIN EN.CITE </w:instrText>
            </w:r>
            <w:r w:rsidR="00B607F7">
              <w:fldChar w:fldCharType="begin">
                <w:fldData xml:space="preserve">PEVuZE5vdGU+PENpdGU+PEF1dGhvcj5BUFBEPC9BdXRob3I+PFllYXI+MjAyMjwvWWVhcj48UmVj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</w:fldData>
              </w:fldChar>
            </w:r>
            <w:r w:rsidR="00B607F7">
              <w:instrText xml:space="preserve"> ADDIN EN.CITE.DATA </w:instrText>
            </w:r>
            <w:r w:rsidR="00B607F7">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118" w:tooltip="DJPR, 2019 #38753" w:history="1">
              <w:r w:rsidR="00B5266C">
                <w:rPr>
                  <w:noProof/>
                </w:rPr>
                <w:t>DJPR 2019</w:t>
              </w:r>
            </w:hyperlink>
            <w:r w:rsidR="00703A5F">
              <w:rPr>
                <w:noProof/>
              </w:rPr>
              <w:t xml:space="preserve">; </w:t>
            </w:r>
            <w:hyperlink w:anchor="_ENREF_260" w:tooltip="Lambkin, 1999 #42861" w:history="1">
              <w:r w:rsidR="00B5266C">
                <w:rPr>
                  <w:noProof/>
                </w:rPr>
                <w:t>Lambkin 1999</w:t>
              </w:r>
            </w:hyperlink>
            <w:r w:rsidR="00703A5F">
              <w:rPr>
                <w:noProof/>
              </w:rPr>
              <w:t>)</w:t>
            </w:r>
            <w:r w:rsidR="00703A5F">
              <w:fldChar w:fldCharType="end"/>
            </w:r>
            <w:r w:rsidR="002E18F7" w:rsidRPr="00CC2E86">
              <w:rPr>
                <w:rStyle w:val="CommentReference"/>
              </w:rPr>
              <w:t xml:space="preserve">. </w:t>
            </w:r>
            <w:r w:rsidRPr="00CC2E86">
              <w:rPr>
                <w:i/>
                <w:iCs/>
                <w:lang w:val="pt-BR"/>
              </w:rPr>
              <w:t xml:space="preserve">Aleurodicus dispersus </w:t>
            </w:r>
            <w:r w:rsidRPr="00CC2E86">
              <w:rPr>
                <w:lang w:val="pt-BR"/>
              </w:rPr>
              <w:t xml:space="preserve">is a suspected vector of at least 25 plant viruses </w:t>
            </w:r>
            <w:r w:rsidR="00703A5F">
              <w:rPr>
                <w:lang w:val="pt-BR"/>
              </w:rPr>
              <w:fldChar w:fldCharType="begin" w:fldLock="1"/>
            </w:r>
            <w:r w:rsidR="00703A5F">
              <w:rPr>
                <w:lang w:val="pt-BR"/>
              </w:rPr>
              <w:instrText xml:space="preserve"> ADDIN EN.CITE &lt;EndNote&gt;&lt;Cite&gt;&lt;Author&gt;Banjo&lt;/Author&gt;&lt;Year&gt;2010&lt;/Year&gt;&lt;RecNum&gt;30369&lt;/RecNum&gt;&lt;DisplayText&gt;(Banjo 2010)&lt;/DisplayText&gt;&lt;record&gt;&lt;rec-number&gt;30369&lt;/rec-number&gt;&lt;foreign-keys&gt;&lt;key app="EN" db-id="pxwxw0er9zv2fxezxdk5tt5utz5p5vtrwdv0" timestamp="1518729902"&gt;30369&lt;/key&gt;&lt;/foreign-keys&gt;&lt;ref-type name="Journal Articles"&gt;17&lt;/ref-type&gt;&lt;contributors&gt;&lt;authors&gt;&lt;author&gt;Banjo, A.D.&lt;/author&gt;&lt;/authors&gt;&lt;/contributors&gt;&lt;titles&gt;&lt;title&gt;&lt;style face="normal" font="default" size="100%"&gt;A review of on &lt;/style&gt;&lt;style face="italic" font="default" size="100%"&gt;Aleurodicus dispersus&lt;/style&gt;&lt;style face="normal" font="default" size="100%"&gt; Russel. (spiralling whitefly) [Hemiptera: Aleyrodidae] in Nigeria&lt;/style&gt;&lt;/title&gt;&lt;secondary-title&gt;Journal of Entomology and Nematology&lt;/secondary-title&gt;&lt;/titles&gt;&lt;periodical&gt;&lt;full-title&gt;Journal of Entomology and Nematology&lt;/full-title&gt;&lt;/periodical&gt;&lt;pages&gt;001-006&lt;/pages&gt;&lt;volume&gt;2&lt;/volume&gt;&lt;number&gt;1&lt;/number&gt;&lt;keywords&gt;&lt;keyword&gt;Aleurodicus dispersus&lt;/keyword&gt;&lt;keyword&gt;Oviposition&lt;/keyword&gt;&lt;keyword&gt;Abaxial surface&lt;/keyword&gt;&lt;keyword&gt;Abundance&lt;/keyword&gt;&lt;keyword&gt;Gramminae&lt;/keyword&gt;&lt;/keywords&gt;&lt;dates&gt;&lt;year&gt;2010&lt;/year&gt;&lt;/dates&gt;&lt;urls&gt;&lt;pdf-urls&gt;&lt;url&gt;file://J:\E Library\Plant Catalogue\B\Banjo 2010 EN30369.pdf&lt;/url&gt;&lt;/pdf-urls&gt;&lt;/urls&gt;&lt;custom1&gt;Chillies from Pacific Islands_RG&lt;/custom1&gt;&lt;/record&gt;&lt;/Cite&gt;&lt;/EndNote&gt;</w:instrText>
            </w:r>
            <w:r w:rsidR="00703A5F">
              <w:rPr>
                <w:lang w:val="pt-BR"/>
              </w:rPr>
              <w:fldChar w:fldCharType="separate"/>
            </w:r>
            <w:r w:rsidR="00703A5F">
              <w:rPr>
                <w:noProof/>
                <w:lang w:val="pt-BR"/>
              </w:rPr>
              <w:t>(</w:t>
            </w:r>
            <w:hyperlink w:anchor="_ENREF_30" w:tooltip="Banjo, 2010 #30369" w:history="1">
              <w:r w:rsidR="00B5266C">
                <w:rPr>
                  <w:noProof/>
                  <w:lang w:val="pt-BR"/>
                </w:rPr>
                <w:t>Banjo 2010</w:t>
              </w:r>
            </w:hyperlink>
            <w:r w:rsidR="00703A5F">
              <w:rPr>
                <w:noProof/>
                <w:lang w:val="pt-BR"/>
              </w:rPr>
              <w:t>)</w:t>
            </w:r>
            <w:r w:rsidR="00703A5F">
              <w:rPr>
                <w:lang w:val="pt-BR"/>
              </w:rPr>
              <w:fldChar w:fldCharType="end"/>
            </w:r>
            <w:r w:rsidRPr="00CC2E86">
              <w:rPr>
                <w:lang w:val="pt-BR"/>
              </w:rPr>
              <w:t xml:space="preserve">. Therefore, this species is a potential regulated article for Australia. </w:t>
            </w:r>
          </w:p>
        </w:tc>
        <w:tc>
          <w:tcPr>
            <w:tcW w:w="786" w:type="pct"/>
            <w:gridSpan w:val="3"/>
            <w:shd w:val="clear" w:color="auto" w:fill="auto"/>
          </w:tcPr>
          <w:p w14:paraId="3FED5F6F" w14:textId="347EB13D" w:rsidR="00762EDE" w:rsidRPr="00CC2E86" w:rsidRDefault="00762EDE" w:rsidP="005D4C1F">
            <w:pPr>
              <w:pStyle w:val="TableText"/>
              <w:keepNext/>
              <w:widowControl w:val="0"/>
              <w:rPr>
                <w:lang w:val="pt-BR"/>
              </w:rPr>
            </w:pPr>
            <w:r w:rsidRPr="00CC2E86">
              <w:rPr>
                <w:lang w:val="pt-BR"/>
              </w:rPr>
              <w:t xml:space="preserve">No. This species is a phloem feeder and females lay eggs on the underside of leaves. Adults superficially feed externally on fruit </w:t>
            </w:r>
            <w:r w:rsidR="00703A5F">
              <w:fldChar w:fldCharType="begin" w:fldLock="1">
                <w:fldData xml:space="preserve">PEVuZE5vdGU+PENpdGU+PEF1dGhvcj5DQUJJPC9BdXRob3I+PFllYXI+MjAyMjwvWWVhcj48UmVj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TnVtPjQ1MzczPC9SZWNOdW0+PERpc3BsYXlUZXh0PihCYW5qbyAyMDEwOyBDQUJJIDIwMjI7IFNh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</w:fldData>
              </w:fldChar>
            </w:r>
            <w:r w:rsidR="00703A5F">
              <w:instrText xml:space="preserve"> ADDIN EN.CITE.DATA </w:instrText>
            </w:r>
            <w:r w:rsidR="00703A5F">
              <w:fldChar w:fldCharType="end"/>
            </w:r>
            <w:r w:rsidR="00703A5F">
              <w:fldChar w:fldCharType="separate"/>
            </w:r>
            <w:r w:rsidR="00703A5F">
              <w:rPr>
                <w:noProof/>
              </w:rPr>
              <w:t>(</w:t>
            </w:r>
            <w:hyperlink w:anchor="_ENREF_30" w:tooltip="Banjo, 2010 #30369" w:history="1">
              <w:r w:rsidR="00B5266C">
                <w:rPr>
                  <w:noProof/>
                </w:rPr>
                <w:t>Banjo 2010</w:t>
              </w:r>
            </w:hyperlink>
            <w:r w:rsidR="00703A5F">
              <w:rPr>
                <w:noProof/>
              </w:rPr>
              <w:t xml:space="preserve">; </w:t>
            </w:r>
            <w:hyperlink w:anchor="_ENREF_61" w:tooltip="CABI, 2022 #45373" w:history="1">
              <w:r w:rsidR="00B5266C">
                <w:rPr>
                  <w:noProof/>
                </w:rPr>
                <w:t>CABI 2022</w:t>
              </w:r>
            </w:hyperlink>
            <w:r w:rsidR="00703A5F">
              <w:rPr>
                <w:noProof/>
              </w:rPr>
              <w:t xml:space="preserve">; </w:t>
            </w:r>
            <w:hyperlink w:anchor="_ENREF_392" w:tooltip="Sathe, 2015 #40275" w:history="1">
              <w:r w:rsidR="00B5266C">
                <w:rPr>
                  <w:noProof/>
                </w:rPr>
                <w:t>Sathe &amp; Gangate Ujjwala 2015</w:t>
              </w:r>
            </w:hyperlink>
            <w:r w:rsidR="00703A5F">
              <w:rPr>
                <w:noProof/>
              </w:rPr>
              <w:t>)</w:t>
            </w:r>
            <w:r w:rsidR="00703A5F">
              <w:fldChar w:fldCharType="end"/>
            </w:r>
            <w:r w:rsidRPr="00CC2E86">
              <w:rPr>
                <w:lang w:val="pt-BR"/>
              </w:rPr>
              <w:t xml:space="preserve">. </w:t>
            </w:r>
          </w:p>
          <w:p w14:paraId="1072F3A1" w14:textId="77777777" w:rsidR="00762EDE" w:rsidRPr="00CC2E86" w:rsidRDefault="00762EDE" w:rsidP="005D4C1F">
            <w:pPr>
              <w:pStyle w:val="TableText"/>
              <w:keepNext/>
              <w:widowControl w:val="0"/>
            </w:pPr>
            <w:r w:rsidRPr="00CC2E86">
              <w:rPr>
                <w:lang w:val="pt-BR"/>
              </w:rPr>
              <w:t>Adult whiteflies are very active and are unlikely to remain on the fruit when disturbed during harvesting and packing house practices.</w:t>
            </w:r>
          </w:p>
        </w:tc>
        <w:tc>
          <w:tcPr>
            <w:tcW w:w="737" w:type="pct"/>
            <w:gridSpan w:val="3"/>
          </w:tcPr>
          <w:p w14:paraId="24F913D9" w14:textId="77777777" w:rsidR="00762EDE" w:rsidRPr="00CC2E86" w:rsidRDefault="00762EDE" w:rsidP="005D4C1F">
            <w:pPr>
              <w:pStyle w:val="TableText"/>
              <w:keepNext/>
              <w:widowControl w:val="0"/>
            </w:pPr>
            <w:r w:rsidRPr="00CC2E86">
              <w:rPr>
                <w:lang w:val="pt-BR"/>
              </w:rPr>
              <w:t>Assessment not required</w:t>
            </w:r>
          </w:p>
        </w:tc>
        <w:tc>
          <w:tcPr>
            <w:tcW w:w="605" w:type="pct"/>
            <w:gridSpan w:val="3"/>
            <w:shd w:val="clear" w:color="auto" w:fill="auto"/>
          </w:tcPr>
          <w:p w14:paraId="027B33B1" w14:textId="77777777" w:rsidR="00762EDE" w:rsidRPr="00CC2E86" w:rsidRDefault="00762EDE" w:rsidP="005D4C1F">
            <w:pPr>
              <w:pStyle w:val="TableText"/>
              <w:keepNext/>
              <w:widowControl w:val="0"/>
            </w:pPr>
            <w:r w:rsidRPr="00CC2E86">
              <w:rPr>
                <w:lang w:val="pt-BR"/>
              </w:rPr>
              <w:t>Assessment not required</w:t>
            </w:r>
          </w:p>
        </w:tc>
        <w:tc>
          <w:tcPr>
            <w:tcW w:w="555" w:type="pct"/>
            <w:gridSpan w:val="2"/>
            <w:shd w:val="clear" w:color="auto" w:fill="auto"/>
          </w:tcPr>
          <w:p w14:paraId="4B7AC832" w14:textId="77777777" w:rsidR="00762EDE" w:rsidRPr="00CC2E86" w:rsidRDefault="00762EDE" w:rsidP="005D4C1F">
            <w:pPr>
              <w:pStyle w:val="TableText"/>
              <w:keepNext/>
              <w:widowControl w:val="0"/>
            </w:pPr>
            <w:r w:rsidRPr="00CC2E86">
              <w:rPr>
                <w:lang w:val="pt-BR"/>
              </w:rPr>
              <w:t>Assessment not required</w:t>
            </w:r>
          </w:p>
        </w:tc>
        <w:tc>
          <w:tcPr>
            <w:tcW w:w="444" w:type="pct"/>
            <w:gridSpan w:val="2"/>
            <w:shd w:val="clear" w:color="auto" w:fill="auto"/>
          </w:tcPr>
          <w:p w14:paraId="405EF72A" w14:textId="77777777" w:rsidR="00762EDE" w:rsidRPr="00CC2E86" w:rsidRDefault="00762EDE" w:rsidP="005D4C1F">
            <w:pPr>
              <w:pStyle w:val="TableText"/>
              <w:keepNext/>
              <w:widowControl w:val="0"/>
            </w:pPr>
            <w:r w:rsidRPr="00CC2E86">
              <w:t>No</w:t>
            </w:r>
          </w:p>
        </w:tc>
      </w:tr>
      <w:tr w:rsidR="00CD07F8" w:rsidRPr="00CC2E86" w14:paraId="6DCD2C1C" w14:textId="77777777" w:rsidTr="00DB4E42">
        <w:trPr>
          <w:cantSplit/>
          <w:trHeight w:val="75"/>
          <w:jc w:val="center"/>
        </w:trPr>
        <w:tc>
          <w:tcPr>
            <w:tcW w:w="756" w:type="pct"/>
            <w:gridSpan w:val="2"/>
            <w:shd w:val="clear" w:color="auto" w:fill="auto"/>
          </w:tcPr>
          <w:p w14:paraId="3828F3DC" w14:textId="77777777" w:rsidR="00762EDE" w:rsidRPr="00CC2E86" w:rsidRDefault="00762EDE" w:rsidP="00137693">
            <w:pPr>
              <w:pStyle w:val="TableText"/>
              <w:rPr>
                <w:iCs/>
              </w:rPr>
            </w:pPr>
            <w:r w:rsidRPr="00CC2E86">
              <w:rPr>
                <w:i/>
                <w:iCs/>
              </w:rPr>
              <w:t xml:space="preserve">Amrasca biguttula biguttula </w:t>
            </w:r>
            <w:r w:rsidRPr="00CC2E86">
              <w:rPr>
                <w:iCs/>
              </w:rPr>
              <w:t>(Ishida, 1912)</w:t>
            </w:r>
          </w:p>
          <w:p w14:paraId="16200821" w14:textId="77777777" w:rsidR="00762EDE" w:rsidRPr="00CC2E86" w:rsidRDefault="00762EDE" w:rsidP="00137693">
            <w:pPr>
              <w:pStyle w:val="TableText"/>
              <w:rPr>
                <w:iCs/>
              </w:rPr>
            </w:pPr>
            <w:r w:rsidRPr="00CC2E86">
              <w:rPr>
                <w:iCs/>
              </w:rPr>
              <w:t>[Cicadellidae]</w:t>
            </w:r>
          </w:p>
          <w:p w14:paraId="65E49F38" w14:textId="77777777" w:rsidR="00762EDE" w:rsidRPr="00CC2E86" w:rsidRDefault="00762EDE" w:rsidP="00137693">
            <w:pPr>
              <w:pStyle w:val="TableText"/>
              <w:rPr>
                <w:rStyle w:val="Emphasis"/>
                <w:i w:val="0"/>
                <w:iCs w:val="0"/>
              </w:rPr>
            </w:pPr>
            <w:r w:rsidRPr="00CC2E86">
              <w:rPr>
                <w:iCs/>
              </w:rPr>
              <w:t xml:space="preserve">Leafhopper; </w:t>
            </w:r>
            <w:r w:rsidRPr="00CC2E86">
              <w:t>Indian cotton jassid</w:t>
            </w:r>
          </w:p>
        </w:tc>
        <w:tc>
          <w:tcPr>
            <w:tcW w:w="510" w:type="pct"/>
            <w:gridSpan w:val="2"/>
            <w:shd w:val="clear" w:color="auto" w:fill="auto"/>
          </w:tcPr>
          <w:p w14:paraId="0EBD2141" w14:textId="35B37F6F" w:rsidR="00762EDE" w:rsidRPr="00CC2E86" w:rsidRDefault="00762EDE" w:rsidP="00137693">
            <w:pPr>
              <w:pStyle w:val="TableText"/>
            </w:pPr>
            <w:r w:rsidRPr="00CC2E86">
              <w:t xml:space="preserve">Yes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08B18266" w14:textId="6E752E47" w:rsidR="00762EDE" w:rsidRPr="00CC2E86" w:rsidRDefault="00762EDE" w:rsidP="00137693">
            <w:pPr>
              <w:pStyle w:val="TableText"/>
            </w:pPr>
            <w:r w:rsidRPr="00CC2E86">
              <w:t>No records found</w:t>
            </w:r>
            <w:r w:rsidR="00FC60AF">
              <w:t>.</w:t>
            </w:r>
            <w:r w:rsidRPr="00CC2E86">
              <w:t xml:space="preserve"> Leafhoppers can act as vectors for phytoplasmas in the </w:t>
            </w:r>
            <w:r w:rsidRPr="00CC2E86">
              <w:rPr>
                <w:szCs w:val="18"/>
              </w:rPr>
              <w:t xml:space="preserve">16SrI (B) group </w:t>
            </w:r>
            <w:r w:rsidR="00703A5F">
              <w:rPr>
                <w:szCs w:val="18"/>
              </w:rPr>
              <w:fldChar w:fldCharType="begin" w:fldLock="1">
                <w:fldData xml:space="preserve">PEVuZE5vdGU+PENpdGU+PEF1dGhvcj5MZWU8L0F1dGhvcj48WWVhcj4yMDA0PC9ZZWFyPjxSZWNO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</w:fldData>
              </w:fldChar>
            </w:r>
            <w:r w:rsidR="00B5266C">
              <w:rPr>
                <w:szCs w:val="18"/>
              </w:rPr>
              <w:instrText xml:space="preserve"> ADDIN EN.CITE </w:instrText>
            </w:r>
            <w:r w:rsidR="00B5266C">
              <w:rPr>
                <w:szCs w:val="18"/>
              </w:rPr>
              <w:fldChar w:fldCharType="begin">
                <w:fldData xml:space="preserve">PEVuZE5vdGU+PENpdGU+PEF1dGhvcj5MZWU8L0F1dGhvcj48WWVhcj4yMDA0PC9ZZWFyPjxSZWNO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</w:fldData>
              </w:fldChar>
            </w:r>
            <w:r w:rsidR="00B5266C">
              <w:rPr>
                <w:szCs w:val="18"/>
              </w:rPr>
              <w:instrText xml:space="preserve"> ADDIN EN.CITE.DATA </w:instrText>
            </w:r>
            <w:r w:rsidR="00B5266C">
              <w:rPr>
                <w:szCs w:val="18"/>
              </w:rPr>
            </w:r>
            <w:r w:rsidR="00B5266C">
              <w:rPr>
                <w:szCs w:val="18"/>
              </w:rPr>
              <w:fldChar w:fldCharType="end"/>
            </w:r>
            <w:r w:rsidR="00703A5F">
              <w:rPr>
                <w:szCs w:val="18"/>
              </w:rPr>
            </w:r>
            <w:r w:rsidR="00703A5F">
              <w:rPr>
                <w:szCs w:val="18"/>
              </w:rPr>
              <w:fldChar w:fldCharType="separate"/>
            </w:r>
            <w:r w:rsidR="00B5266C">
              <w:rPr>
                <w:noProof/>
                <w:szCs w:val="18"/>
              </w:rPr>
              <w:t>(</w:t>
            </w:r>
            <w:hyperlink w:anchor="_ENREF_263" w:tooltip="Lee, 1998 #3102" w:history="1">
              <w:r w:rsidR="00B5266C">
                <w:rPr>
                  <w:noProof/>
                  <w:szCs w:val="18"/>
                </w:rPr>
                <w:t>Lee, Gundersen-Rindal &amp; Bertaccini 1998</w:t>
              </w:r>
            </w:hyperlink>
            <w:r w:rsidR="00B5266C">
              <w:rPr>
                <w:noProof/>
                <w:szCs w:val="18"/>
              </w:rPr>
              <w:t xml:space="preserve">; </w:t>
            </w:r>
            <w:hyperlink w:anchor="_ENREF_265" w:tooltip="Lee, 2004 #41652" w:history="1">
              <w:r w:rsidR="00B5266C">
                <w:rPr>
                  <w:noProof/>
                  <w:szCs w:val="18"/>
                </w:rPr>
                <w:t>Lee et al. 2004b</w:t>
              </w:r>
            </w:hyperlink>
            <w:r w:rsidR="00B5266C">
              <w:rPr>
                <w:noProof/>
                <w:szCs w:val="18"/>
              </w:rPr>
              <w:t>)</w:t>
            </w:r>
            <w:r w:rsidR="00703A5F">
              <w:rPr>
                <w:szCs w:val="18"/>
              </w:rPr>
              <w:fldChar w:fldCharType="end"/>
            </w:r>
            <w:r w:rsidRPr="00CC2E86">
              <w:rPr>
                <w:szCs w:val="18"/>
              </w:rPr>
              <w:t>. Therefore, this pest is a potential regulated article for Australia.</w:t>
            </w:r>
          </w:p>
        </w:tc>
        <w:tc>
          <w:tcPr>
            <w:tcW w:w="786" w:type="pct"/>
            <w:gridSpan w:val="3"/>
            <w:shd w:val="clear" w:color="auto" w:fill="auto"/>
          </w:tcPr>
          <w:p w14:paraId="1CE436FC" w14:textId="7A213EAE" w:rsidR="00762EDE" w:rsidRPr="00CC2E86" w:rsidRDefault="00762EDE" w:rsidP="00137693">
            <w:pPr>
              <w:pStyle w:val="TableText"/>
              <w:rPr>
                <w:lang w:val="pt-BR"/>
              </w:rPr>
            </w:pPr>
            <w:r w:rsidRPr="00CC2E86">
              <w:rPr>
                <w:lang w:val="pt-BR"/>
              </w:rPr>
              <w:t xml:space="preserve">No. The leafhopper </w:t>
            </w:r>
            <w:r w:rsidRPr="00CC2E86">
              <w:rPr>
                <w:i/>
                <w:iCs/>
                <w:lang w:val="pt-BR"/>
              </w:rPr>
              <w:t>Amrasca biguttula biguttula</w:t>
            </w:r>
            <w:r w:rsidRPr="00CC2E86">
              <w:rPr>
                <w:lang w:val="pt-BR"/>
              </w:rPr>
              <w:t xml:space="preserve"> is associated with okra leaves </w:t>
            </w:r>
            <w:r w:rsidR="00703A5F">
              <w:rPr>
                <w:lang w:val="pt-BR"/>
              </w:rPr>
              <w:fldChar w:fldCharType="begin" w:fldLock="1">
                <w:fldData xml:space="preserve">PEVuZE5vdGU+PENpdGU+PEF1dGhvcj5DaGFuZGlvPC9BdXRob3I+PFllYXI+MjAxNzwvWWVhcj48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</w:fldData>
              </w:fldChar>
            </w:r>
            <w:r w:rsidR="00703A5F">
              <w:rPr>
                <w:lang w:val="pt-BR"/>
              </w:rPr>
              <w:instrText xml:space="preserve"> ADDIN EN.CITE </w:instrText>
            </w:r>
            <w:r w:rsidR="00703A5F">
              <w:rPr>
                <w:lang w:val="pt-BR"/>
              </w:rPr>
              <w:fldChar w:fldCharType="begin" w:fldLock="1">
                <w:fldData xml:space="preserve">PEVuZE5vdGU+PENpdGU+PEF1dGhvcj5DaGFuZGlvPC9BdXRob3I+PFllYXI+MjAxNzwvWWVhcj48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61" w:tooltip="CABI, 2022 #45373" w:history="1">
              <w:r w:rsidR="00B5266C">
                <w:rPr>
                  <w:noProof/>
                  <w:lang w:val="pt-BR"/>
                </w:rPr>
                <w:t>CABI 2022</w:t>
              </w:r>
            </w:hyperlink>
            <w:r w:rsidR="00703A5F">
              <w:rPr>
                <w:noProof/>
                <w:lang w:val="pt-BR"/>
              </w:rPr>
              <w:t xml:space="preserve">; </w:t>
            </w:r>
            <w:hyperlink w:anchor="_ENREF_67" w:tooltip="Chandio, 2017 #39804" w:history="1">
              <w:r w:rsidR="00B5266C">
                <w:rPr>
                  <w:noProof/>
                  <w:lang w:val="pt-BR"/>
                </w:rPr>
                <w:t>Chandio et al. 2017</w:t>
              </w:r>
            </w:hyperlink>
            <w:r w:rsidR="00703A5F">
              <w:rPr>
                <w:noProof/>
                <w:lang w:val="pt-BR"/>
              </w:rPr>
              <w:t>)</w:t>
            </w:r>
            <w:r w:rsidR="00703A5F">
              <w:rPr>
                <w:lang w:val="pt-BR"/>
              </w:rPr>
              <w:fldChar w:fldCharType="end"/>
            </w:r>
            <w:r w:rsidRPr="00CC2E86">
              <w:rPr>
                <w:lang w:val="pt-BR"/>
              </w:rPr>
              <w:t>.</w:t>
            </w:r>
          </w:p>
        </w:tc>
        <w:tc>
          <w:tcPr>
            <w:tcW w:w="737" w:type="pct"/>
            <w:gridSpan w:val="3"/>
          </w:tcPr>
          <w:p w14:paraId="7A1E104D" w14:textId="77777777" w:rsidR="00762EDE" w:rsidRPr="00CC2E86" w:rsidRDefault="00762EDE" w:rsidP="00137693">
            <w:pPr>
              <w:pStyle w:val="TableText"/>
            </w:pPr>
            <w:r w:rsidRPr="00CC2E86">
              <w:rPr>
                <w:lang w:val="pt-BR"/>
              </w:rPr>
              <w:t>Assessment not required</w:t>
            </w:r>
          </w:p>
        </w:tc>
        <w:tc>
          <w:tcPr>
            <w:tcW w:w="605" w:type="pct"/>
            <w:gridSpan w:val="3"/>
            <w:shd w:val="clear" w:color="auto" w:fill="auto"/>
          </w:tcPr>
          <w:p w14:paraId="6E6440FF" w14:textId="77777777" w:rsidR="00762EDE" w:rsidRPr="00CC2E86" w:rsidRDefault="00762EDE" w:rsidP="00137693">
            <w:pPr>
              <w:pStyle w:val="TableText"/>
            </w:pPr>
            <w:r w:rsidRPr="00CC2E86">
              <w:rPr>
                <w:lang w:val="pt-BR"/>
              </w:rPr>
              <w:t>Assessment not required</w:t>
            </w:r>
          </w:p>
        </w:tc>
        <w:tc>
          <w:tcPr>
            <w:tcW w:w="555" w:type="pct"/>
            <w:gridSpan w:val="2"/>
            <w:shd w:val="clear" w:color="auto" w:fill="auto"/>
          </w:tcPr>
          <w:p w14:paraId="171E6D8D" w14:textId="77777777" w:rsidR="00762EDE" w:rsidRPr="00CC2E86" w:rsidRDefault="00762EDE" w:rsidP="00137693">
            <w:pPr>
              <w:pStyle w:val="TableText"/>
            </w:pPr>
            <w:r w:rsidRPr="00CC2E86">
              <w:rPr>
                <w:lang w:val="pt-BR"/>
              </w:rPr>
              <w:t>Assessment not required</w:t>
            </w:r>
          </w:p>
        </w:tc>
        <w:tc>
          <w:tcPr>
            <w:tcW w:w="444" w:type="pct"/>
            <w:gridSpan w:val="2"/>
            <w:shd w:val="clear" w:color="auto" w:fill="auto"/>
          </w:tcPr>
          <w:p w14:paraId="055D77E4" w14:textId="77777777" w:rsidR="00762EDE" w:rsidRPr="00CC2E86" w:rsidRDefault="00762EDE" w:rsidP="00137693">
            <w:pPr>
              <w:pStyle w:val="TableText"/>
            </w:pPr>
            <w:r w:rsidRPr="00CC2E86">
              <w:t>No</w:t>
            </w:r>
          </w:p>
        </w:tc>
      </w:tr>
      <w:tr w:rsidR="00CD07F8" w:rsidRPr="00CC2E86" w14:paraId="3F2587B0" w14:textId="77777777" w:rsidTr="00DB4E42">
        <w:trPr>
          <w:cantSplit/>
          <w:trHeight w:val="75"/>
          <w:jc w:val="center"/>
        </w:trPr>
        <w:tc>
          <w:tcPr>
            <w:tcW w:w="756" w:type="pct"/>
            <w:gridSpan w:val="2"/>
            <w:shd w:val="clear" w:color="auto" w:fill="auto"/>
          </w:tcPr>
          <w:p w14:paraId="7322168B" w14:textId="77777777" w:rsidR="00762EDE" w:rsidRPr="00CC2E86" w:rsidRDefault="00762EDE" w:rsidP="00137693">
            <w:pPr>
              <w:pStyle w:val="TableText"/>
            </w:pPr>
            <w:r w:rsidRPr="00CC2E86">
              <w:rPr>
                <w:i/>
                <w:iCs/>
              </w:rPr>
              <w:t xml:space="preserve">Antecerococcus indicus </w:t>
            </w:r>
            <w:r w:rsidRPr="00CC2E86">
              <w:t>(Maskell, 1879)</w:t>
            </w:r>
          </w:p>
          <w:p w14:paraId="7DC7D3BE" w14:textId="77777777" w:rsidR="00762EDE" w:rsidRPr="00CC2E86" w:rsidRDefault="00762EDE" w:rsidP="00137693">
            <w:pPr>
              <w:pStyle w:val="TableText"/>
            </w:pPr>
            <w:r w:rsidRPr="00CC2E86">
              <w:t xml:space="preserve">Synonym(s): </w:t>
            </w:r>
            <w:r w:rsidRPr="00CC2E86">
              <w:rPr>
                <w:i/>
                <w:iCs/>
              </w:rPr>
              <w:t>Cerococcus hibisci</w:t>
            </w:r>
            <w:r w:rsidRPr="00CC2E86">
              <w:t xml:space="preserve"> Green 1908</w:t>
            </w:r>
          </w:p>
          <w:p w14:paraId="76132CF6" w14:textId="77777777" w:rsidR="00762EDE" w:rsidRPr="00CC2E86" w:rsidRDefault="00762EDE" w:rsidP="00137693">
            <w:pPr>
              <w:pStyle w:val="TableText"/>
            </w:pPr>
            <w:r w:rsidRPr="00CC2E86">
              <w:t>[Cerococcidae]</w:t>
            </w:r>
          </w:p>
          <w:p w14:paraId="58B0CCD5" w14:textId="77777777" w:rsidR="00762EDE" w:rsidRPr="00CC2E86" w:rsidRDefault="00762EDE" w:rsidP="00137693">
            <w:pPr>
              <w:pStyle w:val="TableText"/>
              <w:rPr>
                <w:rStyle w:val="Emphasis"/>
              </w:rPr>
            </w:pPr>
            <w:r w:rsidRPr="00CC2E86">
              <w:rPr>
                <w:iCs/>
                <w:lang w:val="pt-BR"/>
              </w:rPr>
              <w:t>Yellow cotton scale</w:t>
            </w:r>
          </w:p>
        </w:tc>
        <w:tc>
          <w:tcPr>
            <w:tcW w:w="510" w:type="pct"/>
            <w:gridSpan w:val="2"/>
            <w:shd w:val="clear" w:color="auto" w:fill="auto"/>
          </w:tcPr>
          <w:p w14:paraId="11AEDDC6" w14:textId="4AE949B5" w:rsidR="00762EDE" w:rsidRPr="00CC2E86" w:rsidRDefault="00762EDE" w:rsidP="00137693">
            <w:pPr>
              <w:pStyle w:val="TableText"/>
            </w:pPr>
            <w:r w:rsidRPr="00CC2E86">
              <w:t xml:space="preserve">Yes </w:t>
            </w:r>
            <w:r w:rsidR="00703A5F">
              <w:fldChar w:fldCharType="begin" w:fldLock="1"/>
            </w:r>
            <w:r w:rsidR="00703A5F">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703A5F">
              <w:fldChar w:fldCharType="separate"/>
            </w:r>
            <w:r w:rsidR="00703A5F">
              <w:rPr>
                <w:noProof/>
              </w:rPr>
              <w:t>(</w:t>
            </w:r>
            <w:hyperlink w:anchor="_ENREF_155" w:tooltip="García Morales, 2022 #45451" w:history="1">
              <w:r w:rsidR="00B5266C">
                <w:rPr>
                  <w:noProof/>
                </w:rPr>
                <w:t>García Morales et al. 2022</w:t>
              </w:r>
            </w:hyperlink>
            <w:r w:rsidR="00703A5F">
              <w:rPr>
                <w:noProof/>
              </w:rPr>
              <w:t>)</w:t>
            </w:r>
            <w:r w:rsidR="00703A5F">
              <w:fldChar w:fldCharType="end"/>
            </w:r>
          </w:p>
        </w:tc>
        <w:tc>
          <w:tcPr>
            <w:tcW w:w="607" w:type="pct"/>
            <w:gridSpan w:val="2"/>
            <w:shd w:val="clear" w:color="auto" w:fill="auto"/>
          </w:tcPr>
          <w:p w14:paraId="7C7EB8F6" w14:textId="77777777" w:rsidR="00762EDE" w:rsidRPr="00CC2E86" w:rsidRDefault="00762EDE" w:rsidP="00137693">
            <w:pPr>
              <w:pStyle w:val="TableText"/>
            </w:pPr>
            <w:r w:rsidRPr="00CC2E86">
              <w:t>No records found</w:t>
            </w:r>
          </w:p>
        </w:tc>
        <w:tc>
          <w:tcPr>
            <w:tcW w:w="786" w:type="pct"/>
            <w:gridSpan w:val="3"/>
            <w:shd w:val="clear" w:color="auto" w:fill="auto"/>
          </w:tcPr>
          <w:p w14:paraId="248AB2E0" w14:textId="1C37D690" w:rsidR="00762EDE" w:rsidRPr="00CC2E86" w:rsidRDefault="00762EDE" w:rsidP="00137693">
            <w:pPr>
              <w:pStyle w:val="TableText"/>
            </w:pPr>
            <w:r w:rsidRPr="00CC2E86">
              <w:rPr>
                <w:lang w:val="pt-BR"/>
              </w:rPr>
              <w:t xml:space="preserve">No. </w:t>
            </w:r>
            <w:r w:rsidRPr="00CC2E86">
              <w:rPr>
                <w:i/>
                <w:iCs/>
              </w:rPr>
              <w:t>Antecerococcus indicus</w:t>
            </w:r>
            <w:r w:rsidRPr="00CC2E86">
              <w:t xml:space="preserve"> is a pest of okra </w:t>
            </w:r>
            <w:r w:rsidR="00703A5F">
              <w:fldChar w:fldCharType="begin" w:fldLock="1"/>
            </w:r>
            <w:r w:rsidR="00703A5F">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703A5F">
              <w:fldChar w:fldCharType="separate"/>
            </w:r>
            <w:r w:rsidR="00703A5F">
              <w:rPr>
                <w:noProof/>
              </w:rPr>
              <w:t>(</w:t>
            </w:r>
            <w:hyperlink w:anchor="_ENREF_155" w:tooltip="García Morales, 2022 #45451" w:history="1">
              <w:r w:rsidR="00B5266C">
                <w:rPr>
                  <w:noProof/>
                </w:rPr>
                <w:t>García Morales et al. 2022</w:t>
              </w:r>
            </w:hyperlink>
            <w:r w:rsidR="00703A5F">
              <w:rPr>
                <w:noProof/>
              </w:rPr>
              <w:t>)</w:t>
            </w:r>
            <w:r w:rsidR="00703A5F">
              <w:fldChar w:fldCharType="end"/>
            </w:r>
            <w:r w:rsidRPr="00CC2E86">
              <w:t xml:space="preserve">, </w:t>
            </w:r>
            <w:r w:rsidR="00FC60AF">
              <w:t xml:space="preserve">but is </w:t>
            </w:r>
            <w:r w:rsidR="000159DE">
              <w:t xml:space="preserve">only </w:t>
            </w:r>
            <w:r w:rsidRPr="00CC2E86">
              <w:t xml:space="preserve">reported to feed on leaves and branches of host plants </w:t>
            </w:r>
            <w:r w:rsidR="00703A5F">
              <w:fldChar w:fldCharType="begin" w:fldLock="1"/>
            </w:r>
            <w:r w:rsidR="00703A5F">
              <w:instrText xml:space="preserve"> ADDIN EN.CITE &lt;EndNote&gt;&lt;Cite&gt;&lt;Author&gt;Pushpaveni&lt;/Author&gt;&lt;Year&gt;1974&lt;/Year&gt;&lt;RecNum&gt;40175&lt;/RecNum&gt;&lt;DisplayText&gt;(Pushpaveni, Rao &amp;amp; Rao 1974)&lt;/DisplayText&gt;&lt;record&gt;&lt;rec-number&gt;40175&lt;/rec-number&gt;&lt;foreign-keys&gt;&lt;key app="EN" db-id="pxwxw0er9zv2fxezxdk5tt5utz5p5vtrwdv0" timestamp="1602542708"&gt;40175&lt;/key&gt;&lt;/foreign-keys&gt;&lt;ref-type name="Journal Articles"&gt;17&lt;/ref-type&gt;&lt;contributors&gt;&lt;authors&gt;&lt;author&gt;Pushpaveni, G.&lt;/author&gt;&lt;author&gt;Rao, P. R. M.&lt;/author&gt;&lt;author&gt;Rao, P. A.&lt;/author&gt;&lt;/authors&gt;&lt;/contributors&gt;&lt;titles&gt;&lt;title&gt;&lt;style face="normal" font="default" size="100%"&gt;Occurrence of &lt;/style&gt;&lt;style face="italic" font="default" size="100%"&gt;Cerococcus hibisci&lt;/style&gt;&lt;style face="normal" font="default" size="100%"&gt; Green on &lt;/style&gt;&lt;style face="italic" font="default" size="100%"&gt;Hibiscus rosasinensis &lt;/style&gt;&lt;style face="normal" font="default" size="100%"&gt;Linn. in Andhra Pradesh&lt;/style&gt;&lt;/title&gt;&lt;secondary-title&gt;Indian Journal of Entomology&lt;/secondary-title&gt;&lt;/titles&gt;&lt;periodical&gt;&lt;full-title&gt;Indian Journal of Entomology&lt;/full-title&gt;&lt;/periodical&gt;&lt;pages&gt;73&lt;/pages&gt;&lt;volume&gt;35&lt;/volume&gt;&lt;number&gt;1&lt;/number&gt;&lt;keywords&gt;&lt;keyword&gt;Cerococcus hibisci&lt;/keyword&gt;&lt;keyword&gt;Hibiscus rosasinensis&lt;/keyword&gt;&lt;/keywords&gt;&lt;dates&gt;&lt;year&gt;1974&lt;/year&gt;&lt;/dates&gt;&lt;isbn&gt;0367-8288&lt;/isbn&gt;&lt;accession-num&gt;CABI:19750531059&lt;/accession-num&gt;&lt;urls&gt;&lt;related-urls&gt;&lt;url&gt;&amp;lt;Go to ISI&amp;gt;://CABI:19750531059&lt;/url&gt;&lt;/related-urls&gt;&lt;/urls&gt;&lt;custom1&gt;Fresh Okra from India MH&lt;/custom1&gt;&lt;custom2&gt;Abstract only&lt;/custom2&gt;&lt;/record&gt;&lt;/Cite&gt;&lt;/EndNote&gt;</w:instrText>
            </w:r>
            <w:r w:rsidR="00703A5F">
              <w:fldChar w:fldCharType="separate"/>
            </w:r>
            <w:r w:rsidR="00703A5F">
              <w:rPr>
                <w:noProof/>
              </w:rPr>
              <w:t>(</w:t>
            </w:r>
            <w:hyperlink w:anchor="_ENREF_358" w:tooltip="Pushpaveni, 1974 #40175" w:history="1">
              <w:r w:rsidR="00B5266C">
                <w:rPr>
                  <w:noProof/>
                </w:rPr>
                <w:t>Pushpaveni, Rao &amp; Rao 1974</w:t>
              </w:r>
            </w:hyperlink>
            <w:r w:rsidR="00703A5F">
              <w:rPr>
                <w:noProof/>
              </w:rPr>
              <w:t>)</w:t>
            </w:r>
            <w:r w:rsidR="00703A5F">
              <w:fldChar w:fldCharType="end"/>
            </w:r>
            <w:r w:rsidRPr="00CC2E86">
              <w:t xml:space="preserve">. </w:t>
            </w:r>
          </w:p>
        </w:tc>
        <w:tc>
          <w:tcPr>
            <w:tcW w:w="737" w:type="pct"/>
            <w:gridSpan w:val="3"/>
          </w:tcPr>
          <w:p w14:paraId="77FCF870" w14:textId="77777777" w:rsidR="00762EDE" w:rsidRPr="00CC2E86" w:rsidRDefault="00762EDE" w:rsidP="00137693">
            <w:pPr>
              <w:pStyle w:val="TableText"/>
            </w:pPr>
            <w:r w:rsidRPr="00CC2E86">
              <w:rPr>
                <w:lang w:val="pt-BR"/>
              </w:rPr>
              <w:t>Assessment not required</w:t>
            </w:r>
          </w:p>
        </w:tc>
        <w:tc>
          <w:tcPr>
            <w:tcW w:w="605" w:type="pct"/>
            <w:gridSpan w:val="3"/>
            <w:shd w:val="clear" w:color="auto" w:fill="auto"/>
          </w:tcPr>
          <w:p w14:paraId="3ED3E250" w14:textId="77777777" w:rsidR="00762EDE" w:rsidRPr="00CC2E86" w:rsidRDefault="00762EDE" w:rsidP="00137693">
            <w:pPr>
              <w:pStyle w:val="TableText"/>
            </w:pPr>
            <w:r w:rsidRPr="00CC2E86">
              <w:rPr>
                <w:lang w:val="pt-BR"/>
              </w:rPr>
              <w:t>Assessment not required</w:t>
            </w:r>
          </w:p>
        </w:tc>
        <w:tc>
          <w:tcPr>
            <w:tcW w:w="555" w:type="pct"/>
            <w:gridSpan w:val="2"/>
            <w:shd w:val="clear" w:color="auto" w:fill="auto"/>
          </w:tcPr>
          <w:p w14:paraId="619DFA31" w14:textId="77777777" w:rsidR="00762EDE" w:rsidRPr="00CC2E86" w:rsidRDefault="00762EDE" w:rsidP="00137693">
            <w:pPr>
              <w:pStyle w:val="TableText"/>
            </w:pPr>
            <w:r w:rsidRPr="00CC2E86">
              <w:rPr>
                <w:lang w:val="pt-BR"/>
              </w:rPr>
              <w:t>Assessment not required</w:t>
            </w:r>
          </w:p>
        </w:tc>
        <w:tc>
          <w:tcPr>
            <w:tcW w:w="444" w:type="pct"/>
            <w:gridSpan w:val="2"/>
            <w:shd w:val="clear" w:color="auto" w:fill="auto"/>
          </w:tcPr>
          <w:p w14:paraId="04940F8F" w14:textId="77777777" w:rsidR="00762EDE" w:rsidRPr="00CC2E86" w:rsidRDefault="00762EDE" w:rsidP="00137693">
            <w:pPr>
              <w:pStyle w:val="TableText"/>
            </w:pPr>
            <w:r w:rsidRPr="00CC2E86">
              <w:t>No</w:t>
            </w:r>
          </w:p>
        </w:tc>
      </w:tr>
      <w:tr w:rsidR="00CD07F8" w:rsidRPr="00CC2E86" w14:paraId="75975801" w14:textId="77777777" w:rsidTr="00DB4E42">
        <w:trPr>
          <w:cantSplit/>
          <w:trHeight w:val="75"/>
          <w:jc w:val="center"/>
        </w:trPr>
        <w:tc>
          <w:tcPr>
            <w:tcW w:w="756" w:type="pct"/>
            <w:gridSpan w:val="2"/>
            <w:shd w:val="clear" w:color="auto" w:fill="auto"/>
          </w:tcPr>
          <w:p w14:paraId="1DD34142" w14:textId="77777777" w:rsidR="00762EDE" w:rsidRPr="00CC2E86" w:rsidRDefault="00762EDE" w:rsidP="00137693">
            <w:pPr>
              <w:pStyle w:val="TableText"/>
            </w:pPr>
            <w:r w:rsidRPr="00CC2E86">
              <w:rPr>
                <w:i/>
              </w:rPr>
              <w:t xml:space="preserve">Aonidiella aurantii </w:t>
            </w:r>
            <w:r w:rsidRPr="00CC2E86">
              <w:rPr>
                <w:iCs/>
              </w:rPr>
              <w:t>(</w:t>
            </w:r>
            <w:r w:rsidRPr="00CC2E86">
              <w:t xml:space="preserve">Maskell, 1879) </w:t>
            </w:r>
          </w:p>
          <w:p w14:paraId="4C7B3E0B" w14:textId="77777777" w:rsidR="00762EDE" w:rsidRPr="00CC2E86" w:rsidRDefault="00762EDE" w:rsidP="00137693">
            <w:pPr>
              <w:pStyle w:val="TableText"/>
            </w:pPr>
            <w:r w:rsidRPr="00CC2E86">
              <w:t>[Diaspididae]</w:t>
            </w:r>
          </w:p>
          <w:p w14:paraId="2F080743" w14:textId="77777777" w:rsidR="00762EDE" w:rsidRPr="00CC2E86" w:rsidRDefault="00762EDE" w:rsidP="00137693">
            <w:pPr>
              <w:pStyle w:val="TableText"/>
              <w:rPr>
                <w:rStyle w:val="Emphasis"/>
              </w:rPr>
            </w:pPr>
            <w:r w:rsidRPr="00CC2E86">
              <w:rPr>
                <w:iCs/>
              </w:rPr>
              <w:t>Red scale</w:t>
            </w:r>
          </w:p>
        </w:tc>
        <w:tc>
          <w:tcPr>
            <w:tcW w:w="510" w:type="pct"/>
            <w:gridSpan w:val="2"/>
            <w:shd w:val="clear" w:color="auto" w:fill="auto"/>
          </w:tcPr>
          <w:p w14:paraId="620B51F5" w14:textId="58FBE73D" w:rsidR="00762EDE" w:rsidRPr="00CC2E86" w:rsidRDefault="00762EDE" w:rsidP="00137693">
            <w:pPr>
              <w:pStyle w:val="TableText"/>
            </w:pPr>
            <w:r w:rsidRPr="00CC2E86">
              <w:t xml:space="preserve">Yes </w:t>
            </w:r>
            <w:r w:rsidR="00703A5F">
              <w:fldChar w:fldCharType="begin" w:fldLock="1"/>
            </w:r>
            <w:r w:rsidR="00703A5F">
              <w:instrText xml:space="preserve"> ADDIN EN.CITE &lt;EndNote&gt;&lt;Cite&gt;&lt;Author&gt;Verma&lt;/Author&gt;&lt;Year&gt;2005&lt;/Year&gt;&lt;RecNum&gt;3163&lt;/RecNum&gt;&lt;DisplayText&gt;(Verma &amp;amp; Dinabandhoo 2005)&lt;/DisplayText&gt;&lt;record&gt;&lt;rec-number&gt;3163&lt;/rec-number&gt;&lt;foreign-keys&gt;&lt;key app="EN" db-id="pxwxw0er9zv2fxezxdk5tt5utz5p5vtrwdv0" timestamp="1451972446"&gt;3163&lt;/key&gt;&lt;/foreign-keys&gt;&lt;ref-type name="Journal Articles"&gt;17&lt;/ref-type&gt;&lt;contributors&gt;&lt;authors&gt;&lt;author&gt;Verma,S.P.&lt;/author&gt;&lt;author&gt;Dinabandhoo,C.L.&lt;/author&gt;&lt;/authors&gt;&lt;/contributors&gt;&lt;titles&gt;&lt;title&gt;Armoured scales (Homoptera: Diaspididae) associated with temperate and subtropical fruit trees in Himachal Pradesh&lt;/title&gt;&lt;secondary-title&gt;Acta Horticulturae (ISHS)&lt;/secondary-title&gt;&lt;/titles&gt;&lt;periodical&gt;&lt;full-title&gt;Acta Horticulturae (ISHS)&lt;/full-title&gt;&lt;/periodical&gt;&lt;pages&gt;423-426&lt;/pages&gt;&lt;volume&gt;696&lt;/volume&gt;&lt;keywords&gt;&lt;keyword&gt;Armoured scale insects&lt;/keyword&gt;&lt;keyword&gt;associated&lt;/keyword&gt;&lt;keyword&gt;Diaspididae&lt;/keyword&gt;&lt;keyword&gt;Diaspidids&lt;/keyword&gt;&lt;keyword&gt;fruit&lt;/keyword&gt;&lt;keyword&gt;Fruits&lt;/keyword&gt;&lt;keyword&gt;Himachal Pradesh&lt;/keyword&gt;&lt;keyword&gt;Homoptera&lt;/keyword&gt;&lt;keyword&gt;India&lt;/keyword&gt;&lt;keyword&gt;Perivulvar pores&lt;/keyword&gt;&lt;keyword&gt;Scales&lt;/keyword&gt;&lt;keyword&gt;Trees&lt;/keyword&gt;&lt;/keywords&gt;&lt;dates&gt;&lt;year&gt;2005&lt;/year&gt;&lt;/dates&gt;&lt;orig-pub&gt;&lt;style face="underline" font="default" size="100%"&gt;J:\E Library\Plant Catalogue\V&lt;/style&gt;&lt;/orig-pub&gt;&lt;label&gt;14475&lt;/label&gt;&lt;urls&gt;&lt;/urls&gt;&lt;custom1&gt;ANZEA gm Mexican avocados jc&lt;/custom1&gt;&lt;/record&gt;&lt;/Cite&gt;&lt;/EndNote&gt;</w:instrText>
            </w:r>
            <w:r w:rsidR="00703A5F">
              <w:fldChar w:fldCharType="separate"/>
            </w:r>
            <w:r w:rsidR="00703A5F">
              <w:rPr>
                <w:noProof/>
              </w:rPr>
              <w:t>(</w:t>
            </w:r>
            <w:hyperlink w:anchor="_ENREF_477" w:tooltip="Verma, 2005 #3163" w:history="1">
              <w:r w:rsidR="00B5266C">
                <w:rPr>
                  <w:noProof/>
                </w:rPr>
                <w:t>Verma &amp; Dinabandhoo 2005</w:t>
              </w:r>
            </w:hyperlink>
            <w:r w:rsidR="00703A5F">
              <w:rPr>
                <w:noProof/>
              </w:rPr>
              <w:t>)</w:t>
            </w:r>
            <w:r w:rsidR="00703A5F">
              <w:fldChar w:fldCharType="end"/>
            </w:r>
          </w:p>
        </w:tc>
        <w:tc>
          <w:tcPr>
            <w:tcW w:w="607" w:type="pct"/>
            <w:gridSpan w:val="2"/>
            <w:shd w:val="clear" w:color="auto" w:fill="auto"/>
          </w:tcPr>
          <w:p w14:paraId="6753FBD1" w14:textId="1A6EBEB7" w:rsidR="00762EDE" w:rsidRPr="00CC2E86" w:rsidRDefault="00762EDE" w:rsidP="00137693">
            <w:pPr>
              <w:pStyle w:val="TableText"/>
            </w:pPr>
            <w:r w:rsidRPr="00CC2E86">
              <w:t xml:space="preserve">Yes. Qld, NSW, SA, Vic., Tas., NT, WA </w:t>
            </w:r>
            <w:r w:rsidR="00703A5F">
              <w:fldChar w:fldCharType="begin" w:fldLock="1">
                <w:fldData xml:space="preserve">PEVuZE5vdGU+PENpdGU+PEF1dGhvcj5OYXVtYW5uPC9BdXRob3I+PFllYXI+MTk5MzwvWWVhcj48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 </w:instrText>
            </w:r>
            <w:r w:rsidR="00703A5F">
              <w:fldChar w:fldCharType="begin" w:fldLock="1">
                <w:fldData xml:space="preserve">PEVuZE5vdGU+PENpdGU+PEF1dGhvcj5OYXVtYW5uPC9BdXRob3I+PFllYXI+MTk5MzwvWWVhcj48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96" w:tooltip="Dao, 2017 #43411" w:history="1">
              <w:r w:rsidR="00B5266C">
                <w:rPr>
                  <w:noProof/>
                </w:rPr>
                <w:t>Dao et al. 2017</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 xml:space="preserve">; </w:t>
            </w:r>
            <w:hyperlink w:anchor="_ENREF_321" w:tooltip="Naumann, 1993 #15209" w:history="1">
              <w:r w:rsidR="00B5266C">
                <w:rPr>
                  <w:noProof/>
                </w:rPr>
                <w:t>Naumann 1993</w:t>
              </w:r>
            </w:hyperlink>
            <w:r w:rsidR="00703A5F">
              <w:rPr>
                <w:noProof/>
              </w:rPr>
              <w:t>)</w:t>
            </w:r>
            <w:r w:rsidR="00703A5F">
              <w:fldChar w:fldCharType="end"/>
            </w:r>
          </w:p>
        </w:tc>
        <w:tc>
          <w:tcPr>
            <w:tcW w:w="786" w:type="pct"/>
            <w:gridSpan w:val="3"/>
            <w:shd w:val="clear" w:color="auto" w:fill="auto"/>
          </w:tcPr>
          <w:p w14:paraId="1BF07CA3" w14:textId="77777777" w:rsidR="00762EDE" w:rsidRPr="00CC2E86" w:rsidRDefault="00762EDE" w:rsidP="00137693">
            <w:pPr>
              <w:pStyle w:val="TableText"/>
            </w:pPr>
            <w:r w:rsidRPr="00CC2E86">
              <w:t>Assessment not required</w:t>
            </w:r>
          </w:p>
        </w:tc>
        <w:tc>
          <w:tcPr>
            <w:tcW w:w="737" w:type="pct"/>
            <w:gridSpan w:val="3"/>
          </w:tcPr>
          <w:p w14:paraId="73EA286B" w14:textId="77777777" w:rsidR="00762EDE" w:rsidRPr="00CC2E86" w:rsidRDefault="00762EDE" w:rsidP="00137693">
            <w:pPr>
              <w:pStyle w:val="TableText"/>
            </w:pPr>
            <w:r w:rsidRPr="00CC2E86">
              <w:t>Assessment not required</w:t>
            </w:r>
          </w:p>
        </w:tc>
        <w:tc>
          <w:tcPr>
            <w:tcW w:w="605" w:type="pct"/>
            <w:gridSpan w:val="3"/>
            <w:shd w:val="clear" w:color="auto" w:fill="auto"/>
          </w:tcPr>
          <w:p w14:paraId="791D7B57" w14:textId="77777777" w:rsidR="00762EDE" w:rsidRPr="00CC2E86" w:rsidRDefault="00762EDE" w:rsidP="00137693">
            <w:pPr>
              <w:pStyle w:val="TableText"/>
            </w:pPr>
            <w:r w:rsidRPr="00CC2E86">
              <w:t>Assessment not required</w:t>
            </w:r>
          </w:p>
        </w:tc>
        <w:tc>
          <w:tcPr>
            <w:tcW w:w="555" w:type="pct"/>
            <w:gridSpan w:val="2"/>
            <w:shd w:val="clear" w:color="auto" w:fill="auto"/>
          </w:tcPr>
          <w:p w14:paraId="7B11BD26" w14:textId="77777777" w:rsidR="00762EDE" w:rsidRPr="00CC2E86" w:rsidRDefault="00762EDE" w:rsidP="00137693">
            <w:pPr>
              <w:pStyle w:val="TableText"/>
            </w:pPr>
            <w:r w:rsidRPr="00CC2E86">
              <w:t>Assessment not required</w:t>
            </w:r>
          </w:p>
        </w:tc>
        <w:tc>
          <w:tcPr>
            <w:tcW w:w="444" w:type="pct"/>
            <w:gridSpan w:val="2"/>
            <w:shd w:val="clear" w:color="auto" w:fill="auto"/>
          </w:tcPr>
          <w:p w14:paraId="72926771" w14:textId="77777777" w:rsidR="00762EDE" w:rsidRPr="00CC2E86" w:rsidRDefault="00762EDE" w:rsidP="00137693">
            <w:pPr>
              <w:pStyle w:val="TableText"/>
            </w:pPr>
            <w:r w:rsidRPr="00CC2E86">
              <w:t>No</w:t>
            </w:r>
          </w:p>
        </w:tc>
      </w:tr>
      <w:tr w:rsidR="00CD07F8" w:rsidRPr="00CC2E86" w14:paraId="54B3BFB5" w14:textId="77777777" w:rsidTr="00DB4E42">
        <w:trPr>
          <w:cantSplit/>
          <w:trHeight w:val="75"/>
          <w:jc w:val="center"/>
        </w:trPr>
        <w:tc>
          <w:tcPr>
            <w:tcW w:w="756" w:type="pct"/>
            <w:gridSpan w:val="2"/>
            <w:shd w:val="clear" w:color="auto" w:fill="auto"/>
          </w:tcPr>
          <w:p w14:paraId="4A18053D" w14:textId="77777777" w:rsidR="00762EDE" w:rsidRPr="00CC2E86" w:rsidRDefault="00762EDE" w:rsidP="008D6519">
            <w:pPr>
              <w:pStyle w:val="TableText"/>
              <w:rPr>
                <w:i/>
              </w:rPr>
            </w:pPr>
            <w:r w:rsidRPr="00CC2E86">
              <w:rPr>
                <w:i/>
              </w:rPr>
              <w:t>Aphis craccivora</w:t>
            </w:r>
            <w:r w:rsidRPr="00CC2E86">
              <w:t xml:space="preserve"> </w:t>
            </w:r>
            <w:r w:rsidRPr="00CC2E86">
              <w:rPr>
                <w:iCs/>
              </w:rPr>
              <w:t>Koch, 1854</w:t>
            </w:r>
          </w:p>
          <w:p w14:paraId="168DDE23" w14:textId="77777777" w:rsidR="00762EDE" w:rsidRPr="00CC2E86" w:rsidRDefault="00762EDE" w:rsidP="008D6519">
            <w:pPr>
              <w:pStyle w:val="TableText"/>
            </w:pPr>
            <w:r w:rsidRPr="00CC2E86">
              <w:t xml:space="preserve">[Aphididae] </w:t>
            </w:r>
          </w:p>
          <w:p w14:paraId="5B8FAA8C" w14:textId="77777777" w:rsidR="00762EDE" w:rsidRPr="00CC2E86" w:rsidRDefault="00762EDE" w:rsidP="008D6519">
            <w:pPr>
              <w:pStyle w:val="TableText"/>
              <w:rPr>
                <w:rStyle w:val="Emphasis"/>
              </w:rPr>
            </w:pPr>
            <w:r w:rsidRPr="00CC2E86">
              <w:t>Groundnut aphid; Cowpea aphid</w:t>
            </w:r>
          </w:p>
        </w:tc>
        <w:tc>
          <w:tcPr>
            <w:tcW w:w="510" w:type="pct"/>
            <w:gridSpan w:val="2"/>
            <w:shd w:val="clear" w:color="auto" w:fill="auto"/>
          </w:tcPr>
          <w:p w14:paraId="318EA1CA" w14:textId="60E2060B" w:rsidR="00762EDE" w:rsidRPr="00CC2E86" w:rsidRDefault="00762EDE" w:rsidP="008D6519">
            <w:pPr>
              <w:pStyle w:val="TableText"/>
            </w:pPr>
            <w:r w:rsidRPr="00CC2E86">
              <w:t xml:space="preserve">Yes </w:t>
            </w:r>
            <w:r w:rsidR="00703A5F">
              <w:fldChar w:fldCharType="begin" w:fldLock="1"/>
            </w:r>
            <w:r w:rsidR="00703A5F">
              <w:instrText xml:space="preserve"> ADDIN EN.CITE &lt;EndNote&gt;&lt;Cite&gt;&lt;Author&gt;Singh&lt;/Author&gt;&lt;Year&gt;1999&lt;/Year&gt;&lt;RecNum&gt;24081&lt;/RecNum&gt;&lt;DisplayText&gt;(Singh et al. 1999)&lt;/DisplayText&gt;&lt;record&gt;&lt;rec-number&gt;24081&lt;/rec-number&gt;&lt;foreign-keys&gt;&lt;key app="EN" db-id="pxwxw0er9zv2fxezxdk5tt5utz5p5vtrwdv0" timestamp="1464309105"&gt;24081&lt;/key&gt;&lt;/foreign-keys&gt;&lt;ref-type name="Journal Articles"&gt;17&lt;/ref-type&gt;&lt;contributors&gt;&lt;authors&gt;&lt;author&gt;Singh, R.&lt;/author&gt;&lt;author&gt;Upadhyay, B.S.&lt;/author&gt;&lt;author&gt;Singh, D.&lt;/author&gt;&lt;author&gt;Chaudhary, H.C.&lt;/author&gt;&lt;/authors&gt;&lt;/contributors&gt;&lt;titles&gt;&lt;title&gt;Aphids (Homoptera: Aphididae) and their parasitoids in North-Eastern Uttar Pradesh&lt;/title&gt;&lt;secondary-title&gt;Journal of Aphidology&lt;/secondary-title&gt;&lt;/titles&gt;&lt;periodical&gt;&lt;full-title&gt;Journal of Aphidology&lt;/full-title&gt;&lt;/periodical&gt;&lt;pages&gt;49-62&lt;/pages&gt;&lt;volume&gt;13&lt;/volume&gt;&lt;dates&gt;&lt;year&gt;1999&lt;/year&gt;&lt;/dates&gt;&lt;isbn&gt;0970-3810&lt;/isbn&gt;&lt;urls&gt;&lt;pdf-urls&gt;&lt;url&gt;file://J:\E Library\Plant Catalogue\S\Singh et al 1999 EN24081.pdf&lt;/url&gt;&lt;/pdf-urls&gt;&lt;/urls&gt;&lt;custom1&gt;Cut Flower Xie HY&lt;/custom1&gt;&lt;/record&gt;&lt;/Cite&gt;&lt;/EndNote&gt;</w:instrText>
            </w:r>
            <w:r w:rsidR="00703A5F">
              <w:fldChar w:fldCharType="separate"/>
            </w:r>
            <w:r w:rsidR="00703A5F">
              <w:rPr>
                <w:noProof/>
              </w:rPr>
              <w:t>(</w:t>
            </w:r>
            <w:hyperlink w:anchor="_ENREF_418" w:tooltip="Singh, 1999 #24081" w:history="1">
              <w:r w:rsidR="00B5266C">
                <w:rPr>
                  <w:noProof/>
                </w:rPr>
                <w:t>Singh et al. 1999</w:t>
              </w:r>
            </w:hyperlink>
            <w:r w:rsidR="00703A5F">
              <w:rPr>
                <w:noProof/>
              </w:rPr>
              <w:t>)</w:t>
            </w:r>
            <w:r w:rsidR="00703A5F">
              <w:fldChar w:fldCharType="end"/>
            </w:r>
          </w:p>
        </w:tc>
        <w:tc>
          <w:tcPr>
            <w:tcW w:w="607" w:type="pct"/>
            <w:gridSpan w:val="2"/>
            <w:shd w:val="clear" w:color="auto" w:fill="auto"/>
          </w:tcPr>
          <w:p w14:paraId="47E18F8F" w14:textId="5F8BD266" w:rsidR="00762EDE" w:rsidRPr="00CC2E86" w:rsidRDefault="00762EDE" w:rsidP="008D6519">
            <w:pPr>
              <w:pStyle w:val="TableText"/>
            </w:pPr>
            <w:r w:rsidRPr="00CC2E86">
              <w:t xml:space="preserve">Yes. Qld, NSW, SA, Vic., Tas., NT, WA </w:t>
            </w:r>
            <w:r w:rsidR="00703A5F">
              <w:fldChar w:fldCharType="begin" w:fldLock="1">
                <w:fldData xml:space="preserve">PEVuZE5vdGU+PENpdGU+PEF1dGhvcj5BUFBEPC9BdXRob3I+PFllYXI+MjAyMjwvWWVhcj48UmVj
TnVtPjQ1MzYzPC9SZWNOdW0+PERpc3BsYXlUZXh0PihBUFBEIDIwMjI7IEdvdmVybm1lbnQgb2Yg
V2VzdGVybiBBdXN0cmFsaWEgMjAyMjsgR3V0aWVycmV6IGV0IGFsLiAxOTc0KTwvRGlzcGxheVRl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ZGF0ZWRfUkc8L2N1c3RvbTE+PC9yZWNvcmQ+PC9DaXRlPjxDaXRlPjxBdXRob3I+R3V0aWVycmV6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C7A43">
              <w:instrText xml:space="preserve"> ADDIN EN.CITE </w:instrText>
            </w:r>
            <w:r w:rsidR="00CC7A43">
              <w:fldChar w:fldCharType="begin" w:fldLock="1">
                <w:fldData xml:space="preserve">PEVuZE5vdGU+PENpdGU+PEF1dGhvcj5BUFBEPC9BdXRob3I+PFllYXI+MjAyMjwvWWVhcj48UmVj
TnVtPjQ1MzYzPC9SZWNOdW0+PERpc3BsYXlUZXh0PihBUFBEIDIwMjI7IEdvdmVybm1lbnQgb2Yg
V2VzdGVybiBBdXN0cmFsaWEgMjAyMjsgR3V0aWVycmV6IGV0IGFsLiAxOTc0KTwvRGlzcGxheVRl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ZGF0ZWRfUkc8L2N1c3RvbTE+PC9yZWNvcmQ+PC9DaXRlPjxDaXRlPjxBdXRob3I+R3V0aWVycmV6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CC7A43">
              <w:instrText xml:space="preserve"> ADDIN EN.CITE.DATA </w:instrText>
            </w:r>
            <w:r w:rsidR="00CC7A43">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 xml:space="preserve">; </w:t>
            </w:r>
            <w:hyperlink w:anchor="_ENREF_181" w:tooltip="Gutierrez, 1974 #38533" w:history="1">
              <w:r w:rsidR="00B5266C">
                <w:rPr>
                  <w:noProof/>
                </w:rPr>
                <w:t>Gutierrez et al. 1974</w:t>
              </w:r>
            </w:hyperlink>
            <w:r w:rsidR="00703A5F">
              <w:rPr>
                <w:noProof/>
              </w:rPr>
              <w:t>)</w:t>
            </w:r>
            <w:r w:rsidR="00703A5F">
              <w:fldChar w:fldCharType="end"/>
            </w:r>
          </w:p>
        </w:tc>
        <w:tc>
          <w:tcPr>
            <w:tcW w:w="786" w:type="pct"/>
            <w:gridSpan w:val="3"/>
            <w:shd w:val="clear" w:color="auto" w:fill="auto"/>
          </w:tcPr>
          <w:p w14:paraId="334D3E3C" w14:textId="77777777" w:rsidR="00762EDE" w:rsidRPr="00CC2E86" w:rsidRDefault="00762EDE" w:rsidP="008D6519">
            <w:pPr>
              <w:pStyle w:val="TableText"/>
            </w:pPr>
            <w:r w:rsidRPr="00CC2E86">
              <w:t>Assessment not required</w:t>
            </w:r>
          </w:p>
        </w:tc>
        <w:tc>
          <w:tcPr>
            <w:tcW w:w="737" w:type="pct"/>
            <w:gridSpan w:val="3"/>
          </w:tcPr>
          <w:p w14:paraId="3559631B" w14:textId="77777777" w:rsidR="00762EDE" w:rsidRPr="00CC2E86" w:rsidRDefault="00762EDE" w:rsidP="008D6519">
            <w:pPr>
              <w:pStyle w:val="TableText"/>
            </w:pPr>
            <w:r w:rsidRPr="00CC2E86">
              <w:t>Assessment not required</w:t>
            </w:r>
          </w:p>
        </w:tc>
        <w:tc>
          <w:tcPr>
            <w:tcW w:w="605" w:type="pct"/>
            <w:gridSpan w:val="3"/>
            <w:shd w:val="clear" w:color="auto" w:fill="auto"/>
          </w:tcPr>
          <w:p w14:paraId="413BDE72" w14:textId="77777777" w:rsidR="00762EDE" w:rsidRPr="00CC2E86" w:rsidRDefault="00762EDE" w:rsidP="008D6519">
            <w:pPr>
              <w:pStyle w:val="TableText"/>
            </w:pPr>
            <w:r w:rsidRPr="00CC2E86">
              <w:t>Assessment not required</w:t>
            </w:r>
          </w:p>
        </w:tc>
        <w:tc>
          <w:tcPr>
            <w:tcW w:w="555" w:type="pct"/>
            <w:gridSpan w:val="2"/>
            <w:shd w:val="clear" w:color="auto" w:fill="auto"/>
          </w:tcPr>
          <w:p w14:paraId="30D19AE0" w14:textId="77777777" w:rsidR="00762EDE" w:rsidRPr="00CC2E86" w:rsidRDefault="00762EDE" w:rsidP="008D6519">
            <w:pPr>
              <w:pStyle w:val="TableText"/>
            </w:pPr>
            <w:r w:rsidRPr="00CC2E86">
              <w:t>Assessment not required</w:t>
            </w:r>
          </w:p>
        </w:tc>
        <w:tc>
          <w:tcPr>
            <w:tcW w:w="444" w:type="pct"/>
            <w:gridSpan w:val="2"/>
            <w:shd w:val="clear" w:color="auto" w:fill="auto"/>
          </w:tcPr>
          <w:p w14:paraId="742F4695" w14:textId="77777777" w:rsidR="00762EDE" w:rsidRPr="00CC2E86" w:rsidRDefault="00762EDE" w:rsidP="008D6519">
            <w:pPr>
              <w:pStyle w:val="TableText"/>
            </w:pPr>
            <w:r w:rsidRPr="00CC2E86">
              <w:t>No</w:t>
            </w:r>
          </w:p>
        </w:tc>
      </w:tr>
      <w:tr w:rsidR="00CD07F8" w:rsidRPr="00CC2E86" w14:paraId="4E7CDF1E" w14:textId="77777777" w:rsidTr="00DB4E42">
        <w:trPr>
          <w:cantSplit/>
          <w:trHeight w:val="75"/>
          <w:jc w:val="center"/>
        </w:trPr>
        <w:tc>
          <w:tcPr>
            <w:tcW w:w="756" w:type="pct"/>
            <w:gridSpan w:val="2"/>
            <w:shd w:val="clear" w:color="auto" w:fill="auto"/>
          </w:tcPr>
          <w:p w14:paraId="0ECE6D15" w14:textId="77777777" w:rsidR="00762EDE" w:rsidRPr="00CC2E86" w:rsidRDefault="00762EDE" w:rsidP="008D6519">
            <w:pPr>
              <w:pStyle w:val="TableText"/>
              <w:rPr>
                <w:iCs/>
              </w:rPr>
            </w:pPr>
            <w:r w:rsidRPr="00CC2E86">
              <w:rPr>
                <w:i/>
              </w:rPr>
              <w:t xml:space="preserve">Aphis fabae </w:t>
            </w:r>
            <w:r w:rsidRPr="00CC2E86">
              <w:rPr>
                <w:iCs/>
              </w:rPr>
              <w:t>Scopoli, 1763</w:t>
            </w:r>
          </w:p>
          <w:p w14:paraId="203B6871" w14:textId="77777777" w:rsidR="00762EDE" w:rsidRPr="00CC2E86" w:rsidRDefault="00762EDE" w:rsidP="008D6519">
            <w:pPr>
              <w:pStyle w:val="TableText"/>
            </w:pPr>
            <w:r w:rsidRPr="00CC2E86">
              <w:t xml:space="preserve">[Aphididae] </w:t>
            </w:r>
          </w:p>
          <w:p w14:paraId="2222782A" w14:textId="77777777" w:rsidR="00762EDE" w:rsidRPr="00CC2E86" w:rsidRDefault="00762EDE" w:rsidP="008D6519">
            <w:pPr>
              <w:pStyle w:val="TableText"/>
              <w:rPr>
                <w:rStyle w:val="Emphasis"/>
              </w:rPr>
            </w:pPr>
            <w:r w:rsidRPr="00CC2E86">
              <w:t>Black bean aphid</w:t>
            </w:r>
          </w:p>
        </w:tc>
        <w:tc>
          <w:tcPr>
            <w:tcW w:w="510" w:type="pct"/>
            <w:gridSpan w:val="2"/>
            <w:shd w:val="clear" w:color="auto" w:fill="auto"/>
          </w:tcPr>
          <w:p w14:paraId="1F68B72E" w14:textId="38D135D6" w:rsidR="00762EDE" w:rsidRPr="00CC2E86" w:rsidRDefault="00762EDE" w:rsidP="008D6519">
            <w:pPr>
              <w:pStyle w:val="TableText"/>
            </w:pPr>
            <w:r w:rsidRPr="00CC2E86">
              <w:t xml:space="preserve">Yes </w:t>
            </w:r>
            <w:r w:rsidR="00703A5F">
              <w:fldChar w:fldCharType="begin" w:fldLock="1"/>
            </w:r>
            <w:r w:rsidR="00703A5F">
              <w:instrText xml:space="preserve"> ADDIN EN.CITE &lt;EndNote&gt;&lt;Cite&gt;&lt;Author&gt;CABI&lt;/Author&gt;&lt;Year&gt;2022&lt;/Year&gt;&lt;RecNum&gt;45373&lt;/RecNum&gt;&lt;DisplayText&gt;(CABI 2022; DPP 2007)&lt;/DisplayText&gt;&lt;record&gt;&lt;rec-number&gt;45373&lt;/rec-number&gt;&lt;foreign-keys&gt;&lt;key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Cite&gt;&lt;Author&gt;DPP&lt;/Author&gt;&lt;Year&gt;2007&lt;/Year&gt;&lt;RecNum&gt;6039&lt;/RecNum&gt;&lt;record&gt;&lt;rec-number&gt;6039&lt;/rec-number&gt;&lt;foreign-keys&gt;&lt;key app="EN" db-id="pxwxw0er9zv2fxezxdk5tt5utz5p5vtrwdv0" timestamp="1451972515"&gt;6039&lt;/key&gt;&lt;/foreign-keys&gt;&lt;ref-type name="Reports"&gt;27&lt;/ref-type&gt;&lt;contributors&gt;&lt;authors&gt;&lt;author&gt;DPP&lt;/author&gt;&lt;/authors&gt;&lt;/contributors&gt;&lt;titles&gt;&lt;title&gt;Export of grapes from India to Australia&lt;/title&gt;&lt;/titles&gt;&lt;pages&gt;231-242&lt;/pages&gt;&lt;keywords&gt;&lt;keyword&gt;Australia&lt;/keyword&gt;&lt;keyword&gt;grape&lt;/keyword&gt;&lt;keyword&gt;Grapes&lt;/keyword&gt;&lt;keyword&gt;India&lt;/keyword&gt;&lt;/keywords&gt;&lt;dates&gt;&lt;year&gt;2007&lt;/year&gt;&lt;/dates&gt;&lt;pub-location&gt;India&lt;/pub-location&gt;&lt;publisher&gt;Directorate of Plant Protection, Ministry of Agriculture&lt;/publisher&gt;&lt;orig-pub&gt;&lt;style face="underline" font="default" size="100%"&gt;J:\E Library\Plant Catalogue\D&lt;/style&gt;&lt;/orig-pub&gt;&lt;label&gt;69428&lt;/label&gt;&lt;urls&gt;&lt;/urls&gt;&lt;custom1&gt;Table grapes from India sp&lt;/custom1&gt;&lt;/record&gt;&lt;/Cite&gt;&lt;/EndNote&gt;</w:instrText>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121" w:tooltip="DPP, 2007 #6039" w:history="1">
              <w:r w:rsidR="00B5266C">
                <w:rPr>
                  <w:noProof/>
                </w:rPr>
                <w:t>DPP 2007</w:t>
              </w:r>
            </w:hyperlink>
            <w:r w:rsidR="00703A5F">
              <w:rPr>
                <w:noProof/>
              </w:rPr>
              <w:t>)</w:t>
            </w:r>
            <w:r w:rsidR="00703A5F">
              <w:fldChar w:fldCharType="end"/>
            </w:r>
          </w:p>
        </w:tc>
        <w:tc>
          <w:tcPr>
            <w:tcW w:w="607" w:type="pct"/>
            <w:gridSpan w:val="2"/>
            <w:shd w:val="clear" w:color="auto" w:fill="auto"/>
          </w:tcPr>
          <w:p w14:paraId="0F4823F9" w14:textId="77777777" w:rsidR="00762EDE" w:rsidRPr="00CC2E86" w:rsidRDefault="00762EDE" w:rsidP="008D6519">
            <w:pPr>
              <w:pStyle w:val="TableText"/>
            </w:pPr>
            <w:r w:rsidRPr="00CC2E86">
              <w:t>No records found</w:t>
            </w:r>
          </w:p>
        </w:tc>
        <w:tc>
          <w:tcPr>
            <w:tcW w:w="786" w:type="pct"/>
            <w:gridSpan w:val="3"/>
            <w:shd w:val="clear" w:color="auto" w:fill="auto"/>
          </w:tcPr>
          <w:p w14:paraId="4A02B512" w14:textId="0FD65A04" w:rsidR="00762EDE" w:rsidRPr="00CC2E86" w:rsidRDefault="00762EDE" w:rsidP="00B26006">
            <w:pPr>
              <w:pStyle w:val="TableText"/>
            </w:pPr>
            <w:r w:rsidRPr="00CC2E86">
              <w:t xml:space="preserve">No. Nymphs and adults of </w:t>
            </w:r>
            <w:r w:rsidRPr="00CC2E86">
              <w:rPr>
                <w:i/>
                <w:iCs/>
              </w:rPr>
              <w:t xml:space="preserve">Aphis </w:t>
            </w:r>
            <w:r w:rsidRPr="00CC2E86">
              <w:t xml:space="preserve">spp. feed externally on leaves by sucking plant sap </w:t>
            </w:r>
            <w:r w:rsidR="00703A5F">
              <w:fldChar w:fldCharType="begin" w:fldLock="1"/>
            </w:r>
            <w:r w:rsidR="00703A5F">
              <w:instrText xml:space="preserve"> ADDIN EN.CITE &lt;EndNote&gt;&lt;Cite&gt;&lt;Author&gt;Kedar&lt;/Author&gt;&lt;Year&gt;2013&lt;/Year&gt;&lt;RecNum&gt;40098&lt;/RecNum&gt;&lt;DisplayText&gt;(Kedar, Kumerang &amp;amp; Thodsare 2013)&lt;/DisplayText&gt;&lt;record&gt;&lt;rec-number&gt;40098&lt;/rec-number&gt;&lt;foreign-keys&gt;&lt;key app="EN" db-id="pxwxw0er9zv2fxezxdk5tt5utz5p5vtrwdv0" timestamp="1601526718"&gt;40098&lt;/key&gt;&lt;/foreign-keys&gt;&lt;ref-type name="Web Page/Online Document"&gt;12&lt;/ref-type&gt;&lt;contributors&gt;&lt;authors&gt;&lt;author&gt;Kedar, S. C.&lt;/author&gt;&lt;author&gt;Kumerang, K. M.&lt;/author&gt;&lt;author&gt;Thodsare, N.&lt;/author&gt;&lt;/authors&gt;&lt;/contributors&gt;&lt;titles&gt;&lt;title&gt;Integrated pest management of 12 important pests of okra&lt;/title&gt;&lt;/titles&gt;&lt;keywords&gt;&lt;keyword&gt;Earias vittella (Fabricius),&lt;/keyword&gt;&lt;keyword&gt;Phenacoccus solenopsis&lt;/keyword&gt;&lt;keyword&gt;fruit borer&lt;/keyword&gt;&lt;keyword&gt;white fly&lt;/keyword&gt;&lt;keyword&gt;cotton bug&lt;/keyword&gt;&lt;keyword&gt;spider mites&lt;/keyword&gt;&lt;keyword&gt;Mylabris pustulatus&lt;/keyword&gt;&lt;/keywords&gt;&lt;dates&gt;&lt;year&gt;2013&lt;/year&gt;&lt;pub-dates&gt;&lt;date&gt;05/28/2020&lt;/date&gt;&lt;/pub-dates&gt;&lt;/dates&gt;&lt;pub-location&gt;India&lt;/pub-location&gt;&lt;publisher&gt;Krishisewa&lt;/publisher&gt;&lt;urls&gt;&lt;related-urls&gt;&lt;url&gt;https://www.krishisewa.com/articles/disease-management/233-okra-ipm.html&lt;/url&gt;&lt;/related-urls&gt;&lt;pdf-urls&gt;&lt;url&gt;file://J:\E Library\Plant Catalogue\K\Kedar et al 2013 EN40098.pdf&lt;/url&gt;&lt;/pdf-urls&gt;&lt;/urls&gt;&lt;custom1&gt;Fresh Okra from India MH&lt;/custom1&gt;&lt;/record&gt;&lt;/Cite&gt;&lt;/EndNote&gt;</w:instrText>
            </w:r>
            <w:r w:rsidR="00703A5F">
              <w:fldChar w:fldCharType="separate"/>
            </w:r>
            <w:r w:rsidR="00703A5F">
              <w:rPr>
                <w:noProof/>
              </w:rPr>
              <w:t>(</w:t>
            </w:r>
            <w:hyperlink w:anchor="_ENREF_226" w:tooltip="Kedar, 2013 #40098" w:history="1">
              <w:r w:rsidR="00B5266C">
                <w:rPr>
                  <w:noProof/>
                </w:rPr>
                <w:t>Kedar, Kumerang &amp; Thodsare 2013</w:t>
              </w:r>
            </w:hyperlink>
            <w:r w:rsidR="00703A5F">
              <w:rPr>
                <w:noProof/>
              </w:rPr>
              <w:t>)</w:t>
            </w:r>
            <w:r w:rsidR="00703A5F">
              <w:fldChar w:fldCharType="end"/>
            </w:r>
            <w:r w:rsidRPr="00CC2E86">
              <w:t xml:space="preserve">. </w:t>
            </w:r>
          </w:p>
        </w:tc>
        <w:tc>
          <w:tcPr>
            <w:tcW w:w="737" w:type="pct"/>
            <w:gridSpan w:val="3"/>
          </w:tcPr>
          <w:p w14:paraId="64E948F5" w14:textId="77777777" w:rsidR="00762EDE" w:rsidRPr="00CC2E86" w:rsidRDefault="00762EDE" w:rsidP="008D6519">
            <w:pPr>
              <w:pStyle w:val="TableText"/>
            </w:pPr>
            <w:r w:rsidRPr="00CC2E86">
              <w:rPr>
                <w:lang w:val="pt-BR"/>
              </w:rPr>
              <w:t>Assessment not required</w:t>
            </w:r>
          </w:p>
        </w:tc>
        <w:tc>
          <w:tcPr>
            <w:tcW w:w="605" w:type="pct"/>
            <w:gridSpan w:val="3"/>
            <w:shd w:val="clear" w:color="auto" w:fill="auto"/>
          </w:tcPr>
          <w:p w14:paraId="64A0BB8A" w14:textId="77777777" w:rsidR="00762EDE" w:rsidRPr="00CC2E86" w:rsidRDefault="00762EDE" w:rsidP="008D6519">
            <w:pPr>
              <w:pStyle w:val="TableText"/>
            </w:pPr>
            <w:r w:rsidRPr="00CC2E86">
              <w:rPr>
                <w:lang w:val="pt-BR"/>
              </w:rPr>
              <w:t>Assessment not required</w:t>
            </w:r>
          </w:p>
        </w:tc>
        <w:tc>
          <w:tcPr>
            <w:tcW w:w="555" w:type="pct"/>
            <w:gridSpan w:val="2"/>
            <w:shd w:val="clear" w:color="auto" w:fill="auto"/>
          </w:tcPr>
          <w:p w14:paraId="0547837D" w14:textId="77777777" w:rsidR="00762EDE" w:rsidRPr="00CC2E86" w:rsidRDefault="00762EDE" w:rsidP="008D6519">
            <w:pPr>
              <w:pStyle w:val="TableText"/>
            </w:pPr>
            <w:r w:rsidRPr="00CC2E86">
              <w:rPr>
                <w:lang w:val="pt-BR"/>
              </w:rPr>
              <w:t>Assessment not required</w:t>
            </w:r>
          </w:p>
        </w:tc>
        <w:tc>
          <w:tcPr>
            <w:tcW w:w="444" w:type="pct"/>
            <w:gridSpan w:val="2"/>
            <w:shd w:val="clear" w:color="auto" w:fill="auto"/>
          </w:tcPr>
          <w:p w14:paraId="238C0A89" w14:textId="77777777" w:rsidR="00762EDE" w:rsidRPr="00CC2E86" w:rsidRDefault="00762EDE" w:rsidP="008D6519">
            <w:pPr>
              <w:pStyle w:val="TableText"/>
            </w:pPr>
            <w:r w:rsidRPr="00CC2E86">
              <w:t>No</w:t>
            </w:r>
          </w:p>
        </w:tc>
      </w:tr>
      <w:tr w:rsidR="00CD07F8" w:rsidRPr="00CC2E86" w14:paraId="52DC0B97" w14:textId="77777777" w:rsidTr="00DB4E42">
        <w:trPr>
          <w:cantSplit/>
          <w:trHeight w:val="75"/>
          <w:jc w:val="center"/>
        </w:trPr>
        <w:tc>
          <w:tcPr>
            <w:tcW w:w="756" w:type="pct"/>
            <w:gridSpan w:val="2"/>
            <w:shd w:val="clear" w:color="auto" w:fill="auto"/>
          </w:tcPr>
          <w:p w14:paraId="27886854" w14:textId="77777777" w:rsidR="00762EDE" w:rsidRPr="00CC2E86" w:rsidRDefault="00762EDE" w:rsidP="008D6519">
            <w:pPr>
              <w:pStyle w:val="TableText"/>
            </w:pPr>
            <w:r w:rsidRPr="00CC2E86">
              <w:rPr>
                <w:i/>
              </w:rPr>
              <w:t>Aphis gossypii</w:t>
            </w:r>
            <w:r w:rsidRPr="00CC2E86">
              <w:t xml:space="preserve"> Glover, 1877 </w:t>
            </w:r>
          </w:p>
          <w:p w14:paraId="37171D9B" w14:textId="77777777" w:rsidR="00762EDE" w:rsidRPr="00CC2E86" w:rsidRDefault="00762EDE" w:rsidP="008D6519">
            <w:pPr>
              <w:pStyle w:val="TableText"/>
            </w:pPr>
            <w:r w:rsidRPr="00CC2E86">
              <w:t xml:space="preserve">[Aphididae] </w:t>
            </w:r>
          </w:p>
          <w:p w14:paraId="0CD79AE7" w14:textId="77777777" w:rsidR="00762EDE" w:rsidRPr="00CC2E86" w:rsidRDefault="00762EDE" w:rsidP="008D6519">
            <w:pPr>
              <w:pStyle w:val="TableText"/>
              <w:rPr>
                <w:rStyle w:val="Emphasis"/>
              </w:rPr>
            </w:pPr>
            <w:r w:rsidRPr="00CC2E86">
              <w:t>Cotton aphid</w:t>
            </w:r>
          </w:p>
        </w:tc>
        <w:tc>
          <w:tcPr>
            <w:tcW w:w="510" w:type="pct"/>
            <w:gridSpan w:val="2"/>
            <w:shd w:val="clear" w:color="auto" w:fill="auto"/>
          </w:tcPr>
          <w:p w14:paraId="465E505B" w14:textId="3F9D102D" w:rsidR="00762EDE" w:rsidRPr="00CC2E86" w:rsidRDefault="00762EDE" w:rsidP="008D6519">
            <w:pPr>
              <w:pStyle w:val="TableText"/>
            </w:pPr>
            <w:r w:rsidRPr="00CC2E86">
              <w:rPr>
                <w:lang w:val="pt-BR"/>
              </w:rPr>
              <w:t xml:space="preserve">Yes </w:t>
            </w:r>
            <w:r w:rsidR="00703A5F">
              <w:fldChar w:fldCharType="begin" w:fldLock="1"/>
            </w:r>
            <w:r w:rsidR="00703A5F">
              <w:instrText xml:space="preserve"> ADDIN EN.CITE &lt;EndNote&gt;&lt;Cite&gt;&lt;Author&gt;Singh&lt;/Author&gt;&lt;Year&gt;1999&lt;/Year&gt;&lt;RecNum&gt;24081&lt;/RecNum&gt;&lt;DisplayText&gt;(Singh et al. 1999)&lt;/DisplayText&gt;&lt;record&gt;&lt;rec-number&gt;24081&lt;/rec-number&gt;&lt;foreign-keys&gt;&lt;key app="EN" db-id="pxwxw0er9zv2fxezxdk5tt5utz5p5vtrwdv0" timestamp="1464309105"&gt;24081&lt;/key&gt;&lt;/foreign-keys&gt;&lt;ref-type name="Journal Articles"&gt;17&lt;/ref-type&gt;&lt;contributors&gt;&lt;authors&gt;&lt;author&gt;Singh, R.&lt;/author&gt;&lt;author&gt;Upadhyay, B.S.&lt;/author&gt;&lt;author&gt;Singh, D.&lt;/author&gt;&lt;author&gt;Chaudhary, H.C.&lt;/author&gt;&lt;/authors&gt;&lt;/contributors&gt;&lt;titles&gt;&lt;title&gt;Aphids (Homoptera: Aphididae) and their parasitoids in North-Eastern Uttar Pradesh&lt;/title&gt;&lt;secondary-title&gt;Journal of Aphidology&lt;/secondary-title&gt;&lt;/titles&gt;&lt;periodical&gt;&lt;full-title&gt;Journal of Aphidology&lt;/full-title&gt;&lt;/periodical&gt;&lt;pages&gt;49-62&lt;/pages&gt;&lt;volume&gt;13&lt;/volume&gt;&lt;dates&gt;&lt;year&gt;1999&lt;/year&gt;&lt;/dates&gt;&lt;isbn&gt;0970-3810&lt;/isbn&gt;&lt;urls&gt;&lt;pdf-urls&gt;&lt;url&gt;file://J:\E Library\Plant Catalogue\S\Singh et al 1999 EN24081.pdf&lt;/url&gt;&lt;/pdf-urls&gt;&lt;/urls&gt;&lt;custom1&gt;Cut Flower Xie HY&lt;/custom1&gt;&lt;/record&gt;&lt;/Cite&gt;&lt;/EndNote&gt;</w:instrText>
            </w:r>
            <w:r w:rsidR="00703A5F">
              <w:fldChar w:fldCharType="separate"/>
            </w:r>
            <w:r w:rsidR="00703A5F">
              <w:rPr>
                <w:noProof/>
              </w:rPr>
              <w:t>(</w:t>
            </w:r>
            <w:hyperlink w:anchor="_ENREF_418" w:tooltip="Singh, 1999 #24081" w:history="1">
              <w:r w:rsidR="00B5266C">
                <w:rPr>
                  <w:noProof/>
                </w:rPr>
                <w:t>Singh et al. 1999</w:t>
              </w:r>
            </w:hyperlink>
            <w:r w:rsidR="00703A5F">
              <w:rPr>
                <w:noProof/>
              </w:rPr>
              <w:t>)</w:t>
            </w:r>
            <w:r w:rsidR="00703A5F">
              <w:fldChar w:fldCharType="end"/>
            </w:r>
          </w:p>
        </w:tc>
        <w:tc>
          <w:tcPr>
            <w:tcW w:w="607" w:type="pct"/>
            <w:gridSpan w:val="2"/>
            <w:shd w:val="clear" w:color="auto" w:fill="auto"/>
          </w:tcPr>
          <w:p w14:paraId="2B3D94FE" w14:textId="0D43DE7C" w:rsidR="00762EDE" w:rsidRPr="00CC2E86" w:rsidRDefault="00762EDE" w:rsidP="008D6519">
            <w:pPr>
              <w:pStyle w:val="TableText"/>
            </w:pPr>
            <w:r w:rsidRPr="00CC2E86">
              <w:t xml:space="preserve">Yes. Qld, NSW, SA, Vic., Tas., NT, WA </w:t>
            </w:r>
            <w:r w:rsidR="00703A5F">
              <w:fldChar w:fldCharType="begin" w:fldLock="1">
                <w:fldData xml:space="preserve">PEVuZE5vdGU+PENpdGU+PEF1dGhvcj5OYXVtYW5uPC9BdXRob3I+PFllYXI+MTk5MzwvWWVhcj48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dGU+PC9FbmROb3RlPn==
</w:fldData>
              </w:fldChar>
            </w:r>
            <w:r w:rsidR="00703A5F">
              <w:instrText xml:space="preserve"> ADDIN EN.CITE </w:instrText>
            </w:r>
            <w:r w:rsidR="00703A5F">
              <w:fldChar w:fldCharType="begin" w:fldLock="1">
                <w:fldData xml:space="preserve">PEVuZE5vdGU+PENpdGU+PEF1dGhvcj5OYXVtYW5uPC9BdXRob3I+PFllYXI+MTk5MzwvWWVhcj48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dGU+PC9FbmROb3RlPn==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 xml:space="preserve">; </w:t>
            </w:r>
            <w:hyperlink w:anchor="_ENREF_321" w:tooltip="Naumann, 1993 #15209" w:history="1">
              <w:r w:rsidR="00B5266C">
                <w:rPr>
                  <w:noProof/>
                </w:rPr>
                <w:t>Naumann 1993</w:t>
              </w:r>
            </w:hyperlink>
            <w:r w:rsidR="00703A5F">
              <w:rPr>
                <w:noProof/>
              </w:rPr>
              <w:t>)</w:t>
            </w:r>
            <w:r w:rsidR="00703A5F">
              <w:fldChar w:fldCharType="end"/>
            </w:r>
            <w:r w:rsidRPr="00CC2E86">
              <w:t xml:space="preserve"> </w:t>
            </w:r>
          </w:p>
        </w:tc>
        <w:tc>
          <w:tcPr>
            <w:tcW w:w="786" w:type="pct"/>
            <w:gridSpan w:val="3"/>
            <w:shd w:val="clear" w:color="auto" w:fill="auto"/>
          </w:tcPr>
          <w:p w14:paraId="74899742" w14:textId="77777777" w:rsidR="00762EDE" w:rsidRPr="00CC2E86" w:rsidRDefault="00762EDE" w:rsidP="008D6519">
            <w:pPr>
              <w:pStyle w:val="TableText"/>
            </w:pPr>
            <w:r w:rsidRPr="00CC2E86">
              <w:t>Assessment not required</w:t>
            </w:r>
          </w:p>
        </w:tc>
        <w:tc>
          <w:tcPr>
            <w:tcW w:w="737" w:type="pct"/>
            <w:gridSpan w:val="3"/>
          </w:tcPr>
          <w:p w14:paraId="5D7CA7A6" w14:textId="77777777" w:rsidR="00762EDE" w:rsidRPr="00CC2E86" w:rsidRDefault="00762EDE" w:rsidP="008D6519">
            <w:pPr>
              <w:pStyle w:val="TableText"/>
            </w:pPr>
            <w:r w:rsidRPr="00CC2E86">
              <w:t>Assessment not required</w:t>
            </w:r>
          </w:p>
        </w:tc>
        <w:tc>
          <w:tcPr>
            <w:tcW w:w="605" w:type="pct"/>
            <w:gridSpan w:val="3"/>
            <w:shd w:val="clear" w:color="auto" w:fill="auto"/>
          </w:tcPr>
          <w:p w14:paraId="12388212" w14:textId="77777777" w:rsidR="00762EDE" w:rsidRPr="00CC2E86" w:rsidRDefault="00762EDE" w:rsidP="008D6519">
            <w:pPr>
              <w:pStyle w:val="TableText"/>
            </w:pPr>
            <w:r w:rsidRPr="00CC2E86">
              <w:t>Assessment not required</w:t>
            </w:r>
          </w:p>
        </w:tc>
        <w:tc>
          <w:tcPr>
            <w:tcW w:w="555" w:type="pct"/>
            <w:gridSpan w:val="2"/>
            <w:shd w:val="clear" w:color="auto" w:fill="auto"/>
          </w:tcPr>
          <w:p w14:paraId="1CE29C32" w14:textId="77777777" w:rsidR="00762EDE" w:rsidRPr="00CC2E86" w:rsidRDefault="00762EDE" w:rsidP="008D6519">
            <w:pPr>
              <w:pStyle w:val="TableText"/>
            </w:pPr>
            <w:r w:rsidRPr="00CC2E86">
              <w:t>Assessment not required</w:t>
            </w:r>
          </w:p>
        </w:tc>
        <w:tc>
          <w:tcPr>
            <w:tcW w:w="444" w:type="pct"/>
            <w:gridSpan w:val="2"/>
            <w:shd w:val="clear" w:color="auto" w:fill="auto"/>
          </w:tcPr>
          <w:p w14:paraId="3C8EF1B9" w14:textId="77777777" w:rsidR="00762EDE" w:rsidRPr="00CC2E86" w:rsidRDefault="00762EDE" w:rsidP="008D6519">
            <w:pPr>
              <w:pStyle w:val="TableText"/>
            </w:pPr>
            <w:r w:rsidRPr="00CC2E86">
              <w:t>No</w:t>
            </w:r>
          </w:p>
        </w:tc>
      </w:tr>
      <w:tr w:rsidR="00CD07F8" w:rsidRPr="00CC2E86" w14:paraId="67EF1BB7" w14:textId="77777777" w:rsidTr="00DB4E42">
        <w:trPr>
          <w:cantSplit/>
          <w:trHeight w:val="75"/>
          <w:jc w:val="center"/>
        </w:trPr>
        <w:tc>
          <w:tcPr>
            <w:tcW w:w="756" w:type="pct"/>
            <w:gridSpan w:val="2"/>
            <w:shd w:val="clear" w:color="auto" w:fill="auto"/>
          </w:tcPr>
          <w:p w14:paraId="5EB58156" w14:textId="77777777" w:rsidR="00762EDE" w:rsidRPr="00CC2E86" w:rsidRDefault="00762EDE" w:rsidP="008D6519">
            <w:pPr>
              <w:pStyle w:val="TableText"/>
            </w:pPr>
            <w:r w:rsidRPr="00CC2E86">
              <w:rPr>
                <w:i/>
              </w:rPr>
              <w:t xml:space="preserve">Bemisia tabaci </w:t>
            </w:r>
            <w:r w:rsidRPr="00CC2E86">
              <w:t>Gennadius 1889 complex</w:t>
            </w:r>
          </w:p>
          <w:p w14:paraId="742FA624" w14:textId="77777777" w:rsidR="00762EDE" w:rsidRPr="00CC2E86" w:rsidRDefault="00762EDE" w:rsidP="008D6519">
            <w:pPr>
              <w:pStyle w:val="TableText"/>
            </w:pPr>
            <w:r w:rsidRPr="00CC2E86">
              <w:t xml:space="preserve">Synonym(s): </w:t>
            </w:r>
            <w:r w:rsidRPr="00CC2E86">
              <w:rPr>
                <w:i/>
                <w:iCs/>
              </w:rPr>
              <w:t>Bemisia argentifolii</w:t>
            </w:r>
            <w:r w:rsidRPr="00CC2E86">
              <w:t xml:space="preserve"> Bellows and Perring.</w:t>
            </w:r>
          </w:p>
          <w:p w14:paraId="6305B47A" w14:textId="77777777" w:rsidR="00762EDE" w:rsidRPr="00CC2E86" w:rsidRDefault="00762EDE" w:rsidP="008D6519">
            <w:pPr>
              <w:pStyle w:val="TableText"/>
            </w:pPr>
            <w:r w:rsidRPr="00CC2E86">
              <w:t xml:space="preserve">[Aleyrodidae] </w:t>
            </w:r>
          </w:p>
          <w:p w14:paraId="6CE9A0D5" w14:textId="77777777" w:rsidR="00762EDE" w:rsidRPr="00CC2E86" w:rsidRDefault="00762EDE" w:rsidP="008D6519">
            <w:pPr>
              <w:pStyle w:val="TableText"/>
              <w:rPr>
                <w:rStyle w:val="Emphasis"/>
              </w:rPr>
            </w:pPr>
            <w:r w:rsidRPr="00CC2E86">
              <w:t>Tobacco whitefly</w:t>
            </w:r>
          </w:p>
        </w:tc>
        <w:tc>
          <w:tcPr>
            <w:tcW w:w="510" w:type="pct"/>
            <w:gridSpan w:val="2"/>
            <w:shd w:val="clear" w:color="auto" w:fill="auto"/>
          </w:tcPr>
          <w:p w14:paraId="59CBF686" w14:textId="1796F6D7" w:rsidR="00762EDE" w:rsidRPr="00CC2E86" w:rsidRDefault="00762EDE" w:rsidP="008D6519">
            <w:pPr>
              <w:pStyle w:val="TableText"/>
            </w:pPr>
            <w:r w:rsidRPr="00CC2E86">
              <w:rPr>
                <w:lang w:val="pt-BR"/>
              </w:rPr>
              <w:t xml:space="preserve">Yes </w:t>
            </w:r>
            <w:r w:rsidR="00703A5F">
              <w:rPr>
                <w:lang w:val="pt-BR"/>
              </w:rPr>
              <w:fldChar w:fldCharType="begin" w:fldLock="1"/>
            </w:r>
            <w:r w:rsidR="00703A5F">
              <w:rPr>
                <w:lang w:val="pt-BR"/>
              </w:rPr>
              <w:instrText xml:space="preserve"> ADDIN EN.CITE &lt;EndNote&gt;&lt;Cite&gt;&lt;Author&gt;Balikai&lt;/Author&gt;&lt;Year&gt;2009&lt;/Year&gt;&lt;RecNum&gt;28275&lt;/RecNum&gt;&lt;DisplayText&gt;(Balikai, Kotikal &amp;amp; Prasanna 2009)&lt;/DisplayText&gt;&lt;record&gt;&lt;rec-number&gt;28275&lt;/rec-number&gt;&lt;foreign-keys&gt;&lt;key app="EN" db-id="pxwxw0er9zv2fxezxdk5tt5utz5p5vtrwdv0" timestamp="1499899253"&gt;28275&lt;/key&gt;&lt;/foreign-keys&gt;&lt;ref-type name="Conference Papers"&gt;47&lt;/ref-type&gt;&lt;contributors&gt;&lt;authors&gt;&lt;author&gt;Balikai,R.A.&lt;/author&gt;&lt;author&gt;Kotikal,Y.K.&lt;/author&gt;&lt;author&gt;Prasanna,P.M.&lt;/author&gt;&lt;/authors&gt;&lt;secondary-authors&gt;&lt;author&gt;Sheikh, M.K.&lt;/author&gt;&lt;/secondary-authors&gt;&lt;/contributors&gt;&lt;titles&gt;&lt;title&gt;Status of pomegranate pests and their management strategies in India&lt;/title&gt;&lt;secondary-title&gt;IInd International Symposium on Pomegranate and Minor - including Mediterranean - Fruits (ISPMMF - 2009)&lt;/secondary-title&gt;&lt;/titles&gt;&lt;pages&gt;569-584&lt;/pages&gt;&lt;keywords&gt;&lt;keyword&gt;nsect and mite pests&lt;/keyword&gt;&lt;keyword&gt;pomegranate&lt;/keyword&gt;&lt;keyword&gt;management strategies&lt;/keyword&gt;&lt;keyword&gt;India&lt;/keyword&gt;&lt;/keywords&gt;&lt;dates&gt;&lt;year&gt;2009&lt;/year&gt;&lt;pub-dates&gt;&lt;date&gt;23-27 June&lt;/date&gt;&lt;/pub-dates&gt;&lt;/dates&gt;&lt;pub-location&gt;Dharwad, India&lt;/pub-location&gt;&lt;publisher&gt;ISHS Acta Horticulturae&lt;/publisher&gt;&lt;urls&gt;&lt;pdf-urls&gt;&lt;url&gt;file://J:\E Library\Plant Catalogue\B\Balikai et al 2009 EN28275.pdf&lt;/url&gt;&lt;/pdf-urls&gt;&lt;/urls&gt;&lt;custom1&gt;inbox&lt;/custom1&gt;&lt;/record&gt;&lt;/Cite&gt;&lt;/EndNote&gt;</w:instrText>
            </w:r>
            <w:r w:rsidR="00703A5F">
              <w:rPr>
                <w:lang w:val="pt-BR"/>
              </w:rPr>
              <w:fldChar w:fldCharType="separate"/>
            </w:r>
            <w:r w:rsidR="00703A5F">
              <w:rPr>
                <w:noProof/>
                <w:lang w:val="pt-BR"/>
              </w:rPr>
              <w:t>(</w:t>
            </w:r>
            <w:hyperlink w:anchor="_ENREF_29" w:tooltip="Balikai, 2009 #28275" w:history="1">
              <w:r w:rsidR="00B5266C">
                <w:rPr>
                  <w:noProof/>
                  <w:lang w:val="pt-BR"/>
                </w:rPr>
                <w:t>Balikai, Kotikal &amp; Prasanna 2009</w:t>
              </w:r>
            </w:hyperlink>
            <w:r w:rsidR="00703A5F">
              <w:rPr>
                <w:noProof/>
                <w:lang w:val="pt-BR"/>
              </w:rPr>
              <w:t>)</w:t>
            </w:r>
            <w:r w:rsidR="00703A5F">
              <w:rPr>
                <w:lang w:val="pt-BR"/>
              </w:rPr>
              <w:fldChar w:fldCharType="end"/>
            </w:r>
            <w:r w:rsidRPr="00CC2E86">
              <w:rPr>
                <w:lang w:val="pt-BR"/>
              </w:rPr>
              <w:t xml:space="preserve">. There are at least five </w:t>
            </w:r>
            <w:r w:rsidRPr="00CC2E86">
              <w:rPr>
                <w:i/>
                <w:iCs/>
                <w:lang w:val="pt-BR"/>
              </w:rPr>
              <w:t xml:space="preserve">Bemisia tabaci </w:t>
            </w:r>
            <w:r w:rsidRPr="00CC2E86">
              <w:rPr>
                <w:lang w:val="pt-BR"/>
              </w:rPr>
              <w:t xml:space="preserve">species present in India, consisting of Asia I, Asia II-5, Asia II-7, Asia II-8 and MEAM1 </w:t>
            </w:r>
            <w:r w:rsidR="00703A5F">
              <w:rPr>
                <w:lang w:val="pt-BR"/>
              </w:rPr>
              <w:fldChar w:fldCharType="begin" w:fldLock="1">
                <w:fldData xml:space="preserve">PEVuZE5vdGU+PENpdGU+PEF1dGhvcj5DaG93ZGEtUmVkZHk8L0F1dGhvcj48WWVhcj4yMDEyPC9Z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</w:fldData>
              </w:fldChar>
            </w:r>
            <w:r w:rsidR="00703A5F">
              <w:rPr>
                <w:lang w:val="pt-BR"/>
              </w:rPr>
              <w:instrText xml:space="preserve"> ADDIN EN.CITE </w:instrText>
            </w:r>
            <w:r w:rsidR="00703A5F">
              <w:rPr>
                <w:lang w:val="pt-BR"/>
              </w:rPr>
              <w:fldChar w:fldCharType="begin" w:fldLock="1">
                <w:fldData xml:space="preserve">PEVuZE5vdGU+PENpdGU+PEF1dGhvcj5DaG93ZGEtUmVkZHk8L0F1dGhvcj48WWVhcj4yMDEyPC9Z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72" w:tooltip="Chowda-Reddy, 2012 #43746" w:history="1">
              <w:r w:rsidR="00B5266C">
                <w:rPr>
                  <w:noProof/>
                  <w:lang w:val="pt-BR"/>
                </w:rPr>
                <w:t>Chowda-Reddy et al. 2012</w:t>
              </w:r>
            </w:hyperlink>
            <w:r w:rsidR="00703A5F">
              <w:rPr>
                <w:noProof/>
                <w:lang w:val="pt-BR"/>
              </w:rPr>
              <w:t>)</w:t>
            </w:r>
            <w:r w:rsidR="00703A5F">
              <w:rPr>
                <w:lang w:val="pt-BR"/>
              </w:rPr>
              <w:fldChar w:fldCharType="end"/>
            </w:r>
            <w:r w:rsidRPr="00CC2E86">
              <w:rPr>
                <w:lang w:val="pt-BR"/>
              </w:rPr>
              <w:t>.</w:t>
            </w:r>
          </w:p>
        </w:tc>
        <w:tc>
          <w:tcPr>
            <w:tcW w:w="607" w:type="pct"/>
            <w:gridSpan w:val="2"/>
            <w:shd w:val="clear" w:color="auto" w:fill="auto"/>
          </w:tcPr>
          <w:p w14:paraId="00BD694C" w14:textId="0C3B9289" w:rsidR="00762EDE" w:rsidRPr="00CC2E86" w:rsidRDefault="00281A59" w:rsidP="008D6519">
            <w:pPr>
              <w:pStyle w:val="TableText"/>
            </w:pPr>
            <w:r w:rsidRPr="00CC2E86">
              <w:t>Yes, but only some members of the complex</w:t>
            </w:r>
            <w:r w:rsidR="00762EDE" w:rsidRPr="00CC2E86">
              <w:t>. At least three species (AUS1, AUS II and MEAM 1) are known to be present in Australia, but most species</w:t>
            </w:r>
            <w:r w:rsidRPr="00CC2E86">
              <w:t xml:space="preserve"> in the complex</w:t>
            </w:r>
            <w:r w:rsidR="00762EDE" w:rsidRPr="00CC2E86">
              <w:t xml:space="preserve"> remain absent from Australia. The</w:t>
            </w:r>
            <w:r w:rsidR="00762EDE" w:rsidRPr="00CC2E86" w:rsidDel="004E781D">
              <w:t xml:space="preserve"> </w:t>
            </w:r>
            <w:r w:rsidR="00762EDE" w:rsidRPr="00CC2E86">
              <w:rPr>
                <w:i/>
                <w:iCs/>
              </w:rPr>
              <w:t xml:space="preserve">B. tabaci </w:t>
            </w:r>
            <w:r w:rsidR="00762EDE" w:rsidRPr="00CC2E86">
              <w:t>complex</w:t>
            </w:r>
            <w:r w:rsidR="00762EDE" w:rsidRPr="00CC2E86">
              <w:rPr>
                <w:i/>
                <w:iCs/>
              </w:rPr>
              <w:t xml:space="preserve"> </w:t>
            </w:r>
            <w:r w:rsidR="00762EDE" w:rsidRPr="00CC2E86">
              <w:t xml:space="preserve">is a known vector for Begomoviruses, several of which are quarantine pests of concern for Australia </w:t>
            </w:r>
            <w:r w:rsidR="00703A5F">
              <w:fldChar w:fldCharType="begin" w:fldLock="1"/>
            </w:r>
            <w:r w:rsidR="00703A5F">
              <w:instrText xml:space="preserve"> ADDIN EN.CITE &lt;EndNote&gt;&lt;Cite&gt;&lt;Author&gt;Fiallo-Olivé&lt;/Author&gt;&lt;Year&gt;2020&lt;/Year&gt;&lt;RecNum&gt;38952&lt;/RecNum&gt;&lt;DisplayText&gt;(Fiallo-Olivé et al. 2020)&lt;/DisplayText&gt;&lt;record&gt;&lt;rec-number&gt;38952&lt;/rec-number&gt;&lt;foreign-keys&gt;&lt;key app="EN" db-id="pxwxw0er9zv2fxezxdk5tt5utz5p5vtrwdv0" timestamp="1590008901"&gt;38952&lt;/key&gt;&lt;/foreign-keys&gt;&lt;ref-type name="Journal Articles"&gt;17&lt;/ref-type&gt;&lt;contributors&gt;&lt;authors&gt;&lt;author&gt;Fiallo-Olivé, E.&lt;/author&gt;&lt;author&gt;Pan, L.L.&lt;/author&gt;&lt;author&gt;Liu, S.S.&lt;/author&gt;&lt;author&gt;Navas-Castillo, J.&lt;/author&gt;&lt;/authors&gt;&lt;/contributors&gt;&lt;titles&gt;&lt;title&gt;Transmission of begomoviruses and other whitefly-borne viruses: dependence on the vector species&lt;/title&gt;&lt;secondary-title&gt;Phytopathology&lt;/secondary-title&gt;&lt;/titles&gt;&lt;periodical&gt;&lt;full-title&gt;Phytopathology&lt;/full-title&gt;&lt;/periodical&gt;&lt;pages&gt;10-17&lt;/pages&gt;&lt;volume&gt;110&lt;/volume&gt;&lt;keywords&gt;&lt;keyword&gt;Aleurodicus dispersus&lt;/keyword&gt;&lt;keyword&gt;Bemesia tabaci&lt;/keyword&gt;&lt;keyword&gt;whitefly&lt;/keyword&gt;&lt;keyword&gt;vector&lt;/keyword&gt;&lt;keyword&gt;Bergomovirus&lt;/keyword&gt;&lt;/keywords&gt;&lt;dates&gt;&lt;year&gt;2020&lt;/year&gt;&lt;/dates&gt;&lt;urls&gt;&lt;pdf-urls&gt;&lt;url&gt;file://J:\E Library\Plant Catalogue\F\Fiallo-Olive et al 2020 EN38952.pdf&lt;/url&gt;&lt;/pdf-urls&gt;&lt;/urls&gt;&lt;custom1&gt;Mangoes from Mexico_RG&lt;/custom1&gt;&lt;electronic-resource-num&gt;https://doi.org/10.1094/PHYTO-07-19-0273-FI&lt;/electronic-resource-num&gt;&lt;/record&gt;&lt;/Cite&gt;&lt;/EndNote&gt;</w:instrText>
            </w:r>
            <w:r w:rsidR="00703A5F">
              <w:fldChar w:fldCharType="separate"/>
            </w:r>
            <w:r w:rsidR="00703A5F">
              <w:rPr>
                <w:noProof/>
              </w:rPr>
              <w:t>(</w:t>
            </w:r>
            <w:hyperlink w:anchor="_ENREF_147" w:tooltip="Fiallo-Olivé, 2020 #38952" w:history="1">
              <w:r w:rsidR="00B5266C">
                <w:rPr>
                  <w:noProof/>
                </w:rPr>
                <w:t>Fiallo-Olivé et al. 2020</w:t>
              </w:r>
            </w:hyperlink>
            <w:r w:rsidR="00703A5F">
              <w:rPr>
                <w:noProof/>
              </w:rPr>
              <w:t>)</w:t>
            </w:r>
            <w:r w:rsidR="00703A5F">
              <w:fldChar w:fldCharType="end"/>
            </w:r>
            <w:r w:rsidR="00762EDE" w:rsidRPr="00CC2E86">
              <w:t xml:space="preserve">. Therefore, the </w:t>
            </w:r>
            <w:r w:rsidR="00762EDE" w:rsidRPr="00CC2E86">
              <w:rPr>
                <w:i/>
                <w:iCs/>
              </w:rPr>
              <w:t>B. tabaci</w:t>
            </w:r>
            <w:r w:rsidR="00762EDE" w:rsidRPr="00CC2E86">
              <w:t xml:space="preserve"> complex, including those known to be present in Australia, are regulated articles for Australia.</w:t>
            </w:r>
            <w:r w:rsidR="00762EDE" w:rsidRPr="00CC2E86" w:rsidDel="004E781D">
              <w:t xml:space="preserve"> </w:t>
            </w:r>
          </w:p>
        </w:tc>
        <w:tc>
          <w:tcPr>
            <w:tcW w:w="786" w:type="pct"/>
            <w:gridSpan w:val="3"/>
            <w:shd w:val="clear" w:color="auto" w:fill="auto"/>
          </w:tcPr>
          <w:p w14:paraId="7D7D2A53" w14:textId="57357136" w:rsidR="00762EDE" w:rsidRPr="00CC2E86" w:rsidRDefault="00762EDE" w:rsidP="008D6519">
            <w:pPr>
              <w:pStyle w:val="TableText"/>
            </w:pPr>
            <w:r w:rsidRPr="00CC2E86">
              <w:t xml:space="preserve">No. The </w:t>
            </w:r>
            <w:r w:rsidRPr="00CC2E86">
              <w:rPr>
                <w:i/>
                <w:iCs/>
              </w:rPr>
              <w:t>Bemisia tabaci</w:t>
            </w:r>
            <w:r w:rsidRPr="00CC2E86">
              <w:t xml:space="preserve"> species complex is a phloem feeder and females lay eggs on the underside of leaves </w:t>
            </w:r>
            <w:r w:rsidR="00703A5F">
              <w:fldChar w:fldCharType="begin" w:fldLock="1">
                <w:fldData xml:space="preserve">PEVuZE5vdGU+PENpdGU+PEF1dGhvcj5MaTwvQXV0aG9yPjxZZWFyPjIwMTE8L1llYXI+PFJlY051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</w:fldData>
              </w:fldChar>
            </w:r>
            <w:r w:rsidR="00B607F7">
              <w:instrText xml:space="preserve"> ADDIN EN.CITE </w:instrText>
            </w:r>
            <w:r w:rsidR="00B607F7">
              <w:fldChar w:fldCharType="begin">
                <w:fldData xml:space="preserve">PEVuZE5vdGU+PENpdGU+PEF1dGhvcj5MaTwvQXV0aG9yPjxZZWFyPjIwMTE8L1llYXI+PFJlY051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</w:fldData>
              </w:fldChar>
            </w:r>
            <w:r w:rsidR="00B607F7">
              <w:instrText xml:space="preserve"> ADDIN EN.CITE.DATA </w:instrText>
            </w:r>
            <w:r w:rsidR="00B607F7">
              <w:fldChar w:fldCharType="end"/>
            </w:r>
            <w:r w:rsidR="00703A5F">
              <w:fldChar w:fldCharType="separate"/>
            </w:r>
            <w:r w:rsidR="00703A5F">
              <w:rPr>
                <w:noProof/>
              </w:rPr>
              <w:t>(</w:t>
            </w:r>
            <w:hyperlink w:anchor="_ENREF_226" w:tooltip="Kedar, 2013 #40098" w:history="1">
              <w:r w:rsidR="00B5266C">
                <w:rPr>
                  <w:noProof/>
                </w:rPr>
                <w:t>Kedar, Kumerang &amp; Thodsare 2013</w:t>
              </w:r>
            </w:hyperlink>
            <w:r w:rsidR="00703A5F">
              <w:rPr>
                <w:noProof/>
              </w:rPr>
              <w:t xml:space="preserve">; </w:t>
            </w:r>
            <w:hyperlink w:anchor="_ENREF_267" w:tooltip="Li, 2011 #33349" w:history="1">
              <w:r w:rsidR="00B5266C">
                <w:rPr>
                  <w:noProof/>
                </w:rPr>
                <w:t>Li et al. 2011</w:t>
              </w:r>
            </w:hyperlink>
            <w:r w:rsidR="00703A5F">
              <w:rPr>
                <w:noProof/>
              </w:rPr>
              <w:t xml:space="preserve">; </w:t>
            </w:r>
            <w:hyperlink w:anchor="_ENREF_451" w:tooltip="TNAU-NAIP, 2020 #39759" w:history="1">
              <w:r w:rsidR="00B5266C">
                <w:rPr>
                  <w:noProof/>
                </w:rPr>
                <w:t>TNAU-NAIP 2020</w:t>
              </w:r>
            </w:hyperlink>
            <w:r w:rsidR="00703A5F">
              <w:rPr>
                <w:noProof/>
              </w:rPr>
              <w:t>)</w:t>
            </w:r>
            <w:r w:rsidR="00703A5F">
              <w:fldChar w:fldCharType="end"/>
            </w:r>
            <w:r w:rsidRPr="00CC2E86">
              <w:t xml:space="preserve">. Adult whiteflies are very active and are unlikely to remain on the fruit when disturbed during harvesting and packing house practices. </w:t>
            </w:r>
          </w:p>
        </w:tc>
        <w:tc>
          <w:tcPr>
            <w:tcW w:w="737" w:type="pct"/>
            <w:gridSpan w:val="3"/>
          </w:tcPr>
          <w:p w14:paraId="45CDA851" w14:textId="77777777" w:rsidR="00762EDE" w:rsidRPr="00CC2E86" w:rsidRDefault="00762EDE" w:rsidP="008D6519">
            <w:pPr>
              <w:pStyle w:val="TableText"/>
            </w:pPr>
            <w:r w:rsidRPr="00CC2E86">
              <w:rPr>
                <w:lang w:val="pt-BR"/>
              </w:rPr>
              <w:t>Assessment not required</w:t>
            </w:r>
          </w:p>
        </w:tc>
        <w:tc>
          <w:tcPr>
            <w:tcW w:w="605" w:type="pct"/>
            <w:gridSpan w:val="3"/>
            <w:shd w:val="clear" w:color="auto" w:fill="auto"/>
          </w:tcPr>
          <w:p w14:paraId="7DBEFBAC" w14:textId="77777777" w:rsidR="00762EDE" w:rsidRPr="00CC2E86" w:rsidRDefault="00762EDE" w:rsidP="008D6519">
            <w:pPr>
              <w:pStyle w:val="TableText"/>
            </w:pPr>
            <w:r w:rsidRPr="00CC2E86">
              <w:rPr>
                <w:lang w:val="pt-BR"/>
              </w:rPr>
              <w:t>Assessment not required</w:t>
            </w:r>
          </w:p>
        </w:tc>
        <w:tc>
          <w:tcPr>
            <w:tcW w:w="555" w:type="pct"/>
            <w:gridSpan w:val="2"/>
            <w:shd w:val="clear" w:color="auto" w:fill="auto"/>
          </w:tcPr>
          <w:p w14:paraId="22C9E3EE" w14:textId="77777777" w:rsidR="00762EDE" w:rsidRPr="00CC2E86" w:rsidRDefault="00762EDE" w:rsidP="008D6519">
            <w:pPr>
              <w:pStyle w:val="TableText"/>
            </w:pPr>
            <w:r w:rsidRPr="00CC2E86">
              <w:rPr>
                <w:lang w:val="pt-BR"/>
              </w:rPr>
              <w:t>Assessment not required</w:t>
            </w:r>
          </w:p>
        </w:tc>
        <w:tc>
          <w:tcPr>
            <w:tcW w:w="444" w:type="pct"/>
            <w:gridSpan w:val="2"/>
            <w:shd w:val="clear" w:color="auto" w:fill="auto"/>
          </w:tcPr>
          <w:p w14:paraId="3639F169" w14:textId="77777777" w:rsidR="00762EDE" w:rsidRPr="00CC2E86" w:rsidRDefault="00762EDE" w:rsidP="008D6519">
            <w:pPr>
              <w:pStyle w:val="TableText"/>
            </w:pPr>
            <w:r w:rsidRPr="00CC2E86">
              <w:t>No</w:t>
            </w:r>
          </w:p>
        </w:tc>
      </w:tr>
      <w:tr w:rsidR="00CD07F8" w:rsidRPr="00CC2E86" w14:paraId="3DC61EBC" w14:textId="77777777" w:rsidTr="00DB4E42">
        <w:trPr>
          <w:cantSplit/>
          <w:trHeight w:val="75"/>
          <w:jc w:val="center"/>
        </w:trPr>
        <w:tc>
          <w:tcPr>
            <w:tcW w:w="756" w:type="pct"/>
            <w:gridSpan w:val="2"/>
            <w:shd w:val="clear" w:color="auto" w:fill="auto"/>
          </w:tcPr>
          <w:p w14:paraId="5C1E7A2A" w14:textId="77777777" w:rsidR="00762EDE" w:rsidRPr="00CC2E86" w:rsidRDefault="00762EDE" w:rsidP="00514978">
            <w:pPr>
              <w:pStyle w:val="TableText"/>
            </w:pPr>
            <w:r w:rsidRPr="00CC2E86">
              <w:rPr>
                <w:i/>
                <w:iCs/>
              </w:rPr>
              <w:t xml:space="preserve">Ceroplastes floridensis </w:t>
            </w:r>
            <w:r w:rsidRPr="00CC2E86">
              <w:t>(Comstock, 1881)</w:t>
            </w:r>
          </w:p>
          <w:p w14:paraId="1841778D" w14:textId="77777777" w:rsidR="00762EDE" w:rsidRPr="00CC2E86" w:rsidRDefault="00762EDE" w:rsidP="00514978">
            <w:pPr>
              <w:pStyle w:val="TableText"/>
            </w:pPr>
            <w:r w:rsidRPr="00CC2E86">
              <w:t>[Coccidae]</w:t>
            </w:r>
          </w:p>
          <w:p w14:paraId="22940AFB" w14:textId="77777777" w:rsidR="00762EDE" w:rsidRPr="00CC2E86" w:rsidRDefault="00762EDE" w:rsidP="00514978">
            <w:pPr>
              <w:pStyle w:val="TableText"/>
              <w:rPr>
                <w:rStyle w:val="Emphasis"/>
              </w:rPr>
            </w:pPr>
            <w:r w:rsidRPr="00CC2E86">
              <w:t>Florida wax scale</w:t>
            </w:r>
          </w:p>
        </w:tc>
        <w:tc>
          <w:tcPr>
            <w:tcW w:w="510" w:type="pct"/>
            <w:gridSpan w:val="2"/>
            <w:shd w:val="clear" w:color="auto" w:fill="auto"/>
          </w:tcPr>
          <w:p w14:paraId="2475FFD9" w14:textId="4F94FD78" w:rsidR="00762EDE" w:rsidRPr="00CC2E86" w:rsidRDefault="00762EDE" w:rsidP="00514978">
            <w:pPr>
              <w:pStyle w:val="TableText"/>
            </w:pPr>
            <w:r w:rsidRPr="00CC2E86">
              <w:t xml:space="preserve">Yes </w:t>
            </w:r>
            <w:r w:rsidR="00703A5F">
              <w:fldChar w:fldCharType="begin" w:fldLock="1">
                <w:fldData xml:space="preserve">PEVuZE5vdGU+PENpdGU+PEF1dGhvcj5HYXJjw61hIE1vcmFsZXM8L0F1dGhvcj48WWVhcj4yMDIy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</w:fldData>
              </w:fldChar>
            </w:r>
            <w:r w:rsidR="00B607F7">
              <w:instrText xml:space="preserve"> ADDIN EN.CITE </w:instrText>
            </w:r>
            <w:r w:rsidR="00B607F7">
              <w:fldChar w:fldCharType="begin">
                <w:fldData xml:space="preserve">PEVuZE5vdGU+PENpdGU+PEF1dGhvcj5HYXJjw61hIE1vcmFsZXM8L0F1dGhvcj48WWVhcj4yMDIy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</w:fldData>
              </w:fldChar>
            </w:r>
            <w:r w:rsidR="00B607F7">
              <w:instrText xml:space="preserve"> ADDIN EN.CITE.DATA </w:instrText>
            </w:r>
            <w:r w:rsidR="00B607F7">
              <w:fldChar w:fldCharType="end"/>
            </w:r>
            <w:r w:rsidR="00703A5F">
              <w:fldChar w:fldCharType="separate"/>
            </w:r>
            <w:r w:rsidR="00703A5F">
              <w:rPr>
                <w:noProof/>
              </w:rPr>
              <w:t>(</w:t>
            </w:r>
            <w:hyperlink w:anchor="_ENREF_155" w:tooltip="García Morales, 2022 #45451" w:history="1">
              <w:r w:rsidR="00B5266C">
                <w:rPr>
                  <w:noProof/>
                </w:rPr>
                <w:t>García Morales et al. 2022</w:t>
              </w:r>
            </w:hyperlink>
            <w:r w:rsidR="00703A5F">
              <w:rPr>
                <w:noProof/>
              </w:rPr>
              <w:t xml:space="preserve">; </w:t>
            </w:r>
            <w:hyperlink w:anchor="_ENREF_234" w:tooltip="Konar, 2008 #41012" w:history="1">
              <w:r w:rsidR="00B5266C">
                <w:rPr>
                  <w:noProof/>
                </w:rPr>
                <w:t>Konar &amp; Roy 2008</w:t>
              </w:r>
            </w:hyperlink>
            <w:r w:rsidR="00703A5F">
              <w:rPr>
                <w:noProof/>
              </w:rPr>
              <w:t>)</w:t>
            </w:r>
            <w:r w:rsidR="00703A5F">
              <w:fldChar w:fldCharType="end"/>
            </w:r>
          </w:p>
        </w:tc>
        <w:tc>
          <w:tcPr>
            <w:tcW w:w="607" w:type="pct"/>
            <w:gridSpan w:val="2"/>
            <w:shd w:val="clear" w:color="auto" w:fill="auto"/>
          </w:tcPr>
          <w:p w14:paraId="5DE4F84E" w14:textId="5D5AC5B7" w:rsidR="00762EDE" w:rsidRPr="00CC2E86" w:rsidRDefault="00762EDE" w:rsidP="00514978">
            <w:pPr>
              <w:pStyle w:val="TableText"/>
            </w:pPr>
            <w:r w:rsidRPr="00CC2E86">
              <w:t xml:space="preserve">Yes. </w:t>
            </w:r>
            <w:r w:rsidR="00281A5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281A59" w:rsidRPr="00CC2E86">
              <w:t xml:space="preserve">. Present in </w:t>
            </w:r>
            <w:r w:rsidRPr="00CC2E86">
              <w:t xml:space="preserve">NSW, Qld </w:t>
            </w:r>
            <w:r w:rsidR="00703A5F">
              <w:fldChar w:fldCharType="begin" w:fldLock="1"/>
            </w:r>
            <w:r w:rsidR="00703A5F">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fldChar w:fldCharType="separate"/>
            </w:r>
            <w:r w:rsidR="00703A5F">
              <w:rPr>
                <w:noProof/>
              </w:rPr>
              <w:t>(</w:t>
            </w:r>
            <w:hyperlink w:anchor="_ENREF_19" w:tooltip="APPD, 2022 #45363" w:history="1">
              <w:r w:rsidR="00B5266C">
                <w:rPr>
                  <w:noProof/>
                </w:rPr>
                <w:t>APPD 2022</w:t>
              </w:r>
            </w:hyperlink>
            <w:r w:rsidR="00703A5F">
              <w:rPr>
                <w:noProof/>
              </w:rPr>
              <w:t>)</w:t>
            </w:r>
            <w:r w:rsidR="00703A5F">
              <w:fldChar w:fldCharType="end"/>
            </w:r>
            <w:r w:rsidRPr="00CC2E86">
              <w:t xml:space="preserve">. </w:t>
            </w:r>
          </w:p>
        </w:tc>
        <w:tc>
          <w:tcPr>
            <w:tcW w:w="786" w:type="pct"/>
            <w:gridSpan w:val="3"/>
            <w:shd w:val="clear" w:color="auto" w:fill="auto"/>
          </w:tcPr>
          <w:p w14:paraId="3416A553" w14:textId="0ED1FDF1" w:rsidR="00762EDE" w:rsidRPr="00CC2E86" w:rsidRDefault="00762EDE" w:rsidP="00514978">
            <w:pPr>
              <w:pStyle w:val="TableText"/>
            </w:pPr>
            <w:r w:rsidRPr="00CC2E86">
              <w:t xml:space="preserve">No. </w:t>
            </w:r>
            <w:r w:rsidRPr="00CC2E86">
              <w:rPr>
                <w:i/>
                <w:iCs/>
              </w:rPr>
              <w:t xml:space="preserve">Ceroplastes floridensis </w:t>
            </w:r>
            <w:r w:rsidRPr="00CC2E86">
              <w:t xml:space="preserve">primarily attack stems, leaves and branches of host plants </w:t>
            </w:r>
            <w:r w:rsidR="00703A5F">
              <w:fldChar w:fldCharType="begin" w:fldLock="1"/>
            </w:r>
            <w:r w:rsidR="00703A5F">
              <w:instrText xml:space="preserve"> ADDIN EN.CITE &lt;EndNote&gt;&lt;Cite&gt;&lt;Author&gt;Drees&lt;/Author&gt;&lt;Year&gt;2011&lt;/Year&gt;&lt;RecNum&gt;42858&lt;/RecNum&gt;&lt;DisplayText&gt;(Drees, Reinert &amp;amp; Williams 2011)&lt;/DisplayText&gt;&lt;record&gt;&lt;rec-number&gt;42858&lt;/rec-number&gt;&lt;foreign-keys&gt;&lt;key app="EN" db-id="pxwxw0er9zv2fxezxdk5tt5utz5p5vtrwdv0" timestamp="1616733194"&gt;42858&lt;/key&gt;&lt;/foreign-keys&gt;&lt;ref-type name="Web Page/Online Document"&gt;12&lt;/ref-type&gt;&lt;contributors&gt;&lt;authors&gt;&lt;author&gt;Drees, B.M.&lt;/author&gt;&lt;author&gt;Reinert, J.&lt;/author&gt;&lt;author&gt;Williams, M.&lt;/author&gt;&lt;/authors&gt;&lt;/contributors&gt;&lt;titles&gt;&lt;title&gt;Florida Wax Scale&lt;/title&gt;&lt;/titles&gt;&lt;keywords&gt;&lt;keyword&gt;Florida wax scale&lt;/keyword&gt;&lt;/keywords&gt;&lt;dates&gt;&lt;year&gt;2011&lt;/year&gt;&lt;pub-dates&gt;&lt;date&gt;03/2021&lt;/date&gt;&lt;/pub-dates&gt;&lt;/dates&gt;&lt;pub-location&gt;Texas&lt;/pub-location&gt;&lt;publisher&gt;Texas A&amp;amp;M Agrilife Extension&lt;/publisher&gt;&lt;urls&gt;&lt;related-urls&gt;&lt;url&gt;https://landscapeipm.tamu.edu/ipm-for-ornamentals/florida-wax-scales/&lt;/url&gt;&lt;/related-urls&gt;&lt;pdf-urls&gt;&lt;url&gt;file://J:\E Library\Plant Catalogue\D\Drees et al 2011 EN42858.pdf&lt;/url&gt;&lt;/pdf-urls&gt;&lt;/urls&gt;&lt;custom1&gt;Okra from India_GA&lt;/custom1&gt;&lt;/record&gt;&lt;/Cite&gt;&lt;/EndNote&gt;</w:instrText>
            </w:r>
            <w:r w:rsidR="00703A5F">
              <w:fldChar w:fldCharType="separate"/>
            </w:r>
            <w:r w:rsidR="00703A5F">
              <w:rPr>
                <w:noProof/>
              </w:rPr>
              <w:t>(</w:t>
            </w:r>
            <w:hyperlink w:anchor="_ENREF_122" w:tooltip="Drees, 2011 #42858" w:history="1">
              <w:r w:rsidR="00B5266C">
                <w:rPr>
                  <w:noProof/>
                </w:rPr>
                <w:t>Drees, Reinert &amp; Williams 2011</w:t>
              </w:r>
            </w:hyperlink>
            <w:r w:rsidR="00703A5F">
              <w:rPr>
                <w:noProof/>
              </w:rPr>
              <w:t>)</w:t>
            </w:r>
            <w:r w:rsidR="00703A5F">
              <w:fldChar w:fldCharType="end"/>
            </w:r>
            <w:r w:rsidRPr="00CC2E86">
              <w:t>.</w:t>
            </w:r>
            <w:r w:rsidRPr="00CC2E86">
              <w:rPr>
                <w:lang w:val="pt-BR"/>
              </w:rPr>
              <w:t xml:space="preserve"> Direct damage is caused by </w:t>
            </w:r>
            <w:r w:rsidR="00D8421B">
              <w:rPr>
                <w:lang w:val="pt-BR"/>
              </w:rPr>
              <w:t>scales</w:t>
            </w:r>
            <w:r w:rsidRPr="00CC2E86">
              <w:rPr>
                <w:lang w:val="pt-BR"/>
              </w:rPr>
              <w:t xml:space="preserve"> feeding on cellular fluid in leaves.  Excessive consumption of fluid results in secretion of honeydew, which enables fungi to develop on leaf surfaces </w:t>
            </w:r>
            <w:r w:rsidR="00703A5F">
              <w:rPr>
                <w:lang w:val="pt-BR"/>
              </w:rPr>
              <w:fldChar w:fldCharType="begin" w:fldLock="1"/>
            </w:r>
            <w:r w:rsidR="00703A5F">
              <w:rPr>
                <w:lang w:val="pt-BR"/>
              </w:rPr>
              <w:instrText xml:space="preserve"> ADDIN EN.CITE &lt;EndNote&gt;&lt;Cite&gt;&lt;Author&gt;Drees&lt;/Author&gt;&lt;Year&gt;2011&lt;/Year&gt;&lt;RecNum&gt;42858&lt;/RecNum&gt;&lt;DisplayText&gt;(Drees, Reinert &amp;amp; Williams 2011)&lt;/DisplayText&gt;&lt;record&gt;&lt;rec-number&gt;42858&lt;/rec-number&gt;&lt;foreign-keys&gt;&lt;key app="EN" db-id="pxwxw0er9zv2fxezxdk5tt5utz5p5vtrwdv0" timestamp="1616733194"&gt;42858&lt;/key&gt;&lt;/foreign-keys&gt;&lt;ref-type name="Web Page/Online Document"&gt;12&lt;/ref-type&gt;&lt;contributors&gt;&lt;authors&gt;&lt;author&gt;Drees, B.M.&lt;/author&gt;&lt;author&gt;Reinert, J.&lt;/author&gt;&lt;author&gt;Williams, M.&lt;/author&gt;&lt;/authors&gt;&lt;/contributors&gt;&lt;titles&gt;&lt;title&gt;Florida Wax Scale&lt;/title&gt;&lt;/titles&gt;&lt;keywords&gt;&lt;keyword&gt;Florida wax scale&lt;/keyword&gt;&lt;/keywords&gt;&lt;dates&gt;&lt;year&gt;2011&lt;/year&gt;&lt;pub-dates&gt;&lt;date&gt;03/2021&lt;/date&gt;&lt;/pub-dates&gt;&lt;/dates&gt;&lt;pub-location&gt;Texas&lt;/pub-location&gt;&lt;publisher&gt;Texas A&amp;amp;M Agrilife Extension&lt;/publisher&gt;&lt;urls&gt;&lt;related-urls&gt;&lt;url&gt;https://landscapeipm.tamu.edu/ipm-for-ornamentals/florida-wax-scales/&lt;/url&gt;&lt;/related-urls&gt;&lt;pdf-urls&gt;&lt;url&gt;file://J:\E Library\Plant Catalogue\D\Drees et al 2011 EN42858.pdf&lt;/url&gt;&lt;/pdf-urls&gt;&lt;/urls&gt;&lt;custom1&gt;Okra from India_GA&lt;/custom1&gt;&lt;/record&gt;&lt;/Cite&gt;&lt;/EndNote&gt;</w:instrText>
            </w:r>
            <w:r w:rsidR="00703A5F">
              <w:rPr>
                <w:lang w:val="pt-BR"/>
              </w:rPr>
              <w:fldChar w:fldCharType="separate"/>
            </w:r>
            <w:r w:rsidR="00703A5F">
              <w:rPr>
                <w:noProof/>
                <w:lang w:val="pt-BR"/>
              </w:rPr>
              <w:t>(</w:t>
            </w:r>
            <w:hyperlink w:anchor="_ENREF_122" w:tooltip="Drees, 2011 #42858" w:history="1">
              <w:r w:rsidR="00B5266C">
                <w:rPr>
                  <w:noProof/>
                  <w:lang w:val="pt-BR"/>
                </w:rPr>
                <w:t>Drees, Reinert &amp; Williams 2011</w:t>
              </w:r>
            </w:hyperlink>
            <w:r w:rsidR="00703A5F">
              <w:rPr>
                <w:noProof/>
                <w:lang w:val="pt-BR"/>
              </w:rPr>
              <w:t>)</w:t>
            </w:r>
            <w:r w:rsidR="00703A5F">
              <w:rPr>
                <w:lang w:val="pt-BR"/>
              </w:rPr>
              <w:fldChar w:fldCharType="end"/>
            </w:r>
            <w:r w:rsidRPr="00CC2E86">
              <w:rPr>
                <w:lang w:val="pt-BR"/>
              </w:rPr>
              <w:t xml:space="preserve">. </w:t>
            </w:r>
          </w:p>
        </w:tc>
        <w:tc>
          <w:tcPr>
            <w:tcW w:w="737" w:type="pct"/>
            <w:gridSpan w:val="3"/>
          </w:tcPr>
          <w:p w14:paraId="63D12496" w14:textId="77777777" w:rsidR="00762EDE" w:rsidRPr="00CC2E86" w:rsidRDefault="00762EDE" w:rsidP="00514978">
            <w:pPr>
              <w:pStyle w:val="TableText"/>
            </w:pPr>
            <w:r w:rsidRPr="00CC2E86">
              <w:rPr>
                <w:lang w:val="pt-BR"/>
              </w:rPr>
              <w:t>Assessment not required</w:t>
            </w:r>
          </w:p>
        </w:tc>
        <w:tc>
          <w:tcPr>
            <w:tcW w:w="605" w:type="pct"/>
            <w:gridSpan w:val="3"/>
            <w:shd w:val="clear" w:color="auto" w:fill="auto"/>
          </w:tcPr>
          <w:p w14:paraId="69757A9D" w14:textId="77777777" w:rsidR="00762EDE" w:rsidRPr="00CC2E86" w:rsidRDefault="00762EDE" w:rsidP="00514978">
            <w:pPr>
              <w:pStyle w:val="TableText"/>
            </w:pPr>
            <w:r w:rsidRPr="00CC2E86">
              <w:rPr>
                <w:lang w:val="pt-BR"/>
              </w:rPr>
              <w:t>Assessment not required</w:t>
            </w:r>
          </w:p>
        </w:tc>
        <w:tc>
          <w:tcPr>
            <w:tcW w:w="555" w:type="pct"/>
            <w:gridSpan w:val="2"/>
            <w:shd w:val="clear" w:color="auto" w:fill="auto"/>
          </w:tcPr>
          <w:p w14:paraId="5AEDB6FE" w14:textId="77777777" w:rsidR="00762EDE" w:rsidRPr="00CC2E86" w:rsidRDefault="00762EDE" w:rsidP="00514978">
            <w:pPr>
              <w:pStyle w:val="TableText"/>
            </w:pPr>
            <w:r w:rsidRPr="00CC2E86">
              <w:rPr>
                <w:lang w:val="pt-BR"/>
              </w:rPr>
              <w:t>Assessment not required</w:t>
            </w:r>
          </w:p>
        </w:tc>
        <w:tc>
          <w:tcPr>
            <w:tcW w:w="444" w:type="pct"/>
            <w:gridSpan w:val="2"/>
            <w:shd w:val="clear" w:color="auto" w:fill="auto"/>
          </w:tcPr>
          <w:p w14:paraId="6C9225EE" w14:textId="77777777" w:rsidR="00762EDE" w:rsidRPr="00CC2E86" w:rsidRDefault="00762EDE" w:rsidP="00514978">
            <w:pPr>
              <w:pStyle w:val="TableText"/>
            </w:pPr>
            <w:r w:rsidRPr="00CC2E86">
              <w:t>No</w:t>
            </w:r>
          </w:p>
        </w:tc>
      </w:tr>
      <w:tr w:rsidR="00CD07F8" w:rsidRPr="00CC2E86" w14:paraId="0CD41470" w14:textId="77777777" w:rsidTr="00DB4E42">
        <w:trPr>
          <w:cantSplit/>
          <w:trHeight w:val="75"/>
          <w:jc w:val="center"/>
        </w:trPr>
        <w:tc>
          <w:tcPr>
            <w:tcW w:w="756" w:type="pct"/>
            <w:gridSpan w:val="2"/>
            <w:shd w:val="clear" w:color="auto" w:fill="auto"/>
          </w:tcPr>
          <w:p w14:paraId="7495F520" w14:textId="77777777" w:rsidR="00762EDE" w:rsidRPr="00CC2E86" w:rsidRDefault="00762EDE" w:rsidP="00351BE3">
            <w:pPr>
              <w:pStyle w:val="TableText"/>
            </w:pPr>
            <w:r w:rsidRPr="00CC2E86">
              <w:rPr>
                <w:i/>
                <w:iCs/>
              </w:rPr>
              <w:t>Dysdercus cingulatus</w:t>
            </w:r>
            <w:r w:rsidRPr="00CC2E86">
              <w:t xml:space="preserve"> (Fabricius, 1775)</w:t>
            </w:r>
          </w:p>
          <w:p w14:paraId="37E9BCDE" w14:textId="77777777" w:rsidR="00762EDE" w:rsidRPr="00CC2E86" w:rsidRDefault="00762EDE" w:rsidP="00351BE3">
            <w:pPr>
              <w:pStyle w:val="TableText"/>
            </w:pPr>
            <w:r w:rsidRPr="00CC2E86">
              <w:t xml:space="preserve">[Pyrrhocoridae] </w:t>
            </w:r>
          </w:p>
          <w:p w14:paraId="1CFF6E63" w14:textId="77777777" w:rsidR="00762EDE" w:rsidRPr="00CC2E86" w:rsidRDefault="00762EDE" w:rsidP="00351BE3">
            <w:pPr>
              <w:pStyle w:val="TableText"/>
              <w:rPr>
                <w:rStyle w:val="Emphasis"/>
              </w:rPr>
            </w:pPr>
            <w:r w:rsidRPr="00CC2E86">
              <w:t>Red cotton stainer bug</w:t>
            </w:r>
          </w:p>
        </w:tc>
        <w:tc>
          <w:tcPr>
            <w:tcW w:w="510" w:type="pct"/>
            <w:gridSpan w:val="2"/>
            <w:shd w:val="clear" w:color="auto" w:fill="auto"/>
          </w:tcPr>
          <w:p w14:paraId="0E3A885C" w14:textId="69DEA834" w:rsidR="00762EDE" w:rsidRPr="00CC2E86" w:rsidRDefault="00762EDE" w:rsidP="00351BE3">
            <w:pPr>
              <w:pStyle w:val="TableText"/>
            </w:pPr>
            <w:r w:rsidRPr="00CC2E86">
              <w:t xml:space="preserve">Yes </w:t>
            </w:r>
            <w:r w:rsidR="00703A5F">
              <w:fldChar w:fldCharType="begin" w:fldLock="1"/>
            </w:r>
            <w:r w:rsidR="00703A5F">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 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B5266C">
                <w:rPr>
                  <w:noProof/>
                </w:rPr>
                <w:t>Nair et al. 2017</w:t>
              </w:r>
            </w:hyperlink>
            <w:r w:rsidR="00703A5F">
              <w:rPr>
                <w:noProof/>
              </w:rPr>
              <w:t>)</w:t>
            </w:r>
            <w:r w:rsidR="00703A5F">
              <w:fldChar w:fldCharType="end"/>
            </w:r>
          </w:p>
        </w:tc>
        <w:tc>
          <w:tcPr>
            <w:tcW w:w="607" w:type="pct"/>
            <w:gridSpan w:val="2"/>
            <w:shd w:val="clear" w:color="auto" w:fill="auto"/>
          </w:tcPr>
          <w:p w14:paraId="768DF454" w14:textId="659FFCC9" w:rsidR="00762EDE" w:rsidRPr="00CC2E86" w:rsidRDefault="00762EDE" w:rsidP="00351BE3">
            <w:pPr>
              <w:pStyle w:val="TableText"/>
            </w:pPr>
            <w:r w:rsidRPr="00CC2E86">
              <w:t xml:space="preserve">Yes. </w:t>
            </w:r>
            <w:r w:rsidR="00281A5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281A59" w:rsidRPr="00CC2E86">
              <w:t xml:space="preserve">. Present in </w:t>
            </w:r>
            <w:r w:rsidRPr="00CC2E86">
              <w:t xml:space="preserve">NSW, NT, Qld, SA </w:t>
            </w:r>
            <w:r w:rsidR="00703A5F">
              <w:fldChar w:fldCharType="begin" w:fldLock="1"/>
            </w:r>
            <w:r w:rsidR="00703A5F">
              <w:instrText xml:space="preserve"> ADDIN EN.CITE &lt;EndNote&gt;&lt;Cite&gt;&lt;Author&gt;APPD&lt;/Author&gt;&lt;Year&gt;2022&lt;/Year&gt;&lt;RecNum&gt;45363&lt;/RecNum&gt;&lt;DisplayText&gt;(APPD 2022; Naumann 1993)&lt;/DisplayText&gt;&lt;record&gt;&lt;rec-number&gt;45363&lt;/rec-number&gt;&lt;foreign-keys&gt;&lt;key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Naumann&lt;/Author&gt;&lt;Year&gt;1993&lt;/Year&gt;&lt;RecNum&gt;15209&lt;/RecNum&gt;&lt;record&gt;&lt;rec-number&gt;15209&lt;/rec-number&gt;&lt;foreign-keys&gt;&lt;key app="EN" db-id="pxwxw0er9zv2fxezxdk5tt5utz5p5vtrwdv0" timestamp="1451972707"&gt;15209&lt;/key&gt;&lt;/foreign-keys&gt;&lt;ref-type name="Books"&gt;6&lt;/ref-type&gt;&lt;contributors&gt;&lt;authors&gt;&lt;author&gt;Naumann,I.&lt;/author&gt;&lt;/authors&gt;&lt;/contributors&gt;&lt;titles&gt;&lt;title&gt;CSIRO handbook of Australian insect names: common and scientific names for insects and allied organisms of economic and environmental importance&lt;/title&gt;&lt;/titles&gt;&lt;pages&gt;69-151&lt;/pages&gt;&lt;edition&gt;6th&lt;/edition&gt;&lt;keywords&gt;&lt;keyword&gt;CSIRO&lt;/keyword&gt;&lt;keyword&gt;Importance&lt;/keyword&gt;&lt;keyword&gt;insect&lt;/keyword&gt;&lt;keyword&gt;Insects&lt;/keyword&gt;&lt;keyword&gt;Organisms&lt;/keyword&gt;&lt;/keywords&gt;&lt;dates&gt;&lt;year&gt;1993&lt;/year&gt;&lt;/dates&gt;&lt;pub-location&gt;Melbourne&lt;/pub-location&gt;&lt;publisher&gt;Commonwealth Scientific and Industrial Research Organisation&lt;/publisher&gt;&lt;orig-pub&gt;&lt;style face="underline" font="default" size="100%"&gt;J:\E Library\Plant Catalogue\N&lt;/style&gt;&lt;/orig-pub&gt;&lt;label&gt;79357&lt;/label&gt;&lt;urls&gt;&lt;/urls&gt;&lt;custom1&gt;Pineapples from Malaysia jc&lt;/custom1&gt;&lt;/record&gt;&lt;/Cite&gt;&lt;/EndNote&gt;</w:instrText>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321" w:tooltip="Naumann, 1993 #15209" w:history="1">
              <w:r w:rsidR="00B5266C">
                <w:rPr>
                  <w:noProof/>
                </w:rPr>
                <w:t>Naumann 1993</w:t>
              </w:r>
            </w:hyperlink>
            <w:r w:rsidR="00703A5F">
              <w:rPr>
                <w:noProof/>
              </w:rPr>
              <w:t>)</w:t>
            </w:r>
            <w:r w:rsidR="00703A5F">
              <w:fldChar w:fldCharType="end"/>
            </w:r>
            <w:r w:rsidRPr="00CC2E86">
              <w:t xml:space="preserve">. </w:t>
            </w:r>
          </w:p>
        </w:tc>
        <w:tc>
          <w:tcPr>
            <w:tcW w:w="786" w:type="pct"/>
            <w:gridSpan w:val="3"/>
            <w:shd w:val="clear" w:color="auto" w:fill="auto"/>
          </w:tcPr>
          <w:p w14:paraId="3EE34296" w14:textId="2DA0B2A6" w:rsidR="00762EDE" w:rsidRPr="00CC2E86" w:rsidRDefault="00762EDE" w:rsidP="00351BE3">
            <w:pPr>
              <w:pStyle w:val="TableText"/>
            </w:pPr>
            <w:r w:rsidRPr="00CC2E86">
              <w:t xml:space="preserve">No. </w:t>
            </w:r>
            <w:r w:rsidRPr="00CC2E86">
              <w:rPr>
                <w:i/>
                <w:iCs/>
              </w:rPr>
              <w:t xml:space="preserve">Dysdercus cingulatus </w:t>
            </w:r>
            <w:r w:rsidRPr="00CC2E86">
              <w:t xml:space="preserve">feeds on sap from the stem, leaves and fruit of </w:t>
            </w:r>
            <w:r w:rsidR="00D30CCC">
              <w:t xml:space="preserve">okra </w:t>
            </w:r>
            <w:r w:rsidRPr="00CC2E86">
              <w:t xml:space="preserve"> </w:t>
            </w:r>
            <w:r w:rsidR="00703A5F">
              <w:fldChar w:fldCharType="begin" w:fldLock="1">
                <w:fldData xml:space="preserve">PEVuZE5vdGU+PENpdGU+PEF1dGhvcj5CdXRhbmk8L0F1dGhvcj48WWVhcj4xOTg0PC9ZZWFyPjxS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</w:fldData>
              </w:fldChar>
            </w:r>
            <w:r w:rsidR="00703A5F">
              <w:instrText xml:space="preserve"> ADDIN EN.CITE </w:instrText>
            </w:r>
            <w:r w:rsidR="00703A5F">
              <w:fldChar w:fldCharType="begin" w:fldLock="1">
                <w:fldData xml:space="preserve">PEVuZE5vdGU+PENpdGU+PEF1dGhvcj5CdXRhbmk8L0F1dGhvcj48WWVhcj4xOTg0PC9ZZWFyPjxS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59" w:tooltip="Butani, 1984 #43273" w:history="1">
              <w:r w:rsidR="00B5266C">
                <w:rPr>
                  <w:noProof/>
                </w:rPr>
                <w:t>Butani &amp; Jotwani 1984</w:t>
              </w:r>
            </w:hyperlink>
            <w:r w:rsidR="00703A5F">
              <w:rPr>
                <w:noProof/>
              </w:rPr>
              <w:t xml:space="preserve">; </w:t>
            </w:r>
            <w:hyperlink w:anchor="_ENREF_317" w:tooltip="Nair, 2017 #40001" w:history="1">
              <w:r w:rsidR="00B5266C">
                <w:rPr>
                  <w:noProof/>
                </w:rPr>
                <w:t>Nair et al. 2017</w:t>
              </w:r>
            </w:hyperlink>
            <w:r w:rsidR="00703A5F">
              <w:rPr>
                <w:noProof/>
              </w:rPr>
              <w:t>)</w:t>
            </w:r>
            <w:r w:rsidR="00703A5F">
              <w:fldChar w:fldCharType="end"/>
            </w:r>
            <w:r w:rsidRPr="00CC2E86">
              <w:t xml:space="preserve">. However, eggs, nymphs and adults of </w:t>
            </w:r>
            <w:r w:rsidRPr="00CC2E86">
              <w:rPr>
                <w:i/>
                <w:iCs/>
              </w:rPr>
              <w:t xml:space="preserve">D. cingulatus </w:t>
            </w:r>
            <w:r w:rsidRPr="00CC2E86">
              <w:t>are highly visible and likely to be detected during harvesting</w:t>
            </w:r>
            <w:r w:rsidR="007E2623">
              <w:t>,</w:t>
            </w:r>
            <w:r w:rsidRPr="00CC2E86">
              <w:t xml:space="preserve"> </w:t>
            </w:r>
            <w:r w:rsidR="00E6531F">
              <w:t xml:space="preserve">sorting and packing </w:t>
            </w:r>
            <w:r w:rsidR="00703A5F">
              <w:fldChar w:fldCharType="begin" w:fldLock="1"/>
            </w:r>
            <w:r w:rsidR="00703A5F">
              <w:instrText xml:space="preserve"> ADDIN EN.CITE &lt;EndNote&gt;&lt;Cite&gt;&lt;Author&gt;Butani&lt;/Author&gt;&lt;Year&gt;1984&lt;/Year&gt;&lt;RecNum&gt;43273&lt;/RecNum&gt;&lt;DisplayText&gt;(Butani &amp;amp; Jotwani 1984)&lt;/DisplayText&gt;&lt;record&gt;&lt;rec-number&gt;43273&lt;/rec-number&gt;&lt;foreign-keys&gt;&lt;key app="EN" db-id="pxwxw0er9zv2fxezxdk5tt5utz5p5vtrwdv0" timestamp="1618875934"&gt;43273&lt;/key&gt;&lt;/foreign-keys&gt;&lt;ref-type name="Chapters"&gt;5&lt;/ref-type&gt;&lt;contributors&gt;&lt;authors&gt;&lt;author&gt;Butani, D.K.&lt;/author&gt;&lt;author&gt;Jotwani, M.G.&lt;/author&gt;&lt;/authors&gt;&lt;/contributors&gt;&lt;titles&gt;&lt;title&gt;Okra&lt;/title&gt;&lt;secondary-title&gt;Insects in vegetables&lt;/secondary-title&gt;&lt;/titles&gt;&lt;pages&gt;17&lt;/pages&gt;&lt;section&gt;4&lt;/section&gt;&lt;keywords&gt;&lt;keyword&gt;Pest&lt;/keyword&gt;&lt;keyword&gt;Biology&lt;/keyword&gt;&lt;keyword&gt;Control&lt;/keyword&gt;&lt;keyword&gt;India&lt;/keyword&gt;&lt;keyword&gt;Okra&lt;/keyword&gt;&lt;keyword&gt;Jassid&lt;/keyword&gt;&lt;keyword&gt;Borer&lt;/keyword&gt;&lt;keyword&gt;Semilooper&lt;/keyword&gt;&lt;/keywords&gt;&lt;dates&gt;&lt;year&gt;1984&lt;/year&gt;&lt;/dates&gt;&lt;pub-location&gt;New Delhi&lt;/pub-location&gt;&lt;publisher&gt;Periodical Expert Book Agency&lt;/publisher&gt;&lt;urls&gt;&lt;pdf-urls&gt;&lt;url&gt;file://J:\E Library\Plant Catalogue\B\Butani and Jotwani 1984 EN43273.pdf&lt;/url&gt;&lt;/pdf-urls&gt;&lt;/urls&gt;&lt;custom1&gt;Okra from India_GA&lt;/custom1&gt;&lt;/record&gt;&lt;/Cite&gt;&lt;/EndNote&gt;</w:instrText>
            </w:r>
            <w:r w:rsidR="00703A5F">
              <w:fldChar w:fldCharType="separate"/>
            </w:r>
            <w:r w:rsidR="00703A5F">
              <w:rPr>
                <w:noProof/>
              </w:rPr>
              <w:t>(</w:t>
            </w:r>
            <w:hyperlink w:anchor="_ENREF_59" w:tooltip="Butani, 1984 #43273" w:history="1">
              <w:r w:rsidR="00B5266C">
                <w:rPr>
                  <w:noProof/>
                </w:rPr>
                <w:t>Butani &amp; Jotwani 1984</w:t>
              </w:r>
            </w:hyperlink>
            <w:r w:rsidR="00703A5F">
              <w:rPr>
                <w:noProof/>
              </w:rPr>
              <w:t>)</w:t>
            </w:r>
            <w:r w:rsidR="00703A5F">
              <w:fldChar w:fldCharType="end"/>
            </w:r>
            <w:r w:rsidRPr="00CC2E86">
              <w:t>.</w:t>
            </w:r>
          </w:p>
          <w:p w14:paraId="2F7E48F0" w14:textId="45F01C93" w:rsidR="00762EDE" w:rsidRPr="00CC2E86" w:rsidRDefault="00762EDE" w:rsidP="00351BE3">
            <w:pPr>
              <w:pStyle w:val="TableText"/>
            </w:pPr>
            <w:r w:rsidRPr="00CC2E86">
              <w:rPr>
                <w:lang w:val="pt-BR"/>
              </w:rPr>
              <w:t>Therefore, it is highly unlikely that this pest would be present in commercially prepared okra fruit.</w:t>
            </w:r>
          </w:p>
        </w:tc>
        <w:tc>
          <w:tcPr>
            <w:tcW w:w="737" w:type="pct"/>
            <w:gridSpan w:val="3"/>
          </w:tcPr>
          <w:p w14:paraId="1AC0EDDD" w14:textId="77777777" w:rsidR="00762EDE" w:rsidRPr="00CC2E86" w:rsidRDefault="00762EDE" w:rsidP="00351BE3">
            <w:pPr>
              <w:pStyle w:val="TableText"/>
            </w:pPr>
            <w:r w:rsidRPr="00CC2E86">
              <w:rPr>
                <w:lang w:val="pt-BR"/>
              </w:rPr>
              <w:t>Assessment not required</w:t>
            </w:r>
          </w:p>
        </w:tc>
        <w:tc>
          <w:tcPr>
            <w:tcW w:w="605" w:type="pct"/>
            <w:gridSpan w:val="3"/>
            <w:shd w:val="clear" w:color="auto" w:fill="auto"/>
          </w:tcPr>
          <w:p w14:paraId="7672067B" w14:textId="77777777" w:rsidR="00762EDE" w:rsidRPr="00CC2E86" w:rsidRDefault="00762EDE" w:rsidP="00351BE3">
            <w:pPr>
              <w:pStyle w:val="TableText"/>
            </w:pPr>
            <w:r w:rsidRPr="00CC2E86">
              <w:rPr>
                <w:lang w:val="pt-BR"/>
              </w:rPr>
              <w:t>Assessment not required</w:t>
            </w:r>
          </w:p>
        </w:tc>
        <w:tc>
          <w:tcPr>
            <w:tcW w:w="555" w:type="pct"/>
            <w:gridSpan w:val="2"/>
            <w:shd w:val="clear" w:color="auto" w:fill="auto"/>
          </w:tcPr>
          <w:p w14:paraId="0F6F9CAA" w14:textId="77777777" w:rsidR="00762EDE" w:rsidRPr="00CC2E86" w:rsidRDefault="00762EDE" w:rsidP="00351BE3">
            <w:pPr>
              <w:pStyle w:val="TableText"/>
            </w:pPr>
            <w:r w:rsidRPr="00CC2E86">
              <w:rPr>
                <w:lang w:val="pt-BR"/>
              </w:rPr>
              <w:t>Assessment not required</w:t>
            </w:r>
          </w:p>
        </w:tc>
        <w:tc>
          <w:tcPr>
            <w:tcW w:w="444" w:type="pct"/>
            <w:gridSpan w:val="2"/>
            <w:shd w:val="clear" w:color="auto" w:fill="auto"/>
          </w:tcPr>
          <w:p w14:paraId="47D9E286" w14:textId="77777777" w:rsidR="00762EDE" w:rsidRPr="00CC2E86" w:rsidRDefault="00762EDE" w:rsidP="00351BE3">
            <w:pPr>
              <w:pStyle w:val="TableText"/>
            </w:pPr>
            <w:r w:rsidRPr="00CC2E86">
              <w:t>No</w:t>
            </w:r>
          </w:p>
        </w:tc>
      </w:tr>
      <w:tr w:rsidR="00CD07F8" w:rsidRPr="00CC2E86" w14:paraId="2F88977D" w14:textId="77777777" w:rsidTr="00DB4E42">
        <w:trPr>
          <w:cantSplit/>
          <w:trHeight w:val="75"/>
          <w:jc w:val="center"/>
        </w:trPr>
        <w:tc>
          <w:tcPr>
            <w:tcW w:w="756" w:type="pct"/>
            <w:gridSpan w:val="2"/>
            <w:shd w:val="clear" w:color="auto" w:fill="auto"/>
          </w:tcPr>
          <w:p w14:paraId="3F20B36D" w14:textId="7D44041E" w:rsidR="00762EDE" w:rsidRPr="00CC2E86" w:rsidRDefault="00762EDE" w:rsidP="0074745A">
            <w:pPr>
              <w:pStyle w:val="TableText"/>
            </w:pPr>
            <w:bookmarkStart w:id="208" w:name="_Hlk64295428"/>
            <w:r w:rsidRPr="00CC2E86">
              <w:rPr>
                <w:i/>
                <w:iCs/>
              </w:rPr>
              <w:t xml:space="preserve">Dysdercus koenigii </w:t>
            </w:r>
            <w:bookmarkEnd w:id="208"/>
            <w:r w:rsidRPr="00CC2E86">
              <w:t>(Fabricius, 1775)</w:t>
            </w:r>
            <w:r w:rsidRPr="00CC2E86">
              <w:rPr>
                <w:i/>
                <w:iCs/>
              </w:rPr>
              <w:t xml:space="preserve"> </w:t>
            </w:r>
          </w:p>
          <w:p w14:paraId="649032EA" w14:textId="77777777" w:rsidR="00762EDE" w:rsidRPr="00CC2E86" w:rsidRDefault="00762EDE" w:rsidP="0074745A">
            <w:pPr>
              <w:pStyle w:val="TableText"/>
              <w:rPr>
                <w:sz w:val="22"/>
                <w:lang w:val="pt-BR"/>
              </w:rPr>
            </w:pPr>
            <w:r w:rsidRPr="00CC2E86">
              <w:t>[Pyrrhocoridae]</w:t>
            </w:r>
          </w:p>
          <w:p w14:paraId="0AFE1E71" w14:textId="77777777" w:rsidR="00762EDE" w:rsidRPr="00CC2E86" w:rsidRDefault="00762EDE" w:rsidP="0074745A">
            <w:pPr>
              <w:pStyle w:val="TableText"/>
              <w:rPr>
                <w:rStyle w:val="Emphasis"/>
              </w:rPr>
            </w:pPr>
            <w:r w:rsidRPr="00CC2E86">
              <w:t>Red cotton bug</w:t>
            </w:r>
          </w:p>
        </w:tc>
        <w:tc>
          <w:tcPr>
            <w:tcW w:w="510" w:type="pct"/>
            <w:gridSpan w:val="2"/>
            <w:shd w:val="clear" w:color="auto" w:fill="auto"/>
          </w:tcPr>
          <w:p w14:paraId="51E289F3" w14:textId="18FD7F9F" w:rsidR="00762EDE" w:rsidRPr="00CC2E86" w:rsidRDefault="00762EDE" w:rsidP="0074745A">
            <w:pPr>
              <w:pStyle w:val="TableText"/>
            </w:pPr>
            <w:r w:rsidRPr="00CC2E86">
              <w:t xml:space="preserve">Yes </w:t>
            </w:r>
            <w:r w:rsidR="00703A5F">
              <w:fldChar w:fldCharType="begin" w:fldLock="1"/>
            </w:r>
            <w:r w:rsidR="00703A5F">
              <w:instrText xml:space="preserve"> ADDIN EN.CITE &lt;EndNote&gt;&lt;Cite&gt;&lt;Author&gt;Dhamdhere&lt;/Author&gt;&lt;Year&gt;1985&lt;/Year&gt;&lt;RecNum&gt;40998&lt;/RecNum&gt;&lt;DisplayText&gt;(Dhamdhere, Bahadur &amp;amp; Misra 1985)&lt;/DisplayText&gt;&lt;record&gt;&lt;rec-number&gt;40998&lt;/rec-number&gt;&lt;foreign-keys&gt;&lt;key app="EN" db-id="pxwxw0er9zv2fxezxdk5tt5utz5p5vtrwdv0" timestamp="1605162503"&gt;40998&lt;/key&gt;&lt;/foreign-keys&gt;&lt;ref-type name="Journal Articles"&gt;17&lt;/ref-type&gt;&lt;contributors&gt;&lt;authors&gt;&lt;author&gt;Dhamdhere, S. V.&lt;/author&gt;&lt;author&gt;Bahadur, J.&lt;/author&gt;&lt;author&gt;Misra, U. S.&lt;/author&gt;&lt;/authors&gt;&lt;/contributors&gt;&lt;titles&gt;&lt;title&gt;Studies on occurrence and succession of pests of okra at Gwalior&lt;/title&gt;&lt;secondary-title&gt;Indian Journal of Plant Protection&lt;/secondary-title&gt;&lt;/titles&gt;&lt;periodical&gt;&lt;full-title&gt;Indian Journal of Plant Protection&lt;/full-title&gt;&lt;/periodical&gt;&lt;pages&gt;9-12&lt;/pages&gt;&lt;volume&gt;12&lt;/volume&gt;&lt;number&gt;1&lt;/number&gt;&lt;keywords&gt;&lt;keyword&gt;Aphis gossypii,&lt;/keyword&gt;&lt;keyword&gt;the aleyrodid Bemisia tabaci,&lt;/keyword&gt;&lt;keyword&gt;the pentatomid Nezara viridula,&lt;/keyword&gt;&lt;keyword&gt;Tetranychus telarius auct. [T. urticae],&lt;/keyword&gt;&lt;keyword&gt;Dysdercus koenigii,&lt;/keyword&gt;&lt;keyword&gt;Mylabris pustulata,&lt;/keyword&gt;&lt;keyword&gt;Anomis flava,&lt;/keyword&gt;&lt;keyword&gt;Myllocerus undecimpustulatus var. maculosus&lt;/keyword&gt;&lt;keyword&gt;Syllepte derogata.&lt;/keyword&gt;&lt;/keywords&gt;&lt;dates&gt;&lt;year&gt;1985&lt;/year&gt;&lt;pub-dates&gt;&lt;date&gt;1984&lt;/date&gt;&lt;/pub-dates&gt;&lt;/dates&gt;&lt;isbn&gt;0253-4355&lt;/isbn&gt;&lt;accession-num&gt;CABI:19860533687&lt;/accession-num&gt;&lt;urls&gt;&lt;related-urls&gt;&lt;url&gt;&amp;lt;Go to ISI&amp;gt;://CABI:19860533687&lt;/url&gt;&lt;/related-urls&gt;&lt;pdf-urls&gt;&lt;url&gt;file://J:\E Library\Plant Catalogue\D\Dhamdhere et al 1985 EN40998.pdf&lt;/url&gt;&lt;/pdf-urls&gt;&lt;/urls&gt;&lt;custom1&gt;Fresh Okra from India MH&lt;/custom1&gt;&lt;/record&gt;&lt;/Cite&gt;&lt;/EndNote&gt;</w:instrText>
            </w:r>
            <w:r w:rsidR="00703A5F">
              <w:fldChar w:fldCharType="separate"/>
            </w:r>
            <w:r w:rsidR="00703A5F">
              <w:rPr>
                <w:noProof/>
              </w:rPr>
              <w:t>(</w:t>
            </w:r>
            <w:hyperlink w:anchor="_ENREF_113" w:tooltip="Dhamdhere, 1985 #40998" w:history="1">
              <w:r w:rsidR="00B5266C">
                <w:rPr>
                  <w:noProof/>
                </w:rPr>
                <w:t>Dhamdhere, Bahadur &amp; Misra 1985</w:t>
              </w:r>
            </w:hyperlink>
            <w:r w:rsidR="00703A5F">
              <w:rPr>
                <w:noProof/>
              </w:rPr>
              <w:t>)</w:t>
            </w:r>
            <w:r w:rsidR="00703A5F">
              <w:fldChar w:fldCharType="end"/>
            </w:r>
          </w:p>
        </w:tc>
        <w:tc>
          <w:tcPr>
            <w:tcW w:w="607" w:type="pct"/>
            <w:gridSpan w:val="2"/>
            <w:shd w:val="clear" w:color="auto" w:fill="auto"/>
          </w:tcPr>
          <w:p w14:paraId="7AD31241" w14:textId="77777777" w:rsidR="00762EDE" w:rsidRPr="00CC2E86" w:rsidRDefault="00762EDE" w:rsidP="0074745A">
            <w:pPr>
              <w:pStyle w:val="TableText"/>
            </w:pPr>
            <w:r w:rsidRPr="00CC2E86">
              <w:t>No records found</w:t>
            </w:r>
          </w:p>
        </w:tc>
        <w:tc>
          <w:tcPr>
            <w:tcW w:w="786" w:type="pct"/>
            <w:gridSpan w:val="3"/>
            <w:shd w:val="clear" w:color="auto" w:fill="auto"/>
          </w:tcPr>
          <w:p w14:paraId="04325218" w14:textId="0C9ECC27" w:rsidR="00762EDE" w:rsidRPr="00CC2E86" w:rsidRDefault="00762EDE" w:rsidP="0074745A">
            <w:pPr>
              <w:pStyle w:val="TableText"/>
            </w:pPr>
            <w:r w:rsidRPr="00CC2E86">
              <w:t xml:space="preserve">No. </w:t>
            </w:r>
            <w:r w:rsidRPr="00CC2E86">
              <w:rPr>
                <w:i/>
                <w:iCs/>
              </w:rPr>
              <w:t>Dysdercus koenigii</w:t>
            </w:r>
            <w:r w:rsidRPr="00CC2E86">
              <w:t xml:space="preserve"> feed on seeds inside of the host fruit using their stylus to pierce through the outer wall of the fruit </w:t>
            </w:r>
            <w:r w:rsidR="00703A5F">
              <w:fldChar w:fldCharType="begin" w:fldLock="1"/>
            </w:r>
            <w:r w:rsidR="00703A5F">
              <w:instrText xml:space="preserve"> ADDIN EN.CITE &lt;EndNote&gt;&lt;Cite&gt;&lt;Author&gt;Shah&lt;/Author&gt;&lt;Year&gt;2014&lt;/Year&gt;&lt;RecNum&gt;42851&lt;/RecNum&gt;&lt;DisplayText&gt;(Shah 2014)&lt;/DisplayText&gt;&lt;record&gt;&lt;rec-number&gt;42851&lt;/rec-number&gt;&lt;foreign-keys&gt;&lt;key app="EN" db-id="pxwxw0er9zv2fxezxdk5tt5utz5p5vtrwdv0" timestamp="1616722673"&gt;42851&lt;/key&gt;&lt;/foreign-keys&gt;&lt;ref-type name="Journal Articles"&gt;17&lt;/ref-type&gt;&lt;contributors&gt;&lt;authors&gt;&lt;author&gt;Shah, S.&lt;/author&gt;&lt;/authors&gt;&lt;/contributors&gt;&lt;titles&gt;&lt;title&gt;&lt;style face="normal" font="default" size="100%"&gt;The cotton stainer (&lt;/style&gt;&lt;style face="italic" font="default" size="100%"&gt;Dysdercus koenigii&lt;/style&gt;&lt;style face="normal" font="default" size="100%"&gt;): an emerging serious threat for cotton crop in Pakistan&lt;/style&gt;&lt;/title&gt;&lt;secondary-title&gt;Pakistan Journal of Zoology&lt;/secondary-title&gt;&lt;/titles&gt;&lt;periodical&gt;&lt;full-title&gt;Pakistan Journal of Zoology&lt;/full-title&gt;&lt;/periodical&gt;&lt;pages&gt;329-335&lt;/pages&gt;&lt;volume&gt;46&lt;/volume&gt;&lt;number&gt;2&lt;/number&gt;&lt;keywords&gt;&lt;keyword&gt;Cotton stainer&lt;/keyword&gt;&lt;keyword&gt;Dysdercus koenigii&lt;/keyword&gt;&lt;keyword&gt;Pakistan&lt;/keyword&gt;&lt;/keywords&gt;&lt;dates&gt;&lt;year&gt;2014&lt;/year&gt;&lt;pub-dates&gt;&lt;date&gt;04/01&lt;/date&gt;&lt;/pub-dates&gt;&lt;/dates&gt;&lt;orig-pub&gt;https://citeseerx.ist.psu.edu/viewdoc/download?doi=10.1.1.873.1091&amp;amp;rep=rep1&amp;amp;type=pdf&lt;/orig-pub&gt;&lt;urls&gt;&lt;pdf-urls&gt;&lt;url&gt;file://J:\E Library\Plant Catalogue\S\Shah 2014 EN42851.pdf&lt;/url&gt;&lt;/pdf-urls&gt;&lt;/urls&gt;&lt;custom1&gt;Okra from India_GA&lt;/custom1&gt;&lt;/record&gt;&lt;/Cite&gt;&lt;/EndNote&gt;</w:instrText>
            </w:r>
            <w:r w:rsidR="00703A5F">
              <w:fldChar w:fldCharType="separate"/>
            </w:r>
            <w:r w:rsidR="00703A5F">
              <w:rPr>
                <w:noProof/>
              </w:rPr>
              <w:t>(</w:t>
            </w:r>
            <w:hyperlink w:anchor="_ENREF_398" w:tooltip="Shah, 2014 #42851" w:history="1">
              <w:r w:rsidR="00B5266C">
                <w:rPr>
                  <w:noProof/>
                </w:rPr>
                <w:t>Shah 2014</w:t>
              </w:r>
            </w:hyperlink>
            <w:r w:rsidR="00703A5F">
              <w:rPr>
                <w:noProof/>
              </w:rPr>
              <w:t>)</w:t>
            </w:r>
            <w:r w:rsidR="00703A5F">
              <w:fldChar w:fldCharType="end"/>
            </w:r>
            <w:r w:rsidRPr="00CC2E86">
              <w:t xml:space="preserve">. Adults and nymphs are highly mobile and are unlikely to remain on the fruit when disturbed during harvesting and packing house practices.  </w:t>
            </w:r>
          </w:p>
        </w:tc>
        <w:tc>
          <w:tcPr>
            <w:tcW w:w="737" w:type="pct"/>
            <w:gridSpan w:val="3"/>
          </w:tcPr>
          <w:p w14:paraId="198411ED" w14:textId="77777777" w:rsidR="00762EDE" w:rsidRPr="00CC2E86" w:rsidRDefault="00762EDE" w:rsidP="0074745A">
            <w:pPr>
              <w:pStyle w:val="TableText"/>
            </w:pPr>
            <w:r w:rsidRPr="00CC2E86">
              <w:rPr>
                <w:lang w:val="pt-BR"/>
              </w:rPr>
              <w:t>Assessment not required</w:t>
            </w:r>
          </w:p>
        </w:tc>
        <w:tc>
          <w:tcPr>
            <w:tcW w:w="605" w:type="pct"/>
            <w:gridSpan w:val="3"/>
            <w:shd w:val="clear" w:color="auto" w:fill="auto"/>
          </w:tcPr>
          <w:p w14:paraId="7AB07534" w14:textId="77777777" w:rsidR="00762EDE" w:rsidRPr="00CC2E86" w:rsidRDefault="00762EDE" w:rsidP="0074745A">
            <w:pPr>
              <w:pStyle w:val="TableText"/>
            </w:pPr>
            <w:r w:rsidRPr="00CC2E86">
              <w:rPr>
                <w:lang w:val="pt-BR"/>
              </w:rPr>
              <w:t>Assessment not required</w:t>
            </w:r>
          </w:p>
        </w:tc>
        <w:tc>
          <w:tcPr>
            <w:tcW w:w="555" w:type="pct"/>
            <w:gridSpan w:val="2"/>
            <w:shd w:val="clear" w:color="auto" w:fill="auto"/>
          </w:tcPr>
          <w:p w14:paraId="5E8D505D" w14:textId="77777777" w:rsidR="00762EDE" w:rsidRPr="00CC2E86" w:rsidRDefault="00762EDE" w:rsidP="0074745A">
            <w:pPr>
              <w:pStyle w:val="TableText"/>
            </w:pPr>
            <w:r w:rsidRPr="00CC2E86">
              <w:rPr>
                <w:lang w:val="pt-BR"/>
              </w:rPr>
              <w:t>Assessment not required</w:t>
            </w:r>
          </w:p>
        </w:tc>
        <w:tc>
          <w:tcPr>
            <w:tcW w:w="444" w:type="pct"/>
            <w:gridSpan w:val="2"/>
            <w:shd w:val="clear" w:color="auto" w:fill="auto"/>
          </w:tcPr>
          <w:p w14:paraId="6E50DF04" w14:textId="77777777" w:rsidR="00762EDE" w:rsidRPr="00CC2E86" w:rsidRDefault="00762EDE" w:rsidP="0074745A">
            <w:pPr>
              <w:pStyle w:val="TableText"/>
            </w:pPr>
            <w:r w:rsidRPr="00CC2E86">
              <w:t>No</w:t>
            </w:r>
          </w:p>
        </w:tc>
      </w:tr>
      <w:tr w:rsidR="00CD07F8" w:rsidRPr="00CC2E86" w14:paraId="61B543C6" w14:textId="77777777" w:rsidTr="00DB4E42">
        <w:trPr>
          <w:cantSplit/>
          <w:trHeight w:val="75"/>
          <w:jc w:val="center"/>
        </w:trPr>
        <w:tc>
          <w:tcPr>
            <w:tcW w:w="756" w:type="pct"/>
            <w:gridSpan w:val="2"/>
            <w:shd w:val="clear" w:color="auto" w:fill="auto"/>
          </w:tcPr>
          <w:p w14:paraId="262853C7" w14:textId="77777777" w:rsidR="00762EDE" w:rsidRPr="00CC2E86" w:rsidRDefault="00762EDE" w:rsidP="0074745A">
            <w:pPr>
              <w:pStyle w:val="TableText"/>
            </w:pPr>
            <w:r w:rsidRPr="00CC2E86">
              <w:rPr>
                <w:i/>
                <w:iCs/>
              </w:rPr>
              <w:t>Ferrisia virgata</w:t>
            </w:r>
            <w:r w:rsidRPr="00CC2E86">
              <w:t xml:space="preserve"> (Cockerell, 1893)</w:t>
            </w:r>
          </w:p>
          <w:p w14:paraId="7422CA10" w14:textId="77777777" w:rsidR="00762EDE" w:rsidRPr="00CC2E86" w:rsidRDefault="00762EDE" w:rsidP="0074745A">
            <w:pPr>
              <w:pStyle w:val="TableText"/>
            </w:pPr>
            <w:r w:rsidRPr="00CC2E86">
              <w:t>[Pseudococcidae]</w:t>
            </w:r>
          </w:p>
          <w:p w14:paraId="75AEC0AB" w14:textId="6CD6E7BE" w:rsidR="00762EDE" w:rsidRPr="00CC2E86" w:rsidRDefault="00762EDE" w:rsidP="0074745A">
            <w:pPr>
              <w:pStyle w:val="TableText"/>
              <w:rPr>
                <w:rStyle w:val="Emphasis"/>
              </w:rPr>
            </w:pPr>
            <w:r w:rsidRPr="00CC2E86">
              <w:t xml:space="preserve">Striped mealybug; Guava </w:t>
            </w:r>
            <w:r w:rsidR="008D1894">
              <w:t>m</w:t>
            </w:r>
            <w:r w:rsidRPr="00CC2E86">
              <w:t>ealybug</w:t>
            </w:r>
          </w:p>
        </w:tc>
        <w:tc>
          <w:tcPr>
            <w:tcW w:w="510" w:type="pct"/>
            <w:gridSpan w:val="2"/>
            <w:shd w:val="clear" w:color="auto" w:fill="auto"/>
          </w:tcPr>
          <w:p w14:paraId="4C225FE0" w14:textId="10D3A2EF" w:rsidR="00762EDE" w:rsidRPr="00CC2E86" w:rsidRDefault="00762EDE" w:rsidP="0074745A">
            <w:pPr>
              <w:pStyle w:val="TableText"/>
            </w:pPr>
            <w:r w:rsidRPr="00CC2E86">
              <w:t xml:space="preserve">Yes </w:t>
            </w:r>
            <w:r w:rsidR="00703A5F">
              <w:fldChar w:fldCharType="begin" w:fldLock="1">
                <w:fldData xml:space="preserve">PEVuZE5vdGU+PENpdGU+PEF1dGhvcj5QYWw8L0F1dGhvcj48WWVhcj4yMDEzPC9ZZWFyPjxSZWNO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</w:fldData>
              </w:fldChar>
            </w:r>
            <w:r w:rsidR="00703A5F">
              <w:instrText xml:space="preserve"> ADDIN EN.CITE </w:instrText>
            </w:r>
            <w:r w:rsidR="00703A5F">
              <w:fldChar w:fldCharType="begin" w:fldLock="1">
                <w:fldData xml:space="preserve">PEVuZE5vdGU+PENpdGU+PEF1dGhvcj5QYWw8L0F1dGhvcj48WWVhcj4yMDEzPC9ZZWFyPjxSZWNO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331" w:tooltip="Pal, 2013 #40707" w:history="1">
              <w:r w:rsidR="00B5266C">
                <w:rPr>
                  <w:noProof/>
                </w:rPr>
                <w:t>Pal, Maji &amp; Mondal 2013</w:t>
              </w:r>
            </w:hyperlink>
            <w:r w:rsidR="00703A5F">
              <w:rPr>
                <w:noProof/>
              </w:rPr>
              <w:t>)</w:t>
            </w:r>
            <w:r w:rsidR="00703A5F">
              <w:fldChar w:fldCharType="end"/>
            </w:r>
          </w:p>
        </w:tc>
        <w:tc>
          <w:tcPr>
            <w:tcW w:w="607" w:type="pct"/>
            <w:gridSpan w:val="2"/>
            <w:shd w:val="clear" w:color="auto" w:fill="auto"/>
          </w:tcPr>
          <w:p w14:paraId="5DC4E2AC" w14:textId="35C9429B" w:rsidR="00762EDE" w:rsidRPr="00CC2E86" w:rsidRDefault="00762EDE" w:rsidP="0074745A">
            <w:pPr>
              <w:pStyle w:val="TableText"/>
            </w:pPr>
            <w:r w:rsidRPr="00CC2E86">
              <w:t xml:space="preserve">Yes. NSW, NT, Qld, WA </w:t>
            </w:r>
            <w:r w:rsidR="00703A5F">
              <w:fldChar w:fldCharType="begin" w:fldLock="1">
                <w:fldData xml:space="preserve">PEVuZE5vdGU+PENpdGU+PEF1dGhvcj5DQUJJPC9BdXRob3I+PFllYXI+MjAyMjwvWWVhcj48UmVj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==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TnVtPjQ1MzczPC9SZWNOdW0+PERpc3BsYXlUZXh0PihBUFBEIDIwMjI7IENBQkkgMjAyMjsgQ1NJ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==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61" w:tooltip="CABI, 2022 #45373" w:history="1">
              <w:r w:rsidR="00B5266C">
                <w:rPr>
                  <w:noProof/>
                </w:rPr>
                <w:t>CABI 2022</w:t>
              </w:r>
            </w:hyperlink>
            <w:r w:rsidR="00703A5F">
              <w:rPr>
                <w:noProof/>
              </w:rPr>
              <w:t xml:space="preserve">; </w:t>
            </w:r>
            <w:hyperlink w:anchor="_ENREF_86" w:tooltip="CSIRO, 2004 #7390" w:history="1">
              <w:r w:rsidR="00B5266C">
                <w:rPr>
                  <w:noProof/>
                </w:rPr>
                <w:t>CSIRO &amp; DAFF 2004</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6538D991" w14:textId="77777777" w:rsidR="00762EDE" w:rsidRPr="00CC2E86" w:rsidRDefault="00762EDE" w:rsidP="0074745A">
            <w:pPr>
              <w:pStyle w:val="TableText"/>
            </w:pPr>
            <w:r w:rsidRPr="00CC2E86">
              <w:t>Assessment not required</w:t>
            </w:r>
          </w:p>
        </w:tc>
        <w:tc>
          <w:tcPr>
            <w:tcW w:w="737" w:type="pct"/>
            <w:gridSpan w:val="3"/>
          </w:tcPr>
          <w:p w14:paraId="50FF7DE5" w14:textId="77777777" w:rsidR="00762EDE" w:rsidRPr="00CC2E86" w:rsidRDefault="00762EDE" w:rsidP="0074745A">
            <w:pPr>
              <w:pStyle w:val="TableText"/>
            </w:pPr>
            <w:r w:rsidRPr="00CC2E86">
              <w:t>Assessment not required</w:t>
            </w:r>
          </w:p>
        </w:tc>
        <w:tc>
          <w:tcPr>
            <w:tcW w:w="605" w:type="pct"/>
            <w:gridSpan w:val="3"/>
            <w:shd w:val="clear" w:color="auto" w:fill="auto"/>
          </w:tcPr>
          <w:p w14:paraId="748D9B72" w14:textId="77777777" w:rsidR="00762EDE" w:rsidRPr="00CC2E86" w:rsidRDefault="00762EDE" w:rsidP="0074745A">
            <w:pPr>
              <w:pStyle w:val="TableText"/>
            </w:pPr>
            <w:r w:rsidRPr="00CC2E86">
              <w:t>Assessment not required</w:t>
            </w:r>
          </w:p>
        </w:tc>
        <w:tc>
          <w:tcPr>
            <w:tcW w:w="555" w:type="pct"/>
            <w:gridSpan w:val="2"/>
            <w:shd w:val="clear" w:color="auto" w:fill="auto"/>
          </w:tcPr>
          <w:p w14:paraId="77915BC6" w14:textId="77777777" w:rsidR="00762EDE" w:rsidRPr="00CC2E86" w:rsidRDefault="00762EDE" w:rsidP="0074745A">
            <w:pPr>
              <w:pStyle w:val="TableText"/>
            </w:pPr>
            <w:r w:rsidRPr="00CC2E86">
              <w:t>Assessment not required</w:t>
            </w:r>
          </w:p>
        </w:tc>
        <w:tc>
          <w:tcPr>
            <w:tcW w:w="444" w:type="pct"/>
            <w:gridSpan w:val="2"/>
            <w:shd w:val="clear" w:color="auto" w:fill="auto"/>
          </w:tcPr>
          <w:p w14:paraId="1E7AA268" w14:textId="77777777" w:rsidR="00762EDE" w:rsidRPr="00CC2E86" w:rsidRDefault="00762EDE" w:rsidP="0074745A">
            <w:pPr>
              <w:pStyle w:val="TableText"/>
            </w:pPr>
            <w:r w:rsidRPr="00CC2E86">
              <w:t>No</w:t>
            </w:r>
          </w:p>
        </w:tc>
      </w:tr>
      <w:tr w:rsidR="00CD07F8" w:rsidRPr="00CC2E86" w14:paraId="6DBF67F6" w14:textId="77777777" w:rsidTr="00DB4E42">
        <w:trPr>
          <w:cantSplit/>
          <w:trHeight w:val="75"/>
          <w:jc w:val="center"/>
        </w:trPr>
        <w:tc>
          <w:tcPr>
            <w:tcW w:w="756" w:type="pct"/>
            <w:gridSpan w:val="2"/>
            <w:shd w:val="clear" w:color="auto" w:fill="auto"/>
          </w:tcPr>
          <w:p w14:paraId="01F5F486" w14:textId="77777777" w:rsidR="00762EDE" w:rsidRPr="00CC2E86" w:rsidRDefault="00762EDE" w:rsidP="0074745A">
            <w:pPr>
              <w:pStyle w:val="TableText"/>
            </w:pPr>
            <w:r w:rsidRPr="00CC2E86">
              <w:rPr>
                <w:i/>
                <w:iCs/>
              </w:rPr>
              <w:t xml:space="preserve">Halyomorpha halys </w:t>
            </w:r>
            <w:r w:rsidRPr="00CC2E86">
              <w:t>(Stål, 1855)</w:t>
            </w:r>
          </w:p>
          <w:p w14:paraId="53B27A3E" w14:textId="77777777" w:rsidR="00762EDE" w:rsidRPr="00CC2E86" w:rsidRDefault="00762EDE" w:rsidP="0074745A">
            <w:pPr>
              <w:pStyle w:val="TableText"/>
            </w:pPr>
            <w:r w:rsidRPr="00CC2E86">
              <w:t xml:space="preserve">Synonym(s): </w:t>
            </w:r>
            <w:r w:rsidRPr="00CC2E86">
              <w:rPr>
                <w:i/>
                <w:iCs/>
              </w:rPr>
              <w:t>Pentatoma halys</w:t>
            </w:r>
            <w:r w:rsidRPr="00CC2E86">
              <w:t xml:space="preserve"> Stål, 1855</w:t>
            </w:r>
          </w:p>
          <w:p w14:paraId="010873E5" w14:textId="77777777" w:rsidR="00762EDE" w:rsidRPr="00CC2E86" w:rsidRDefault="00762EDE" w:rsidP="0074745A">
            <w:pPr>
              <w:pStyle w:val="TableText"/>
            </w:pPr>
            <w:r w:rsidRPr="00CC2E86">
              <w:t>[Pentatomidae]</w:t>
            </w:r>
          </w:p>
          <w:p w14:paraId="3C52DABA" w14:textId="77777777" w:rsidR="00762EDE" w:rsidRPr="00CC2E86" w:rsidRDefault="00762EDE" w:rsidP="0074745A">
            <w:pPr>
              <w:pStyle w:val="TableText"/>
              <w:rPr>
                <w:rStyle w:val="Emphasis"/>
                <w:i w:val="0"/>
                <w:iCs w:val="0"/>
                <w:lang w:val="pt-BR"/>
              </w:rPr>
            </w:pPr>
            <w:r w:rsidRPr="00CC2E86">
              <w:rPr>
                <w:lang w:val="pt-BR"/>
              </w:rPr>
              <w:t>Brown marmorated stink bug; Y</w:t>
            </w:r>
            <w:r w:rsidRPr="00CC2E86">
              <w:t>ellow-brown stink bug</w:t>
            </w:r>
          </w:p>
        </w:tc>
        <w:tc>
          <w:tcPr>
            <w:tcW w:w="510" w:type="pct"/>
            <w:gridSpan w:val="2"/>
            <w:shd w:val="clear" w:color="auto" w:fill="auto"/>
          </w:tcPr>
          <w:p w14:paraId="519DF6CD" w14:textId="3EDB8130" w:rsidR="00762EDE" w:rsidRPr="00CC2E86" w:rsidRDefault="00762EDE" w:rsidP="0074745A">
            <w:pPr>
              <w:pStyle w:val="TableText"/>
            </w:pPr>
            <w:r w:rsidRPr="00CC2E86">
              <w:t xml:space="preserve">Yes </w:t>
            </w:r>
            <w:r w:rsidR="00703A5F">
              <w:fldChar w:fldCharType="begin" w:fldLock="1"/>
            </w:r>
            <w:r w:rsidR="00703A5F">
              <w:instrText xml:space="preserve"> ADDIN EN.CITE &lt;EndNote&gt;&lt;Cite&gt;&lt;Author&gt;Rout&lt;/Author&gt;&lt;Year&gt;2018&lt;/Year&gt;&lt;RecNum&gt;41016&lt;/RecNum&gt;&lt;DisplayText&gt;(Rout et al. 2018)&lt;/DisplayText&gt;&lt;record&gt;&lt;rec-number&gt;41016&lt;/rec-number&gt;&lt;foreign-keys&gt;&lt;key app="EN" db-id="pxwxw0er9zv2fxezxdk5tt5utz5p5vtrwdv0" timestamp="1605569891"&gt;41016&lt;/key&gt;&lt;/foreign-keys&gt;&lt;ref-type name="Journal Articles"&gt;17&lt;/ref-type&gt;&lt;contributors&gt;&lt;authors&gt;&lt;author&gt;Rout, M.&lt;/author&gt;&lt;author&gt;Tripathy, M. K.&lt;/author&gt;&lt;author&gt;Das, H. K.&lt;/author&gt;&lt;author&gt;Bhol, N.&lt;/author&gt;&lt;/authors&gt;&lt;/contributors&gt;&lt;titles&gt;&lt;title&gt;&lt;style face="normal" font="default" size="100%"&gt;Incidence of Insect pest in teak plants (&lt;/style&gt;&lt;style face="italic" font="default" size="100%"&gt;Tectona grandi&lt;/style&gt;&lt;style face="normal" font="default" size="100%"&gt;s, Verbenaceae) at costal Odisha&lt;/style&gt;&lt;/title&gt;&lt;secondary-title&gt;Environment and Ecology (Kalyani)&lt;/secondary-title&gt;&lt;/titles&gt;&lt;periodical&gt;&lt;full-title&gt;Environment and Ecology (Kalyani)&lt;/full-title&gt;&lt;/periodical&gt;&lt;pages&gt;573-577&lt;/pages&gt;&lt;volume&gt;36&lt;/volume&gt;&lt;number&gt;2A&lt;/number&gt;&lt;keywords&gt;&lt;keyword&gt;Hyblea purea,&lt;/keyword&gt;&lt;keyword&gt;skeletonizer,&lt;/keyword&gt;&lt;keyword&gt;Eutectona mecharalis,&lt;/keyword&gt;&lt;keyword&gt;bag worm,&lt;/keyword&gt;&lt;keyword&gt;Pleroma plagiophelps species of feeder viz. Aphids, Aphis gossypi and pentatomids i.e. Podisus brevispinus, Halyomorpha halys and mealy bugs Pseudococcus fillamentosus, Pseudococcus citri, Ferrisia virgata&lt;/keyword&gt;&lt;/keywords&gt;&lt;dates&gt;&lt;year&gt;2018&lt;/year&gt;&lt;pub-dates&gt;&lt;date&gt;Apr&lt;/date&gt;&lt;/pub-dates&gt;&lt;/dates&gt;&lt;isbn&gt;0970-0420&lt;/isbn&gt;&lt;accession-num&gt;ZOOREC:ZOOR15408054156&lt;/accession-num&gt;&lt;urls&gt;&lt;related-urls&gt;&lt;url&gt;&amp;lt;Go to ISI&amp;gt;://ZOOREC:ZOOR15408054156&lt;/url&gt;&lt;/related-urls&gt;&lt;pdf-urls&gt;&lt;url&gt;file://J:\E Library\Plant Catalogue\R\Rout et al 2018 EN41016.pdf&lt;/url&gt;&lt;/pdf-urls&gt;&lt;/urls&gt;&lt;custom1&gt;Fresh Okra from India MH&lt;/custom1&gt;&lt;/record&gt;&lt;/Cite&gt;&lt;/EndNote&gt;</w:instrText>
            </w:r>
            <w:r w:rsidR="00703A5F">
              <w:fldChar w:fldCharType="separate"/>
            </w:r>
            <w:r w:rsidR="00703A5F">
              <w:rPr>
                <w:noProof/>
              </w:rPr>
              <w:t>(</w:t>
            </w:r>
            <w:hyperlink w:anchor="_ENREF_380" w:tooltip="Rout, 2018 #41016" w:history="1">
              <w:r w:rsidR="00B5266C">
                <w:rPr>
                  <w:noProof/>
                </w:rPr>
                <w:t>Rout et al. 2018</w:t>
              </w:r>
            </w:hyperlink>
            <w:r w:rsidR="00703A5F">
              <w:rPr>
                <w:noProof/>
              </w:rPr>
              <w:t>)</w:t>
            </w:r>
            <w:r w:rsidR="00703A5F">
              <w:fldChar w:fldCharType="end"/>
            </w:r>
          </w:p>
        </w:tc>
        <w:tc>
          <w:tcPr>
            <w:tcW w:w="607" w:type="pct"/>
            <w:gridSpan w:val="2"/>
            <w:shd w:val="clear" w:color="auto" w:fill="auto"/>
          </w:tcPr>
          <w:p w14:paraId="3411E4A0" w14:textId="77777777" w:rsidR="00762EDE" w:rsidRPr="00CC2E86" w:rsidRDefault="00762EDE" w:rsidP="0074745A">
            <w:pPr>
              <w:pStyle w:val="TableText"/>
            </w:pPr>
            <w:r w:rsidRPr="00CC2E86">
              <w:t>No records found</w:t>
            </w:r>
          </w:p>
        </w:tc>
        <w:tc>
          <w:tcPr>
            <w:tcW w:w="786" w:type="pct"/>
            <w:gridSpan w:val="3"/>
            <w:shd w:val="clear" w:color="auto" w:fill="auto"/>
          </w:tcPr>
          <w:p w14:paraId="2D7C92E9" w14:textId="78C19613" w:rsidR="00762EDE" w:rsidRPr="00CC2E86" w:rsidRDefault="00762EDE" w:rsidP="0074745A">
            <w:pPr>
              <w:pStyle w:val="TableText"/>
            </w:pPr>
            <w:r w:rsidRPr="00CC2E86">
              <w:rPr>
                <w:lang w:val="pt-BR"/>
              </w:rPr>
              <w:t xml:space="preserve">No. </w:t>
            </w:r>
            <w:r w:rsidRPr="00CC2E86">
              <w:rPr>
                <w:i/>
                <w:iCs/>
                <w:lang w:val="pt-BR"/>
              </w:rPr>
              <w:t>Halyomorpha halys</w:t>
            </w:r>
            <w:r w:rsidRPr="00CC2E86">
              <w:rPr>
                <w:lang w:val="pt-BR"/>
              </w:rPr>
              <w:t xml:space="preserve"> adults suck sap extermally from the fruit of okra </w:t>
            </w:r>
            <w:r w:rsidR="00703A5F">
              <w:rPr>
                <w:lang w:val="pt-BR"/>
              </w:rPr>
              <w:fldChar w:fldCharType="begin" w:fldLock="1">
                <w:fldData xml:space="preserve">PEVuZE5vdGU+PENpdGU+PEF1dGhvcj5LdWhhcjwvQXV0aG9yPjxZZWFyPjIwMTI8L1llYXI+PFJl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==
</w:fldData>
              </w:fldChar>
            </w:r>
            <w:r w:rsidR="00703A5F">
              <w:rPr>
                <w:lang w:val="pt-BR"/>
              </w:rPr>
              <w:instrText xml:space="preserve"> ADDIN EN.CITE </w:instrText>
            </w:r>
            <w:r w:rsidR="00703A5F">
              <w:rPr>
                <w:lang w:val="pt-BR"/>
              </w:rPr>
              <w:fldChar w:fldCharType="begin" w:fldLock="1">
                <w:fldData xml:space="preserve">PEVuZE5vdGU+PENpdGU+PEF1dGhvcj5LdWhhcjwvQXV0aG9yPjxZZWFyPjIwMTI8L1llYXI+PFJl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==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239" w:tooltip="Kuhar, 2012 #35566" w:history="1">
              <w:r w:rsidR="00B5266C">
                <w:rPr>
                  <w:noProof/>
                  <w:lang w:val="pt-BR"/>
                </w:rPr>
                <w:t>Kuhar et al. 2012</w:t>
              </w:r>
            </w:hyperlink>
            <w:r w:rsidR="00703A5F">
              <w:rPr>
                <w:noProof/>
                <w:lang w:val="pt-BR"/>
              </w:rPr>
              <w:t xml:space="preserve">; </w:t>
            </w:r>
            <w:hyperlink w:anchor="_ENREF_504" w:tooltip="Zobel, 2016 #35683" w:history="1">
              <w:r w:rsidR="00B5266C">
                <w:rPr>
                  <w:noProof/>
                  <w:lang w:val="pt-BR"/>
                </w:rPr>
                <w:t>Zobel, Hooks &amp; Dively 2016</w:t>
              </w:r>
            </w:hyperlink>
            <w:r w:rsidR="00703A5F">
              <w:rPr>
                <w:noProof/>
                <w:lang w:val="pt-BR"/>
              </w:rPr>
              <w:t>)</w:t>
            </w:r>
            <w:r w:rsidR="00703A5F">
              <w:rPr>
                <w:lang w:val="pt-BR"/>
              </w:rPr>
              <w:fldChar w:fldCharType="end"/>
            </w:r>
            <w:r w:rsidRPr="00CC2E86">
              <w:rPr>
                <w:lang w:val="pt-BR"/>
              </w:rPr>
              <w:t xml:space="preserve">. Pentatomid bugs are not likely to be </w:t>
            </w:r>
            <w:r w:rsidR="00D30CCC">
              <w:rPr>
                <w:lang w:val="pt-BR"/>
              </w:rPr>
              <w:t>associated with the</w:t>
            </w:r>
            <w:r w:rsidRPr="00CC2E86">
              <w:rPr>
                <w:lang w:val="pt-BR"/>
              </w:rPr>
              <w:t xml:space="preserve"> fruit because they characteristically drop from their hosts or fly </w:t>
            </w:r>
            <w:r w:rsidR="007E2623">
              <w:rPr>
                <w:lang w:val="pt-BR"/>
              </w:rPr>
              <w:t>away</w:t>
            </w:r>
            <w:r w:rsidR="007E2623" w:rsidRPr="00CC2E86">
              <w:rPr>
                <w:lang w:val="pt-BR"/>
              </w:rPr>
              <w:t xml:space="preserve"> </w:t>
            </w:r>
            <w:r w:rsidRPr="00CC2E86">
              <w:rPr>
                <w:lang w:val="pt-BR"/>
              </w:rPr>
              <w:t xml:space="preserve">when disturbed  </w:t>
            </w:r>
            <w:r w:rsidR="00703A5F">
              <w:fldChar w:fldCharType="begin" w:fldLock="1"/>
            </w:r>
            <w:r w:rsidR="00703A5F">
              <w:instrText xml:space="preserve"> ADDIN EN.CITE &lt;EndNote&gt;&lt;Cite&gt;&lt;Author&gt;Alcock&lt;/Author&gt;&lt;Year&gt;1971&lt;/Year&gt;&lt;RecNum&gt;9254&lt;/RecNum&gt;&lt;DisplayText&gt;(Alcock 1971)&lt;/DisplayText&gt;&lt;record&gt;&lt;rec-number&gt;9254&lt;/rec-number&gt;&lt;foreign-keys&gt;&lt;key app="EN" db-id="pxwxw0er9zv2fxezxdk5tt5utz5p5vtrwdv0" timestamp="1451972583"&gt;9254&lt;/key&gt;&lt;/foreign-keys&gt;&lt;ref-type name="Journal Articles"&gt;17&lt;/ref-type&gt;&lt;contributors&gt;&lt;authors&gt;&lt;author&gt;Alcock,J.&lt;/author&gt;&lt;/authors&gt;&lt;/contributors&gt;&lt;titles&gt;&lt;title&gt;&lt;style face="normal" font="default" size="100%"&gt;The behavior of a stinkbug, &lt;/style&gt;&lt;style face="italic" font="default" size="100%"&gt;Euschistus conspersus&lt;/style&gt;&lt;style face="normal" font="default" size="100%"&gt; Uhler (Hemiptera: Pentatomidae)&lt;/style&gt;&lt;/title&gt;&lt;secondary-title&gt;Psyche&lt;/secondary-title&gt;&lt;/titles&gt;&lt;periodical&gt;&lt;full-title&gt;Psyche&lt;/full-title&gt;&lt;/periodical&gt;&lt;pages&gt;215-228&lt;/pages&gt;&lt;volume&gt;78&lt;/volume&gt;&lt;number&gt;4&lt;/number&gt;&lt;keywords&gt;&lt;keyword&gt;Euschistus&lt;/keyword&gt;&lt;keyword&gt;Euschistus conspersus&lt;/keyword&gt;&lt;keyword&gt;Hemiptera&lt;/keyword&gt;&lt;keyword&gt;Pentatomidae&lt;/keyword&gt;&lt;/keywords&gt;&lt;dates&gt;&lt;year&gt;1971&lt;/year&gt;&lt;/dates&gt;&lt;orig-pub&gt;&lt;style face="underline" font="default" size="100%"&gt;J:\E Library\Plant Catalogue\A&lt;/style&gt;&lt;/orig-pub&gt;&lt;label&gt;73027&lt;/label&gt;&lt;urls&gt;&lt;related-urls&gt;&lt;url&gt;&lt;style face="underline" font="default" size="100%"&gt;http://psyche.entclub.org/pdf/78/78-215.pdf&lt;/style&gt;&lt;/url&gt;&lt;/related-urls&gt;&lt;/urls&gt;&lt;custom1&gt;China table grapes sp&lt;/custom1&gt;&lt;/record&gt;&lt;/Cite&gt;&lt;/EndNote&gt;</w:instrText>
            </w:r>
            <w:r w:rsidR="00703A5F">
              <w:fldChar w:fldCharType="separate"/>
            </w:r>
            <w:r w:rsidR="00703A5F">
              <w:rPr>
                <w:noProof/>
              </w:rPr>
              <w:t>(</w:t>
            </w:r>
            <w:hyperlink w:anchor="_ENREF_7" w:tooltip="Alcock, 1971 #9254" w:history="1">
              <w:r w:rsidR="00B5266C">
                <w:rPr>
                  <w:noProof/>
                </w:rPr>
                <w:t>Alcock 1971</w:t>
              </w:r>
            </w:hyperlink>
            <w:r w:rsidR="00703A5F">
              <w:rPr>
                <w:noProof/>
              </w:rPr>
              <w:t>)</w:t>
            </w:r>
            <w:r w:rsidR="00703A5F">
              <w:fldChar w:fldCharType="end"/>
            </w:r>
            <w:r w:rsidRPr="00CC2E86">
              <w:rPr>
                <w:lang w:val="pt-BR"/>
              </w:rPr>
              <w:t xml:space="preserve">. </w:t>
            </w:r>
          </w:p>
        </w:tc>
        <w:tc>
          <w:tcPr>
            <w:tcW w:w="737" w:type="pct"/>
            <w:gridSpan w:val="3"/>
          </w:tcPr>
          <w:p w14:paraId="1F1CC4BF" w14:textId="77777777" w:rsidR="00762EDE" w:rsidRPr="00CC2E86" w:rsidRDefault="00762EDE" w:rsidP="0074745A">
            <w:pPr>
              <w:pStyle w:val="TableText"/>
            </w:pPr>
            <w:r w:rsidRPr="00CC2E86">
              <w:rPr>
                <w:lang w:val="pt-BR"/>
              </w:rPr>
              <w:t>Assessment not required</w:t>
            </w:r>
          </w:p>
        </w:tc>
        <w:tc>
          <w:tcPr>
            <w:tcW w:w="605" w:type="pct"/>
            <w:gridSpan w:val="3"/>
            <w:shd w:val="clear" w:color="auto" w:fill="auto"/>
          </w:tcPr>
          <w:p w14:paraId="2DB48D88" w14:textId="77777777" w:rsidR="00762EDE" w:rsidRPr="00CC2E86" w:rsidRDefault="00762EDE" w:rsidP="0074745A">
            <w:pPr>
              <w:pStyle w:val="TableText"/>
            </w:pPr>
            <w:r w:rsidRPr="00CC2E86">
              <w:rPr>
                <w:lang w:val="pt-BR"/>
              </w:rPr>
              <w:t>Assessment not required</w:t>
            </w:r>
          </w:p>
        </w:tc>
        <w:tc>
          <w:tcPr>
            <w:tcW w:w="555" w:type="pct"/>
            <w:gridSpan w:val="2"/>
            <w:shd w:val="clear" w:color="auto" w:fill="auto"/>
          </w:tcPr>
          <w:p w14:paraId="02A67273" w14:textId="77777777" w:rsidR="00762EDE" w:rsidRPr="00CC2E86" w:rsidRDefault="00762EDE" w:rsidP="0074745A">
            <w:pPr>
              <w:pStyle w:val="TableText"/>
            </w:pPr>
            <w:r w:rsidRPr="00CC2E86">
              <w:rPr>
                <w:lang w:val="pt-BR"/>
              </w:rPr>
              <w:t>Assessment not required</w:t>
            </w:r>
          </w:p>
        </w:tc>
        <w:tc>
          <w:tcPr>
            <w:tcW w:w="444" w:type="pct"/>
            <w:gridSpan w:val="2"/>
            <w:shd w:val="clear" w:color="auto" w:fill="auto"/>
          </w:tcPr>
          <w:p w14:paraId="468169AA" w14:textId="77777777" w:rsidR="00762EDE" w:rsidRPr="00CC2E86" w:rsidRDefault="00762EDE" w:rsidP="0074745A">
            <w:pPr>
              <w:pStyle w:val="TableText"/>
            </w:pPr>
            <w:r w:rsidRPr="00CC2E86">
              <w:t>No</w:t>
            </w:r>
          </w:p>
        </w:tc>
      </w:tr>
      <w:tr w:rsidR="00CD07F8" w:rsidRPr="00CC2E86" w14:paraId="093E9165" w14:textId="77777777" w:rsidTr="00DB4E42">
        <w:trPr>
          <w:cantSplit/>
          <w:trHeight w:val="75"/>
          <w:jc w:val="center"/>
        </w:trPr>
        <w:tc>
          <w:tcPr>
            <w:tcW w:w="756" w:type="pct"/>
            <w:gridSpan w:val="2"/>
            <w:shd w:val="clear" w:color="auto" w:fill="auto"/>
          </w:tcPr>
          <w:p w14:paraId="63044AF7" w14:textId="77777777" w:rsidR="00762EDE" w:rsidRPr="00CC2E86" w:rsidRDefault="00762EDE" w:rsidP="0074745A">
            <w:pPr>
              <w:pStyle w:val="TableText"/>
            </w:pPr>
            <w:r w:rsidRPr="00CC2E86">
              <w:rPr>
                <w:i/>
                <w:iCs/>
              </w:rPr>
              <w:t xml:space="preserve">Icerya formicarum </w:t>
            </w:r>
            <w:r w:rsidRPr="00CC2E86">
              <w:t>Newstead, 1897</w:t>
            </w:r>
          </w:p>
          <w:p w14:paraId="36BCD6A6" w14:textId="77777777" w:rsidR="00762EDE" w:rsidRPr="00CC2E86" w:rsidRDefault="00762EDE" w:rsidP="0074745A">
            <w:pPr>
              <w:pStyle w:val="TableText"/>
            </w:pPr>
            <w:r w:rsidRPr="00CC2E86">
              <w:t>[Monophlebidae]</w:t>
            </w:r>
          </w:p>
          <w:p w14:paraId="05836DE2" w14:textId="77777777" w:rsidR="00762EDE" w:rsidRPr="00CC2E86" w:rsidRDefault="00762EDE" w:rsidP="0074745A">
            <w:pPr>
              <w:pStyle w:val="TableText"/>
              <w:rPr>
                <w:rStyle w:val="Emphasis"/>
                <w:i w:val="0"/>
                <w:iCs w:val="0"/>
                <w:lang w:val="pt-BR"/>
              </w:rPr>
            </w:pPr>
            <w:r w:rsidRPr="00CC2E86">
              <w:t>Scale insect</w:t>
            </w:r>
          </w:p>
        </w:tc>
        <w:tc>
          <w:tcPr>
            <w:tcW w:w="510" w:type="pct"/>
            <w:gridSpan w:val="2"/>
            <w:shd w:val="clear" w:color="auto" w:fill="auto"/>
          </w:tcPr>
          <w:p w14:paraId="1E1B26D5" w14:textId="189B98DE" w:rsidR="00762EDE" w:rsidRPr="00CC2E86" w:rsidRDefault="00762EDE" w:rsidP="0074745A">
            <w:pPr>
              <w:pStyle w:val="TableText"/>
            </w:pPr>
            <w:r w:rsidRPr="00CC2E86">
              <w:t xml:space="preserve">Yes </w:t>
            </w:r>
            <w:r w:rsidR="00703A5F">
              <w:fldChar w:fldCharType="begin" w:fldLock="1"/>
            </w:r>
            <w:r w:rsidR="00703A5F">
              <w:instrText xml:space="preserve"> ADDIN EN.CITE &lt;EndNote&gt;&lt;Cite&gt;&lt;Author&gt;Varshney&lt;/Author&gt;&lt;Year&gt;1992&lt;/Year&gt;&lt;RecNum&gt;41886&lt;/RecNum&gt;&lt;DisplayText&gt;(Varshney 1992)&lt;/DisplayText&gt;&lt;record&gt;&lt;rec-number&gt;41886&lt;/rec-number&gt;&lt;foreign-keys&gt;&lt;key app="EN" db-id="pxwxw0er9zv2fxezxdk5tt5utz5p5vtrwdv0" timestamp="1611111734"&gt;41886&lt;/key&gt;&lt;/foreign-keys&gt;&lt;ref-type name="Reports"&gt;27&lt;/ref-type&gt;&lt;contributors&gt;&lt;authors&gt;&lt;author&gt;Varshney, R. K.&lt;/author&gt;&lt;/authors&gt;&lt;/contributors&gt;&lt;titles&gt;&lt;title&gt;A check list of the scale insects and mealybugs of South Asia – Part I&lt;/title&gt;&lt;/titles&gt;&lt;pages&gt;1-152&lt;/pages&gt;&lt;number&gt;Occasional Paper No. 139&lt;/number&gt;&lt;keywords&gt;&lt;keyword&gt;Heliococcus,&lt;/keyword&gt;&lt;keyword&gt;Paracoccus,&lt;/keyword&gt;&lt;keyword&gt;Rastrococcus,&lt;/keyword&gt;&lt;keyword&gt;Phenococcus,&lt;/keyword&gt;&lt;keyword&gt;Planococcus&lt;/keyword&gt;&lt;keyword&gt;Dysmicoccus,&lt;/keyword&gt;&lt;keyword&gt;Cerostgia,&lt;/keyword&gt;&lt;keyword&gt;Ceroplasles,&lt;/keyword&gt;&lt;keyword&gt;Pulvinaria,&lt;/keyword&gt;&lt;keyword&gt;Coccus&lt;/keyword&gt;&lt;keyword&gt;Nipaecoccus viridis Newstead,&lt;/keyword&gt;&lt;keyword&gt;Icerya formicarum&lt;/keyword&gt;&lt;/keywords&gt;&lt;dates&gt;&lt;year&gt;1992&lt;/year&gt;&lt;/dates&gt;&lt;pub-location&gt;Calcutta&lt;/pub-location&gt;&lt;publisher&gt;Zoological Survey of India&lt;/publisher&gt;&lt;urls&gt;&lt;pdf-urls&gt;&lt;url&gt;file://J:\E Library\Plant Catalogue\V\Varshney 1992 EN41886.pdf&lt;/url&gt;&lt;/pdf-urls&gt;&lt;/urls&gt;&lt;custom1&gt;Fresh Okra from India MH&lt;/custom1&gt;&lt;/record&gt;&lt;/Cite&gt;&lt;/EndNote&gt;</w:instrText>
            </w:r>
            <w:r w:rsidR="00703A5F">
              <w:fldChar w:fldCharType="separate"/>
            </w:r>
            <w:r w:rsidR="00703A5F">
              <w:rPr>
                <w:noProof/>
              </w:rPr>
              <w:t>(</w:t>
            </w:r>
            <w:hyperlink w:anchor="_ENREF_464" w:tooltip="Varshney, 1992 #41886" w:history="1">
              <w:r w:rsidR="00B5266C">
                <w:rPr>
                  <w:noProof/>
                </w:rPr>
                <w:t>Varshney 1992</w:t>
              </w:r>
            </w:hyperlink>
            <w:r w:rsidR="00703A5F">
              <w:rPr>
                <w:noProof/>
              </w:rPr>
              <w:t>)</w:t>
            </w:r>
            <w:r w:rsidR="00703A5F">
              <w:fldChar w:fldCharType="end"/>
            </w:r>
          </w:p>
        </w:tc>
        <w:tc>
          <w:tcPr>
            <w:tcW w:w="607" w:type="pct"/>
            <w:gridSpan w:val="2"/>
            <w:shd w:val="clear" w:color="auto" w:fill="auto"/>
          </w:tcPr>
          <w:p w14:paraId="12AD87E8" w14:textId="77777777" w:rsidR="00762EDE" w:rsidRPr="00CC2E86" w:rsidRDefault="00762EDE" w:rsidP="0074745A">
            <w:pPr>
              <w:pStyle w:val="TableText"/>
            </w:pPr>
            <w:r w:rsidRPr="00CC2E86">
              <w:t>No records found</w:t>
            </w:r>
          </w:p>
        </w:tc>
        <w:tc>
          <w:tcPr>
            <w:tcW w:w="786" w:type="pct"/>
            <w:gridSpan w:val="3"/>
            <w:shd w:val="clear" w:color="auto" w:fill="auto"/>
          </w:tcPr>
          <w:p w14:paraId="2643908C" w14:textId="2FA202A2" w:rsidR="00762EDE" w:rsidRPr="00CC2E86" w:rsidRDefault="00762EDE" w:rsidP="0074745A">
            <w:pPr>
              <w:pStyle w:val="TableText"/>
            </w:pPr>
            <w:r w:rsidRPr="00CC2E86">
              <w:t xml:space="preserve">No. Okra is reported to be a host of </w:t>
            </w:r>
            <w:r w:rsidRPr="00CC2E86">
              <w:rPr>
                <w:i/>
                <w:iCs/>
              </w:rPr>
              <w:t>Icerya formicarum</w:t>
            </w:r>
            <w:r w:rsidRPr="00CC2E86">
              <w:t xml:space="preserve"> </w:t>
            </w:r>
            <w:r w:rsidR="00703A5F">
              <w:fldChar w:fldCharType="begin" w:fldLock="1"/>
            </w:r>
            <w:r w:rsidR="00703A5F">
              <w:instrText xml:space="preserve"> ADDIN EN.CITE &lt;EndNote&gt;&lt;Cite&gt;&lt;Author&gt;Varshney&lt;/Author&gt;&lt;Year&gt;1992&lt;/Year&gt;&lt;RecNum&gt;41886&lt;/RecNum&gt;&lt;DisplayText&gt;(Varshney 1992)&lt;/DisplayText&gt;&lt;record&gt;&lt;rec-number&gt;41886&lt;/rec-number&gt;&lt;foreign-keys&gt;&lt;key app="EN" db-id="pxwxw0er9zv2fxezxdk5tt5utz5p5vtrwdv0" timestamp="1611111734"&gt;41886&lt;/key&gt;&lt;/foreign-keys&gt;&lt;ref-type name="Reports"&gt;27&lt;/ref-type&gt;&lt;contributors&gt;&lt;authors&gt;&lt;author&gt;Varshney, R. K.&lt;/author&gt;&lt;/authors&gt;&lt;/contributors&gt;&lt;titles&gt;&lt;title&gt;A check list of the scale insects and mealybugs of South Asia – Part I&lt;/title&gt;&lt;/titles&gt;&lt;pages&gt;1-152&lt;/pages&gt;&lt;number&gt;Occasional Paper No. 139&lt;/number&gt;&lt;keywords&gt;&lt;keyword&gt;Heliococcus,&lt;/keyword&gt;&lt;keyword&gt;Paracoccus,&lt;/keyword&gt;&lt;keyword&gt;Rastrococcus,&lt;/keyword&gt;&lt;keyword&gt;Phenococcus,&lt;/keyword&gt;&lt;keyword&gt;Planococcus&lt;/keyword&gt;&lt;keyword&gt;Dysmicoccus,&lt;/keyword&gt;&lt;keyword&gt;Cerostgia,&lt;/keyword&gt;&lt;keyword&gt;Ceroplasles,&lt;/keyword&gt;&lt;keyword&gt;Pulvinaria,&lt;/keyword&gt;&lt;keyword&gt;Coccus&lt;/keyword&gt;&lt;keyword&gt;Nipaecoccus viridis Newstead,&lt;/keyword&gt;&lt;keyword&gt;Icerya formicarum&lt;/keyword&gt;&lt;/keywords&gt;&lt;dates&gt;&lt;year&gt;1992&lt;/year&gt;&lt;/dates&gt;&lt;pub-location&gt;Calcutta&lt;/pub-location&gt;&lt;publisher&gt;Zoological Survey of India&lt;/publisher&gt;&lt;urls&gt;&lt;pdf-urls&gt;&lt;url&gt;file://J:\E Library\Plant Catalogue\V\Varshney 1992 EN41886.pdf&lt;/url&gt;&lt;/pdf-urls&gt;&lt;/urls&gt;&lt;custom1&gt;Fresh Okra from India MH&lt;/custom1&gt;&lt;/record&gt;&lt;/Cite&gt;&lt;/EndNote&gt;</w:instrText>
            </w:r>
            <w:r w:rsidR="00703A5F">
              <w:fldChar w:fldCharType="separate"/>
            </w:r>
            <w:r w:rsidR="00703A5F">
              <w:rPr>
                <w:noProof/>
              </w:rPr>
              <w:t>(</w:t>
            </w:r>
            <w:hyperlink w:anchor="_ENREF_464" w:tooltip="Varshney, 1992 #41886" w:history="1">
              <w:r w:rsidR="00B5266C">
                <w:rPr>
                  <w:noProof/>
                </w:rPr>
                <w:t>Varshney 1992</w:t>
              </w:r>
            </w:hyperlink>
            <w:r w:rsidR="00703A5F">
              <w:rPr>
                <w:noProof/>
              </w:rPr>
              <w:t>)</w:t>
            </w:r>
            <w:r w:rsidR="00703A5F">
              <w:fldChar w:fldCharType="end"/>
            </w:r>
            <w:r w:rsidRPr="00CC2E86">
              <w:t xml:space="preserve">. However, </w:t>
            </w:r>
            <w:r w:rsidRPr="00CC2E86">
              <w:rPr>
                <w:i/>
                <w:iCs/>
              </w:rPr>
              <w:t xml:space="preserve">Icerya </w:t>
            </w:r>
            <w:r w:rsidRPr="00CC2E86">
              <w:t xml:space="preserve">spp. primarily feed on the stems and the lower side of leaves of its host plants </w:t>
            </w:r>
            <w:r w:rsidR="00703A5F">
              <w:fldChar w:fldCharType="begin" w:fldLock="1"/>
            </w:r>
            <w:r w:rsidR="00703A5F">
              <w:instrText xml:space="preserve"> ADDIN EN.CITE &lt;EndNote&gt;&lt;Cite&gt;&lt;Author&gt;Watson&lt;/Author&gt;&lt;Year&gt;2004&lt;/Year&gt;&lt;RecNum&gt;41887&lt;/RecNum&gt;&lt;DisplayText&gt;(Watson &amp;amp; Malumphy 2004)&lt;/DisplayText&gt;&lt;record&gt;&lt;rec-number&gt;41887&lt;/rec-number&gt;&lt;foreign-keys&gt;&lt;key app="EN" db-id="pxwxw0er9zv2fxezxdk5tt5utz5p5vtrwdv0" timestamp="1611111734"&gt;41887&lt;/key&gt;&lt;/foreign-keys&gt;&lt;ref-type name="Journal Articles"&gt;17&lt;/ref-type&gt;&lt;contributors&gt;&lt;authors&gt;&lt;author&gt;Watson, G.W.&lt;/author&gt;&lt;author&gt;Malumphy, C.P. &lt;/author&gt;&lt;/authors&gt;&lt;/contributors&gt;&lt;titles&gt;&lt;title&gt;&lt;style face="italic" font="default" size="100%"&gt;Icerya purchasi &lt;/style&gt;&lt;style face="normal" font="default" size="100%"&gt;Maskell, cottony cushion scale (Hemiptera: Margarodidae), causing damage to ornamental plants growing outdoors in London&lt;/style&gt;&lt;/title&gt;&lt;secondary-title&gt;British Journal of Entomology and Natural History&lt;/secondary-title&gt;&lt;/titles&gt;&lt;periodical&gt;&lt;full-title&gt;British Journal of Entomology and Natural History&lt;/full-title&gt;&lt;/periodical&gt;&lt;pages&gt;105-109&lt;/pages&gt;&lt;volume&gt;17&lt;/volume&gt;&lt;keywords&gt;&lt;keyword&gt;cerya purchasi Maskell,&lt;/keyword&gt;&lt;keyword&gt;cottony cushion scale&lt;/keyword&gt;&lt;/keywords&gt;&lt;dates&gt;&lt;year&gt;2004&lt;/year&gt;&lt;/dates&gt;&lt;urls&gt;&lt;pdf-urls&gt;&lt;url&gt;file://J:\E Library\Plant Catalogue\W\Watson and Malumphy 2004 EN41887.pdf&lt;/url&gt;&lt;/pdf-urls&gt;&lt;/urls&gt;&lt;custom1&gt;Fresh Okra from India MH&lt;/custom1&gt;&lt;/record&gt;&lt;/Cite&gt;&lt;/EndNote&gt;</w:instrText>
            </w:r>
            <w:r w:rsidR="00703A5F">
              <w:fldChar w:fldCharType="separate"/>
            </w:r>
            <w:r w:rsidR="00703A5F">
              <w:rPr>
                <w:noProof/>
              </w:rPr>
              <w:t>(</w:t>
            </w:r>
            <w:hyperlink w:anchor="_ENREF_489" w:tooltip="Watson, 2004 #41887" w:history="1">
              <w:r w:rsidR="00B5266C">
                <w:rPr>
                  <w:noProof/>
                </w:rPr>
                <w:t>Watson &amp; Malumphy 2004</w:t>
              </w:r>
            </w:hyperlink>
            <w:r w:rsidR="00703A5F">
              <w:rPr>
                <w:noProof/>
              </w:rPr>
              <w:t>)</w:t>
            </w:r>
            <w:r w:rsidR="00703A5F">
              <w:fldChar w:fldCharType="end"/>
            </w:r>
            <w:r w:rsidRPr="00CC2E86">
              <w:t xml:space="preserve">. </w:t>
            </w:r>
          </w:p>
        </w:tc>
        <w:tc>
          <w:tcPr>
            <w:tcW w:w="737" w:type="pct"/>
            <w:gridSpan w:val="3"/>
          </w:tcPr>
          <w:p w14:paraId="090D065B" w14:textId="77777777" w:rsidR="00762EDE" w:rsidRPr="00CC2E86" w:rsidRDefault="00762EDE" w:rsidP="0074745A">
            <w:pPr>
              <w:pStyle w:val="TableText"/>
            </w:pPr>
            <w:r w:rsidRPr="00CC2E86">
              <w:rPr>
                <w:lang w:val="pt-BR"/>
              </w:rPr>
              <w:t>Assessment not required</w:t>
            </w:r>
          </w:p>
        </w:tc>
        <w:tc>
          <w:tcPr>
            <w:tcW w:w="605" w:type="pct"/>
            <w:gridSpan w:val="3"/>
            <w:shd w:val="clear" w:color="auto" w:fill="auto"/>
          </w:tcPr>
          <w:p w14:paraId="53B98D13" w14:textId="77777777" w:rsidR="00762EDE" w:rsidRPr="00CC2E86" w:rsidRDefault="00762EDE" w:rsidP="0074745A">
            <w:pPr>
              <w:pStyle w:val="TableText"/>
            </w:pPr>
            <w:r w:rsidRPr="00CC2E86">
              <w:rPr>
                <w:lang w:val="pt-BR"/>
              </w:rPr>
              <w:t>Assessment not required</w:t>
            </w:r>
          </w:p>
        </w:tc>
        <w:tc>
          <w:tcPr>
            <w:tcW w:w="555" w:type="pct"/>
            <w:gridSpan w:val="2"/>
            <w:shd w:val="clear" w:color="auto" w:fill="auto"/>
          </w:tcPr>
          <w:p w14:paraId="1065FEB4" w14:textId="77777777" w:rsidR="00762EDE" w:rsidRPr="00CC2E86" w:rsidRDefault="00762EDE" w:rsidP="0074745A">
            <w:pPr>
              <w:pStyle w:val="TableText"/>
            </w:pPr>
            <w:r w:rsidRPr="00CC2E86">
              <w:rPr>
                <w:lang w:val="pt-BR"/>
              </w:rPr>
              <w:t>Assessment not required</w:t>
            </w:r>
          </w:p>
        </w:tc>
        <w:tc>
          <w:tcPr>
            <w:tcW w:w="444" w:type="pct"/>
            <w:gridSpan w:val="2"/>
            <w:shd w:val="clear" w:color="auto" w:fill="auto"/>
          </w:tcPr>
          <w:p w14:paraId="33E8E8FA" w14:textId="77777777" w:rsidR="00762EDE" w:rsidRPr="00CC2E86" w:rsidRDefault="00762EDE" w:rsidP="0074745A">
            <w:pPr>
              <w:pStyle w:val="TableText"/>
            </w:pPr>
            <w:r w:rsidRPr="00CC2E86">
              <w:t>No</w:t>
            </w:r>
          </w:p>
        </w:tc>
      </w:tr>
      <w:tr w:rsidR="00CD07F8" w:rsidRPr="00CC2E86" w14:paraId="00D78BB4" w14:textId="77777777" w:rsidTr="00DB4E42">
        <w:trPr>
          <w:cantSplit/>
          <w:trHeight w:val="75"/>
          <w:jc w:val="center"/>
        </w:trPr>
        <w:tc>
          <w:tcPr>
            <w:tcW w:w="756" w:type="pct"/>
            <w:gridSpan w:val="2"/>
            <w:shd w:val="clear" w:color="auto" w:fill="auto"/>
          </w:tcPr>
          <w:p w14:paraId="405C899C" w14:textId="77777777" w:rsidR="00762EDE" w:rsidRPr="00CC2E86" w:rsidRDefault="00762EDE" w:rsidP="0074745A">
            <w:pPr>
              <w:pStyle w:val="TableText"/>
            </w:pPr>
            <w:r w:rsidRPr="00CC2E86">
              <w:rPr>
                <w:i/>
                <w:iCs/>
              </w:rPr>
              <w:t xml:space="preserve">Jacobiasca lybica </w:t>
            </w:r>
            <w:r w:rsidRPr="00CC2E86">
              <w:t>de (Bergevin &amp; Zanon, 1922)</w:t>
            </w:r>
          </w:p>
          <w:p w14:paraId="39180F2C" w14:textId="77777777" w:rsidR="00762EDE" w:rsidRPr="00CC2E86" w:rsidRDefault="00762EDE" w:rsidP="0074745A">
            <w:pPr>
              <w:pStyle w:val="TableText"/>
            </w:pPr>
            <w:r w:rsidRPr="00CC2E86">
              <w:t>Synonym(s): Chlorita lybica Bergevin &amp; Zanon, 1922</w:t>
            </w:r>
          </w:p>
          <w:p w14:paraId="6B0ADB3B" w14:textId="77777777" w:rsidR="00762EDE" w:rsidRPr="00CC2E86" w:rsidRDefault="00762EDE" w:rsidP="0074745A">
            <w:pPr>
              <w:pStyle w:val="TableText"/>
            </w:pPr>
            <w:r w:rsidRPr="00CC2E86">
              <w:t>[Cicadellidae]</w:t>
            </w:r>
          </w:p>
          <w:p w14:paraId="1A8954E1" w14:textId="77777777" w:rsidR="00762EDE" w:rsidRPr="00CC2E86" w:rsidRDefault="00762EDE" w:rsidP="0074745A">
            <w:pPr>
              <w:pStyle w:val="TableText"/>
              <w:rPr>
                <w:rStyle w:val="Emphasis"/>
              </w:rPr>
            </w:pPr>
            <w:r w:rsidRPr="00CC2E86">
              <w:t>Cotton jassid; Green leafhopper</w:t>
            </w:r>
          </w:p>
        </w:tc>
        <w:tc>
          <w:tcPr>
            <w:tcW w:w="510" w:type="pct"/>
            <w:gridSpan w:val="2"/>
            <w:shd w:val="clear" w:color="auto" w:fill="auto"/>
          </w:tcPr>
          <w:p w14:paraId="218A0BB0" w14:textId="1CC243B2" w:rsidR="00762EDE" w:rsidRPr="00CC2E86" w:rsidRDefault="00762EDE" w:rsidP="0074745A">
            <w:pPr>
              <w:pStyle w:val="TableText"/>
            </w:pPr>
            <w:r w:rsidRPr="00CC2E86">
              <w:t xml:space="preserve">Yes </w:t>
            </w:r>
            <w:r w:rsidR="00703A5F">
              <w:fldChar w:fldCharType="begin" w:fldLock="1"/>
            </w:r>
            <w:r w:rsidR="00703A5F">
              <w:instrText xml:space="preserve"> ADDIN EN.CITE &lt;EndNote&gt;&lt;Cite&gt;&lt;Author&gt;Sohi&lt;/Author&gt;&lt;Year&gt;1988&lt;/Year&gt;&lt;RecNum&gt;41018&lt;/RecNum&gt;&lt;DisplayText&gt;(Sohi, Shinger &amp;amp; Mann 1988)&lt;/DisplayText&gt;&lt;record&gt;&lt;rec-number&gt;41018&lt;/rec-number&gt;&lt;foreign-keys&gt;&lt;key app="EN" db-id="pxwxw0er9zv2fxezxdk5tt5utz5p5vtrwdv0" timestamp="1605570497"&gt;41018&lt;/key&gt;&lt;/foreign-keys&gt;&lt;ref-type name="Journal Articles"&gt;17&lt;/ref-type&gt;&lt;contributors&gt;&lt;authors&gt;&lt;author&gt;Sohi, A. S.&lt;/author&gt;&lt;author&gt;Shinger, M. S.&lt;/author&gt;&lt;author&gt;Mann, J. S.&lt;/author&gt;&lt;/authors&gt;&lt;/contributors&gt;&lt;titles&gt;&lt;title&gt;Typhlocybine (Cicadellidae, Typhlocybinae) fauna of the perennial plants of the Punjab, India&lt;/title&gt;&lt;secondary-title&gt;Zoologica Orientalis&lt;/secondary-title&gt;&lt;/titles&gt;&lt;periodical&gt;&lt;full-title&gt;Zoologica Orientalis&lt;/full-title&gt;&lt;/periodical&gt;&lt;pages&gt;10-20&lt;/pages&gt;&lt;volume&gt;5&lt;/volume&gt;&lt;number&gt;1-2&lt;/number&gt;&lt;keywords&gt;&lt;keyword&gt;Accacidia garhiensis (Ahmed), Chlorita (Eremochlorita) albomaculata (Ramakrishnan and Menon), Dialecticopteryx (Akotettix) centromaculata (Ramakrishnan and Menon), Empoascanara serrata (Singh) and Jacobiasca lybica (Bergeven and Zanon)&lt;/keyword&gt;&lt;/keywords&gt;&lt;dates&gt;&lt;year&gt;1988&lt;/year&gt;&lt;pub-dates&gt;&lt;date&gt;1988&lt;/date&gt;&lt;/pub-dates&gt;&lt;/dates&gt;&lt;accession-num&gt;ZOOREC:ZOOR13200071971&lt;/accession-num&gt;&lt;urls&gt;&lt;related-urls&gt;&lt;url&gt;&amp;lt;Go to ISI&amp;gt;://ZOOREC:ZOOR13200071971&lt;/url&gt;&lt;/related-urls&gt;&lt;/urls&gt;&lt;custom1&gt;Fresh Okra from India MH&lt;/custom1&gt;&lt;custom2&gt;Abstract only&lt;/custom2&gt;&lt;/record&gt;&lt;/Cite&gt;&lt;/EndNote&gt;</w:instrText>
            </w:r>
            <w:r w:rsidR="00703A5F">
              <w:fldChar w:fldCharType="separate"/>
            </w:r>
            <w:r w:rsidR="00703A5F">
              <w:rPr>
                <w:noProof/>
              </w:rPr>
              <w:t>(</w:t>
            </w:r>
            <w:hyperlink w:anchor="_ENREF_427" w:tooltip="Sohi, 1988 #41018" w:history="1">
              <w:r w:rsidR="00B5266C">
                <w:rPr>
                  <w:noProof/>
                </w:rPr>
                <w:t>Sohi, Shinger &amp; Mann 1988</w:t>
              </w:r>
            </w:hyperlink>
            <w:r w:rsidR="00703A5F">
              <w:rPr>
                <w:noProof/>
              </w:rPr>
              <w:t>)</w:t>
            </w:r>
            <w:r w:rsidR="00703A5F">
              <w:fldChar w:fldCharType="end"/>
            </w:r>
          </w:p>
        </w:tc>
        <w:tc>
          <w:tcPr>
            <w:tcW w:w="607" w:type="pct"/>
            <w:gridSpan w:val="2"/>
            <w:shd w:val="clear" w:color="auto" w:fill="auto"/>
          </w:tcPr>
          <w:p w14:paraId="47EF3182" w14:textId="0BDDD5D7" w:rsidR="00762EDE" w:rsidRPr="00CC2E86" w:rsidRDefault="00762EDE" w:rsidP="0074745A">
            <w:pPr>
              <w:pStyle w:val="TableText"/>
            </w:pPr>
            <w:r w:rsidRPr="00CC2E86">
              <w:t>No records found</w:t>
            </w:r>
            <w:r w:rsidR="00281A59" w:rsidRPr="00CC2E86">
              <w:t>.</w:t>
            </w:r>
            <w:r w:rsidRPr="00CC2E86">
              <w:t xml:space="preserve"> Leafhoppers can act as vectors for phytoplasmas in the </w:t>
            </w:r>
            <w:r w:rsidRPr="00CC2E86">
              <w:rPr>
                <w:szCs w:val="18"/>
              </w:rPr>
              <w:t xml:space="preserve">16SrI (B) group </w:t>
            </w:r>
            <w:r w:rsidR="00703A5F">
              <w:rPr>
                <w:szCs w:val="18"/>
              </w:rPr>
              <w:fldChar w:fldCharType="begin" w:fldLock="1">
                <w:fldData xml:space="preserve">PEVuZE5vdGU+PENpdGU+PEF1dGhvcj5MZWU8L0F1dGhvcj48WWVhcj4yMDA0PC9ZZWFyPjxSZWNO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</w:fldData>
              </w:fldChar>
            </w:r>
            <w:r w:rsidR="00B5266C">
              <w:rPr>
                <w:szCs w:val="18"/>
              </w:rPr>
              <w:instrText xml:space="preserve"> ADDIN EN.CITE </w:instrText>
            </w:r>
            <w:r w:rsidR="00B5266C">
              <w:rPr>
                <w:szCs w:val="18"/>
              </w:rPr>
              <w:fldChar w:fldCharType="begin">
                <w:fldData xml:space="preserve">PEVuZE5vdGU+PENpdGU+PEF1dGhvcj5MZWU8L0F1dGhvcj48WWVhcj4yMDA0PC9ZZWFyPjxSZWNO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</w:fldData>
              </w:fldChar>
            </w:r>
            <w:r w:rsidR="00B5266C">
              <w:rPr>
                <w:szCs w:val="18"/>
              </w:rPr>
              <w:instrText xml:space="preserve"> ADDIN EN.CITE.DATA </w:instrText>
            </w:r>
            <w:r w:rsidR="00B5266C">
              <w:rPr>
                <w:szCs w:val="18"/>
              </w:rPr>
            </w:r>
            <w:r w:rsidR="00B5266C">
              <w:rPr>
                <w:szCs w:val="18"/>
              </w:rPr>
              <w:fldChar w:fldCharType="end"/>
            </w:r>
            <w:r w:rsidR="00703A5F">
              <w:rPr>
                <w:szCs w:val="18"/>
              </w:rPr>
            </w:r>
            <w:r w:rsidR="00703A5F">
              <w:rPr>
                <w:szCs w:val="18"/>
              </w:rPr>
              <w:fldChar w:fldCharType="separate"/>
            </w:r>
            <w:r w:rsidR="00B5266C">
              <w:rPr>
                <w:noProof/>
                <w:szCs w:val="18"/>
              </w:rPr>
              <w:t>(</w:t>
            </w:r>
            <w:hyperlink w:anchor="_ENREF_263" w:tooltip="Lee, 1998 #3102" w:history="1">
              <w:r w:rsidR="00B5266C">
                <w:rPr>
                  <w:noProof/>
                  <w:szCs w:val="18"/>
                </w:rPr>
                <w:t>Lee, Gundersen-Rindal &amp; Bertaccini 1998</w:t>
              </w:r>
            </w:hyperlink>
            <w:r w:rsidR="00B5266C">
              <w:rPr>
                <w:noProof/>
                <w:szCs w:val="18"/>
              </w:rPr>
              <w:t xml:space="preserve">; </w:t>
            </w:r>
            <w:hyperlink w:anchor="_ENREF_265" w:tooltip="Lee, 2004 #41652" w:history="1">
              <w:r w:rsidR="00B5266C">
                <w:rPr>
                  <w:noProof/>
                  <w:szCs w:val="18"/>
                </w:rPr>
                <w:t>Lee et al. 2004b</w:t>
              </w:r>
            </w:hyperlink>
            <w:r w:rsidR="00B5266C">
              <w:rPr>
                <w:noProof/>
                <w:szCs w:val="18"/>
              </w:rPr>
              <w:t>)</w:t>
            </w:r>
            <w:r w:rsidR="00703A5F">
              <w:rPr>
                <w:szCs w:val="18"/>
              </w:rPr>
              <w:fldChar w:fldCharType="end"/>
            </w:r>
            <w:r w:rsidRPr="00CC2E86">
              <w:rPr>
                <w:szCs w:val="18"/>
              </w:rPr>
              <w:t xml:space="preserve">. Therefore, this pest is </w:t>
            </w:r>
            <w:r w:rsidR="00513099" w:rsidRPr="00CC2E86">
              <w:rPr>
                <w:szCs w:val="18"/>
              </w:rPr>
              <w:t xml:space="preserve">also </w:t>
            </w:r>
            <w:r w:rsidRPr="00CC2E86">
              <w:rPr>
                <w:szCs w:val="18"/>
              </w:rPr>
              <w:t>a potential regulated article for Australia.</w:t>
            </w:r>
          </w:p>
        </w:tc>
        <w:tc>
          <w:tcPr>
            <w:tcW w:w="786" w:type="pct"/>
            <w:gridSpan w:val="3"/>
            <w:shd w:val="clear" w:color="auto" w:fill="auto"/>
          </w:tcPr>
          <w:p w14:paraId="3E4B2883" w14:textId="48E3C627" w:rsidR="00762EDE" w:rsidRPr="00CC2E86" w:rsidRDefault="00762EDE" w:rsidP="0074745A">
            <w:pPr>
              <w:pStyle w:val="TableText"/>
            </w:pPr>
            <w:r w:rsidRPr="00CC2E86">
              <w:t xml:space="preserve">No. </w:t>
            </w:r>
            <w:r w:rsidRPr="00CC2E86">
              <w:rPr>
                <w:i/>
                <w:iCs/>
              </w:rPr>
              <w:t>Jacobiasca lybica</w:t>
            </w:r>
            <w:r w:rsidRPr="00CC2E86">
              <w:t xml:space="preserve"> feeds on leaves of okra plants </w:t>
            </w:r>
            <w:r w:rsidR="00703A5F">
              <w:fldChar w:fldCharType="begin" w:fldLock="1"/>
            </w:r>
            <w:r w:rsidR="00703A5F">
              <w:instrText xml:space="preserve"> ADDIN EN.CITE &lt;EndNote&gt;&lt;Cite&gt;&lt;Author&gt;Hendawy&lt;/Author&gt;&lt;Year&gt;2017&lt;/Year&gt;&lt;RecNum&gt;41051&lt;/RecNum&gt;&lt;DisplayText&gt;(Hendawy, El-Fakharany &amp;amp; Hegazy 2017)&lt;/DisplayText&gt;&lt;record&gt;&lt;rec-number&gt;41051&lt;/rec-number&gt;&lt;foreign-keys&gt;&lt;key app="EN" db-id="pxwxw0er9zv2fxezxdk5tt5utz5p5vtrwdv0" timestamp="1605669234"&gt;41051&lt;/key&gt;&lt;/foreign-keys&gt;&lt;ref-type name="Journal Articles"&gt;17&lt;/ref-type&gt;&lt;contributors&gt;&lt;authors&gt;&lt;author&gt;Hendawy, A. S.&lt;/author&gt;&lt;author&gt;El-Fakharany, S. K.&lt;/author&gt;&lt;author&gt;Hegazy, F. H.&lt;/author&gt;&lt;/authors&gt;&lt;/contributors&gt;&lt;titles&gt;&lt;title&gt;&lt;style face="normal" font="default" size="100%"&gt;Leafhopper, &lt;/style&gt;&lt;style face="italic" font="default" size="100%"&gt;Jacobiasca lybica&lt;/style&gt;&lt;style face="normal" font="default" size="100%"&gt; (Bergevin and Zanon) (Hemiptera: Cicadellidae) on okra plants and associated parasitoids&lt;/style&gt;&lt;/title&gt;&lt;secondary-title&gt;Egyptian Academic Journal of Biological Sciences&lt;/secondary-title&gt;&lt;/titles&gt;&lt;periodical&gt;&lt;full-title&gt;Egyptian Academic Journal of Biological Sciences&lt;/full-title&gt;&lt;/periodical&gt;&lt;pages&gt;173-179&lt;/pages&gt;&lt;volume&gt;10&lt;/volume&gt;&lt;number&gt;7&lt;/number&gt;&lt;keywords&gt;&lt;keyword&gt;Jacobiasca lybica&lt;/keyword&gt;&lt;keyword&gt;leafhopper&lt;/keyword&gt;&lt;/keywords&gt;&lt;dates&gt;&lt;year&gt;2017&lt;/year&gt;&lt;/dates&gt;&lt;urls&gt;&lt;pdf-urls&gt;&lt;url&gt;file://J:\E Library\Plant Catalogue\H\Hendawy et al 2017 EN41051.pdf&lt;/url&gt;&lt;/pdf-urls&gt;&lt;/urls&gt;&lt;custom1&gt;Fresh Okra from India MH&lt;/custom1&gt;&lt;/record&gt;&lt;/Cite&gt;&lt;/EndNote&gt;</w:instrText>
            </w:r>
            <w:r w:rsidR="00703A5F">
              <w:fldChar w:fldCharType="separate"/>
            </w:r>
            <w:r w:rsidR="00703A5F">
              <w:rPr>
                <w:noProof/>
              </w:rPr>
              <w:t>(</w:t>
            </w:r>
            <w:hyperlink w:anchor="_ENREF_189" w:tooltip="Hendawy, 2017 #41051" w:history="1">
              <w:r w:rsidR="00B5266C">
                <w:rPr>
                  <w:noProof/>
                </w:rPr>
                <w:t>Hendawy, El-Fakharany &amp; Hegazy 2017</w:t>
              </w:r>
            </w:hyperlink>
            <w:r w:rsidR="00703A5F">
              <w:rPr>
                <w:noProof/>
              </w:rPr>
              <w:t>)</w:t>
            </w:r>
            <w:r w:rsidR="00703A5F">
              <w:fldChar w:fldCharType="end"/>
            </w:r>
            <w:r w:rsidRPr="00CC2E86">
              <w:t xml:space="preserve">. </w:t>
            </w:r>
          </w:p>
        </w:tc>
        <w:tc>
          <w:tcPr>
            <w:tcW w:w="737" w:type="pct"/>
            <w:gridSpan w:val="3"/>
          </w:tcPr>
          <w:p w14:paraId="645DECB9" w14:textId="77777777" w:rsidR="00762EDE" w:rsidRPr="00CC2E86" w:rsidRDefault="00762EDE" w:rsidP="0074745A">
            <w:pPr>
              <w:pStyle w:val="TableText"/>
            </w:pPr>
            <w:r w:rsidRPr="00CC2E86">
              <w:rPr>
                <w:lang w:val="pt-BR"/>
              </w:rPr>
              <w:t>Assessment not required</w:t>
            </w:r>
          </w:p>
        </w:tc>
        <w:tc>
          <w:tcPr>
            <w:tcW w:w="605" w:type="pct"/>
            <w:gridSpan w:val="3"/>
            <w:shd w:val="clear" w:color="auto" w:fill="auto"/>
          </w:tcPr>
          <w:p w14:paraId="024F6BD3" w14:textId="77777777" w:rsidR="00762EDE" w:rsidRPr="00CC2E86" w:rsidRDefault="00762EDE" w:rsidP="0074745A">
            <w:pPr>
              <w:pStyle w:val="TableText"/>
            </w:pPr>
            <w:r w:rsidRPr="00CC2E86">
              <w:rPr>
                <w:lang w:val="pt-BR"/>
              </w:rPr>
              <w:t>Assessment not required</w:t>
            </w:r>
          </w:p>
        </w:tc>
        <w:tc>
          <w:tcPr>
            <w:tcW w:w="555" w:type="pct"/>
            <w:gridSpan w:val="2"/>
            <w:shd w:val="clear" w:color="auto" w:fill="auto"/>
          </w:tcPr>
          <w:p w14:paraId="3BE81F5F" w14:textId="77777777" w:rsidR="00762EDE" w:rsidRPr="00CC2E86" w:rsidRDefault="00762EDE" w:rsidP="0074745A">
            <w:pPr>
              <w:pStyle w:val="TableText"/>
            </w:pPr>
            <w:r w:rsidRPr="00CC2E86">
              <w:rPr>
                <w:lang w:val="pt-BR"/>
              </w:rPr>
              <w:t>Assessment not required</w:t>
            </w:r>
          </w:p>
        </w:tc>
        <w:tc>
          <w:tcPr>
            <w:tcW w:w="444" w:type="pct"/>
            <w:gridSpan w:val="2"/>
            <w:shd w:val="clear" w:color="auto" w:fill="auto"/>
          </w:tcPr>
          <w:p w14:paraId="53084F50" w14:textId="77777777" w:rsidR="00762EDE" w:rsidRPr="00CC2E86" w:rsidRDefault="00762EDE" w:rsidP="0074745A">
            <w:pPr>
              <w:pStyle w:val="TableText"/>
            </w:pPr>
            <w:r w:rsidRPr="00CC2E86">
              <w:t>No</w:t>
            </w:r>
          </w:p>
        </w:tc>
      </w:tr>
      <w:tr w:rsidR="00CD07F8" w:rsidRPr="00CC2E86" w14:paraId="54DB1B8E" w14:textId="77777777" w:rsidTr="00DB4E42">
        <w:trPr>
          <w:cantSplit/>
          <w:trHeight w:val="75"/>
          <w:jc w:val="center"/>
        </w:trPr>
        <w:tc>
          <w:tcPr>
            <w:tcW w:w="756" w:type="pct"/>
            <w:gridSpan w:val="2"/>
            <w:shd w:val="clear" w:color="auto" w:fill="auto"/>
          </w:tcPr>
          <w:p w14:paraId="6817317C" w14:textId="77777777" w:rsidR="00762EDE" w:rsidRPr="00CC2E86" w:rsidRDefault="00762EDE" w:rsidP="00F64994">
            <w:pPr>
              <w:pStyle w:val="TableText"/>
            </w:pPr>
            <w:r w:rsidRPr="00CC2E86">
              <w:rPr>
                <w:i/>
                <w:iCs/>
              </w:rPr>
              <w:t xml:space="preserve">Lohita grandis </w:t>
            </w:r>
            <w:r w:rsidRPr="00CC2E86">
              <w:t>Gray, 1832</w:t>
            </w:r>
          </w:p>
          <w:p w14:paraId="5CD24B9F" w14:textId="77777777" w:rsidR="00762EDE" w:rsidRPr="00CC2E86" w:rsidRDefault="00762EDE" w:rsidP="00F64994">
            <w:pPr>
              <w:pStyle w:val="TableText"/>
              <w:rPr>
                <w:i/>
                <w:iCs/>
              </w:rPr>
            </w:pPr>
            <w:r w:rsidRPr="00CC2E86">
              <w:t xml:space="preserve">Synonym(s): </w:t>
            </w:r>
            <w:r w:rsidRPr="00CC2E86">
              <w:rPr>
                <w:i/>
                <w:iCs/>
              </w:rPr>
              <w:t xml:space="preserve">Macroceroea grandis </w:t>
            </w:r>
            <w:r w:rsidRPr="00CC2E86">
              <w:t>(Gray, 1832)</w:t>
            </w:r>
          </w:p>
          <w:p w14:paraId="0AABF572" w14:textId="77777777" w:rsidR="00762EDE" w:rsidRPr="00CC2E86" w:rsidRDefault="00762EDE" w:rsidP="00F64994">
            <w:pPr>
              <w:pStyle w:val="TableText"/>
            </w:pPr>
            <w:r w:rsidRPr="00CC2E86">
              <w:t>[Largidae]</w:t>
            </w:r>
          </w:p>
          <w:p w14:paraId="01F3D25C" w14:textId="77777777" w:rsidR="00762EDE" w:rsidRPr="00CC2E86" w:rsidRDefault="00762EDE" w:rsidP="00F64994">
            <w:pPr>
              <w:pStyle w:val="TableText"/>
              <w:rPr>
                <w:rStyle w:val="Emphasis"/>
              </w:rPr>
            </w:pPr>
            <w:r w:rsidRPr="00CC2E86">
              <w:t>Giant red bug</w:t>
            </w:r>
          </w:p>
        </w:tc>
        <w:tc>
          <w:tcPr>
            <w:tcW w:w="510" w:type="pct"/>
            <w:gridSpan w:val="2"/>
            <w:shd w:val="clear" w:color="auto" w:fill="auto"/>
          </w:tcPr>
          <w:p w14:paraId="01D9D2E4" w14:textId="7A29B081" w:rsidR="00762EDE" w:rsidRPr="00CC2E86" w:rsidRDefault="00762EDE" w:rsidP="00F64994">
            <w:pPr>
              <w:pStyle w:val="TableText"/>
            </w:pPr>
            <w:r w:rsidRPr="00CC2E86">
              <w:t xml:space="preserve">Yes </w:t>
            </w:r>
            <w:r w:rsidR="00703A5F">
              <w:fldChar w:fldCharType="begin" w:fldLock="1"/>
            </w:r>
            <w:r w:rsidR="00CC7A43">
              <w:instrText xml:space="preserve"> ADDIN EN.CITE &lt;EndNote&gt;&lt;Cite&gt;&lt;Author&gt;Government of India&lt;/Author&gt;&lt;Year&gt;2007&lt;/Year&gt;&lt;RecNum&gt;41060&lt;/RecNum&gt;&lt;DisplayText&gt;(Government of India 2007)&lt;/DisplayText&gt;&lt;record&gt;&lt;rec-number&gt;41060&lt;/rec-number&gt;&lt;foreign-keys&gt;&lt;key app="EN" db-id="pxwxw0er9zv2fxezxdk5tt5utz5p5vtrwdv0" timestamp="1605754951"&gt;41060&lt;/key&gt;&lt;/foreign-keys&gt;&lt;ref-type name="Reports"&gt;27&lt;/ref-type&gt;&lt;contributors&gt;&lt;authors&gt;&lt;author&gt;Government of India,&lt;/author&gt;&lt;/authors&gt;&lt;/contributors&gt;&lt;titles&gt;&lt;title&gt;Export of okra from India to Australia&lt;/title&gt;&lt;/titles&gt;&lt;pages&gt;8&lt;/pages&gt;&lt;keywords&gt;&lt;keyword&gt;Okra,&lt;/keyword&gt;&lt;keyword&gt;India&lt;/keyword&gt;&lt;keyword&gt;Abelrmoschus esculentus&lt;/keyword&gt;&lt;keyword&gt;fruits,&lt;/keyword&gt;&lt;keyword&gt;Agrotis segetum&lt;/keyword&gt;&lt;keyword&gt;Amrasca biguttula biguttula&lt;/keyword&gt;&lt;keyword&gt;Eutetranychus orientalis (Citrus brown mite)&lt;/keyword&gt;&lt;keyword&gt;Tetranychus cinnabarinus (carmine spider mite)&lt;/keyword&gt;&lt;keyword&gt;Tetranychus marianae&lt;/keyword&gt;&lt;keyword&gt;Tetranychus urticae (two-spotted spider mite)&lt;/keyword&gt;&lt;keyword&gt;Brevipalpus californicus (citrus flat mite)&lt;/keyword&gt;&lt;keyword&gt;Earias insulana (Egyptian stem borer)&lt;/keyword&gt;&lt;keyword&gt;Earias vittella (spiny bollworm)&lt;/keyword&gt;&lt;keyword&gt;Pectinophora gossypiella (pink bollworm)&lt;/keyword&gt;&lt;keyword&gt;Helicoverpa armigera (cotton bollworm)&lt;/keyword&gt;&lt;keyword&gt;Earias cupreoviridis (Walker, 1862)&lt;/keyword&gt;&lt;keyword&gt;Liriomyza sativae Blanchard, 1938&lt;/keyword&gt;&lt;keyword&gt;Liriomyza trifolii Burgess in Comstock, 1880&lt;/keyword&gt;&lt;keyword&gt;Melanagromyza hibisci&lt;/keyword&gt;&lt;keyword&gt;Lohita grandis (Gray)&lt;/keyword&gt;&lt;keyword&gt;Lohita grandis (Gray)&lt;/keyword&gt;&lt;keyword&gt;Trachys herilla Obenberger, 1916&lt;/keyword&gt;&lt;keyword&gt;pest list of okra in India&lt;/keyword&gt;&lt;/keywords&gt;&lt;dates&gt;&lt;year&gt;2007&lt;/year&gt;&lt;/dates&gt;&lt;pub-location&gt;New Delhi, India&lt;/pub-location&gt;&lt;publisher&gt;Ministry of Agriculture and Farmers Welfare&lt;/publisher&gt;&lt;urls&gt;&lt;pdf-urls&gt;&lt;url&gt;file://J:\E Library\Plant Catalogue\G\Government of India 2007 EN41060.PDF&lt;/url&gt;&lt;/pdf-urls&gt;&lt;/urls&gt;&lt;custom1&gt;Fresh Okra from India MH&lt;/custom1&gt;&lt;/record&gt;&lt;/Cite&gt;&lt;/EndNote&gt;</w:instrText>
            </w:r>
            <w:r w:rsidR="00703A5F">
              <w:fldChar w:fldCharType="separate"/>
            </w:r>
            <w:r w:rsidR="00703A5F">
              <w:rPr>
                <w:noProof/>
              </w:rPr>
              <w:t>(</w:t>
            </w:r>
            <w:hyperlink w:anchor="_ENREF_167" w:tooltip="Government of India, 2007 #41060" w:history="1">
              <w:r w:rsidR="00B5266C">
                <w:rPr>
                  <w:noProof/>
                </w:rPr>
                <w:t>Government of India 2007</w:t>
              </w:r>
            </w:hyperlink>
            <w:r w:rsidR="00703A5F">
              <w:rPr>
                <w:noProof/>
              </w:rPr>
              <w:t>)</w:t>
            </w:r>
            <w:r w:rsidR="00703A5F">
              <w:fldChar w:fldCharType="end"/>
            </w:r>
          </w:p>
        </w:tc>
        <w:tc>
          <w:tcPr>
            <w:tcW w:w="607" w:type="pct"/>
            <w:gridSpan w:val="2"/>
            <w:shd w:val="clear" w:color="auto" w:fill="auto"/>
          </w:tcPr>
          <w:p w14:paraId="1C7C228A" w14:textId="77777777" w:rsidR="00762EDE" w:rsidRPr="00CC2E86" w:rsidRDefault="00762EDE" w:rsidP="00F64994">
            <w:pPr>
              <w:pStyle w:val="TableText"/>
            </w:pPr>
            <w:r w:rsidRPr="00CC2E86">
              <w:t>No records found</w:t>
            </w:r>
          </w:p>
        </w:tc>
        <w:tc>
          <w:tcPr>
            <w:tcW w:w="786" w:type="pct"/>
            <w:gridSpan w:val="3"/>
            <w:shd w:val="clear" w:color="auto" w:fill="auto"/>
          </w:tcPr>
          <w:p w14:paraId="6145CAF6" w14:textId="1011E99B" w:rsidR="00762EDE" w:rsidRPr="00CC2E86" w:rsidRDefault="00762EDE" w:rsidP="00F64994">
            <w:pPr>
              <w:pStyle w:val="TableText"/>
            </w:pPr>
            <w:r w:rsidRPr="00CC2E86">
              <w:t xml:space="preserve">No. Nymphs and adults of </w:t>
            </w:r>
            <w:r w:rsidRPr="00CC2E86">
              <w:rPr>
                <w:i/>
                <w:iCs/>
              </w:rPr>
              <w:t xml:space="preserve">L. grandis </w:t>
            </w:r>
            <w:r w:rsidRPr="00CC2E86">
              <w:t xml:space="preserve">feed on fruit, stems and leaves of host plants </w:t>
            </w:r>
            <w:r w:rsidR="00703A5F">
              <w:fldChar w:fldCharType="begin" w:fldLock="1"/>
            </w:r>
            <w:r w:rsidR="00703A5F">
              <w:instrText xml:space="preserve"> ADDIN EN.CITE &lt;EndNote&gt;&lt;Cite&gt;&lt;Author&gt;Joshi&lt;/Author&gt;&lt;Year&gt;1990&lt;/Year&gt;&lt;RecNum&gt;41078&lt;/RecNum&gt;&lt;DisplayText&gt;(Joshi &amp;amp; Khan 1990)&lt;/DisplayText&gt;&lt;record&gt;&lt;rec-number&gt;41078&lt;/rec-number&gt;&lt;foreign-keys&gt;&lt;key app="EN" db-id="pxwxw0er9zv2fxezxdk5tt5utz5p5vtrwdv0" timestamp="1605852604"&gt;41078&lt;/key&gt;&lt;/foreign-keys&gt;&lt;ref-type name="Journal Articles"&gt;17&lt;/ref-type&gt;&lt;contributors&gt;&lt;authors&gt;&lt;author&gt;Joshi, K. C.&lt;/author&gt;&lt;author&gt;Khan, H. R.&lt;/author&gt;&lt;/authors&gt;&lt;/contributors&gt;&lt;titles&gt;&lt;title&gt;&lt;style face="normal" font="default" size="100%"&gt;Biology and control of the giant red bug &lt;/style&gt;&lt;style face="italic" font="default" size="100%"&gt;Lohita grandis&lt;/style&gt;&lt;style face="normal" font="default" size="100%"&gt; Gray (Hemiptera: Pyrrhocoridae: Largidae)&lt;/style&gt;&lt;/title&gt;&lt;secondary-title&gt;Indian Forester&lt;/secondary-title&gt;&lt;/titles&gt;&lt;periodical&gt;&lt;full-title&gt;Indian Forester&lt;/full-title&gt;&lt;/periodical&gt;&lt;pages&gt;312-319&lt;/pages&gt;&lt;volume&gt;116&lt;/volume&gt;&lt;number&gt;4&lt;/number&gt;&lt;keywords&gt;&lt;keyword&gt;giant red bug, Lohita grandis&lt;/keyword&gt;&lt;/keywords&gt;&lt;dates&gt;&lt;year&gt;1990&lt;/year&gt;&lt;pub-dates&gt;&lt;date&gt;1990&lt;/date&gt;&lt;/pub-dates&gt;&lt;/dates&gt;&lt;isbn&gt;0019-4816&lt;/isbn&gt;&lt;accession-num&gt;ZOOREC:ZOOR12700019545&lt;/accession-num&gt;&lt;urls&gt;&lt;related-urls&gt;&lt;url&gt;&lt;style face="underline" font="default" size="100%"&gt;&amp;lt;Go to ISI&amp;gt;://ZOOREC:ZOOR12700019545&lt;/style&gt;&lt;/url&gt;&lt;/related-urls&gt;&lt;pdf-urls&gt;&lt;url&gt;file://J:\E Library\Plant Catalogue\J\Joshi and Khan 1990 EN41078.pdf&lt;/url&gt;&lt;/pdf-urls&gt;&lt;/urls&gt;&lt;custom1&gt;Fresh Okra from India MH&lt;/custom1&gt;&lt;/record&gt;&lt;/Cite&gt;&lt;/EndNote&gt;</w:instrText>
            </w:r>
            <w:r w:rsidR="00703A5F">
              <w:fldChar w:fldCharType="separate"/>
            </w:r>
            <w:r w:rsidR="00703A5F">
              <w:rPr>
                <w:noProof/>
              </w:rPr>
              <w:t>(</w:t>
            </w:r>
            <w:hyperlink w:anchor="_ENREF_216" w:tooltip="Joshi, 1990 #41078" w:history="1">
              <w:r w:rsidR="00B5266C">
                <w:rPr>
                  <w:noProof/>
                </w:rPr>
                <w:t>Joshi &amp; Khan 1990</w:t>
              </w:r>
            </w:hyperlink>
            <w:r w:rsidR="00703A5F">
              <w:rPr>
                <w:noProof/>
              </w:rPr>
              <w:t>)</w:t>
            </w:r>
            <w:r w:rsidR="00703A5F">
              <w:fldChar w:fldCharType="end"/>
            </w:r>
            <w:r w:rsidRPr="00CC2E86">
              <w:rPr>
                <w:b/>
                <w:bCs/>
              </w:rPr>
              <w:t xml:space="preserve">. </w:t>
            </w:r>
            <w:r w:rsidRPr="00CC2E86">
              <w:t xml:space="preserve">Eggs of </w:t>
            </w:r>
            <w:r w:rsidRPr="00CC2E86">
              <w:rPr>
                <w:i/>
                <w:iCs/>
              </w:rPr>
              <w:t xml:space="preserve">L. grandis </w:t>
            </w:r>
            <w:r w:rsidRPr="00CC2E86">
              <w:t xml:space="preserve">are deposited in soil and are not associated with okra fruit </w:t>
            </w:r>
            <w:r w:rsidR="00703A5F">
              <w:fldChar w:fldCharType="begin" w:fldLock="1"/>
            </w:r>
            <w:r w:rsidR="00703A5F">
              <w:instrText xml:space="preserve"> ADDIN EN.CITE &lt;EndNote&gt;&lt;Cite&gt;&lt;Author&gt;Joshi&lt;/Author&gt;&lt;Year&gt;1990&lt;/Year&gt;&lt;RecNum&gt;41078&lt;/RecNum&gt;&lt;DisplayText&gt;(Joshi &amp;amp; Khan 1990)&lt;/DisplayText&gt;&lt;record&gt;&lt;rec-number&gt;41078&lt;/rec-number&gt;&lt;foreign-keys&gt;&lt;key app="EN" db-id="pxwxw0er9zv2fxezxdk5tt5utz5p5vtrwdv0" timestamp="1605852604"&gt;41078&lt;/key&gt;&lt;/foreign-keys&gt;&lt;ref-type name="Journal Articles"&gt;17&lt;/ref-type&gt;&lt;contributors&gt;&lt;authors&gt;&lt;author&gt;Joshi, K. C.&lt;/author&gt;&lt;author&gt;Khan, H. R.&lt;/author&gt;&lt;/authors&gt;&lt;/contributors&gt;&lt;titles&gt;&lt;title&gt;&lt;style face="normal" font="default" size="100%"&gt;Biology and control of the giant red bug &lt;/style&gt;&lt;style face="italic" font="default" size="100%"&gt;Lohita grandis&lt;/style&gt;&lt;style face="normal" font="default" size="100%"&gt; Gray (Hemiptera: Pyrrhocoridae: Largidae)&lt;/style&gt;&lt;/title&gt;&lt;secondary-title&gt;Indian Forester&lt;/secondary-title&gt;&lt;/titles&gt;&lt;periodical&gt;&lt;full-title&gt;Indian Forester&lt;/full-title&gt;&lt;/periodical&gt;&lt;pages&gt;312-319&lt;/pages&gt;&lt;volume&gt;116&lt;/volume&gt;&lt;number&gt;4&lt;/number&gt;&lt;keywords&gt;&lt;keyword&gt;giant red bug, Lohita grandis&lt;/keyword&gt;&lt;/keywords&gt;&lt;dates&gt;&lt;year&gt;1990&lt;/year&gt;&lt;pub-dates&gt;&lt;date&gt;1990&lt;/date&gt;&lt;/pub-dates&gt;&lt;/dates&gt;&lt;isbn&gt;0019-4816&lt;/isbn&gt;&lt;accession-num&gt;ZOOREC:ZOOR12700019545&lt;/accession-num&gt;&lt;urls&gt;&lt;related-urls&gt;&lt;url&gt;&lt;style face="underline" font="default" size="100%"&gt;&amp;lt;Go to ISI&amp;gt;://ZOOREC:ZOOR12700019545&lt;/style&gt;&lt;/url&gt;&lt;/related-urls&gt;&lt;pdf-urls&gt;&lt;url&gt;file://J:\E Library\Plant Catalogue\J\Joshi and Khan 1990 EN41078.pdf&lt;/url&gt;&lt;/pdf-urls&gt;&lt;/urls&gt;&lt;custom1&gt;Fresh Okra from India MH&lt;/custom1&gt;&lt;/record&gt;&lt;/Cite&gt;&lt;/EndNote&gt;</w:instrText>
            </w:r>
            <w:r w:rsidR="00703A5F">
              <w:fldChar w:fldCharType="separate"/>
            </w:r>
            <w:r w:rsidR="00703A5F">
              <w:rPr>
                <w:noProof/>
              </w:rPr>
              <w:t>(</w:t>
            </w:r>
            <w:hyperlink w:anchor="_ENREF_216" w:tooltip="Joshi, 1990 #41078" w:history="1">
              <w:r w:rsidR="00B5266C">
                <w:rPr>
                  <w:noProof/>
                </w:rPr>
                <w:t>Joshi &amp; Khan 1990</w:t>
              </w:r>
            </w:hyperlink>
            <w:r w:rsidR="00703A5F">
              <w:rPr>
                <w:noProof/>
              </w:rPr>
              <w:t>)</w:t>
            </w:r>
            <w:r w:rsidR="00703A5F">
              <w:fldChar w:fldCharType="end"/>
            </w:r>
            <w:r w:rsidRPr="00CC2E86">
              <w:rPr>
                <w:b/>
                <w:bCs/>
              </w:rPr>
              <w:t>.</w:t>
            </w:r>
            <w:r w:rsidR="00D8421B">
              <w:rPr>
                <w:b/>
                <w:bCs/>
              </w:rPr>
              <w:t xml:space="preserve"> </w:t>
            </w:r>
            <w:r w:rsidR="00401843">
              <w:rPr>
                <w:lang w:val="pt-BR"/>
              </w:rPr>
              <w:t>H</w:t>
            </w:r>
            <w:r w:rsidRPr="00CC2E86">
              <w:rPr>
                <w:lang w:val="pt-BR"/>
              </w:rPr>
              <w:t xml:space="preserve">arvesting and packing house practices will likely remove the </w:t>
            </w:r>
            <w:r w:rsidR="00401843">
              <w:rPr>
                <w:lang w:val="pt-BR"/>
              </w:rPr>
              <w:t xml:space="preserve">large sized, </w:t>
            </w:r>
            <w:r w:rsidRPr="00CC2E86">
              <w:rPr>
                <w:lang w:val="pt-BR"/>
              </w:rPr>
              <w:t xml:space="preserve">externally feeding </w:t>
            </w:r>
            <w:r w:rsidRPr="00CC2E86">
              <w:rPr>
                <w:i/>
                <w:iCs/>
                <w:lang w:val="pt-BR"/>
              </w:rPr>
              <w:t>L. grandis</w:t>
            </w:r>
            <w:r w:rsidRPr="00CC2E86">
              <w:rPr>
                <w:lang w:val="pt-BR"/>
              </w:rPr>
              <w:t xml:space="preserve"> from the pathway.</w:t>
            </w:r>
          </w:p>
        </w:tc>
        <w:tc>
          <w:tcPr>
            <w:tcW w:w="737" w:type="pct"/>
            <w:gridSpan w:val="3"/>
          </w:tcPr>
          <w:p w14:paraId="4D8838D3" w14:textId="77777777" w:rsidR="00762EDE" w:rsidRPr="00CC2E86" w:rsidRDefault="00762EDE" w:rsidP="00F64994">
            <w:pPr>
              <w:pStyle w:val="TableText"/>
            </w:pPr>
            <w:r w:rsidRPr="00CC2E86">
              <w:rPr>
                <w:lang w:val="pt-BR"/>
              </w:rPr>
              <w:t>Assessment not required</w:t>
            </w:r>
          </w:p>
        </w:tc>
        <w:tc>
          <w:tcPr>
            <w:tcW w:w="605" w:type="pct"/>
            <w:gridSpan w:val="3"/>
            <w:shd w:val="clear" w:color="auto" w:fill="auto"/>
          </w:tcPr>
          <w:p w14:paraId="7DF8E159" w14:textId="77777777" w:rsidR="00762EDE" w:rsidRPr="00CC2E86" w:rsidRDefault="00762EDE" w:rsidP="00F64994">
            <w:pPr>
              <w:pStyle w:val="TableText"/>
            </w:pPr>
            <w:r w:rsidRPr="00CC2E86">
              <w:rPr>
                <w:lang w:val="pt-BR"/>
              </w:rPr>
              <w:t>Assessment not required</w:t>
            </w:r>
          </w:p>
        </w:tc>
        <w:tc>
          <w:tcPr>
            <w:tcW w:w="555" w:type="pct"/>
            <w:gridSpan w:val="2"/>
            <w:shd w:val="clear" w:color="auto" w:fill="auto"/>
          </w:tcPr>
          <w:p w14:paraId="4FEA0659" w14:textId="77777777" w:rsidR="00762EDE" w:rsidRPr="00CC2E86" w:rsidRDefault="00762EDE" w:rsidP="00F64994">
            <w:pPr>
              <w:pStyle w:val="TableText"/>
            </w:pPr>
            <w:r w:rsidRPr="00CC2E86">
              <w:rPr>
                <w:lang w:val="pt-BR"/>
              </w:rPr>
              <w:t>Assessment not required</w:t>
            </w:r>
          </w:p>
        </w:tc>
        <w:tc>
          <w:tcPr>
            <w:tcW w:w="444" w:type="pct"/>
            <w:gridSpan w:val="2"/>
            <w:shd w:val="clear" w:color="auto" w:fill="auto"/>
          </w:tcPr>
          <w:p w14:paraId="60025747" w14:textId="77777777" w:rsidR="00762EDE" w:rsidRPr="00CC2E86" w:rsidRDefault="00762EDE" w:rsidP="00F64994">
            <w:pPr>
              <w:pStyle w:val="TableText"/>
            </w:pPr>
            <w:r w:rsidRPr="00CC2E86">
              <w:t>No</w:t>
            </w:r>
          </w:p>
        </w:tc>
      </w:tr>
      <w:tr w:rsidR="00CD07F8" w:rsidRPr="00CC2E86" w14:paraId="3E45632A" w14:textId="77777777" w:rsidTr="00DB4E42">
        <w:trPr>
          <w:cantSplit/>
          <w:trHeight w:val="75"/>
          <w:jc w:val="center"/>
        </w:trPr>
        <w:tc>
          <w:tcPr>
            <w:tcW w:w="756" w:type="pct"/>
            <w:gridSpan w:val="2"/>
            <w:shd w:val="clear" w:color="auto" w:fill="auto"/>
          </w:tcPr>
          <w:p w14:paraId="74BCEB7A" w14:textId="77777777" w:rsidR="00762EDE" w:rsidRPr="00CC2E86" w:rsidRDefault="00762EDE" w:rsidP="004E55AD">
            <w:pPr>
              <w:pStyle w:val="TableText"/>
            </w:pPr>
            <w:r w:rsidRPr="00CC2E86">
              <w:rPr>
                <w:i/>
                <w:iCs/>
              </w:rPr>
              <w:t>Maconellicoccus hirsutus</w:t>
            </w:r>
            <w:r w:rsidRPr="00CC2E86">
              <w:t xml:space="preserve"> (Green, 1908)</w:t>
            </w:r>
          </w:p>
          <w:p w14:paraId="0EA29FCF" w14:textId="77777777" w:rsidR="00762EDE" w:rsidRPr="00CC2E86" w:rsidRDefault="00762EDE" w:rsidP="004E55AD">
            <w:pPr>
              <w:pStyle w:val="TableText"/>
            </w:pPr>
            <w:r w:rsidRPr="00CC2E86">
              <w:t xml:space="preserve">Synonym(s): </w:t>
            </w:r>
            <w:r w:rsidRPr="00CC2E86">
              <w:rPr>
                <w:i/>
                <w:iCs/>
              </w:rPr>
              <w:t>Phenacoccus hirsutus</w:t>
            </w:r>
            <w:r w:rsidRPr="00CC2E86">
              <w:t xml:space="preserve"> Green, 1908</w:t>
            </w:r>
          </w:p>
          <w:p w14:paraId="0FD97EAD" w14:textId="77777777" w:rsidR="00762EDE" w:rsidRPr="00CC2E86" w:rsidRDefault="00762EDE" w:rsidP="004E55AD">
            <w:pPr>
              <w:pStyle w:val="TableText"/>
            </w:pPr>
            <w:r w:rsidRPr="00CC2E86">
              <w:t>[Pseudococcidae]</w:t>
            </w:r>
          </w:p>
          <w:p w14:paraId="25DD6859" w14:textId="77777777" w:rsidR="00762EDE" w:rsidRPr="00CC2E86" w:rsidRDefault="00762EDE" w:rsidP="004E55AD">
            <w:pPr>
              <w:pStyle w:val="TableText"/>
              <w:rPr>
                <w:rStyle w:val="Emphasis"/>
              </w:rPr>
            </w:pPr>
            <w:r w:rsidRPr="00CC2E86">
              <w:t>Pink hibiscus mealybug</w:t>
            </w:r>
          </w:p>
        </w:tc>
        <w:tc>
          <w:tcPr>
            <w:tcW w:w="510" w:type="pct"/>
            <w:gridSpan w:val="2"/>
            <w:shd w:val="clear" w:color="auto" w:fill="auto"/>
          </w:tcPr>
          <w:p w14:paraId="39F8EC55" w14:textId="6DACDB26" w:rsidR="00762EDE" w:rsidRPr="00CC2E86" w:rsidRDefault="00762EDE" w:rsidP="004E55AD">
            <w:pPr>
              <w:pStyle w:val="TableText"/>
            </w:pPr>
            <w:r w:rsidRPr="00CC2E86">
              <w:t xml:space="preserve">Yes </w:t>
            </w:r>
            <w:r w:rsidR="00703A5F">
              <w:fldChar w:fldCharType="begin" w:fldLock="1"/>
            </w:r>
            <w:r w:rsidR="00703A5F">
              <w:instrText xml:space="preserve"> ADDIN EN.CITE &lt;EndNote&gt;&lt;Cite&gt;&lt;Author&gt;Nagrare&lt;/Author&gt;&lt;Year&gt;2014&lt;/Year&gt;&lt;RecNum&gt;40176&lt;/RecNum&gt;&lt;DisplayText&gt;(Nagrare, Kumar &amp;amp; Dharajothi 2014)&lt;/DisplayText&gt;&lt;record&gt;&lt;rec-number&gt;40176&lt;/rec-number&gt;&lt;foreign-keys&gt;&lt;key app="EN" db-id="pxwxw0er9zv2fxezxdk5tt5utz5p5vtrwdv0" timestamp="1602545032"&gt;40176&lt;/key&gt;&lt;/foreign-keys&gt;&lt;ref-type name="Journal Articles"&gt;17&lt;/ref-type&gt;&lt;contributors&gt;&lt;authors&gt;&lt;author&gt;Nagrare, V. S.&lt;/author&gt;&lt;author&gt;Kumar, R.&lt;/author&gt;&lt;author&gt;Dharajothi, B.&lt;/author&gt;&lt;/authors&gt;&lt;/contributors&gt;&lt;titles&gt;&lt;title&gt;A record of five mealybug species as minor pests of cotton in India&lt;/title&gt;&lt;secondary-title&gt;Journal of Entomology and Zoology Studies&lt;/secondary-title&gt;&lt;/titles&gt;&lt;periodical&gt;&lt;full-title&gt;Journal of Entomology and Zoology Studies&lt;/full-title&gt;&lt;/periodical&gt;&lt;pages&gt;110-114&lt;/pages&gt;&lt;volume&gt;2&lt;/volume&gt;&lt;number&gt;4&lt;/number&gt;&lt;keywords&gt;&lt;keyword&gt;spherical mealybug,&lt;/keyword&gt;&lt;keyword&gt;Nipaecoccus viridis (Newstead),&lt;/keyword&gt;&lt;keyword&gt;striped mealybug,&lt;/keyword&gt;&lt;keyword&gt;Ferrisia virgata (Cockerell),&lt;/keyword&gt;&lt;keyword&gt;Pink hibiscus mealybug&lt;/keyword&gt;&lt;keyword&gt;Maconellicoccus hirsutus (Green),&lt;/keyword&gt;&lt;keyword&gt;mango mealybug,&lt;/keyword&gt;&lt;keyword&gt;Rastrococcus iceryoides (Green),&lt;/keyword&gt;&lt;keyword&gt;Pseudococcidae,&lt;/keyword&gt;&lt;keyword&gt;ber mealybug,&lt;/keyword&gt;&lt;keyword&gt;Perissopneumon tamarindus (Green) (Monophlebidae).&lt;/keyword&gt;&lt;/keywords&gt;&lt;dates&gt;&lt;year&gt;2014&lt;/year&gt;&lt;/dates&gt;&lt;urls&gt;&lt;pdf-urls&gt;&lt;url&gt;file://J:\E Library\Plant Catalogue\N\Nagrare et al 2014 EN40176.pdf&lt;/url&gt;&lt;/pdf-urls&gt;&lt;/urls&gt;&lt;custom1&gt;Fresh Okra from India MH&lt;/custom1&gt;&lt;/record&gt;&lt;/Cite&gt;&lt;/EndNote&gt;</w:instrText>
            </w:r>
            <w:r w:rsidR="00703A5F">
              <w:fldChar w:fldCharType="separate"/>
            </w:r>
            <w:r w:rsidR="00703A5F">
              <w:rPr>
                <w:noProof/>
              </w:rPr>
              <w:t>(</w:t>
            </w:r>
            <w:hyperlink w:anchor="_ENREF_315" w:tooltip="Nagrare, 2014 #40176" w:history="1">
              <w:r w:rsidR="00B5266C">
                <w:rPr>
                  <w:noProof/>
                </w:rPr>
                <w:t>Nagrare, Kumar &amp; Dharajothi 2014</w:t>
              </w:r>
            </w:hyperlink>
            <w:r w:rsidR="00703A5F">
              <w:rPr>
                <w:noProof/>
              </w:rPr>
              <w:t>)</w:t>
            </w:r>
            <w:r w:rsidR="00703A5F">
              <w:fldChar w:fldCharType="end"/>
            </w:r>
          </w:p>
        </w:tc>
        <w:tc>
          <w:tcPr>
            <w:tcW w:w="607" w:type="pct"/>
            <w:gridSpan w:val="2"/>
            <w:shd w:val="clear" w:color="auto" w:fill="auto"/>
          </w:tcPr>
          <w:p w14:paraId="1D8F5618" w14:textId="686A3F6E" w:rsidR="00762EDE" w:rsidRPr="00CC2E86" w:rsidRDefault="00762EDE" w:rsidP="004E55AD">
            <w:pPr>
              <w:pStyle w:val="TableText"/>
            </w:pPr>
            <w:r w:rsidRPr="00CC2E86">
              <w:t xml:space="preserve">Yes. NT, Qld, Vic., SA, WA </w:t>
            </w:r>
            <w:r w:rsidR="00703A5F">
              <w:fldChar w:fldCharType="begin" w:fldLock="1">
                <w:fldData xml:space="preserve">PEVuZE5vdGU+PENpdGU+PEF1dGhvcj5BUFBEPC9BdXRob3I+PFllYXI+MjAyMjwvWWVhcj48UmVj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TnVtPjQ1MzYzPC9SZWNOdW0+PERpc3BsYXlUZXh0PihBUFBEIDIwMjI7IENTSVJPIDIwMDU7IEdv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85" w:tooltip="CSIRO, 2005 #24500" w:history="1">
              <w:r w:rsidR="00B5266C">
                <w:rPr>
                  <w:noProof/>
                </w:rPr>
                <w:t>CSIRO 2005</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1EE688B3" w14:textId="77777777" w:rsidR="00762EDE" w:rsidRPr="00CC2E86" w:rsidRDefault="00762EDE" w:rsidP="004E55AD">
            <w:pPr>
              <w:pStyle w:val="TableText"/>
            </w:pPr>
            <w:r w:rsidRPr="00CC2E86">
              <w:t>Assessment not required</w:t>
            </w:r>
          </w:p>
        </w:tc>
        <w:tc>
          <w:tcPr>
            <w:tcW w:w="737" w:type="pct"/>
            <w:gridSpan w:val="3"/>
          </w:tcPr>
          <w:p w14:paraId="0D16F46D" w14:textId="77777777" w:rsidR="00762EDE" w:rsidRPr="00CC2E86" w:rsidRDefault="00762EDE" w:rsidP="004E55AD">
            <w:pPr>
              <w:pStyle w:val="TableText"/>
            </w:pPr>
            <w:r w:rsidRPr="00CC2E86">
              <w:t>Assessment not required</w:t>
            </w:r>
          </w:p>
        </w:tc>
        <w:tc>
          <w:tcPr>
            <w:tcW w:w="605" w:type="pct"/>
            <w:gridSpan w:val="3"/>
            <w:shd w:val="clear" w:color="auto" w:fill="auto"/>
          </w:tcPr>
          <w:p w14:paraId="44ABB252" w14:textId="77777777" w:rsidR="00762EDE" w:rsidRPr="00CC2E86" w:rsidRDefault="00762EDE" w:rsidP="004E55AD">
            <w:pPr>
              <w:pStyle w:val="TableText"/>
            </w:pPr>
            <w:r w:rsidRPr="00CC2E86">
              <w:t>Assessment not required</w:t>
            </w:r>
          </w:p>
        </w:tc>
        <w:tc>
          <w:tcPr>
            <w:tcW w:w="555" w:type="pct"/>
            <w:gridSpan w:val="2"/>
            <w:shd w:val="clear" w:color="auto" w:fill="auto"/>
          </w:tcPr>
          <w:p w14:paraId="09E4BA86" w14:textId="77777777" w:rsidR="00762EDE" w:rsidRPr="00CC2E86" w:rsidRDefault="00762EDE" w:rsidP="004E55AD">
            <w:pPr>
              <w:pStyle w:val="TableText"/>
            </w:pPr>
            <w:r w:rsidRPr="00CC2E86">
              <w:t>Assessment not required</w:t>
            </w:r>
          </w:p>
        </w:tc>
        <w:tc>
          <w:tcPr>
            <w:tcW w:w="444" w:type="pct"/>
            <w:gridSpan w:val="2"/>
            <w:shd w:val="clear" w:color="auto" w:fill="auto"/>
          </w:tcPr>
          <w:p w14:paraId="26D46C24" w14:textId="77777777" w:rsidR="00762EDE" w:rsidRPr="00CC2E86" w:rsidRDefault="00762EDE" w:rsidP="004E55AD">
            <w:pPr>
              <w:pStyle w:val="TableText"/>
            </w:pPr>
            <w:r w:rsidRPr="00CC2E86">
              <w:t>No</w:t>
            </w:r>
          </w:p>
        </w:tc>
      </w:tr>
      <w:tr w:rsidR="00CD07F8" w:rsidRPr="00CC2E86" w14:paraId="335105DF" w14:textId="77777777" w:rsidTr="00DB4E42">
        <w:trPr>
          <w:cantSplit/>
          <w:trHeight w:val="75"/>
          <w:jc w:val="center"/>
        </w:trPr>
        <w:tc>
          <w:tcPr>
            <w:tcW w:w="756" w:type="pct"/>
            <w:gridSpan w:val="2"/>
            <w:shd w:val="clear" w:color="auto" w:fill="auto"/>
          </w:tcPr>
          <w:p w14:paraId="4E19FE69" w14:textId="77777777" w:rsidR="00762EDE" w:rsidRPr="00CC2E86" w:rsidRDefault="00762EDE" w:rsidP="004E55AD">
            <w:pPr>
              <w:pStyle w:val="TableText"/>
              <w:rPr>
                <w:iCs/>
                <w:lang w:val="pt-BR"/>
              </w:rPr>
            </w:pPr>
            <w:r w:rsidRPr="00CC2E86">
              <w:rPr>
                <w:i/>
                <w:lang w:val="pt-BR"/>
              </w:rPr>
              <w:t xml:space="preserve">Myzus persicae </w:t>
            </w:r>
            <w:r w:rsidRPr="00CC2E86">
              <w:rPr>
                <w:iCs/>
                <w:lang w:val="pt-BR"/>
              </w:rPr>
              <w:t>(Sulzer, 1776)</w:t>
            </w:r>
          </w:p>
          <w:p w14:paraId="5641E4AD" w14:textId="77777777" w:rsidR="00762EDE" w:rsidRPr="00CC2E86" w:rsidRDefault="00762EDE" w:rsidP="004E55AD">
            <w:pPr>
              <w:pStyle w:val="TableText"/>
            </w:pPr>
            <w:r w:rsidRPr="00CC2E86">
              <w:t>[Aphididae]</w:t>
            </w:r>
          </w:p>
          <w:p w14:paraId="38EE9538" w14:textId="77777777" w:rsidR="00762EDE" w:rsidRPr="00CC2E86" w:rsidRDefault="00762EDE" w:rsidP="004E55AD">
            <w:pPr>
              <w:pStyle w:val="TableText"/>
              <w:rPr>
                <w:rStyle w:val="Emphasis"/>
              </w:rPr>
            </w:pPr>
            <w:r w:rsidRPr="00CC2E86">
              <w:t>Green peach aphid</w:t>
            </w:r>
          </w:p>
        </w:tc>
        <w:tc>
          <w:tcPr>
            <w:tcW w:w="510" w:type="pct"/>
            <w:gridSpan w:val="2"/>
            <w:shd w:val="clear" w:color="auto" w:fill="auto"/>
          </w:tcPr>
          <w:p w14:paraId="33DF4D0D" w14:textId="2B304FBD" w:rsidR="00762EDE" w:rsidRPr="00CC2E86" w:rsidRDefault="00762EDE" w:rsidP="004E55AD">
            <w:pPr>
              <w:pStyle w:val="TableText"/>
            </w:pPr>
            <w:r w:rsidRPr="00CC2E86">
              <w:t xml:space="preserve">Yes </w:t>
            </w:r>
            <w:r w:rsidR="00703A5F">
              <w:fldChar w:fldCharType="begin" w:fldLock="1"/>
            </w:r>
            <w:r w:rsidR="00703A5F">
              <w:instrText xml:space="preserve"> ADDIN EN.CITE &lt;EndNote&gt;&lt;Cite&gt;&lt;Author&gt;Sharma&lt;/Author&gt;&lt;Year&gt;2012&lt;/Year&gt;&lt;RecNum&gt;40799&lt;/RecNum&gt;&lt;DisplayText&gt;(Sharma &amp;amp; Rao 2012)&lt;/DisplayText&gt;&lt;record&gt;&lt;rec-number&gt;40799&lt;/rec-number&gt;&lt;foreign-keys&gt;&lt;key app="EN" db-id="pxwxw0er9zv2fxezxdk5tt5utz5p5vtrwdv0" timestamp="1604034949"&gt;40799&lt;/key&gt;&lt;/foreign-keys&gt;&lt;ref-type name="Journal Articles"&gt;17&lt;/ref-type&gt;&lt;contributors&gt;&lt;authors&gt;&lt;author&gt;Sharma, D.&lt;/author&gt;&lt;author&gt;Rao, D. V.&lt;/author&gt;&lt;/authors&gt;&lt;/contributors&gt;&lt;titles&gt;&lt;title&gt;A field study of pest of cauliflower, cabbage and okra in some areas of Jaipur&lt;/title&gt;&lt;secondary-title&gt;International Journal of Life Sciences Biotechnology and Pharma Research&lt;/secondary-title&gt;&lt;/titles&gt;&lt;periodical&gt;&lt;full-title&gt;International Journal of Life Sciences Biotechnology and Pharma Research&lt;/full-title&gt;&lt;/periodical&gt;&lt;pages&gt;122-127&lt;/pages&gt;&lt;volume&gt;1&lt;/volume&gt;&lt;number&gt;2&lt;/number&gt;&lt;keywords&gt;&lt;keyword&gt;destroy okra seedlings by feeding on the crown,&lt;/keyword&gt;&lt;keyword&gt;Delia radicum,&lt;/keyword&gt;&lt;keyword&gt;Cabbage maggot&lt;/keyword&gt;&lt;keyword&gt;affect mature okra by boring into mature pods,&lt;/keyword&gt;&lt;/keywords&gt;&lt;dates&gt;&lt;year&gt;2012&lt;/year&gt;&lt;/dates&gt;&lt;isbn&gt;ISSN 2250 - 3137&lt;/isbn&gt;&lt;urls&gt;&lt;pdf-urls&gt;&lt;url&gt;file://J:\E Library\Plant Catalogue\S\Sharma and Rao 2012 EN40799.pdf&lt;/url&gt;&lt;/pdf-urls&gt;&lt;/urls&gt;&lt;custom1&gt;Fresh Okra from India MH&lt;/custom1&gt;&lt;/record&gt;&lt;/Cite&gt;&lt;/EndNote&gt;</w:instrText>
            </w:r>
            <w:r w:rsidR="00703A5F">
              <w:fldChar w:fldCharType="separate"/>
            </w:r>
            <w:r w:rsidR="00703A5F">
              <w:rPr>
                <w:noProof/>
              </w:rPr>
              <w:t>(</w:t>
            </w:r>
            <w:hyperlink w:anchor="_ENREF_401" w:tooltip="Sharma, 2012 #40799" w:history="1">
              <w:r w:rsidR="00B5266C">
                <w:rPr>
                  <w:noProof/>
                </w:rPr>
                <w:t>Sharma &amp; Rao 2012</w:t>
              </w:r>
            </w:hyperlink>
            <w:r w:rsidR="00703A5F">
              <w:rPr>
                <w:noProof/>
              </w:rPr>
              <w:t>)</w:t>
            </w:r>
            <w:r w:rsidR="00703A5F">
              <w:fldChar w:fldCharType="end"/>
            </w:r>
          </w:p>
        </w:tc>
        <w:tc>
          <w:tcPr>
            <w:tcW w:w="607" w:type="pct"/>
            <w:gridSpan w:val="2"/>
            <w:shd w:val="clear" w:color="auto" w:fill="auto"/>
          </w:tcPr>
          <w:p w14:paraId="189BBF0C" w14:textId="30DF9052" w:rsidR="00762EDE" w:rsidRPr="00CC2E86" w:rsidRDefault="00762EDE" w:rsidP="004E55AD">
            <w:pPr>
              <w:pStyle w:val="TableText"/>
            </w:pPr>
            <w:r w:rsidRPr="00CC2E86">
              <w:t xml:space="preserve">Yes.  NT, Qld, SA, Vic., NSW, Tas., WA </w:t>
            </w:r>
            <w:r w:rsidR="00703A5F">
              <w:fldChar w:fldCharType="begin" w:fldLock="1">
                <w:fldData xml:space="preserve">PEVuZE5vdGU+PENpdGU+PEF1dGhvcj5DQUJJPC9BdXRob3I+PFllYXI+MjAyMjwvWWVhcj48UmVj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ZXl3b3Jkcz48ZGF0ZXM+PHllYXI+MjAyMjwveWVhcj48cHViLWRhdGVzPjxkYXRlPjIwMjI8L2Rh
dGU+PC9wdWItZGF0ZXM+PC9kYXRlcz48cHViLWxvY2F0aW9uPlBlcnRoLCBXZXN0ZXJuIEF1c3Ry
YWxpYTwvcHViLWxvY2F0aW9uPjxwdWJsaXNoZXI+RGVwYXJ0bWVudCBvZiBQcmltYXJ5IEluZHVz
dHJpZXMgYW5kIFJlZ2lvbmFsIERldmVsb3BtZW50PC9wdWJsaXNoZXI+PHVybHM+PHJlbGF0ZWQt
dXJscz48dXJsPmh0dHBzOi8vd3d3LmFncmljLndhLmdvdi5hdS9iYW0vd2VzdGVybi1hdXN0cmFs
aWFuLW9yZ2FuaXNtLWxpc3Qtd2FvbDwvdXJsPjwvcmVsYXRlZC11cmxzPjwvdXJscz48Y3VzdG9t
MT51cGRhdGVkX1JHPC9jdXN0b20xPjwvcmVjb3JkPjwvQ2l0ZT48L0VuZE5vdGU+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TnVtPjQ1MzczPC9SZWNOdW0+PERpc3BsYXlUZXh0PihDQUJJIDIwMjI7IEdvdmVybm1lbnQgb2Yg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 xml:space="preserve">; </w:t>
            </w:r>
            <w:hyperlink w:anchor="_ENREF_482" w:tooltip="Vorburger, 2003 #30159" w:history="1">
              <w:r w:rsidR="00B5266C">
                <w:rPr>
                  <w:noProof/>
                </w:rPr>
                <w:t>Vorburger, Lancaster &amp; Sunnucks 2003</w:t>
              </w:r>
            </w:hyperlink>
            <w:r w:rsidR="00703A5F">
              <w:rPr>
                <w:noProof/>
              </w:rPr>
              <w:t>)</w:t>
            </w:r>
            <w:r w:rsidR="00703A5F">
              <w:fldChar w:fldCharType="end"/>
            </w:r>
          </w:p>
        </w:tc>
        <w:tc>
          <w:tcPr>
            <w:tcW w:w="786" w:type="pct"/>
            <w:gridSpan w:val="3"/>
            <w:shd w:val="clear" w:color="auto" w:fill="auto"/>
          </w:tcPr>
          <w:p w14:paraId="29FCE23D" w14:textId="77777777" w:rsidR="00762EDE" w:rsidRPr="00CC2E86" w:rsidRDefault="00762EDE" w:rsidP="004E55AD">
            <w:pPr>
              <w:pStyle w:val="TableText"/>
            </w:pPr>
            <w:r w:rsidRPr="00CC2E86">
              <w:t>Assessment not required</w:t>
            </w:r>
          </w:p>
        </w:tc>
        <w:tc>
          <w:tcPr>
            <w:tcW w:w="737" w:type="pct"/>
            <w:gridSpan w:val="3"/>
          </w:tcPr>
          <w:p w14:paraId="657FFE72" w14:textId="77777777" w:rsidR="00762EDE" w:rsidRPr="00CC2E86" w:rsidRDefault="00762EDE" w:rsidP="004E55AD">
            <w:pPr>
              <w:pStyle w:val="TableText"/>
            </w:pPr>
            <w:r w:rsidRPr="00CC2E86">
              <w:t>Assessment not required</w:t>
            </w:r>
          </w:p>
        </w:tc>
        <w:tc>
          <w:tcPr>
            <w:tcW w:w="605" w:type="pct"/>
            <w:gridSpan w:val="3"/>
            <w:shd w:val="clear" w:color="auto" w:fill="auto"/>
          </w:tcPr>
          <w:p w14:paraId="7A5155C5" w14:textId="77777777" w:rsidR="00762EDE" w:rsidRPr="00CC2E86" w:rsidRDefault="00762EDE" w:rsidP="004E55AD">
            <w:pPr>
              <w:pStyle w:val="TableText"/>
            </w:pPr>
            <w:r w:rsidRPr="00CC2E86">
              <w:t>Assessment not required</w:t>
            </w:r>
          </w:p>
        </w:tc>
        <w:tc>
          <w:tcPr>
            <w:tcW w:w="555" w:type="pct"/>
            <w:gridSpan w:val="2"/>
            <w:shd w:val="clear" w:color="auto" w:fill="auto"/>
          </w:tcPr>
          <w:p w14:paraId="1D545829" w14:textId="77777777" w:rsidR="00762EDE" w:rsidRPr="00CC2E86" w:rsidRDefault="00762EDE" w:rsidP="004E55AD">
            <w:pPr>
              <w:pStyle w:val="TableText"/>
            </w:pPr>
            <w:r w:rsidRPr="00CC2E86">
              <w:t>Assessment not required</w:t>
            </w:r>
          </w:p>
        </w:tc>
        <w:tc>
          <w:tcPr>
            <w:tcW w:w="444" w:type="pct"/>
            <w:gridSpan w:val="2"/>
            <w:shd w:val="clear" w:color="auto" w:fill="auto"/>
          </w:tcPr>
          <w:p w14:paraId="47C6DE75" w14:textId="77777777" w:rsidR="00762EDE" w:rsidRPr="00CC2E86" w:rsidRDefault="00762EDE" w:rsidP="004E55AD">
            <w:pPr>
              <w:pStyle w:val="TableText"/>
            </w:pPr>
            <w:r w:rsidRPr="00CC2E86">
              <w:t>No</w:t>
            </w:r>
          </w:p>
        </w:tc>
      </w:tr>
      <w:tr w:rsidR="00CD07F8" w:rsidRPr="00CC2E86" w14:paraId="4405A7FD" w14:textId="77777777" w:rsidTr="00DB4E42">
        <w:trPr>
          <w:cantSplit/>
          <w:trHeight w:val="75"/>
          <w:jc w:val="center"/>
        </w:trPr>
        <w:tc>
          <w:tcPr>
            <w:tcW w:w="756" w:type="pct"/>
            <w:gridSpan w:val="2"/>
            <w:shd w:val="clear" w:color="auto" w:fill="auto"/>
          </w:tcPr>
          <w:p w14:paraId="465B0DE9" w14:textId="77777777" w:rsidR="00762EDE" w:rsidRPr="00CC2E86" w:rsidRDefault="00762EDE" w:rsidP="004E55AD">
            <w:pPr>
              <w:pStyle w:val="TableText"/>
            </w:pPr>
            <w:r w:rsidRPr="00CC2E86">
              <w:rPr>
                <w:i/>
                <w:iCs/>
              </w:rPr>
              <w:t>Nezara viridula</w:t>
            </w:r>
            <w:r w:rsidRPr="00CC2E86">
              <w:t xml:space="preserve"> (Linnaeus, 1758)</w:t>
            </w:r>
          </w:p>
          <w:p w14:paraId="2E316B94" w14:textId="77777777" w:rsidR="00762EDE" w:rsidRPr="00CC2E86" w:rsidRDefault="00762EDE" w:rsidP="004E55AD">
            <w:pPr>
              <w:pStyle w:val="TableText"/>
            </w:pPr>
            <w:r w:rsidRPr="00CC2E86">
              <w:t xml:space="preserve">Synonym(s): </w:t>
            </w:r>
            <w:r w:rsidRPr="00CC2E86">
              <w:rPr>
                <w:i/>
                <w:iCs/>
              </w:rPr>
              <w:t>Cimex viridulus</w:t>
            </w:r>
            <w:r w:rsidRPr="00CC2E86">
              <w:t xml:space="preserve"> Linnaeus, 1758</w:t>
            </w:r>
          </w:p>
          <w:p w14:paraId="38F8CEA1" w14:textId="77777777" w:rsidR="00762EDE" w:rsidRPr="00CC2E86" w:rsidRDefault="00762EDE" w:rsidP="004E55AD">
            <w:pPr>
              <w:pStyle w:val="TableText"/>
            </w:pPr>
            <w:r w:rsidRPr="00CC2E86">
              <w:t>[Pentatomidae]</w:t>
            </w:r>
          </w:p>
          <w:p w14:paraId="3C1BC35E" w14:textId="77777777" w:rsidR="00762EDE" w:rsidRPr="00CC2E86" w:rsidRDefault="00762EDE" w:rsidP="004E55AD">
            <w:pPr>
              <w:pStyle w:val="TableText"/>
              <w:rPr>
                <w:rStyle w:val="Emphasis"/>
              </w:rPr>
            </w:pPr>
            <w:r w:rsidRPr="00CC2E86">
              <w:t>Green stink bug; Green vegetable bug</w:t>
            </w:r>
          </w:p>
        </w:tc>
        <w:tc>
          <w:tcPr>
            <w:tcW w:w="510" w:type="pct"/>
            <w:gridSpan w:val="2"/>
            <w:shd w:val="clear" w:color="auto" w:fill="auto"/>
          </w:tcPr>
          <w:p w14:paraId="1022AE90" w14:textId="3569BF60" w:rsidR="00762EDE" w:rsidRPr="00CC2E86" w:rsidRDefault="00762EDE" w:rsidP="004E55AD">
            <w:pPr>
              <w:pStyle w:val="TableText"/>
            </w:pPr>
            <w:r w:rsidRPr="00CC2E86">
              <w:t xml:space="preserve">Yes </w:t>
            </w:r>
            <w:r w:rsidR="00703A5F">
              <w:fldChar w:fldCharType="begin" w:fldLock="1"/>
            </w:r>
            <w:r w:rsidR="00CC7A43">
              <w:instrText xml:space="preserve"> ADDIN EN.CITE &lt;EndNote&gt;&lt;Cite&gt;&lt;Author&gt;Government of India&lt;/Author&gt;&lt;Year&gt;2007&lt;/Year&gt;&lt;RecNum&gt;41060&lt;/RecNum&gt;&lt;DisplayText&gt;(Government of India 2007)&lt;/DisplayText&gt;&lt;record&gt;&lt;rec-number&gt;41060&lt;/rec-number&gt;&lt;foreign-keys&gt;&lt;key app="EN" db-id="pxwxw0er9zv2fxezxdk5tt5utz5p5vtrwdv0" timestamp="1605754951"&gt;41060&lt;/key&gt;&lt;/foreign-keys&gt;&lt;ref-type name="Reports"&gt;27&lt;/ref-type&gt;&lt;contributors&gt;&lt;authors&gt;&lt;author&gt;Government of India,&lt;/author&gt;&lt;/authors&gt;&lt;/contributors&gt;&lt;titles&gt;&lt;title&gt;Export of okra from India to Australia&lt;/title&gt;&lt;/titles&gt;&lt;pages&gt;8&lt;/pages&gt;&lt;keywords&gt;&lt;keyword&gt;Okra,&lt;/keyword&gt;&lt;keyword&gt;India&lt;/keyword&gt;&lt;keyword&gt;Abelrmoschus esculentus&lt;/keyword&gt;&lt;keyword&gt;fruits,&lt;/keyword&gt;&lt;keyword&gt;Agrotis segetum&lt;/keyword&gt;&lt;keyword&gt;Amrasca biguttula biguttula&lt;/keyword&gt;&lt;keyword&gt;Eutetranychus orientalis (Citrus brown mite)&lt;/keyword&gt;&lt;keyword&gt;Tetranychus cinnabarinus (carmine spider mite)&lt;/keyword&gt;&lt;keyword&gt;Tetranychus marianae&lt;/keyword&gt;&lt;keyword&gt;Tetranychus urticae (two-spotted spider mite)&lt;/keyword&gt;&lt;keyword&gt;Brevipalpus californicus (citrus flat mite)&lt;/keyword&gt;&lt;keyword&gt;Earias insulana (Egyptian stem borer)&lt;/keyword&gt;&lt;keyword&gt;Earias vittella (spiny bollworm)&lt;/keyword&gt;&lt;keyword&gt;Pectinophora gossypiella (pink bollworm)&lt;/keyword&gt;&lt;keyword&gt;Helicoverpa armigera (cotton bollworm)&lt;/keyword&gt;&lt;keyword&gt;Earias cupreoviridis (Walker, 1862)&lt;/keyword&gt;&lt;keyword&gt;Liriomyza sativae Blanchard, 1938&lt;/keyword&gt;&lt;keyword&gt;Liriomyza trifolii Burgess in Comstock, 1880&lt;/keyword&gt;&lt;keyword&gt;Melanagromyza hibisci&lt;/keyword&gt;&lt;keyword&gt;Lohita grandis (Gray)&lt;/keyword&gt;&lt;keyword&gt;Lohita grandis (Gray)&lt;/keyword&gt;&lt;keyword&gt;Trachys herilla Obenberger, 1916&lt;/keyword&gt;&lt;keyword&gt;pest list of okra in India&lt;/keyword&gt;&lt;/keywords&gt;&lt;dates&gt;&lt;year&gt;2007&lt;/year&gt;&lt;/dates&gt;&lt;pub-location&gt;New Delhi, India&lt;/pub-location&gt;&lt;publisher&gt;Ministry of Agriculture and Farmers Welfare&lt;/publisher&gt;&lt;urls&gt;&lt;pdf-urls&gt;&lt;url&gt;file://J:\E Library\Plant Catalogue\G\Government of India 2007 EN41060.PDF&lt;/url&gt;&lt;/pdf-urls&gt;&lt;/urls&gt;&lt;custom1&gt;Fresh Okra from India MH&lt;/custom1&gt;&lt;/record&gt;&lt;/Cite&gt;&lt;/EndNote&gt;</w:instrText>
            </w:r>
            <w:r w:rsidR="00703A5F">
              <w:fldChar w:fldCharType="separate"/>
            </w:r>
            <w:r w:rsidR="00703A5F">
              <w:rPr>
                <w:noProof/>
              </w:rPr>
              <w:t>(</w:t>
            </w:r>
            <w:hyperlink w:anchor="_ENREF_167" w:tooltip="Government of India, 2007 #41060" w:history="1">
              <w:r w:rsidR="00B5266C">
                <w:rPr>
                  <w:noProof/>
                </w:rPr>
                <w:t>Government of India 2007</w:t>
              </w:r>
            </w:hyperlink>
            <w:r w:rsidR="00703A5F">
              <w:rPr>
                <w:noProof/>
              </w:rPr>
              <w:t>)</w:t>
            </w:r>
            <w:r w:rsidR="00703A5F">
              <w:fldChar w:fldCharType="end"/>
            </w:r>
          </w:p>
        </w:tc>
        <w:tc>
          <w:tcPr>
            <w:tcW w:w="607" w:type="pct"/>
            <w:gridSpan w:val="2"/>
            <w:shd w:val="clear" w:color="auto" w:fill="auto"/>
          </w:tcPr>
          <w:p w14:paraId="1D8F93BF" w14:textId="65164520" w:rsidR="00762EDE" w:rsidRPr="00CC2E86" w:rsidRDefault="00762EDE" w:rsidP="004E55AD">
            <w:pPr>
              <w:pStyle w:val="TableText"/>
            </w:pPr>
            <w:r w:rsidRPr="00CC2E86">
              <w:t xml:space="preserve">Yes. Qld, NSW, NT, Vic., SA, Tas., WA </w:t>
            </w:r>
            <w:r w:rsidR="00703A5F">
              <w:fldChar w:fldCharType="begin" w:fldLock="1">
                <w:fldData xml:space="preserve">PEVuZE5vdGU+PENpdGU+PEF1dGhvcj5BUFBEPC9BdXRob3I+PFllYXI+MjAyMjwvWWVhcj48UmVj
TnVtPjQ1MzYzPC9SZWNOdW0+PERpc3BsYXlUZXh0PihBUFBEIDIwMjI7IENvb21icyAyMDA0OyBH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Y3VzdG9tMT48L3JlY29yZD48L0NpdGU+PENpdGU+PEF1dGhvcj5Db29tYnM8L0F1dGhvcj48WWVh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TnVtPjQ1MzYzPC9SZWNOdW0+PERpc3BsYXlUZXh0PihBUFBEIDIwMjI7IENvb21icyAyMDA0OyBH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Y3VzdG9tMT48L3JlY29yZD48L0NpdGU+PENpdGU+PEF1dGhvcj5Db29tYnM8L0F1dGhvcj48WWVh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81" w:tooltip="Coombs, 2004 #1666" w:history="1">
              <w:r w:rsidR="00B5266C">
                <w:rPr>
                  <w:noProof/>
                </w:rPr>
                <w:t>Coombs 2004</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2823BA2A" w14:textId="77777777" w:rsidR="00762EDE" w:rsidRPr="00CC2E86" w:rsidRDefault="00762EDE" w:rsidP="004E55AD">
            <w:pPr>
              <w:pStyle w:val="TableText"/>
            </w:pPr>
            <w:r w:rsidRPr="00CC2E86">
              <w:t>Assessment not required</w:t>
            </w:r>
          </w:p>
        </w:tc>
        <w:tc>
          <w:tcPr>
            <w:tcW w:w="737" w:type="pct"/>
            <w:gridSpan w:val="3"/>
          </w:tcPr>
          <w:p w14:paraId="7DA9A470" w14:textId="77777777" w:rsidR="00762EDE" w:rsidRPr="00CC2E86" w:rsidRDefault="00762EDE" w:rsidP="004E55AD">
            <w:pPr>
              <w:pStyle w:val="TableText"/>
            </w:pPr>
            <w:r w:rsidRPr="00CC2E86">
              <w:t>Assessment not required</w:t>
            </w:r>
          </w:p>
        </w:tc>
        <w:tc>
          <w:tcPr>
            <w:tcW w:w="605" w:type="pct"/>
            <w:gridSpan w:val="3"/>
            <w:shd w:val="clear" w:color="auto" w:fill="auto"/>
          </w:tcPr>
          <w:p w14:paraId="70164BF4" w14:textId="77777777" w:rsidR="00762EDE" w:rsidRPr="00CC2E86" w:rsidRDefault="00762EDE" w:rsidP="004E55AD">
            <w:pPr>
              <w:pStyle w:val="TableText"/>
            </w:pPr>
            <w:r w:rsidRPr="00CC2E86">
              <w:t>Assessment not required</w:t>
            </w:r>
          </w:p>
        </w:tc>
        <w:tc>
          <w:tcPr>
            <w:tcW w:w="555" w:type="pct"/>
            <w:gridSpan w:val="2"/>
            <w:shd w:val="clear" w:color="auto" w:fill="auto"/>
          </w:tcPr>
          <w:p w14:paraId="226CC5CE" w14:textId="77777777" w:rsidR="00762EDE" w:rsidRPr="00CC2E86" w:rsidRDefault="00762EDE" w:rsidP="004E55AD">
            <w:pPr>
              <w:pStyle w:val="TableText"/>
            </w:pPr>
            <w:r w:rsidRPr="00CC2E86">
              <w:t>Assessment not required</w:t>
            </w:r>
          </w:p>
        </w:tc>
        <w:tc>
          <w:tcPr>
            <w:tcW w:w="444" w:type="pct"/>
            <w:gridSpan w:val="2"/>
            <w:shd w:val="clear" w:color="auto" w:fill="auto"/>
          </w:tcPr>
          <w:p w14:paraId="41ED348C" w14:textId="77777777" w:rsidR="00762EDE" w:rsidRPr="00CC2E86" w:rsidRDefault="00762EDE" w:rsidP="004E55AD">
            <w:pPr>
              <w:pStyle w:val="TableText"/>
            </w:pPr>
            <w:r w:rsidRPr="00CC2E86">
              <w:t>No</w:t>
            </w:r>
          </w:p>
        </w:tc>
      </w:tr>
      <w:tr w:rsidR="00CD07F8" w:rsidRPr="00CC2E86" w14:paraId="4C2EB735" w14:textId="77777777" w:rsidTr="00DB4E42">
        <w:trPr>
          <w:cantSplit/>
          <w:trHeight w:val="75"/>
          <w:jc w:val="center"/>
        </w:trPr>
        <w:tc>
          <w:tcPr>
            <w:tcW w:w="756" w:type="pct"/>
            <w:gridSpan w:val="2"/>
            <w:shd w:val="clear" w:color="auto" w:fill="auto"/>
          </w:tcPr>
          <w:p w14:paraId="280A798A" w14:textId="77777777" w:rsidR="00762EDE" w:rsidRPr="00CC2E86" w:rsidRDefault="00762EDE" w:rsidP="008D4464">
            <w:pPr>
              <w:pStyle w:val="TableText"/>
              <w:rPr>
                <w:i/>
                <w:iCs/>
              </w:rPr>
            </w:pPr>
            <w:r w:rsidRPr="00CC2E86">
              <w:rPr>
                <w:i/>
                <w:iCs/>
              </w:rPr>
              <w:t>Nipaecoccus viridis</w:t>
            </w:r>
            <w:r w:rsidRPr="00CC2E86">
              <w:rPr>
                <w:b/>
                <w:bCs/>
                <w:i/>
                <w:iCs/>
              </w:rPr>
              <w:t xml:space="preserve"> </w:t>
            </w:r>
            <w:r w:rsidRPr="00CC2E86">
              <w:t>(Newstead, 1894)</w:t>
            </w:r>
          </w:p>
          <w:p w14:paraId="34E57ACD" w14:textId="77777777" w:rsidR="00762EDE" w:rsidRPr="00CC2E86" w:rsidRDefault="00762EDE" w:rsidP="008D4464">
            <w:pPr>
              <w:pStyle w:val="TableText"/>
            </w:pPr>
            <w:r w:rsidRPr="00CC2E86">
              <w:t>[Pseudococcidae]</w:t>
            </w:r>
          </w:p>
          <w:p w14:paraId="62A4D1E1" w14:textId="77777777" w:rsidR="00762EDE" w:rsidRPr="00CC2E86" w:rsidRDefault="00762EDE" w:rsidP="008D4464">
            <w:pPr>
              <w:pStyle w:val="TableText"/>
              <w:rPr>
                <w:rStyle w:val="Emphasis"/>
              </w:rPr>
            </w:pPr>
            <w:r w:rsidRPr="00CC2E86">
              <w:rPr>
                <w:iCs/>
                <w:lang w:val="pt-BR"/>
              </w:rPr>
              <w:t>Spherical mealybug</w:t>
            </w:r>
          </w:p>
        </w:tc>
        <w:tc>
          <w:tcPr>
            <w:tcW w:w="510" w:type="pct"/>
            <w:gridSpan w:val="2"/>
            <w:shd w:val="clear" w:color="auto" w:fill="auto"/>
          </w:tcPr>
          <w:p w14:paraId="6814828C" w14:textId="00D5EB93" w:rsidR="00762EDE" w:rsidRPr="00CC2E86" w:rsidRDefault="00762EDE" w:rsidP="008D4464">
            <w:pPr>
              <w:pStyle w:val="TableText"/>
            </w:pPr>
            <w:r w:rsidRPr="00CC2E86">
              <w:t xml:space="preserve">Yes </w:t>
            </w:r>
            <w:r w:rsidR="00703A5F">
              <w:fldChar w:fldCharType="begin" w:fldLock="1"/>
            </w:r>
            <w:r w:rsidR="00703A5F">
              <w:instrText xml:space="preserve"> ADDIN EN.CITE &lt;EndNote&gt;&lt;Cite&gt;&lt;Author&gt;Varshney&lt;/Author&gt;&lt;Year&gt;1992&lt;/Year&gt;&lt;RecNum&gt;41886&lt;/RecNum&gt;&lt;DisplayText&gt;(Varshney 1992)&lt;/DisplayText&gt;&lt;record&gt;&lt;rec-number&gt;41886&lt;/rec-number&gt;&lt;foreign-keys&gt;&lt;key app="EN" db-id="pxwxw0er9zv2fxezxdk5tt5utz5p5vtrwdv0" timestamp="1611111734"&gt;41886&lt;/key&gt;&lt;/foreign-keys&gt;&lt;ref-type name="Reports"&gt;27&lt;/ref-type&gt;&lt;contributors&gt;&lt;authors&gt;&lt;author&gt;Varshney, R. K.&lt;/author&gt;&lt;/authors&gt;&lt;/contributors&gt;&lt;titles&gt;&lt;title&gt;A check list of the scale insects and mealybugs of South Asia – Part I&lt;/title&gt;&lt;/titles&gt;&lt;pages&gt;1-152&lt;/pages&gt;&lt;number&gt;Occasional Paper No. 139&lt;/number&gt;&lt;keywords&gt;&lt;keyword&gt;Heliococcus,&lt;/keyword&gt;&lt;keyword&gt;Paracoccus,&lt;/keyword&gt;&lt;keyword&gt;Rastrococcus,&lt;/keyword&gt;&lt;keyword&gt;Phenococcus,&lt;/keyword&gt;&lt;keyword&gt;Planococcus&lt;/keyword&gt;&lt;keyword&gt;Dysmicoccus,&lt;/keyword&gt;&lt;keyword&gt;Cerostgia,&lt;/keyword&gt;&lt;keyword&gt;Ceroplasles,&lt;/keyword&gt;&lt;keyword&gt;Pulvinaria,&lt;/keyword&gt;&lt;keyword&gt;Coccus&lt;/keyword&gt;&lt;keyword&gt;Nipaecoccus viridis Newstead,&lt;/keyword&gt;&lt;keyword&gt;Icerya formicarum&lt;/keyword&gt;&lt;/keywords&gt;&lt;dates&gt;&lt;year&gt;1992&lt;/year&gt;&lt;/dates&gt;&lt;pub-location&gt;Calcutta&lt;/pub-location&gt;&lt;publisher&gt;Zoological Survey of India&lt;/publisher&gt;&lt;urls&gt;&lt;pdf-urls&gt;&lt;url&gt;file://J:\E Library\Plant Catalogue\V\Varshney 1992 EN41886.pdf&lt;/url&gt;&lt;/pdf-urls&gt;&lt;/urls&gt;&lt;custom1&gt;Fresh Okra from India MH&lt;/custom1&gt;&lt;/record&gt;&lt;/Cite&gt;&lt;/EndNote&gt;</w:instrText>
            </w:r>
            <w:r w:rsidR="00703A5F">
              <w:fldChar w:fldCharType="separate"/>
            </w:r>
            <w:r w:rsidR="00703A5F">
              <w:rPr>
                <w:noProof/>
              </w:rPr>
              <w:t>(</w:t>
            </w:r>
            <w:hyperlink w:anchor="_ENREF_464" w:tooltip="Varshney, 1992 #41886" w:history="1">
              <w:r w:rsidR="00B5266C">
                <w:rPr>
                  <w:noProof/>
                </w:rPr>
                <w:t>Varshney 1992</w:t>
              </w:r>
            </w:hyperlink>
            <w:r w:rsidR="00703A5F">
              <w:rPr>
                <w:noProof/>
              </w:rPr>
              <w:t>)</w:t>
            </w:r>
            <w:r w:rsidR="00703A5F">
              <w:fldChar w:fldCharType="end"/>
            </w:r>
          </w:p>
        </w:tc>
        <w:tc>
          <w:tcPr>
            <w:tcW w:w="607" w:type="pct"/>
            <w:gridSpan w:val="2"/>
            <w:shd w:val="clear" w:color="auto" w:fill="auto"/>
          </w:tcPr>
          <w:p w14:paraId="75E11E95" w14:textId="744652E7" w:rsidR="00762EDE" w:rsidRPr="00CC2E86" w:rsidRDefault="00762EDE" w:rsidP="008D4464">
            <w:pPr>
              <w:pStyle w:val="TableText"/>
            </w:pPr>
            <w:r w:rsidRPr="00CC2E86">
              <w:t xml:space="preserve">Yes. NT, Qld, WA </w:t>
            </w:r>
            <w:r w:rsidR="00703A5F">
              <w:fldChar w:fldCharType="begin" w:fldLock="1">
                <w:fldData xml:space="preserve">PEVuZE5vdGU+PENpdGU+PEF1dGhvcj5BUFBEPC9BdXRob3I+PFllYXI+MjAyMjwvWWVhcj48UmVj
TnVtPjQ1MzYzPC9SZWNOdW0+PERpc3BsYXlUZXh0PihBUFBEIDIwMjI7IEJlbGxpcyBldCBhbC4g
MjAwNDsgR292ZXJubWVudCBvZiBXZXN0ZXJuIEF1c3RyYWxpYSAyMDIyKTwvRGlzcGxheVRleHQ+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ZWRfUkc8L2N1c3RvbTE+PC9yZWNvcmQ+PC9DaXRlPjxDaXRlPjxBdXRob3I+QmVsbGlzPC9BdXRo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PGN1c3RvbTE+dXBkYXRlZF9SRzwvY3VzdG9tMT48L3JlY29yZD48L0NpdGU+PC9FbmROb3RlPn==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TnVtPjQ1MzYzPC9SZWNOdW0+PERpc3BsYXlUZXh0PihBUFBEIDIwMjI7IEJlbGxpcyBldCBhbC4g
MjAwNDsgR292ZXJubWVudCBvZiBXZXN0ZXJuIEF1c3RyYWxpYSAyMDIyKTwvRGlzcGxheVRleHQ+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ZWRfUkc8L2N1c3RvbTE+PC9yZWNvcmQ+PC9DaXRlPjxDaXRlPjxBdXRob3I+QmVsbGlzPC9BdXRo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PGN1c3RvbTE+dXBkYXRlZF9SRzwvY3VzdG9tMT48L3JlY29yZD48L0NpdGU+PC9FbmROb3RlPn==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36" w:tooltip="Bellis, 2004 #14296" w:history="1">
              <w:r w:rsidR="00B5266C">
                <w:rPr>
                  <w:noProof/>
                </w:rPr>
                <w:t>Bellis et al. 2004</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585F1F48" w14:textId="77777777" w:rsidR="00762EDE" w:rsidRPr="00CC2E86" w:rsidRDefault="00762EDE" w:rsidP="008D4464">
            <w:pPr>
              <w:pStyle w:val="TableText"/>
            </w:pPr>
            <w:r w:rsidRPr="00CC2E86">
              <w:t>Assessment not required</w:t>
            </w:r>
          </w:p>
        </w:tc>
        <w:tc>
          <w:tcPr>
            <w:tcW w:w="737" w:type="pct"/>
            <w:gridSpan w:val="3"/>
          </w:tcPr>
          <w:p w14:paraId="543FEF63" w14:textId="77777777" w:rsidR="00762EDE" w:rsidRPr="00CC2E86" w:rsidRDefault="00762EDE" w:rsidP="008D4464">
            <w:pPr>
              <w:pStyle w:val="TableText"/>
            </w:pPr>
            <w:r w:rsidRPr="00CC2E86">
              <w:t>Assessment not required</w:t>
            </w:r>
          </w:p>
        </w:tc>
        <w:tc>
          <w:tcPr>
            <w:tcW w:w="605" w:type="pct"/>
            <w:gridSpan w:val="3"/>
            <w:shd w:val="clear" w:color="auto" w:fill="auto"/>
          </w:tcPr>
          <w:p w14:paraId="33CF87D3" w14:textId="77777777" w:rsidR="00762EDE" w:rsidRPr="00CC2E86" w:rsidRDefault="00762EDE" w:rsidP="008D4464">
            <w:pPr>
              <w:pStyle w:val="TableText"/>
            </w:pPr>
            <w:r w:rsidRPr="00CC2E86">
              <w:t>Assessment not required</w:t>
            </w:r>
          </w:p>
        </w:tc>
        <w:tc>
          <w:tcPr>
            <w:tcW w:w="555" w:type="pct"/>
            <w:gridSpan w:val="2"/>
            <w:shd w:val="clear" w:color="auto" w:fill="auto"/>
          </w:tcPr>
          <w:p w14:paraId="3B9A81D8" w14:textId="77777777" w:rsidR="00762EDE" w:rsidRPr="00CC2E86" w:rsidRDefault="00762EDE" w:rsidP="008D4464">
            <w:pPr>
              <w:pStyle w:val="TableText"/>
            </w:pPr>
            <w:r w:rsidRPr="00CC2E86">
              <w:t>Assessment not required</w:t>
            </w:r>
          </w:p>
        </w:tc>
        <w:tc>
          <w:tcPr>
            <w:tcW w:w="444" w:type="pct"/>
            <w:gridSpan w:val="2"/>
            <w:shd w:val="clear" w:color="auto" w:fill="auto"/>
          </w:tcPr>
          <w:p w14:paraId="31740D4B" w14:textId="77777777" w:rsidR="00762EDE" w:rsidRPr="00CC2E86" w:rsidRDefault="00762EDE" w:rsidP="008D4464">
            <w:pPr>
              <w:pStyle w:val="TableText"/>
            </w:pPr>
            <w:r w:rsidRPr="00CC2E86">
              <w:t>No</w:t>
            </w:r>
          </w:p>
        </w:tc>
      </w:tr>
      <w:tr w:rsidR="00CD07F8" w:rsidRPr="00CC2E86" w14:paraId="06C17230" w14:textId="77777777" w:rsidTr="00DB4E42">
        <w:trPr>
          <w:cantSplit/>
          <w:trHeight w:val="75"/>
          <w:jc w:val="center"/>
        </w:trPr>
        <w:tc>
          <w:tcPr>
            <w:tcW w:w="756" w:type="pct"/>
            <w:gridSpan w:val="2"/>
            <w:shd w:val="clear" w:color="auto" w:fill="auto"/>
          </w:tcPr>
          <w:p w14:paraId="3737589A" w14:textId="77777777" w:rsidR="00762EDE" w:rsidRPr="00CC2E86" w:rsidRDefault="00762EDE" w:rsidP="008D4464">
            <w:pPr>
              <w:pStyle w:val="TableText"/>
            </w:pPr>
            <w:r w:rsidRPr="00CC2E86">
              <w:rPr>
                <w:i/>
                <w:iCs/>
              </w:rPr>
              <w:t>Oxycarenus hyalinipennis</w:t>
            </w:r>
            <w:r w:rsidRPr="00CC2E86">
              <w:t xml:space="preserve"> (A. Costa, 1847)</w:t>
            </w:r>
          </w:p>
          <w:p w14:paraId="614ED872" w14:textId="77777777" w:rsidR="00762EDE" w:rsidRPr="00CC2E86" w:rsidRDefault="00762EDE" w:rsidP="008D4464">
            <w:pPr>
              <w:pStyle w:val="TableText"/>
            </w:pPr>
            <w:r w:rsidRPr="00CC2E86">
              <w:t xml:space="preserve">Synonym(s): </w:t>
            </w:r>
            <w:r w:rsidRPr="00CC2E86">
              <w:rPr>
                <w:i/>
                <w:iCs/>
              </w:rPr>
              <w:t xml:space="preserve">Aphanus hyalinipennis </w:t>
            </w:r>
            <w:r w:rsidRPr="00CC2E86">
              <w:t>A. Costa, 1843</w:t>
            </w:r>
          </w:p>
          <w:p w14:paraId="28D278B7" w14:textId="77777777" w:rsidR="00762EDE" w:rsidRPr="00CC2E86" w:rsidRDefault="00762EDE" w:rsidP="008D4464">
            <w:pPr>
              <w:pStyle w:val="TableText"/>
            </w:pPr>
            <w:r w:rsidRPr="00CC2E86">
              <w:t>[Lygaeidae]</w:t>
            </w:r>
          </w:p>
          <w:p w14:paraId="2D6DBC27" w14:textId="77777777" w:rsidR="00762EDE" w:rsidRPr="00CC2E86" w:rsidRDefault="00762EDE" w:rsidP="008D4464">
            <w:pPr>
              <w:pStyle w:val="TableText"/>
              <w:rPr>
                <w:rStyle w:val="Emphasis"/>
              </w:rPr>
            </w:pPr>
            <w:r w:rsidRPr="00CC2E86">
              <w:t>Dusky cotton bug; Cotton seed bug</w:t>
            </w:r>
          </w:p>
        </w:tc>
        <w:tc>
          <w:tcPr>
            <w:tcW w:w="510" w:type="pct"/>
            <w:gridSpan w:val="2"/>
            <w:shd w:val="clear" w:color="auto" w:fill="auto"/>
          </w:tcPr>
          <w:p w14:paraId="65D7FC6E" w14:textId="0F1719F7" w:rsidR="00762EDE" w:rsidRPr="00CC2E86" w:rsidRDefault="00762EDE" w:rsidP="008D4464">
            <w:pPr>
              <w:pStyle w:val="TableText"/>
            </w:pPr>
            <w:r w:rsidRPr="00CC2E86">
              <w:t xml:space="preserve">Yes </w:t>
            </w:r>
            <w:r w:rsidR="00703A5F">
              <w:fldChar w:fldCharType="begin" w:fldLock="1">
                <w:fldData xml:space="preserve">PEVuZE5vdGU+PENpdGU+PEF1dGhvcj5UTkFVLU5BSVA8L0F1dGhvcj48WWVhcj4yMDIwPC9ZZWFy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=
</w:fldData>
              </w:fldChar>
            </w:r>
            <w:r w:rsidR="00703A5F">
              <w:instrText xml:space="preserve"> ADDIN EN.CITE </w:instrText>
            </w:r>
            <w:r w:rsidR="00703A5F">
              <w:fldChar w:fldCharType="begin" w:fldLock="1">
                <w:fldData xml:space="preserve">PEVuZE5vdGU+PENpdGU+PEF1dGhvcj5UTkFVLU5BSVA8L0F1dGhvcj48WWVhcj4yMDIwPC9ZZWFy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=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226" w:tooltip="Kedar, 2013 #40098" w:history="1">
              <w:r w:rsidR="00B5266C">
                <w:rPr>
                  <w:noProof/>
                </w:rPr>
                <w:t>Kedar, Kumerang &amp; Thodsare 2013</w:t>
              </w:r>
            </w:hyperlink>
            <w:r w:rsidR="00703A5F">
              <w:rPr>
                <w:noProof/>
              </w:rPr>
              <w:t xml:space="preserve">; </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29FC071E" w14:textId="77777777" w:rsidR="00762EDE" w:rsidRPr="00CC2E86" w:rsidRDefault="00762EDE" w:rsidP="008D4464">
            <w:pPr>
              <w:pStyle w:val="TableText"/>
            </w:pPr>
            <w:r w:rsidRPr="00CC2E86">
              <w:t>No records found</w:t>
            </w:r>
          </w:p>
        </w:tc>
        <w:tc>
          <w:tcPr>
            <w:tcW w:w="786" w:type="pct"/>
            <w:gridSpan w:val="3"/>
            <w:shd w:val="clear" w:color="auto" w:fill="auto"/>
          </w:tcPr>
          <w:p w14:paraId="44A9C6BE" w14:textId="1D129BF8" w:rsidR="00762EDE" w:rsidRPr="00CC2E86" w:rsidRDefault="00762EDE" w:rsidP="008D4464">
            <w:pPr>
              <w:pStyle w:val="TableText"/>
            </w:pPr>
            <w:r w:rsidRPr="00CC2E86">
              <w:t xml:space="preserve">No. </w:t>
            </w:r>
            <w:r w:rsidRPr="00CC2E86">
              <w:rPr>
                <w:i/>
                <w:iCs/>
              </w:rPr>
              <w:t>Oxycarenus hyalinipennis</w:t>
            </w:r>
            <w:r w:rsidRPr="00CC2E86">
              <w:t xml:space="preserve"> is an externally feeding polyphagous pest</w:t>
            </w:r>
            <w:r w:rsidR="00D30CCC">
              <w:t xml:space="preserve"> and n</w:t>
            </w:r>
            <w:r w:rsidRPr="00CC2E86">
              <w:t xml:space="preserve">ymphs and adults are reported to </w:t>
            </w:r>
            <w:r w:rsidR="00D30CCC">
              <w:t>infest okra</w:t>
            </w:r>
            <w:r w:rsidRPr="00CC2E86">
              <w:t xml:space="preserve"> </w:t>
            </w:r>
            <w:r w:rsidR="00703A5F">
              <w:fldChar w:fldCharType="begin" w:fldLock="1">
                <w:fldData xml:space="preserve">PEVuZE5vdGU+PENpdGU+PEF1dGhvcj5TaGFoPC9BdXRob3I+PFllYXI+MjAxNjwvWWVhcj48UmVj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</w:fldData>
              </w:fldChar>
            </w:r>
            <w:r w:rsidR="00703A5F">
              <w:instrText xml:space="preserve"> ADDIN EN.CITE </w:instrText>
            </w:r>
            <w:r w:rsidR="00703A5F">
              <w:fldChar w:fldCharType="begin" w:fldLock="1">
                <w:fldData xml:space="preserve">PEVuZE5vdGU+PENpdGU+PEF1dGhvcj5TaGFoPC9BdXRob3I+PFllYXI+MjAxNjwvWWVhcj48UmVj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226" w:tooltip="Kedar, 2013 #40098" w:history="1">
              <w:r w:rsidR="00B5266C">
                <w:rPr>
                  <w:noProof/>
                </w:rPr>
                <w:t>Kedar, Kumerang &amp; Thodsare 2013</w:t>
              </w:r>
            </w:hyperlink>
            <w:r w:rsidR="00703A5F">
              <w:rPr>
                <w:noProof/>
              </w:rPr>
              <w:t xml:space="preserve">; </w:t>
            </w:r>
            <w:hyperlink w:anchor="_ENREF_399" w:tooltip="Shah, 2016 #40264" w:history="1">
              <w:r w:rsidR="00B5266C">
                <w:rPr>
                  <w:noProof/>
                </w:rPr>
                <w:t>Shah et al. 2016</w:t>
              </w:r>
            </w:hyperlink>
            <w:r w:rsidR="00703A5F">
              <w:rPr>
                <w:noProof/>
              </w:rPr>
              <w:t>)</w:t>
            </w:r>
            <w:r w:rsidR="00703A5F">
              <w:fldChar w:fldCharType="end"/>
            </w:r>
            <w:r w:rsidRPr="00CC2E86">
              <w:t xml:space="preserve">. </w:t>
            </w:r>
            <w:r w:rsidRPr="00CC2E86">
              <w:rPr>
                <w:lang w:val="pt-BR"/>
              </w:rPr>
              <w:t xml:space="preserve">However, harvesting and packing house practices would likely remove the externally feeding </w:t>
            </w:r>
            <w:r w:rsidRPr="00CC2E86">
              <w:rPr>
                <w:i/>
                <w:iCs/>
                <w:lang w:val="pt-BR"/>
              </w:rPr>
              <w:t>O. hyalinipennis</w:t>
            </w:r>
            <w:r w:rsidRPr="00CC2E86">
              <w:rPr>
                <w:lang w:val="pt-BR"/>
              </w:rPr>
              <w:t xml:space="preserve"> from the pathway.</w:t>
            </w:r>
          </w:p>
        </w:tc>
        <w:tc>
          <w:tcPr>
            <w:tcW w:w="737" w:type="pct"/>
            <w:gridSpan w:val="3"/>
          </w:tcPr>
          <w:p w14:paraId="403A2D62" w14:textId="77777777" w:rsidR="00762EDE" w:rsidRPr="00CC2E86" w:rsidRDefault="00762EDE" w:rsidP="008D4464">
            <w:pPr>
              <w:pStyle w:val="TableText"/>
            </w:pPr>
            <w:r w:rsidRPr="00CC2E86">
              <w:rPr>
                <w:lang w:val="pt-BR"/>
              </w:rPr>
              <w:t>Assessment not required</w:t>
            </w:r>
          </w:p>
        </w:tc>
        <w:tc>
          <w:tcPr>
            <w:tcW w:w="605" w:type="pct"/>
            <w:gridSpan w:val="3"/>
            <w:shd w:val="clear" w:color="auto" w:fill="auto"/>
          </w:tcPr>
          <w:p w14:paraId="12EBD196" w14:textId="77777777" w:rsidR="00762EDE" w:rsidRPr="00CC2E86" w:rsidRDefault="00762EDE" w:rsidP="008D4464">
            <w:pPr>
              <w:pStyle w:val="TableText"/>
            </w:pPr>
            <w:r w:rsidRPr="00CC2E86">
              <w:rPr>
                <w:lang w:val="pt-BR"/>
              </w:rPr>
              <w:t>Assessment not required</w:t>
            </w:r>
          </w:p>
        </w:tc>
        <w:tc>
          <w:tcPr>
            <w:tcW w:w="555" w:type="pct"/>
            <w:gridSpan w:val="2"/>
            <w:shd w:val="clear" w:color="auto" w:fill="auto"/>
          </w:tcPr>
          <w:p w14:paraId="7BD417D1" w14:textId="77777777" w:rsidR="00762EDE" w:rsidRPr="00CC2E86" w:rsidRDefault="00762EDE" w:rsidP="008D4464">
            <w:pPr>
              <w:pStyle w:val="TableText"/>
            </w:pPr>
            <w:r w:rsidRPr="00CC2E86">
              <w:rPr>
                <w:lang w:val="pt-BR"/>
              </w:rPr>
              <w:t>Assessment not required</w:t>
            </w:r>
          </w:p>
        </w:tc>
        <w:tc>
          <w:tcPr>
            <w:tcW w:w="444" w:type="pct"/>
            <w:gridSpan w:val="2"/>
            <w:shd w:val="clear" w:color="auto" w:fill="auto"/>
          </w:tcPr>
          <w:p w14:paraId="12A2B333" w14:textId="77777777" w:rsidR="00762EDE" w:rsidRPr="00CC2E86" w:rsidRDefault="00762EDE" w:rsidP="008D4464">
            <w:pPr>
              <w:pStyle w:val="TableText"/>
            </w:pPr>
            <w:r w:rsidRPr="00CC2E86">
              <w:t>No</w:t>
            </w:r>
          </w:p>
        </w:tc>
      </w:tr>
      <w:tr w:rsidR="00CD07F8" w:rsidRPr="00CC2E86" w14:paraId="0FCDE2B8" w14:textId="77777777" w:rsidTr="00DB4E42">
        <w:trPr>
          <w:cantSplit/>
          <w:trHeight w:val="75"/>
          <w:jc w:val="center"/>
        </w:trPr>
        <w:tc>
          <w:tcPr>
            <w:tcW w:w="756" w:type="pct"/>
            <w:gridSpan w:val="2"/>
            <w:shd w:val="clear" w:color="auto" w:fill="auto"/>
          </w:tcPr>
          <w:p w14:paraId="464659ED" w14:textId="77777777" w:rsidR="00762EDE" w:rsidRPr="00CC2E86" w:rsidRDefault="00762EDE" w:rsidP="004B265C">
            <w:pPr>
              <w:pStyle w:val="TableText"/>
            </w:pPr>
            <w:r w:rsidRPr="00CC2E86">
              <w:rPr>
                <w:i/>
                <w:iCs/>
              </w:rPr>
              <w:t>Paracoccus marginatus</w:t>
            </w:r>
            <w:r w:rsidRPr="00CC2E86">
              <w:t xml:space="preserve"> (Williams and Granara de Willink, 1992).</w:t>
            </w:r>
          </w:p>
          <w:p w14:paraId="13F4C5AC" w14:textId="77777777" w:rsidR="00762EDE" w:rsidRPr="00CC2E86" w:rsidRDefault="00762EDE" w:rsidP="004B265C">
            <w:pPr>
              <w:pStyle w:val="TableText"/>
            </w:pPr>
            <w:r w:rsidRPr="00CC2E86">
              <w:t>[Pseudococcidae]</w:t>
            </w:r>
          </w:p>
          <w:p w14:paraId="30501287" w14:textId="77777777" w:rsidR="00762EDE" w:rsidRPr="00CC2E86" w:rsidRDefault="00762EDE" w:rsidP="004B265C">
            <w:pPr>
              <w:pStyle w:val="TableText"/>
              <w:rPr>
                <w:rStyle w:val="Emphasis"/>
              </w:rPr>
            </w:pPr>
            <w:r w:rsidRPr="00CC2E86">
              <w:t>Papaya mealybug</w:t>
            </w:r>
          </w:p>
        </w:tc>
        <w:tc>
          <w:tcPr>
            <w:tcW w:w="510" w:type="pct"/>
            <w:gridSpan w:val="2"/>
            <w:shd w:val="clear" w:color="auto" w:fill="auto"/>
          </w:tcPr>
          <w:p w14:paraId="0AE3A3FB" w14:textId="1E1C7F05" w:rsidR="00762EDE" w:rsidRPr="00CC2E86" w:rsidRDefault="00762EDE" w:rsidP="004B265C">
            <w:pPr>
              <w:pStyle w:val="TableText"/>
            </w:pPr>
            <w:r w:rsidRPr="00CC2E86">
              <w:rPr>
                <w:lang w:val="pt-BR"/>
              </w:rPr>
              <w:t xml:space="preserve">Yes </w:t>
            </w:r>
            <w:r w:rsidR="00703A5F">
              <w:rPr>
                <w:lang w:val="pt-BR"/>
              </w:rPr>
              <w:fldChar w:fldCharType="begin" w:fldLock="1"/>
            </w:r>
            <w:r w:rsidR="00703A5F">
              <w:rPr>
                <w:lang w:val="pt-BR"/>
              </w:rPr>
              <w:instrText xml:space="preserve"> ADDIN EN.CITE &lt;EndNote&gt;&lt;Cite&gt;&lt;Author&gt;Sakthivel&lt;/Author&gt;&lt;Year&gt;2012&lt;/Year&gt;&lt;RecNum&gt;32630&lt;/RecNum&gt;&lt;DisplayText&gt;(Sakthivel et al. 2012)&lt;/DisplayText&gt;&lt;record&gt;&lt;rec-number&gt;32630&lt;/rec-number&gt;&lt;foreign-keys&gt;&lt;key app="EN" db-id="pxwxw0er9zv2fxezxdk5tt5utz5p5vtrwdv0" timestamp="1539562453"&gt;32630&lt;/key&gt;&lt;/foreign-keys&gt;&lt;ref-type name="Journal Articles"&gt;17&lt;/ref-type&gt;&lt;contributors&gt;&lt;authors&gt;&lt;author&gt;Sakthivel,P.&lt;/author&gt;&lt;author&gt;Karuppuchamy,P.&lt;/author&gt;&lt;author&gt;Kalyanasundaram,M.&lt;/author&gt;&lt;author&gt;Srinivasan,T.&lt;/author&gt;&lt;/authors&gt;&lt;/contributors&gt;&lt;titles&gt;&lt;title&gt;&lt;style face="normal" font="default" size="100%"&gt;Host plants of invasive papaya mealybug, &lt;/style&gt;&lt;style face="italic" font="default" size="100%"&gt;Paracoccus marginatus &lt;/style&gt;&lt;style face="normal" font="default" size="100%"&gt;(Williams and Granara de Willink) in Tamil Nadu&lt;/style&gt;&lt;/title&gt;&lt;secondary-title&gt;Madras Agricultural Journal&lt;/secondary-title&gt;&lt;/titles&gt;&lt;periodical&gt;&lt;full-title&gt;Madras Agricultural Journal&lt;/full-title&gt;&lt;/periodical&gt;&lt;pages&gt;615-619&lt;/pages&gt;&lt;volume&gt;99&lt;/volume&gt;&lt;number&gt;7-9&lt;/number&gt;&lt;keywords&gt;&lt;keyword&gt;Papaya mealybug&lt;/keyword&gt;&lt;keyword&gt;Paracoccus marginatus&lt;/keyword&gt;&lt;keyword&gt;survey&lt;/keyword&gt;&lt;keyword&gt;host range&lt;/keyword&gt;&lt;/keywords&gt;&lt;dates&gt;&lt;year&gt;2012&lt;/year&gt;&lt;/dates&gt;&lt;urls&gt;&lt;pdf-urls&gt;&lt;url&gt;file://J:\E Library\Plant Catalogue\S\Sakthivel et al 2012 EN32630.pdf&lt;/url&gt;&lt;/pdf-urls&gt;&lt;/urls&gt;&lt;custom1&gt;Pomegranate from India KP&lt;/custom1&gt;&lt;/record&gt;&lt;/Cite&gt;&lt;/EndNote&gt;</w:instrText>
            </w:r>
            <w:r w:rsidR="00703A5F">
              <w:rPr>
                <w:lang w:val="pt-BR"/>
              </w:rPr>
              <w:fldChar w:fldCharType="separate"/>
            </w:r>
            <w:r w:rsidR="00703A5F">
              <w:rPr>
                <w:noProof/>
                <w:lang w:val="pt-BR"/>
              </w:rPr>
              <w:t>(</w:t>
            </w:r>
            <w:hyperlink w:anchor="_ENREF_384" w:tooltip="Sakthivel, 2012 #32630" w:history="1">
              <w:r w:rsidR="00B5266C">
                <w:rPr>
                  <w:noProof/>
                  <w:lang w:val="pt-BR"/>
                </w:rPr>
                <w:t>Sakthivel et al. 2012</w:t>
              </w:r>
            </w:hyperlink>
            <w:r w:rsidR="00703A5F">
              <w:rPr>
                <w:noProof/>
                <w:lang w:val="pt-BR"/>
              </w:rPr>
              <w:t>)</w:t>
            </w:r>
            <w:r w:rsidR="00703A5F">
              <w:rPr>
                <w:lang w:val="pt-BR"/>
              </w:rPr>
              <w:fldChar w:fldCharType="end"/>
            </w:r>
          </w:p>
        </w:tc>
        <w:tc>
          <w:tcPr>
            <w:tcW w:w="607" w:type="pct"/>
            <w:gridSpan w:val="2"/>
            <w:shd w:val="clear" w:color="auto" w:fill="auto"/>
          </w:tcPr>
          <w:p w14:paraId="5A168CFA" w14:textId="77777777" w:rsidR="00762EDE" w:rsidRPr="00CC2E86" w:rsidRDefault="00762EDE" w:rsidP="004B265C">
            <w:pPr>
              <w:pStyle w:val="TableText"/>
            </w:pPr>
            <w:r w:rsidRPr="00CC2E86">
              <w:t>No records found</w:t>
            </w:r>
          </w:p>
        </w:tc>
        <w:tc>
          <w:tcPr>
            <w:tcW w:w="786" w:type="pct"/>
            <w:gridSpan w:val="3"/>
            <w:shd w:val="clear" w:color="auto" w:fill="auto"/>
          </w:tcPr>
          <w:p w14:paraId="2E2B46E3" w14:textId="14F14A88" w:rsidR="00762EDE" w:rsidRPr="00CC2E86" w:rsidRDefault="00762EDE" w:rsidP="004B265C">
            <w:pPr>
              <w:pStyle w:val="TableText"/>
            </w:pPr>
            <w:r w:rsidRPr="00CC2E86">
              <w:t xml:space="preserve">Yes. </w:t>
            </w:r>
            <w:r w:rsidRPr="00CC2E86">
              <w:rPr>
                <w:i/>
                <w:iCs/>
              </w:rPr>
              <w:t>Paracoccus marginatus</w:t>
            </w:r>
            <w:r w:rsidRPr="00CC2E86">
              <w:t xml:space="preserve"> is a pest of okra </w:t>
            </w:r>
            <w:r w:rsidR="00703A5F">
              <w:rPr>
                <w:lang w:val="pt-BR"/>
              </w:rPr>
              <w:fldChar w:fldCharType="begin" w:fldLock="1"/>
            </w:r>
            <w:r w:rsidR="00703A5F">
              <w:rPr>
                <w:lang w:val="pt-BR"/>
              </w:rPr>
              <w:instrText xml:space="preserve"> ADDIN EN.CITE &lt;EndNote&gt;&lt;Cite&gt;&lt;Author&gt;Sakthivel&lt;/Author&gt;&lt;Year&gt;2012&lt;/Year&gt;&lt;RecNum&gt;32630&lt;/RecNum&gt;&lt;DisplayText&gt;(Sakthivel et al. 2012)&lt;/DisplayText&gt;&lt;record&gt;&lt;rec-number&gt;32630&lt;/rec-number&gt;&lt;foreign-keys&gt;&lt;key app="EN" db-id="pxwxw0er9zv2fxezxdk5tt5utz5p5vtrwdv0" timestamp="1539562453"&gt;32630&lt;/key&gt;&lt;/foreign-keys&gt;&lt;ref-type name="Journal Articles"&gt;17&lt;/ref-type&gt;&lt;contributors&gt;&lt;authors&gt;&lt;author&gt;Sakthivel,P.&lt;/author&gt;&lt;author&gt;Karuppuchamy,P.&lt;/author&gt;&lt;author&gt;Kalyanasundaram,M.&lt;/author&gt;&lt;author&gt;Srinivasan,T.&lt;/author&gt;&lt;/authors&gt;&lt;/contributors&gt;&lt;titles&gt;&lt;title&gt;&lt;style face="normal" font="default" size="100%"&gt;Host plants of invasive papaya mealybug, &lt;/style&gt;&lt;style face="italic" font="default" size="100%"&gt;Paracoccus marginatus &lt;/style&gt;&lt;style face="normal" font="default" size="100%"&gt;(Williams and Granara de Willink) in Tamil Nadu&lt;/style&gt;&lt;/title&gt;&lt;secondary-title&gt;Madras Agricultural Journal&lt;/secondary-title&gt;&lt;/titles&gt;&lt;periodical&gt;&lt;full-title&gt;Madras Agricultural Journal&lt;/full-title&gt;&lt;/periodical&gt;&lt;pages&gt;615-619&lt;/pages&gt;&lt;volume&gt;99&lt;/volume&gt;&lt;number&gt;7-9&lt;/number&gt;&lt;keywords&gt;&lt;keyword&gt;Papaya mealybug&lt;/keyword&gt;&lt;keyword&gt;Paracoccus marginatus&lt;/keyword&gt;&lt;keyword&gt;survey&lt;/keyword&gt;&lt;keyword&gt;host range&lt;/keyword&gt;&lt;/keywords&gt;&lt;dates&gt;&lt;year&gt;2012&lt;/year&gt;&lt;/dates&gt;&lt;urls&gt;&lt;pdf-urls&gt;&lt;url&gt;file://J:\E Library\Plant Catalogue\S\Sakthivel et al 2012 EN32630.pdf&lt;/url&gt;&lt;/pdf-urls&gt;&lt;/urls&gt;&lt;custom1&gt;Pomegranate from India KP&lt;/custom1&gt;&lt;/record&gt;&lt;/Cite&gt;&lt;/EndNote&gt;</w:instrText>
            </w:r>
            <w:r w:rsidR="00703A5F">
              <w:rPr>
                <w:lang w:val="pt-BR"/>
              </w:rPr>
              <w:fldChar w:fldCharType="separate"/>
            </w:r>
            <w:r w:rsidR="00703A5F">
              <w:rPr>
                <w:noProof/>
                <w:lang w:val="pt-BR"/>
              </w:rPr>
              <w:t>(</w:t>
            </w:r>
            <w:hyperlink w:anchor="_ENREF_384" w:tooltip="Sakthivel, 2012 #32630" w:history="1">
              <w:r w:rsidR="00B5266C">
                <w:rPr>
                  <w:noProof/>
                  <w:lang w:val="pt-BR"/>
                </w:rPr>
                <w:t>Sakthivel et al. 2012</w:t>
              </w:r>
            </w:hyperlink>
            <w:r w:rsidR="00703A5F">
              <w:rPr>
                <w:noProof/>
                <w:lang w:val="pt-BR"/>
              </w:rPr>
              <w:t>)</w:t>
            </w:r>
            <w:r w:rsidR="00703A5F">
              <w:rPr>
                <w:lang w:val="pt-BR"/>
              </w:rPr>
              <w:fldChar w:fldCharType="end"/>
            </w:r>
            <w:r w:rsidRPr="00CC2E86">
              <w:rPr>
                <w:lang w:val="pt-BR"/>
              </w:rPr>
              <w:t xml:space="preserve">. This species sucks the sap from various parts of the host plant, including the leaves, stems, flowers and fruit </w:t>
            </w:r>
            <w:r w:rsidR="00703A5F">
              <w:fldChar w:fldCharType="begin" w:fldLock="1">
                <w:fldData xml:space="preserve">PEVuZE5vdGU+PENpdGU+PEF1dGhvcj5LaGFuPC9BdXRob3I+PFllYXI+MjAxNDwvWWVhcj48UmVj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</w:fldData>
              </w:fldChar>
            </w:r>
            <w:r w:rsidR="00703A5F">
              <w:instrText xml:space="preserve"> ADDIN EN.CITE </w:instrText>
            </w:r>
            <w:r w:rsidR="00703A5F">
              <w:fldChar w:fldCharType="begin" w:fldLock="1">
                <w:fldData xml:space="preserve">PEVuZE5vdGU+PENpdGU+PEF1dGhvcj5LaGFuPC9BdXRob3I+PFllYXI+MjAxNDwvWWVhcj48UmVj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230" w:tooltip="Khan, 2014 #40174" w:history="1">
              <w:r w:rsidR="00B5266C">
                <w:rPr>
                  <w:noProof/>
                </w:rPr>
                <w:t>Khan et al. 2014</w:t>
              </w:r>
            </w:hyperlink>
            <w:r w:rsidR="00703A5F">
              <w:rPr>
                <w:noProof/>
              </w:rPr>
              <w:t xml:space="preserve">; </w:t>
            </w:r>
            <w:hyperlink w:anchor="_ENREF_287" w:tooltip="Mani, 2012 #30050" w:history="1">
              <w:r w:rsidR="00B5266C">
                <w:rPr>
                  <w:noProof/>
                </w:rPr>
                <w:t>Mani, Shivaraju &amp; Shylesha 2012</w:t>
              </w:r>
            </w:hyperlink>
            <w:r w:rsidR="00703A5F">
              <w:rPr>
                <w:noProof/>
              </w:rPr>
              <w:t>)</w:t>
            </w:r>
            <w:r w:rsidR="00703A5F">
              <w:fldChar w:fldCharType="end"/>
            </w:r>
            <w:r w:rsidRPr="00CC2E86">
              <w:rPr>
                <w:lang w:val="pt-BR"/>
              </w:rPr>
              <w:t xml:space="preserve">. </w:t>
            </w:r>
            <w:r w:rsidR="00EC7A83">
              <w:rPr>
                <w:lang w:val="pt-BR"/>
              </w:rPr>
              <w:t>Due to its small size, i</w:t>
            </w:r>
            <w:r w:rsidR="00EC7A83" w:rsidRPr="00CC2E86">
              <w:rPr>
                <w:lang w:val="pt-BR"/>
              </w:rPr>
              <w:t xml:space="preserve">t </w:t>
            </w:r>
            <w:r w:rsidRPr="00CC2E86">
              <w:t>is possible that an early stage of infestation on okra fruit may remain undetected and be present on the pathway.</w:t>
            </w:r>
          </w:p>
        </w:tc>
        <w:tc>
          <w:tcPr>
            <w:tcW w:w="737" w:type="pct"/>
            <w:gridSpan w:val="3"/>
          </w:tcPr>
          <w:p w14:paraId="4D4B33CD" w14:textId="3FE93125" w:rsidR="00762EDE" w:rsidRPr="00CC2E86" w:rsidRDefault="00762EDE" w:rsidP="004B265C">
            <w:pPr>
              <w:pStyle w:val="TableText"/>
            </w:pPr>
            <w:r w:rsidRPr="00CC2E86">
              <w:t xml:space="preserve">Yes. </w:t>
            </w:r>
            <w:r w:rsidRPr="00CC2E86">
              <w:rPr>
                <w:i/>
                <w:iCs/>
              </w:rPr>
              <w:t xml:space="preserve">Paracoccus marginatus </w:t>
            </w:r>
            <w:r w:rsidRPr="00CC2E86">
              <w:t xml:space="preserve">has a wide host range including crop plants and ornamentals </w:t>
            </w:r>
            <w:r w:rsidR="00703A5F">
              <w:fldChar w:fldCharType="begin" w:fldLock="1"/>
            </w:r>
            <w:r w:rsidR="00703A5F">
              <w:instrText xml:space="preserve"> ADDIN EN.CITE &lt;EndNote&gt;&lt;Cite&gt;&lt;Author&gt;Krishnan&lt;/Author&gt;&lt;Year&gt;2016&lt;/Year&gt;&lt;RecNum&gt;28254&lt;/RecNum&gt;&lt;DisplayText&gt;(Krishnan et al. 2016)&lt;/DisplayText&gt;&lt;record&gt;&lt;rec-number&gt;28254&lt;/rec-number&gt;&lt;foreign-keys&gt;&lt;key app="EN" db-id="pxwxw0er9zv2fxezxdk5tt5utz5p5vtrwdv0" timestamp="1499379123"&gt;28254&lt;/key&gt;&lt;/foreign-keys&gt;&lt;ref-type name="Journal Articles"&gt;17&lt;/ref-type&gt;&lt;contributors&gt;&lt;authors&gt;&lt;author&gt;Krishnan, J.U.&lt;/author&gt;&lt;author&gt;Meera,G.&lt;/author&gt;&lt;author&gt;Ajesh,G.&lt;/author&gt;&lt;author&gt;Jithine,J.R.&lt;/author&gt;&lt;author&gt;Lekshmi,N.R.&lt;/author&gt;&lt;author&gt;Deepasree,M.I.&lt;/author&gt;&lt;/authors&gt;&lt;/contributors&gt;&lt;titles&gt;&lt;title&gt;&lt;style face="normal" font="default" size="100%"&gt;A review on &lt;/style&gt;&lt;style face="italic" font="default" size="100%"&gt;Paracoccus marginatus&lt;/style&gt;&lt;style face="normal" font="default" size="100%"&gt; Williams, papaya mealybug (Hemiptera: Pseudococcidae)&lt;/style&gt;&lt;/title&gt;&lt;secondary-title&gt;Journal of Entomology and Zoology Studies&lt;/secondary-title&gt;&lt;/titles&gt;&lt;periodical&gt;&lt;full-title&gt;Journal of Entomology and Zoology Studies&lt;/full-title&gt;&lt;/periodical&gt;&lt;pages&gt;528-533&lt;/pages&gt;&lt;volume&gt;4&lt;/volume&gt;&lt;number&gt;1&lt;/number&gt;&lt;keywords&gt;&lt;keyword&gt;Paracoccus marginatus&lt;/keyword&gt;&lt;keyword&gt;biology&lt;/keyword&gt;&lt;keyword&gt;hosts&lt;/keyword&gt;&lt;keyword&gt;review&lt;/keyword&gt;&lt;keyword&gt;Papaya mealy bug&lt;/keyword&gt;&lt;keyword&gt;Horticulture pest&lt;/keyword&gt;&lt;/keywords&gt;&lt;dates&gt;&lt;year&gt;2016&lt;/year&gt;&lt;/dates&gt;&lt;urls&gt;&lt;pdf-urls&gt;&lt;url&gt;file://J:\E Library\Plant Catalogue\K\Krishnan et al 2016 EN28254.pdf&lt;/url&gt;&lt;/pdf-urls&gt;&lt;/urls&gt;&lt;custom1&gt;Pineapples from Taiwan GB&lt;/custom1&gt;&lt;/record&gt;&lt;/Cite&gt;&lt;/EndNote&gt;</w:instrText>
            </w:r>
            <w:r w:rsidR="00703A5F">
              <w:fldChar w:fldCharType="separate"/>
            </w:r>
            <w:r w:rsidR="00703A5F">
              <w:rPr>
                <w:noProof/>
              </w:rPr>
              <w:t>(</w:t>
            </w:r>
            <w:hyperlink w:anchor="_ENREF_237" w:tooltip="Krishnan, 2016 #28254" w:history="1">
              <w:r w:rsidR="00B5266C">
                <w:rPr>
                  <w:noProof/>
                </w:rPr>
                <w:t>Krishnan et al. 2016</w:t>
              </w:r>
            </w:hyperlink>
            <w:r w:rsidR="00703A5F">
              <w:rPr>
                <w:noProof/>
              </w:rPr>
              <w:t>)</w:t>
            </w:r>
            <w:r w:rsidR="00703A5F">
              <w:fldChar w:fldCharType="end"/>
            </w:r>
            <w:r w:rsidRPr="00CC2E86">
              <w:t xml:space="preserve">, and many hosts are available in Australia. Imported </w:t>
            </w:r>
            <w:r w:rsidR="00073FA2" w:rsidRPr="00CC2E86">
              <w:t>okra</w:t>
            </w:r>
            <w:r w:rsidRPr="00CC2E86">
              <w:t xml:space="preserve"> will be distributed throughout Australia via the wholesale and retail trade pathway. </w:t>
            </w:r>
            <w:r w:rsidR="00F03B5D" w:rsidRPr="00CC2E86">
              <w:t>Mealybug</w:t>
            </w:r>
            <w:r w:rsidRPr="00CC2E86">
              <w:t xml:space="preserve">s present on discarded </w:t>
            </w:r>
            <w:r w:rsidR="00073FA2" w:rsidRPr="00CC2E86">
              <w:t>okra</w:t>
            </w:r>
            <w:r w:rsidRPr="00CC2E86">
              <w:t xml:space="preserve"> fruit waste could potentially disperse to a new host within close proximity.</w:t>
            </w:r>
          </w:p>
        </w:tc>
        <w:tc>
          <w:tcPr>
            <w:tcW w:w="605" w:type="pct"/>
            <w:gridSpan w:val="3"/>
            <w:shd w:val="clear" w:color="auto" w:fill="auto"/>
          </w:tcPr>
          <w:p w14:paraId="590F284C" w14:textId="4EA8B9E8" w:rsidR="00762EDE" w:rsidRPr="00CC2E86" w:rsidRDefault="00762EDE" w:rsidP="004B265C">
            <w:pPr>
              <w:pStyle w:val="TableText"/>
            </w:pPr>
            <w:r w:rsidRPr="00CC2E86">
              <w:rPr>
                <w:szCs w:val="18"/>
              </w:rPr>
              <w:t xml:space="preserve">Yes. Assessed in the mealybug group PRA </w:t>
            </w:r>
            <w:r w:rsidR="00703A5F">
              <w:rPr>
                <w:szCs w:val="18"/>
              </w:rPr>
              <w:fldChar w:fldCharType="begin" w:fldLock="1"/>
            </w:r>
            <w:r w:rsidR="00703A5F">
              <w:rPr>
                <w:szCs w:val="18"/>
              </w:rPr>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Resources&lt;/publisher&gt;&lt;urls&gt;&lt;related-urls&gt;&lt;url&gt;https://www.awe.gov.au/biosecurity-trade/policy/risk-analysis/group-pest-risk-analyses/mealybugs/final-report&lt;/url&gt;&lt;/related-urls&gt;&lt;pdf-urls&gt;&lt;url&gt;file://J:\E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rPr>
                <w:szCs w:val="18"/>
              </w:rPr>
              <w:fldChar w:fldCharType="separate"/>
            </w:r>
            <w:r w:rsidR="00703A5F">
              <w:rPr>
                <w:noProof/>
                <w:szCs w:val="18"/>
              </w:rPr>
              <w:t>(</w:t>
            </w:r>
            <w:hyperlink w:anchor="_ENREF_106" w:tooltip="DAWR, 2019 #33612" w:history="1">
              <w:r w:rsidR="00B5266C">
                <w:rPr>
                  <w:noProof/>
                  <w:szCs w:val="18"/>
                </w:rPr>
                <w:t>DAWR 2019</w:t>
              </w:r>
            </w:hyperlink>
            <w:r w:rsidR="00703A5F">
              <w:rPr>
                <w:noProof/>
                <w:szCs w:val="18"/>
              </w:rPr>
              <w:t>)</w:t>
            </w:r>
            <w:r w:rsidR="00703A5F">
              <w:rPr>
                <w:szCs w:val="18"/>
              </w:rPr>
              <w:fldChar w:fldCharType="end"/>
            </w:r>
            <w:r w:rsidRPr="00CC2E86">
              <w:rPr>
                <w:szCs w:val="18"/>
              </w:rPr>
              <w:t>.</w:t>
            </w:r>
            <w:r w:rsidRPr="00CC2E86" w:rsidDel="00AF5443">
              <w:rPr>
                <w:szCs w:val="18"/>
              </w:rPr>
              <w:t xml:space="preserve"> </w:t>
            </w:r>
          </w:p>
        </w:tc>
        <w:tc>
          <w:tcPr>
            <w:tcW w:w="555" w:type="pct"/>
            <w:gridSpan w:val="2"/>
            <w:shd w:val="clear" w:color="auto" w:fill="auto"/>
          </w:tcPr>
          <w:p w14:paraId="3589C9DF" w14:textId="0F4D7EB4" w:rsidR="00762EDE" w:rsidRPr="00CC2E86" w:rsidRDefault="00762EDE" w:rsidP="004B265C">
            <w:pPr>
              <w:pStyle w:val="TableText"/>
            </w:pPr>
            <w:r w:rsidRPr="00CC2E86">
              <w:rPr>
                <w:szCs w:val="18"/>
              </w:rPr>
              <w:t xml:space="preserve">Yes. Assessed in the mealybug group PRA </w:t>
            </w:r>
            <w:r w:rsidR="00703A5F">
              <w:rPr>
                <w:szCs w:val="18"/>
              </w:rPr>
              <w:fldChar w:fldCharType="begin" w:fldLock="1"/>
            </w:r>
            <w:r w:rsidR="00703A5F">
              <w:rPr>
                <w:szCs w:val="18"/>
              </w:rPr>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Resources&lt;/publisher&gt;&lt;urls&gt;&lt;related-urls&gt;&lt;url&gt;https://www.awe.gov.au/biosecurity-trade/policy/risk-analysis/group-pest-risk-analyses/mealybugs/final-report&lt;/url&gt;&lt;/related-urls&gt;&lt;pdf-urls&gt;&lt;url&gt;file://J:\E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rPr>
                <w:szCs w:val="18"/>
              </w:rPr>
              <w:fldChar w:fldCharType="separate"/>
            </w:r>
            <w:r w:rsidR="00703A5F">
              <w:rPr>
                <w:noProof/>
                <w:szCs w:val="18"/>
              </w:rPr>
              <w:t>(</w:t>
            </w:r>
            <w:hyperlink w:anchor="_ENREF_106" w:tooltip="DAWR, 2019 #33612" w:history="1">
              <w:r w:rsidR="00B5266C">
                <w:rPr>
                  <w:noProof/>
                  <w:szCs w:val="18"/>
                </w:rPr>
                <w:t>DAWR 2019</w:t>
              </w:r>
            </w:hyperlink>
            <w:r w:rsidR="00703A5F">
              <w:rPr>
                <w:noProof/>
                <w:szCs w:val="18"/>
              </w:rPr>
              <w:t>)</w:t>
            </w:r>
            <w:r w:rsidR="00703A5F">
              <w:rPr>
                <w:szCs w:val="18"/>
              </w:rPr>
              <w:fldChar w:fldCharType="end"/>
            </w:r>
            <w:r w:rsidRPr="00CC2E86">
              <w:rPr>
                <w:szCs w:val="18"/>
              </w:rPr>
              <w:t>.</w:t>
            </w:r>
          </w:p>
        </w:tc>
        <w:tc>
          <w:tcPr>
            <w:tcW w:w="444" w:type="pct"/>
            <w:gridSpan w:val="2"/>
            <w:shd w:val="clear" w:color="auto" w:fill="auto"/>
          </w:tcPr>
          <w:p w14:paraId="021236D3" w14:textId="77777777" w:rsidR="00762EDE" w:rsidRPr="00CC2E86" w:rsidRDefault="00762EDE" w:rsidP="004B265C">
            <w:pPr>
              <w:pStyle w:val="TableText"/>
            </w:pPr>
            <w:r w:rsidRPr="00CC2E86">
              <w:t>Yes</w:t>
            </w:r>
            <w:r w:rsidRPr="00CC2E86">
              <w:rPr>
                <w:szCs w:val="18"/>
              </w:rPr>
              <w:t xml:space="preserve"> (GP)</w:t>
            </w:r>
          </w:p>
        </w:tc>
      </w:tr>
      <w:tr w:rsidR="00CD07F8" w:rsidRPr="00CC2E86" w14:paraId="08C7EA82" w14:textId="77777777" w:rsidTr="00DB4E42">
        <w:trPr>
          <w:cantSplit/>
          <w:trHeight w:val="75"/>
          <w:jc w:val="center"/>
        </w:trPr>
        <w:tc>
          <w:tcPr>
            <w:tcW w:w="756" w:type="pct"/>
            <w:gridSpan w:val="2"/>
            <w:shd w:val="clear" w:color="auto" w:fill="auto"/>
          </w:tcPr>
          <w:p w14:paraId="687F6ACF" w14:textId="77777777" w:rsidR="00762EDE" w:rsidRPr="00CC2E86" w:rsidRDefault="00762EDE" w:rsidP="004B265C">
            <w:pPr>
              <w:pStyle w:val="TableText"/>
              <w:rPr>
                <w:i/>
                <w:iCs/>
              </w:rPr>
            </w:pPr>
            <w:r w:rsidRPr="00CC2E86">
              <w:rPr>
                <w:i/>
                <w:iCs/>
              </w:rPr>
              <w:t xml:space="preserve">Parasaissetia nigra </w:t>
            </w:r>
            <w:r w:rsidRPr="00CC2E86">
              <w:t>(Nietner, 1861)</w:t>
            </w:r>
          </w:p>
          <w:p w14:paraId="7B31805B" w14:textId="77777777" w:rsidR="00762EDE" w:rsidRPr="00CC2E86" w:rsidRDefault="00762EDE" w:rsidP="004B265C">
            <w:pPr>
              <w:pStyle w:val="TableText"/>
            </w:pPr>
            <w:r w:rsidRPr="00CC2E86">
              <w:t xml:space="preserve">Synonym(s): </w:t>
            </w:r>
            <w:r w:rsidRPr="00CC2E86">
              <w:rPr>
                <w:i/>
                <w:iCs/>
              </w:rPr>
              <w:t xml:space="preserve">Lecanium nigrum </w:t>
            </w:r>
            <w:r w:rsidRPr="00CC2E86">
              <w:t>Nietner, 1861</w:t>
            </w:r>
          </w:p>
          <w:p w14:paraId="3516183F" w14:textId="77777777" w:rsidR="00762EDE" w:rsidRPr="00CC2E86" w:rsidRDefault="00762EDE" w:rsidP="004B265C">
            <w:pPr>
              <w:pStyle w:val="TableText"/>
            </w:pPr>
            <w:r w:rsidRPr="00CC2E86">
              <w:t>[Coccidae]</w:t>
            </w:r>
          </w:p>
          <w:p w14:paraId="2BAD0606" w14:textId="77777777" w:rsidR="00762EDE" w:rsidRPr="00CC2E86" w:rsidRDefault="00762EDE" w:rsidP="004B265C">
            <w:pPr>
              <w:pStyle w:val="TableText"/>
              <w:rPr>
                <w:rStyle w:val="Emphasis"/>
              </w:rPr>
            </w:pPr>
            <w:r w:rsidRPr="00CC2E86">
              <w:t>Pomegranate scale</w:t>
            </w:r>
          </w:p>
        </w:tc>
        <w:tc>
          <w:tcPr>
            <w:tcW w:w="510" w:type="pct"/>
            <w:gridSpan w:val="2"/>
            <w:shd w:val="clear" w:color="auto" w:fill="auto"/>
          </w:tcPr>
          <w:p w14:paraId="27CCE58E" w14:textId="0F6B4CC0" w:rsidR="00762EDE" w:rsidRPr="00CC2E86" w:rsidRDefault="00762EDE" w:rsidP="004B265C">
            <w:pPr>
              <w:pStyle w:val="TableText"/>
            </w:pPr>
            <w:r w:rsidRPr="00CC2E86">
              <w:rPr>
                <w:lang w:val="pt-BR"/>
              </w:rPr>
              <w:t xml:space="preserve">Yes </w:t>
            </w:r>
            <w:r w:rsidR="00703A5F">
              <w:rPr>
                <w:lang w:val="pt-BR"/>
              </w:rPr>
              <w:fldChar w:fldCharType="begin" w:fldLock="1">
                <w:fldData xml:space="preserve">PEVuZE5vdGU+PENpdGU+PEF1dGhvcj5CYWxpa2FpPC9BdXRob3I+PFllYXI+MjAwOTwvWWVhcj48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</w:fldData>
              </w:fldChar>
            </w:r>
            <w:r w:rsidR="00703A5F">
              <w:rPr>
                <w:lang w:val="pt-BR"/>
              </w:rPr>
              <w:instrText xml:space="preserve"> ADDIN EN.CITE </w:instrText>
            </w:r>
            <w:r w:rsidR="00703A5F">
              <w:rPr>
                <w:lang w:val="pt-BR"/>
              </w:rPr>
              <w:fldChar w:fldCharType="begin" w:fldLock="1">
                <w:fldData xml:space="preserve">PEVuZE5vdGU+PENpdGU+PEF1dGhvcj5CYWxpa2FpPC9BdXRob3I+PFllYXI+MjAwOTwvWWVhcj48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12" w:tooltip="Ananda, 2007 #32470" w:history="1">
              <w:r w:rsidR="00B5266C">
                <w:rPr>
                  <w:noProof/>
                  <w:lang w:val="pt-BR"/>
                </w:rPr>
                <w:t>Ananda 2007</w:t>
              </w:r>
            </w:hyperlink>
            <w:r w:rsidR="00703A5F">
              <w:rPr>
                <w:noProof/>
                <w:lang w:val="pt-BR"/>
              </w:rPr>
              <w:t xml:space="preserve">; </w:t>
            </w:r>
            <w:hyperlink w:anchor="_ENREF_29" w:tooltip="Balikai, 2009 #28275" w:history="1">
              <w:r w:rsidR="00B5266C">
                <w:rPr>
                  <w:noProof/>
                  <w:lang w:val="pt-BR"/>
                </w:rPr>
                <w:t>Balikai, Kotikal &amp; Prasanna 2009</w:t>
              </w:r>
            </w:hyperlink>
            <w:r w:rsidR="00703A5F">
              <w:rPr>
                <w:noProof/>
                <w:lang w:val="pt-BR"/>
              </w:rPr>
              <w:t>)</w:t>
            </w:r>
            <w:r w:rsidR="00703A5F">
              <w:rPr>
                <w:lang w:val="pt-BR"/>
              </w:rPr>
              <w:fldChar w:fldCharType="end"/>
            </w:r>
          </w:p>
        </w:tc>
        <w:tc>
          <w:tcPr>
            <w:tcW w:w="607" w:type="pct"/>
            <w:gridSpan w:val="2"/>
            <w:shd w:val="clear" w:color="auto" w:fill="auto"/>
          </w:tcPr>
          <w:p w14:paraId="7A8F3619" w14:textId="742AD387" w:rsidR="00762EDE" w:rsidRPr="00CC2E86" w:rsidRDefault="00762EDE" w:rsidP="004B265C">
            <w:pPr>
              <w:pStyle w:val="TableText"/>
            </w:pPr>
            <w:r w:rsidRPr="00CC2E86">
              <w:t xml:space="preserve">Yes. Qld, NSW, NT, Vic., SA, WA </w:t>
            </w:r>
            <w:r w:rsidR="00703A5F">
              <w:fldChar w:fldCharType="begin" w:fldLock="1">
                <w:fldData xml:space="preserve">PEVuZE5vdGU+PENpdGU+PEF1dGhvcj5MaW48L0F1dGhvcj48WWVhcj4yMDE3PC9ZZWFyPjxSZWNO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biBBdXN0cmFsaWE8L2tleXdvcmQ+PC9rZXl3b3Jkcz48ZGF0ZXM+PHllYXI+MjAyMjwveWVhcj48
cHViLWRhdGVzPjxkYXRlPjIwMjI8L2RhdGU+PC9wdWItZGF0ZXM+PC9kYXRlcz48cHViLWxvY2F0
aW9uPlBlcnRoLCBXZXN0ZXJuIEF1c3RyYWxpYTwvcHViLWxvY2F0aW9uPjxwdWJsaXNoZXI+RGVw
YXJ0bWVudCBvZiBQcmltYXJ5IEluZHVzdHJpZXMgYW5kIFJlZ2lvbmFsIERldmVsb3BtZW50PC9w
dWJsaXNoZXI+PHVybHM+PHJlbGF0ZWQtdXJscz48dXJsPmh0dHBzOi8vd3d3LmFncmljLndhLmdv
di5hdS9iYW0vd2VzdGVybi1hdXN0cmFsaWFuLW9yZ2FuaXNtLWxpc3Qtd2FvbDwvdXJsPjwvcmVs
YXRlZC11cmxzPjwvdXJscz48Y3VzdG9tMT51cGRhdGVkX1JHPC9jdXN0b20xPjwvcmVjb3JkPjwv
Q2l0ZT48L0VuZE5vdGU+AG==
</w:fldData>
              </w:fldChar>
            </w:r>
            <w:r w:rsidR="00703A5F">
              <w:instrText xml:space="preserve"> ADDIN EN.CITE </w:instrText>
            </w:r>
            <w:r w:rsidR="00703A5F">
              <w:fldChar w:fldCharType="begin" w:fldLock="1">
                <w:fldData xml:space="preserve">PEVuZE5vdGU+PENpdGU+PEF1dGhvcj5MaW48L0F1dGhvcj48WWVhcj4yMDE3PC9ZZWFyPjxSZWNO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</w:fldData>
              </w:fldChar>
            </w:r>
            <w:r w:rsidR="00703A5F">
              <w:instrText xml:space="preserve"> ADDIN EN.CITE.DATA </w:instrText>
            </w:r>
            <w:r w:rsidR="00703A5F">
              <w:fldChar w:fldCharType="end"/>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 xml:space="preserve">; </w:t>
            </w:r>
            <w:hyperlink w:anchor="_ENREF_272" w:tooltip="Lin, 2017 #32581" w:history="1">
              <w:r w:rsidR="00B5266C">
                <w:rPr>
                  <w:noProof/>
                </w:rPr>
                <w:t>Lin et al. 2017a</w:t>
              </w:r>
            </w:hyperlink>
            <w:r w:rsidR="00703A5F">
              <w:rPr>
                <w:noProof/>
              </w:rPr>
              <w:t xml:space="preserve">; </w:t>
            </w:r>
            <w:hyperlink w:anchor="_ENREF_273" w:tooltip="Lin, 2017 #32337" w:history="1">
              <w:r w:rsidR="00B5266C">
                <w:rPr>
                  <w:noProof/>
                </w:rPr>
                <w:t>Lin et al. 2017b</w:t>
              </w:r>
            </w:hyperlink>
            <w:r w:rsidR="00703A5F">
              <w:rPr>
                <w:noProof/>
              </w:rPr>
              <w:t xml:space="preserve">; </w:t>
            </w:r>
            <w:hyperlink w:anchor="_ENREF_321" w:tooltip="Naumann, 1993 #15209" w:history="1">
              <w:r w:rsidR="00B5266C">
                <w:rPr>
                  <w:noProof/>
                </w:rPr>
                <w:t>Naumann 1993</w:t>
              </w:r>
            </w:hyperlink>
            <w:r w:rsidR="00703A5F">
              <w:rPr>
                <w:noProof/>
              </w:rPr>
              <w:t>)</w:t>
            </w:r>
            <w:r w:rsidR="00703A5F">
              <w:fldChar w:fldCharType="end"/>
            </w:r>
          </w:p>
        </w:tc>
        <w:tc>
          <w:tcPr>
            <w:tcW w:w="786" w:type="pct"/>
            <w:gridSpan w:val="3"/>
            <w:shd w:val="clear" w:color="auto" w:fill="auto"/>
          </w:tcPr>
          <w:p w14:paraId="631B6227" w14:textId="77777777" w:rsidR="00762EDE" w:rsidRPr="00CC2E86" w:rsidRDefault="00762EDE" w:rsidP="004B265C">
            <w:pPr>
              <w:pStyle w:val="TableText"/>
            </w:pPr>
            <w:r w:rsidRPr="00CC2E86">
              <w:t>Assessment not required</w:t>
            </w:r>
          </w:p>
        </w:tc>
        <w:tc>
          <w:tcPr>
            <w:tcW w:w="737" w:type="pct"/>
            <w:gridSpan w:val="3"/>
          </w:tcPr>
          <w:p w14:paraId="2C9162C9" w14:textId="77777777" w:rsidR="00762EDE" w:rsidRPr="00CC2E86" w:rsidRDefault="00762EDE" w:rsidP="004B265C">
            <w:pPr>
              <w:pStyle w:val="TableText"/>
            </w:pPr>
            <w:r w:rsidRPr="00CC2E86">
              <w:t>Assessment not required</w:t>
            </w:r>
          </w:p>
        </w:tc>
        <w:tc>
          <w:tcPr>
            <w:tcW w:w="605" w:type="pct"/>
            <w:gridSpan w:val="3"/>
            <w:shd w:val="clear" w:color="auto" w:fill="auto"/>
          </w:tcPr>
          <w:p w14:paraId="60879315" w14:textId="77777777" w:rsidR="00762EDE" w:rsidRPr="00CC2E86" w:rsidRDefault="00762EDE" w:rsidP="004B265C">
            <w:pPr>
              <w:pStyle w:val="TableText"/>
            </w:pPr>
            <w:r w:rsidRPr="00CC2E86">
              <w:t>Assessment not required</w:t>
            </w:r>
          </w:p>
        </w:tc>
        <w:tc>
          <w:tcPr>
            <w:tcW w:w="555" w:type="pct"/>
            <w:gridSpan w:val="2"/>
            <w:shd w:val="clear" w:color="auto" w:fill="auto"/>
          </w:tcPr>
          <w:p w14:paraId="4C227335" w14:textId="77777777" w:rsidR="00762EDE" w:rsidRPr="00CC2E86" w:rsidRDefault="00762EDE" w:rsidP="004B265C">
            <w:pPr>
              <w:pStyle w:val="TableText"/>
            </w:pPr>
            <w:r w:rsidRPr="00CC2E86">
              <w:t>Assessment not required</w:t>
            </w:r>
          </w:p>
        </w:tc>
        <w:tc>
          <w:tcPr>
            <w:tcW w:w="444" w:type="pct"/>
            <w:gridSpan w:val="2"/>
            <w:shd w:val="clear" w:color="auto" w:fill="auto"/>
          </w:tcPr>
          <w:p w14:paraId="60AA8547" w14:textId="77777777" w:rsidR="00762EDE" w:rsidRPr="00CC2E86" w:rsidRDefault="00762EDE" w:rsidP="004B265C">
            <w:pPr>
              <w:pStyle w:val="TableText"/>
            </w:pPr>
            <w:r w:rsidRPr="00CC2E86">
              <w:t>No</w:t>
            </w:r>
          </w:p>
        </w:tc>
      </w:tr>
      <w:tr w:rsidR="00CD07F8" w:rsidRPr="00CC2E86" w14:paraId="6C015552" w14:textId="77777777" w:rsidTr="00DB4E42">
        <w:trPr>
          <w:cantSplit/>
          <w:trHeight w:val="75"/>
          <w:jc w:val="center"/>
        </w:trPr>
        <w:tc>
          <w:tcPr>
            <w:tcW w:w="756" w:type="pct"/>
            <w:gridSpan w:val="2"/>
            <w:shd w:val="clear" w:color="auto" w:fill="auto"/>
          </w:tcPr>
          <w:p w14:paraId="787C3E69" w14:textId="77777777" w:rsidR="00762EDE" w:rsidRPr="00CC2E86" w:rsidRDefault="00762EDE" w:rsidP="00DA5470">
            <w:pPr>
              <w:pStyle w:val="TableText"/>
            </w:pPr>
            <w:r w:rsidRPr="00CC2E86">
              <w:rPr>
                <w:i/>
                <w:iCs/>
              </w:rPr>
              <w:t xml:space="preserve">Phenacoccus madeirensis </w:t>
            </w:r>
            <w:r w:rsidRPr="00CC2E86">
              <w:t>Green, 1923</w:t>
            </w:r>
          </w:p>
          <w:p w14:paraId="51734365" w14:textId="77777777" w:rsidR="00762EDE" w:rsidRPr="00CC2E86" w:rsidRDefault="00762EDE" w:rsidP="00DA5470">
            <w:pPr>
              <w:pStyle w:val="TableText"/>
            </w:pPr>
            <w:r w:rsidRPr="00CC2E86">
              <w:t>[Pseudococcidae]</w:t>
            </w:r>
          </w:p>
          <w:p w14:paraId="4DED6045" w14:textId="77777777" w:rsidR="00762EDE" w:rsidRPr="00CC2E86" w:rsidRDefault="00762EDE" w:rsidP="00DA5470">
            <w:pPr>
              <w:pStyle w:val="TableText"/>
              <w:rPr>
                <w:rStyle w:val="Emphasis"/>
              </w:rPr>
            </w:pPr>
            <w:r w:rsidRPr="00CC2E86">
              <w:t>Madeira mealybug</w:t>
            </w:r>
          </w:p>
        </w:tc>
        <w:tc>
          <w:tcPr>
            <w:tcW w:w="510" w:type="pct"/>
            <w:gridSpan w:val="2"/>
            <w:shd w:val="clear" w:color="auto" w:fill="auto"/>
          </w:tcPr>
          <w:p w14:paraId="26930418" w14:textId="4405D781" w:rsidR="00762EDE" w:rsidRPr="00CC2E86" w:rsidRDefault="00762EDE" w:rsidP="00DA5470">
            <w:pPr>
              <w:pStyle w:val="TableText"/>
            </w:pPr>
            <w:r w:rsidRPr="00CC2E86">
              <w:t xml:space="preserve">Yes </w:t>
            </w:r>
            <w:r w:rsidR="00703A5F">
              <w:fldChar w:fldCharType="begin" w:fldLock="1">
                <w:fldData xml:space="preserve">PEVuZE5vdGU+PENpdGU+PEF1dGhvcj5DQUJJPC9BdXRob3I+PFllYXI+MjAyMjwvWWVhcj48UmVj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=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TnVtPjQ1MzczPC9SZWNOdW0+PERpc3BsYXlUZXh0PihCZW4tRG92IDE5OTQ7IENBQkkgMjAyMjsg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=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38" w:tooltip="Ben-Dov, 1994 #642" w:history="1">
              <w:r w:rsidR="00B5266C">
                <w:rPr>
                  <w:noProof/>
                </w:rPr>
                <w:t>Ben-Dov 1994</w:t>
              </w:r>
            </w:hyperlink>
            <w:r w:rsidR="00703A5F">
              <w:rPr>
                <w:noProof/>
              </w:rPr>
              <w:t xml:space="preserve">; </w:t>
            </w:r>
            <w:hyperlink w:anchor="_ENREF_61" w:tooltip="CABI, 2022 #45373" w:history="1">
              <w:r w:rsidR="00B5266C">
                <w:rPr>
                  <w:noProof/>
                </w:rPr>
                <w:t>CABI 2022</w:t>
              </w:r>
            </w:hyperlink>
            <w:r w:rsidR="00703A5F">
              <w:rPr>
                <w:noProof/>
              </w:rPr>
              <w:t xml:space="preserve">; </w:t>
            </w:r>
            <w:hyperlink w:anchor="_ENREF_411" w:tooltip="Shylesha, 2012 #35179" w:history="1">
              <w:r w:rsidR="00B5266C">
                <w:rPr>
                  <w:noProof/>
                </w:rPr>
                <w:t>Shylesha &amp; Joshi 2012</w:t>
              </w:r>
            </w:hyperlink>
            <w:r w:rsidR="00703A5F">
              <w:rPr>
                <w:noProof/>
              </w:rPr>
              <w:t>)</w:t>
            </w:r>
            <w:r w:rsidR="00703A5F">
              <w:fldChar w:fldCharType="end"/>
            </w:r>
          </w:p>
        </w:tc>
        <w:tc>
          <w:tcPr>
            <w:tcW w:w="607" w:type="pct"/>
            <w:gridSpan w:val="2"/>
            <w:shd w:val="clear" w:color="auto" w:fill="auto"/>
          </w:tcPr>
          <w:p w14:paraId="7110DC11" w14:textId="77777777" w:rsidR="00762EDE" w:rsidRPr="00CC2E86" w:rsidRDefault="00762EDE" w:rsidP="00DA5470">
            <w:pPr>
              <w:pStyle w:val="TableText"/>
            </w:pPr>
            <w:r w:rsidRPr="00CC2E86">
              <w:t>No records found</w:t>
            </w:r>
          </w:p>
        </w:tc>
        <w:tc>
          <w:tcPr>
            <w:tcW w:w="786" w:type="pct"/>
            <w:gridSpan w:val="3"/>
            <w:shd w:val="clear" w:color="auto" w:fill="auto"/>
          </w:tcPr>
          <w:p w14:paraId="2ED75FBA" w14:textId="0C76BAC1" w:rsidR="00762EDE" w:rsidRPr="00CC2E86" w:rsidRDefault="00762EDE" w:rsidP="00DA5470">
            <w:pPr>
              <w:pStyle w:val="TableText"/>
            </w:pPr>
            <w:r w:rsidRPr="00CC2E86">
              <w:t xml:space="preserve">Yes. </w:t>
            </w:r>
            <w:r w:rsidRPr="00CC2E86">
              <w:rPr>
                <w:i/>
                <w:iCs/>
              </w:rPr>
              <w:t xml:space="preserve">Phenacoccus madeirensis </w:t>
            </w:r>
            <w:r w:rsidRPr="00CC2E86">
              <w:t xml:space="preserve">is reported to be a pest of okra </w:t>
            </w:r>
            <w:r w:rsidR="00703A5F">
              <w:fldChar w:fldCharType="begin" w:fldLock="1"/>
            </w:r>
            <w:r w:rsidR="00703A5F">
              <w:instrText xml:space="preserve"> ADDIN EN.CITE &lt;EndNote&gt;&lt;Cite&gt;&lt;Author&gt;Ben-Dov&lt;/Author&gt;&lt;Year&gt;1994&lt;/Year&gt;&lt;RecNum&gt;642&lt;/RecNum&gt;&lt;DisplayText&gt;(Ben-Dov 1994)&lt;/DisplayText&gt;&lt;record&gt;&lt;rec-number&gt;642&lt;/rec-number&gt;&lt;foreign-keys&gt;&lt;key app="EN" db-id="pxwxw0er9zv2fxezxdk5tt5utz5p5vtrwdv0" timestamp="1451972375"&gt;642&lt;/key&gt;&lt;/foreign-keys&gt;&lt;ref-type name="Books"&gt;6&lt;/ref-type&gt;&lt;contributors&gt;&lt;authors&gt;&lt;author&gt;Ben-Dov,Y.&lt;/author&gt;&lt;/authors&gt;&lt;/contributors&gt;&lt;titles&gt;&lt;title&gt;A systematic catalogue of the mealy bugs of the world (Insecta: Homoptera: Coccoidea: Pseudococcidae and Putoidae) with data on geographical distribution, host plants, biology and economic importance&lt;/title&gt;&lt;/titles&gt;&lt;pages&gt;1-686&lt;/pages&gt;&lt;reprint-edition&gt;Not in File&lt;/reprint-edition&gt;&lt;keywords&gt;&lt;keyword&gt;Avocados&lt;/keyword&gt;&lt;keyword&gt;Biology&lt;/keyword&gt;&lt;keyword&gt;Biosecurity&lt;/keyword&gt;&lt;keyword&gt;Breadfruit&lt;/keyword&gt;&lt;keyword&gt;Bugs&lt;/keyword&gt;&lt;keyword&gt;Catalogues&lt;/keyword&gt;&lt;keyword&gt;Coccoidea&lt;/keyword&gt;&lt;keyword&gt;DAFF&lt;/keyword&gt;&lt;keyword&gt;Data&lt;/keyword&gt;&lt;keyword&gt;Distribution&lt;/keyword&gt;&lt;keyword&gt;Dysmicoccus&lt;/keyword&gt;&lt;keyword&gt;Dysmicoccus brevipes&lt;/keyword&gt;&lt;keyword&gt;Economic importance&lt;/keyword&gt;&lt;keyword&gt;Geographic distribution&lt;/keyword&gt;&lt;keyword&gt;Geographical distribution&lt;/keyword&gt;&lt;keyword&gt;Homoptera&lt;/keyword&gt;&lt;keyword&gt;Host plant&lt;/keyword&gt;&lt;keyword&gt;Host plants&lt;/keyword&gt;&lt;keyword&gt;Hosts&lt;/keyword&gt;&lt;keyword&gt;Importance&lt;/keyword&gt;&lt;keyword&gt;Insecta&lt;/keyword&gt;&lt;keyword&gt;Mealybugs&lt;/keyword&gt;&lt;keyword&gt;Mexico&lt;/keyword&gt;&lt;keyword&gt;Pests&lt;/keyword&gt;&lt;keyword&gt;Plants&lt;/keyword&gt;&lt;keyword&gt;Pseudococcidae&lt;/keyword&gt;&lt;keyword&gt;Putoidae&lt;/keyword&gt;&lt;keyword&gt;Systematics&lt;/keyword&gt;&lt;keyword&gt;World&lt;/keyword&gt;&lt;/keywords&gt;&lt;dates&gt;&lt;year&gt;1994&lt;/year&gt;&lt;/dates&gt;&lt;pub-location&gt;Andover&lt;/pub-location&gt;&lt;publisher&gt;Intercept Limited&lt;/publisher&gt;&lt;orig-pub&gt;&lt;style face="underline" font="default" size="100%"&gt;J:\E Library\Plant Catalogue\B&lt;/style&gt;&lt;/orig-pub&gt;&lt;isbn&gt;898298076&lt;/isbn&gt;&lt;label&gt;287&lt;/label&gt;&lt;urls&gt;&lt;/urls&gt;&lt;custom1&gt;China project C summerfruits and cherries sp Pineapples from Malaysia jc&lt;/custom1&gt;&lt;/record&gt;&lt;/Cite&gt;&lt;/EndNote&gt;</w:instrText>
            </w:r>
            <w:r w:rsidR="00703A5F">
              <w:fldChar w:fldCharType="separate"/>
            </w:r>
            <w:r w:rsidR="00703A5F">
              <w:rPr>
                <w:noProof/>
              </w:rPr>
              <w:t>(</w:t>
            </w:r>
            <w:hyperlink w:anchor="_ENREF_38" w:tooltip="Ben-Dov, 1994 #642" w:history="1">
              <w:r w:rsidR="00B5266C">
                <w:rPr>
                  <w:noProof/>
                </w:rPr>
                <w:t>Ben-Dov 1994</w:t>
              </w:r>
            </w:hyperlink>
            <w:r w:rsidR="00703A5F">
              <w:rPr>
                <w:noProof/>
              </w:rPr>
              <w:t>)</w:t>
            </w:r>
            <w:r w:rsidR="00703A5F">
              <w:fldChar w:fldCharType="end"/>
            </w:r>
            <w:r w:rsidRPr="00CC2E86">
              <w:t xml:space="preserve">. </w:t>
            </w:r>
            <w:r w:rsidRPr="00CC2E86">
              <w:rPr>
                <w:lang w:val="pt-BR"/>
              </w:rPr>
              <w:t xml:space="preserve">In India, </w:t>
            </w:r>
            <w:r w:rsidRPr="00CC2E86">
              <w:rPr>
                <w:i/>
                <w:iCs/>
                <w:lang w:val="pt-BR"/>
              </w:rPr>
              <w:t>P.madeirensis</w:t>
            </w:r>
            <w:r w:rsidRPr="00CC2E86">
              <w:t xml:space="preserve"> heavily infests all above-ground parts of Malvaceae host plants, </w:t>
            </w:r>
            <w:r w:rsidRPr="00CC2E86">
              <w:rPr>
                <w:lang w:val="pt-BR"/>
              </w:rPr>
              <w:t xml:space="preserve">causing severe damage by feeding externally on leaves, stems, flowers and fruit </w:t>
            </w:r>
            <w:r w:rsidR="00703A5F">
              <w:fldChar w:fldCharType="begin" w:fldLock="1"/>
            </w:r>
            <w:r w:rsidR="00703A5F">
              <w:instrText xml:space="preserve"> ADDIN EN.CITE &lt;EndNote&gt;&lt;Cite&gt;&lt;Author&gt;Shylesha&lt;/Author&gt;&lt;Year&gt;2012&lt;/Year&gt;&lt;RecNum&gt;35179&lt;/RecNum&gt;&lt;DisplayText&gt;(Shylesha &amp;amp; Joshi 2012)&lt;/DisplayText&gt;&lt;record&gt;&lt;rec-number&gt;35179&lt;/rec-number&gt;&lt;foreign-keys&gt;&lt;key app="EN" db-id="pxwxw0er9zv2fxezxdk5tt5utz5p5vtrwdv0" timestamp="1561508388"&gt;35179&lt;/key&gt;&lt;/foreign-keys&gt;&lt;ref-type name="Journal Articles"&gt;17&lt;/ref-type&gt;&lt;contributors&gt;&lt;authors&gt;&lt;author&gt;Shylesha,A.N.&lt;/author&gt;&lt;author&gt;Joshi,S.&lt;/author&gt;&lt;/authors&gt;&lt;/contributors&gt;&lt;titles&gt;&lt;title&gt;&lt;style face="normal" font="default" size="100%"&gt;Occurrence of Madeira mealybug, &lt;/style&gt;&lt;style face="italic" font="default" size="100%"&gt;Phenacoccus madeirensis &lt;/style&gt;&lt;style face="normal" font="default" size="100%"&gt;Green (Hemiptera: Pseudococcidae) on cotton in India and record of associated parasitoids&lt;/style&gt;&lt;/title&gt;&lt;secondary-title&gt;Journal of Biological Control&lt;/secondary-title&gt;&lt;/titles&gt;&lt;periodical&gt;&lt;full-title&gt;Journal of Biological Control&lt;/full-title&gt;&lt;/periodical&gt;&lt;pages&gt;272-273&lt;/pages&gt;&lt;volume&gt;26&lt;/volume&gt;&lt;number&gt;3&lt;/number&gt;&lt;keywords&gt;&lt;keyword&gt;Phenacoccus madeirensis&lt;/keyword&gt;&lt;keyword&gt;parasitoids&lt;/keyword&gt;&lt;keyword&gt;Anagyrus qadrii&lt;/keyword&gt;&lt;keyword&gt;Anagyrus loecki&lt;/keyword&gt;&lt;keyword&gt;Madeira mealybug&lt;/keyword&gt;&lt;keyword&gt;cotton&lt;/keyword&gt;&lt;keyword&gt;India&lt;/keyword&gt;&lt;/keywords&gt;&lt;dates&gt;&lt;year&gt;2012&lt;/year&gt;&lt;/dates&gt;&lt;pub-location&gt;Bengaluru&lt;/pub-location&gt;&lt;publisher&gt;Society for Biocontrol Advancement&lt;/publisher&gt;&lt;isbn&gt;0971-930X&lt;/isbn&gt;&lt;urls&gt;&lt;related-urls&gt;&lt;url&gt;https://www.cabi.org/isc/FullTextPDF/2016/20163313261.pdf&lt;/url&gt;&lt;/related-urls&gt;&lt;pdf-urls&gt;&lt;url&gt;file://J:\E Library\Plant Catalogue\S\Shylesha and Joshi 2012 EN35179.pdf&lt;/url&gt;&lt;/pdf-urls&gt;&lt;/urls&gt;&lt;custom1&gt;cut flower pra JL&lt;/custom1&gt;&lt;access-date&gt;25 June 2019&lt;/access-date&gt;&lt;/record&gt;&lt;/Cite&gt;&lt;/EndNote&gt;</w:instrText>
            </w:r>
            <w:r w:rsidR="00703A5F">
              <w:fldChar w:fldCharType="separate"/>
            </w:r>
            <w:r w:rsidR="00703A5F">
              <w:rPr>
                <w:noProof/>
              </w:rPr>
              <w:t>(</w:t>
            </w:r>
            <w:hyperlink w:anchor="_ENREF_411" w:tooltip="Shylesha, 2012 #35179" w:history="1">
              <w:r w:rsidR="00B5266C">
                <w:rPr>
                  <w:noProof/>
                </w:rPr>
                <w:t>Shylesha &amp; Joshi 2012</w:t>
              </w:r>
            </w:hyperlink>
            <w:r w:rsidR="00703A5F">
              <w:rPr>
                <w:noProof/>
              </w:rPr>
              <w:t>)</w:t>
            </w:r>
            <w:r w:rsidR="00703A5F">
              <w:fldChar w:fldCharType="end"/>
            </w:r>
            <w:r w:rsidRPr="00CC2E86">
              <w:t xml:space="preserve">. </w:t>
            </w:r>
            <w:r w:rsidR="00EC7A83">
              <w:t>Due to its smaller si</w:t>
            </w:r>
            <w:r w:rsidR="007E2623">
              <w:t>z</w:t>
            </w:r>
            <w:r w:rsidR="00EC7A83">
              <w:t>e, i</w:t>
            </w:r>
            <w:r w:rsidRPr="00CC2E86">
              <w:t xml:space="preserve">t is possible that </w:t>
            </w:r>
            <w:r w:rsidRPr="00CC2E86">
              <w:rPr>
                <w:i/>
                <w:iCs/>
              </w:rPr>
              <w:t>P.</w:t>
            </w:r>
            <w:r w:rsidR="00823D45">
              <w:rPr>
                <w:i/>
                <w:iCs/>
              </w:rPr>
              <w:t> </w:t>
            </w:r>
            <w:r w:rsidRPr="00CC2E86">
              <w:rPr>
                <w:i/>
                <w:iCs/>
              </w:rPr>
              <w:t xml:space="preserve">madeirensis </w:t>
            </w:r>
            <w:r w:rsidRPr="00CC2E86">
              <w:t>on okra fruit may remain undetected and be present on the pathway.</w:t>
            </w:r>
          </w:p>
        </w:tc>
        <w:tc>
          <w:tcPr>
            <w:tcW w:w="737" w:type="pct"/>
            <w:gridSpan w:val="3"/>
          </w:tcPr>
          <w:p w14:paraId="17803D9C" w14:textId="4039443C" w:rsidR="00762EDE" w:rsidRPr="00CC2E86" w:rsidRDefault="00762EDE" w:rsidP="00DA5470">
            <w:pPr>
              <w:pStyle w:val="TableText"/>
            </w:pPr>
            <w:r w:rsidRPr="00CC2E86">
              <w:t xml:space="preserve">Yes. </w:t>
            </w:r>
            <w:r w:rsidRPr="00CC2E86">
              <w:rPr>
                <w:i/>
                <w:iCs/>
              </w:rPr>
              <w:t>Phenacoccus madeirensis</w:t>
            </w:r>
            <w:r w:rsidRPr="00CC2E86">
              <w:t xml:space="preserve"> has a wide host range including crop plants and ornamentals </w:t>
            </w:r>
            <w:r w:rsidR="00703A5F">
              <w:fldChar w:fldCharType="begin" w:fldLock="1"/>
            </w:r>
            <w:r w:rsidR="00703A5F">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fldChar w:fldCharType="separate"/>
            </w:r>
            <w:r w:rsidR="00703A5F">
              <w:rPr>
                <w:noProof/>
              </w:rPr>
              <w:t>(</w:t>
            </w:r>
            <w:hyperlink w:anchor="_ENREF_61" w:tooltip="CABI, 2022 #45373" w:history="1">
              <w:r w:rsidR="00B5266C">
                <w:rPr>
                  <w:noProof/>
                </w:rPr>
                <w:t>CABI 2022</w:t>
              </w:r>
            </w:hyperlink>
            <w:r w:rsidR="00703A5F">
              <w:rPr>
                <w:noProof/>
              </w:rPr>
              <w:t>)</w:t>
            </w:r>
            <w:r w:rsidR="00703A5F">
              <w:fldChar w:fldCharType="end"/>
            </w:r>
            <w:r w:rsidRPr="00CC2E86">
              <w:t xml:space="preserve">, and many hosts are available in Australia. Imported </w:t>
            </w:r>
            <w:r w:rsidR="00073FA2" w:rsidRPr="00CC2E86">
              <w:t>okra</w:t>
            </w:r>
            <w:r w:rsidRPr="00CC2E86">
              <w:t xml:space="preserve"> will be distributed throughout Australia via the wholesale and retail trade pathway. </w:t>
            </w:r>
            <w:r w:rsidR="00F03B5D" w:rsidRPr="00CC2E86">
              <w:t>Mealybugs</w:t>
            </w:r>
            <w:r w:rsidRPr="00CC2E86">
              <w:t xml:space="preserve"> present on discarded </w:t>
            </w:r>
            <w:r w:rsidR="00073FA2" w:rsidRPr="00CC2E86">
              <w:t>okra</w:t>
            </w:r>
            <w:r w:rsidRPr="00CC2E86">
              <w:t xml:space="preserve"> fruit waste could potentially disperse to a new host within close proximity.</w:t>
            </w:r>
          </w:p>
        </w:tc>
        <w:tc>
          <w:tcPr>
            <w:tcW w:w="605" w:type="pct"/>
            <w:gridSpan w:val="3"/>
            <w:shd w:val="clear" w:color="auto" w:fill="auto"/>
          </w:tcPr>
          <w:p w14:paraId="2DC857C0" w14:textId="32D2AC48" w:rsidR="00762EDE" w:rsidRPr="00CC2E86" w:rsidRDefault="00762EDE" w:rsidP="00DA5470">
            <w:pPr>
              <w:pStyle w:val="TableText"/>
            </w:pPr>
            <w:r w:rsidRPr="00CC2E86">
              <w:rPr>
                <w:szCs w:val="18"/>
              </w:rPr>
              <w:t xml:space="preserve">Yes. Assessed in the mealybug group PRA </w:t>
            </w:r>
            <w:r w:rsidR="00703A5F">
              <w:rPr>
                <w:szCs w:val="18"/>
              </w:rPr>
              <w:fldChar w:fldCharType="begin" w:fldLock="1"/>
            </w:r>
            <w:r w:rsidR="00703A5F">
              <w:rPr>
                <w:szCs w:val="18"/>
              </w:rPr>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Resources&lt;/publisher&gt;&lt;urls&gt;&lt;related-urls&gt;&lt;url&gt;https://www.awe.gov.au/biosecurity-trade/policy/risk-analysis/group-pest-risk-analyses/mealybugs/final-report&lt;/url&gt;&lt;/related-urls&gt;&lt;pdf-urls&gt;&lt;url&gt;file://J:\E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rPr>
                <w:szCs w:val="18"/>
              </w:rPr>
              <w:fldChar w:fldCharType="separate"/>
            </w:r>
            <w:r w:rsidR="00703A5F">
              <w:rPr>
                <w:noProof/>
                <w:szCs w:val="18"/>
              </w:rPr>
              <w:t>(</w:t>
            </w:r>
            <w:hyperlink w:anchor="_ENREF_106" w:tooltip="DAWR, 2019 #33612" w:history="1">
              <w:r w:rsidR="00B5266C">
                <w:rPr>
                  <w:noProof/>
                  <w:szCs w:val="18"/>
                </w:rPr>
                <w:t>DAWR 2019</w:t>
              </w:r>
            </w:hyperlink>
            <w:r w:rsidR="00703A5F">
              <w:rPr>
                <w:noProof/>
                <w:szCs w:val="18"/>
              </w:rPr>
              <w:t>)</w:t>
            </w:r>
            <w:r w:rsidR="00703A5F">
              <w:rPr>
                <w:szCs w:val="18"/>
              </w:rPr>
              <w:fldChar w:fldCharType="end"/>
            </w:r>
            <w:r w:rsidRPr="00CC2E86">
              <w:rPr>
                <w:szCs w:val="18"/>
              </w:rPr>
              <w:t>.</w:t>
            </w:r>
          </w:p>
        </w:tc>
        <w:tc>
          <w:tcPr>
            <w:tcW w:w="555" w:type="pct"/>
            <w:gridSpan w:val="2"/>
            <w:shd w:val="clear" w:color="auto" w:fill="auto"/>
          </w:tcPr>
          <w:p w14:paraId="79DB1E90" w14:textId="5932A6D6" w:rsidR="00762EDE" w:rsidRPr="00CC2E86" w:rsidRDefault="00762EDE" w:rsidP="00DA5470">
            <w:pPr>
              <w:pStyle w:val="TableText"/>
            </w:pPr>
            <w:r w:rsidRPr="00CC2E86">
              <w:rPr>
                <w:szCs w:val="18"/>
              </w:rPr>
              <w:t xml:space="preserve">Yes. Assessed in the mealybug group PRA </w:t>
            </w:r>
            <w:r w:rsidR="00703A5F">
              <w:rPr>
                <w:szCs w:val="18"/>
              </w:rPr>
              <w:fldChar w:fldCharType="begin" w:fldLock="1"/>
            </w:r>
            <w:r w:rsidR="00703A5F">
              <w:rPr>
                <w:szCs w:val="18"/>
              </w:rPr>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Resources&lt;/publisher&gt;&lt;urls&gt;&lt;related-urls&gt;&lt;url&gt;https://www.awe.gov.au/biosecurity-trade/policy/risk-analysis/group-pest-risk-analyses/mealybugs/final-report&lt;/url&gt;&lt;/related-urls&gt;&lt;pdf-urls&gt;&lt;url&gt;file://J:\E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rPr>
                <w:szCs w:val="18"/>
              </w:rPr>
              <w:fldChar w:fldCharType="separate"/>
            </w:r>
            <w:r w:rsidR="00703A5F">
              <w:rPr>
                <w:noProof/>
                <w:szCs w:val="18"/>
              </w:rPr>
              <w:t>(</w:t>
            </w:r>
            <w:hyperlink w:anchor="_ENREF_106" w:tooltip="DAWR, 2019 #33612" w:history="1">
              <w:r w:rsidR="00B5266C">
                <w:rPr>
                  <w:noProof/>
                  <w:szCs w:val="18"/>
                </w:rPr>
                <w:t>DAWR 2019</w:t>
              </w:r>
            </w:hyperlink>
            <w:r w:rsidR="00703A5F">
              <w:rPr>
                <w:noProof/>
                <w:szCs w:val="18"/>
              </w:rPr>
              <w:t>)</w:t>
            </w:r>
            <w:r w:rsidR="00703A5F">
              <w:rPr>
                <w:szCs w:val="18"/>
              </w:rPr>
              <w:fldChar w:fldCharType="end"/>
            </w:r>
            <w:r w:rsidRPr="00CC2E86">
              <w:rPr>
                <w:szCs w:val="18"/>
              </w:rPr>
              <w:t>.</w:t>
            </w:r>
          </w:p>
        </w:tc>
        <w:tc>
          <w:tcPr>
            <w:tcW w:w="444" w:type="pct"/>
            <w:gridSpan w:val="2"/>
            <w:shd w:val="clear" w:color="auto" w:fill="auto"/>
          </w:tcPr>
          <w:p w14:paraId="663074E5" w14:textId="77777777" w:rsidR="00762EDE" w:rsidRPr="00CC2E86" w:rsidRDefault="00762EDE" w:rsidP="00DA5470">
            <w:pPr>
              <w:pStyle w:val="TableText"/>
            </w:pPr>
            <w:r w:rsidRPr="00CC2E86">
              <w:t>Yes</w:t>
            </w:r>
            <w:r w:rsidRPr="00CC2E86">
              <w:rPr>
                <w:szCs w:val="18"/>
              </w:rPr>
              <w:t xml:space="preserve"> (GP)</w:t>
            </w:r>
          </w:p>
        </w:tc>
      </w:tr>
      <w:tr w:rsidR="00CD07F8" w:rsidRPr="00CC2E86" w14:paraId="7675E563" w14:textId="77777777" w:rsidTr="00DB4E42">
        <w:trPr>
          <w:cantSplit/>
          <w:trHeight w:val="75"/>
          <w:jc w:val="center"/>
        </w:trPr>
        <w:tc>
          <w:tcPr>
            <w:tcW w:w="756" w:type="pct"/>
            <w:gridSpan w:val="2"/>
            <w:shd w:val="clear" w:color="auto" w:fill="auto"/>
          </w:tcPr>
          <w:p w14:paraId="0A332CB8" w14:textId="77777777" w:rsidR="00762EDE" w:rsidRPr="00CC2E86" w:rsidRDefault="00762EDE" w:rsidP="00DA5470">
            <w:pPr>
              <w:pStyle w:val="TableText"/>
            </w:pPr>
            <w:r w:rsidRPr="00CC2E86">
              <w:rPr>
                <w:i/>
                <w:iCs/>
              </w:rPr>
              <w:t>Phenacoccus solenopsis</w:t>
            </w:r>
            <w:r w:rsidRPr="00CC2E86">
              <w:t xml:space="preserve"> (Tinsley 1898)</w:t>
            </w:r>
          </w:p>
          <w:p w14:paraId="6847411E" w14:textId="77777777" w:rsidR="00762EDE" w:rsidRPr="00CC2E86" w:rsidRDefault="00762EDE" w:rsidP="00DA5470">
            <w:pPr>
              <w:pStyle w:val="TableText"/>
            </w:pPr>
            <w:r w:rsidRPr="00CC2E86">
              <w:t>[Pseudococcidae]</w:t>
            </w:r>
          </w:p>
          <w:p w14:paraId="109A1789" w14:textId="77777777" w:rsidR="00762EDE" w:rsidRPr="00CC2E86" w:rsidRDefault="00762EDE" w:rsidP="00DA5470">
            <w:pPr>
              <w:pStyle w:val="TableText"/>
              <w:rPr>
                <w:rStyle w:val="Emphasis"/>
              </w:rPr>
            </w:pPr>
            <w:r w:rsidRPr="00CC2E86">
              <w:t>Cotton mealybug</w:t>
            </w:r>
          </w:p>
        </w:tc>
        <w:tc>
          <w:tcPr>
            <w:tcW w:w="510" w:type="pct"/>
            <w:gridSpan w:val="2"/>
            <w:shd w:val="clear" w:color="auto" w:fill="auto"/>
          </w:tcPr>
          <w:p w14:paraId="02858B03" w14:textId="074E78BA" w:rsidR="00762EDE" w:rsidRPr="00CC2E86" w:rsidRDefault="00762EDE" w:rsidP="00DA5470">
            <w:pPr>
              <w:pStyle w:val="TableText"/>
            </w:pPr>
            <w:r w:rsidRPr="00CC2E86">
              <w:t xml:space="preserve">Yes </w:t>
            </w:r>
            <w:r w:rsidR="00703A5F">
              <w:rPr>
                <w:lang w:val="pt-BR"/>
              </w:rPr>
              <w:fldChar w:fldCharType="begin" w:fldLock="1"/>
            </w:r>
            <w:r w:rsidR="00703A5F">
              <w:rPr>
                <w:lang w:val="pt-BR"/>
              </w:rPr>
              <w:instrText xml:space="preserve"> ADDIN EN.CITE &lt;EndNote&gt;&lt;Cite&gt;&lt;Author&gt;Kedar&lt;/Author&gt;&lt;Year&gt;2013&lt;/Year&gt;&lt;RecNum&gt;40098&lt;/RecNum&gt;&lt;DisplayText&gt;(Kedar, Kumerang &amp;amp; Thodsare 2013)&lt;/DisplayText&gt;&lt;record&gt;&lt;rec-number&gt;40098&lt;/rec-number&gt;&lt;foreign-keys&gt;&lt;key app="EN" db-id="pxwxw0er9zv2fxezxdk5tt5utz5p5vtrwdv0" timestamp="1601526718"&gt;40098&lt;/key&gt;&lt;/foreign-keys&gt;&lt;ref-type name="Web Page/Online Document"&gt;12&lt;/ref-type&gt;&lt;contributors&gt;&lt;authors&gt;&lt;author&gt;Kedar, S. C.&lt;/author&gt;&lt;author&gt;Kumerang, K. M.&lt;/author&gt;&lt;author&gt;Thodsare, N.&lt;/author&gt;&lt;/authors&gt;&lt;/contributors&gt;&lt;titles&gt;&lt;title&gt;Integrated pest management of 12 important pests of okra&lt;/title&gt;&lt;/titles&gt;&lt;keywords&gt;&lt;keyword&gt;Earias vittella (Fabricius),&lt;/keyword&gt;&lt;keyword&gt;Phenacoccus solenopsis&lt;/keyword&gt;&lt;keyword&gt;fruit borer&lt;/keyword&gt;&lt;keyword&gt;white fly&lt;/keyword&gt;&lt;keyword&gt;cotton bug&lt;/keyword&gt;&lt;keyword&gt;spider mites&lt;/keyword&gt;&lt;keyword&gt;Mylabris pustulatus&lt;/keyword&gt;&lt;/keywords&gt;&lt;dates&gt;&lt;year&gt;2013&lt;/year&gt;&lt;pub-dates&gt;&lt;date&gt;05/28/2020&lt;/date&gt;&lt;/pub-dates&gt;&lt;/dates&gt;&lt;pub-location&gt;India&lt;/pub-location&gt;&lt;publisher&gt;Krishisewa&lt;/publisher&gt;&lt;urls&gt;&lt;related-urls&gt;&lt;url&gt;https://www.krishisewa.com/articles/disease-management/233-okra-ipm.html&lt;/url&gt;&lt;/related-urls&gt;&lt;pdf-urls&gt;&lt;url&gt;file://J:\E Library\Plant Catalogue\K\Kedar et al 2013 EN40098.pdf&lt;/url&gt;&lt;/pdf-urls&gt;&lt;/urls&gt;&lt;custom1&gt;Fresh Okra from India MH&lt;/custom1&gt;&lt;/record&gt;&lt;/Cite&gt;&lt;/EndNote&gt;</w:instrText>
            </w:r>
            <w:r w:rsidR="00703A5F">
              <w:rPr>
                <w:lang w:val="pt-BR"/>
              </w:rPr>
              <w:fldChar w:fldCharType="separate"/>
            </w:r>
            <w:r w:rsidR="00703A5F">
              <w:rPr>
                <w:noProof/>
                <w:lang w:val="pt-BR"/>
              </w:rPr>
              <w:t>(</w:t>
            </w:r>
            <w:hyperlink w:anchor="_ENREF_226" w:tooltip="Kedar, 2013 #40098" w:history="1">
              <w:r w:rsidR="00B5266C">
                <w:rPr>
                  <w:noProof/>
                  <w:lang w:val="pt-BR"/>
                </w:rPr>
                <w:t>Kedar, Kumerang &amp; Thodsare 2013</w:t>
              </w:r>
            </w:hyperlink>
            <w:r w:rsidR="00703A5F">
              <w:rPr>
                <w:noProof/>
                <w:lang w:val="pt-BR"/>
              </w:rPr>
              <w:t>)</w:t>
            </w:r>
            <w:r w:rsidR="00703A5F">
              <w:rPr>
                <w:lang w:val="pt-BR"/>
              </w:rPr>
              <w:fldChar w:fldCharType="end"/>
            </w:r>
          </w:p>
        </w:tc>
        <w:tc>
          <w:tcPr>
            <w:tcW w:w="607" w:type="pct"/>
            <w:gridSpan w:val="2"/>
            <w:shd w:val="clear" w:color="auto" w:fill="auto"/>
          </w:tcPr>
          <w:p w14:paraId="583293F5" w14:textId="0891E575" w:rsidR="00762EDE" w:rsidRPr="00CC2E86" w:rsidRDefault="00762EDE" w:rsidP="00DA5470">
            <w:pPr>
              <w:pStyle w:val="TableText"/>
            </w:pPr>
            <w:r w:rsidRPr="00CC2E86">
              <w:t xml:space="preserve">Yes. </w:t>
            </w:r>
            <w:r w:rsidR="00281A5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281A59" w:rsidRPr="00CC2E86">
              <w:t xml:space="preserve">. Present in </w:t>
            </w:r>
            <w:r w:rsidRPr="00CC2E86">
              <w:t xml:space="preserve">Qld, NT </w:t>
            </w:r>
            <w:r w:rsidR="00703A5F">
              <w:fldChar w:fldCharType="begin" w:fldLock="1"/>
            </w:r>
            <w:r w:rsidR="00703A5F">
              <w:instrText xml:space="preserve"> ADDIN EN.CITE &lt;EndNote&gt;&lt;Cite&gt;&lt;Author&gt;APPD&lt;/Author&gt;&lt;Year&gt;2022&lt;/Year&gt;&lt;RecNum&gt;45363&lt;/RecNum&gt;&lt;DisplayText&gt;(APPD 2022; DAF 2013)&lt;/DisplayText&gt;&lt;record&gt;&lt;rec-number&gt;45363&lt;/rec-number&gt;&lt;foreign-keys&gt;&lt;key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DAF&lt;/Author&gt;&lt;Year&gt;2013&lt;/Year&gt;&lt;RecNum&gt;42855&lt;/RecNum&gt;&lt;record&gt;&lt;rec-number&gt;42855&lt;/rec-number&gt;&lt;foreign-keys&gt;&lt;key app="EN" db-id="pxwxw0er9zv2fxezxdk5tt5utz5p5vtrwdv0" timestamp="1616733194"&gt;42855&lt;/key&gt;&lt;/foreign-keys&gt;&lt;ref-type name="Reports"&gt;27&lt;/ref-type&gt;&lt;contributors&gt;&lt;authors&gt;&lt;author&gt;DAF&lt;/author&gt;&lt;/authors&gt;&lt;/contributors&gt;&lt;titles&gt;&lt;title&gt;Solenopsis mealybug in Australia – an overview&lt;/title&gt;&lt;/titles&gt;&lt;pages&gt;2&lt;/pages&gt;&lt;keywords&gt;&lt;keyword&gt;Phenacoccus solenopsis&lt;/keyword&gt;&lt;keyword&gt;Mealybug&lt;/keyword&gt;&lt;keyword&gt;Queensland&lt;/keyword&gt;&lt;/keywords&gt;&lt;dates&gt;&lt;year&gt;2013&lt;/year&gt;&lt;/dates&gt;&lt;pub-location&gt;Queensland, Australia&lt;/pub-location&gt;&lt;publisher&gt;Queensland Government Department of Agriculture and Fisheries&lt;/publisher&gt;&lt;orig-pub&gt;https://www.daf.qld.gov.au/__data/assets/pdf_file/0010/135397/SolenopsisOverview.pdf&lt;/orig-pub&gt;&lt;urls&gt;&lt;pdf-urls&gt;&lt;url&gt;file://J:\E Library\Plant Catalogue\D\DAF 2013 EN42855.pdf&lt;/url&gt;&lt;/pdf-urls&gt;&lt;/urls&gt;&lt;custom1&gt;Okra from India_GA&lt;/custom1&gt;&lt;/record&gt;&lt;/Cite&gt;&lt;/EndNote&gt;</w:instrText>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91" w:tooltip="DAF, 2013 #42855" w:history="1">
              <w:r w:rsidR="00B5266C">
                <w:rPr>
                  <w:noProof/>
                </w:rPr>
                <w:t>DAF 2013</w:t>
              </w:r>
            </w:hyperlink>
            <w:r w:rsidR="00703A5F">
              <w:rPr>
                <w:noProof/>
              </w:rPr>
              <w:t>)</w:t>
            </w:r>
            <w:r w:rsidR="00703A5F">
              <w:fldChar w:fldCharType="end"/>
            </w:r>
            <w:r w:rsidRPr="00CC2E86">
              <w:t>.</w:t>
            </w:r>
          </w:p>
        </w:tc>
        <w:tc>
          <w:tcPr>
            <w:tcW w:w="786" w:type="pct"/>
            <w:gridSpan w:val="3"/>
            <w:shd w:val="clear" w:color="auto" w:fill="auto"/>
          </w:tcPr>
          <w:p w14:paraId="2762FBBE" w14:textId="02C17ACE" w:rsidR="00762EDE" w:rsidRPr="00CC2E86" w:rsidRDefault="00762EDE" w:rsidP="00DA5470">
            <w:pPr>
              <w:pStyle w:val="TableText"/>
            </w:pPr>
            <w:r w:rsidRPr="00CC2E86">
              <w:rPr>
                <w:lang w:val="pt-BR"/>
              </w:rPr>
              <w:t>Yes.</w:t>
            </w:r>
            <w:r w:rsidRPr="00CC2E86">
              <w:t xml:space="preserve"> </w:t>
            </w:r>
            <w:r w:rsidRPr="00CC2E86">
              <w:rPr>
                <w:i/>
                <w:iCs/>
              </w:rPr>
              <w:t>Phenacoccus solenopsis</w:t>
            </w:r>
            <w:r w:rsidRPr="00CC2E86">
              <w:t xml:space="preserve"> is a pest of okra </w:t>
            </w:r>
            <w:r w:rsidR="00703A5F">
              <w:rPr>
                <w:lang w:val="pt-BR"/>
              </w:rPr>
              <w:fldChar w:fldCharType="begin" w:fldLock="1">
                <w:fldData xml:space="preserve">PEVuZE5vdGU+PENpdGU+PEF1dGhvcj5LZWRhcjwvQXV0aG9yPjxZZWFyPjIwMTM8L1llYXI+PFJl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</w:fldData>
              </w:fldChar>
            </w:r>
            <w:r w:rsidR="00B607F7">
              <w:rPr>
                <w:lang w:val="pt-BR"/>
              </w:rPr>
              <w:instrText xml:space="preserve"> ADDIN EN.CITE </w:instrText>
            </w:r>
            <w:r w:rsidR="00B607F7">
              <w:rPr>
                <w:lang w:val="pt-BR"/>
              </w:rPr>
              <w:fldChar w:fldCharType="begin">
                <w:fldData xml:space="preserve">PEVuZE5vdGU+PENpdGU+PEF1dGhvcj5LZWRhcjwvQXV0aG9yPjxZZWFyPjIwMTM8L1llYXI+PFJl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</w:fldData>
              </w:fldChar>
            </w:r>
            <w:r w:rsidR="00B607F7">
              <w:rPr>
                <w:lang w:val="pt-BR"/>
              </w:rPr>
              <w:instrText xml:space="preserve"> ADDIN EN.CITE.DATA </w:instrText>
            </w:r>
            <w:r w:rsidR="00B607F7">
              <w:rPr>
                <w:lang w:val="pt-BR"/>
              </w:rPr>
            </w:r>
            <w:r w:rsidR="00B607F7">
              <w:rPr>
                <w:lang w:val="pt-BR"/>
              </w:rPr>
              <w:fldChar w:fldCharType="end"/>
            </w:r>
            <w:r w:rsidR="00703A5F">
              <w:rPr>
                <w:lang w:val="pt-BR"/>
              </w:rPr>
            </w:r>
            <w:r w:rsidR="00703A5F">
              <w:rPr>
                <w:lang w:val="pt-BR"/>
              </w:rPr>
              <w:fldChar w:fldCharType="separate"/>
            </w:r>
            <w:r w:rsidR="00703A5F">
              <w:rPr>
                <w:noProof/>
                <w:lang w:val="pt-BR"/>
              </w:rPr>
              <w:t>(</w:t>
            </w:r>
            <w:hyperlink w:anchor="_ENREF_226" w:tooltip="Kedar, 2013 #40098" w:history="1">
              <w:r w:rsidR="00B5266C">
                <w:rPr>
                  <w:noProof/>
                  <w:lang w:val="pt-BR"/>
                </w:rPr>
                <w:t>Kedar, Kumerang &amp; Thodsare 2013</w:t>
              </w:r>
            </w:hyperlink>
            <w:r w:rsidR="00703A5F">
              <w:rPr>
                <w:noProof/>
                <w:lang w:val="pt-BR"/>
              </w:rPr>
              <w:t xml:space="preserve">; </w:t>
            </w:r>
            <w:hyperlink w:anchor="_ENREF_383" w:tooltip="Sahito, 2012 #40072" w:history="1">
              <w:r w:rsidR="00B5266C">
                <w:rPr>
                  <w:noProof/>
                  <w:lang w:val="pt-BR"/>
                </w:rPr>
                <w:t>Sahito &amp; Abro 2012</w:t>
              </w:r>
            </w:hyperlink>
            <w:r w:rsidR="00703A5F">
              <w:rPr>
                <w:noProof/>
                <w:lang w:val="pt-BR"/>
              </w:rPr>
              <w:t>)</w:t>
            </w:r>
            <w:r w:rsidR="00703A5F">
              <w:rPr>
                <w:lang w:val="pt-BR"/>
              </w:rPr>
              <w:fldChar w:fldCharType="end"/>
            </w:r>
            <w:r w:rsidRPr="00CC2E86">
              <w:t>.</w:t>
            </w:r>
            <w:r w:rsidRPr="00CC2E86">
              <w:rPr>
                <w:lang w:val="pt-BR"/>
              </w:rPr>
              <w:t xml:space="preserve"> Both nymphs and adults of </w:t>
            </w:r>
            <w:r w:rsidRPr="00CC2E86">
              <w:rPr>
                <w:i/>
                <w:iCs/>
                <w:lang w:val="pt-BR"/>
              </w:rPr>
              <w:t>P.</w:t>
            </w:r>
            <w:r w:rsidR="00823D45">
              <w:rPr>
                <w:i/>
                <w:iCs/>
                <w:lang w:val="pt-BR"/>
              </w:rPr>
              <w:t> </w:t>
            </w:r>
            <w:r w:rsidR="00DE419C">
              <w:rPr>
                <w:i/>
                <w:iCs/>
                <w:lang w:val="pt-BR"/>
              </w:rPr>
              <w:t>s</w:t>
            </w:r>
            <w:r w:rsidRPr="00CC2E86">
              <w:rPr>
                <w:i/>
                <w:iCs/>
                <w:lang w:val="pt-BR"/>
              </w:rPr>
              <w:t xml:space="preserve">olenopsis </w:t>
            </w:r>
            <w:r w:rsidRPr="00CC2E86">
              <w:rPr>
                <w:lang w:val="pt-BR"/>
              </w:rPr>
              <w:t xml:space="preserve">feed on leaves, flower buds, petioles, twigs and fruit and lay eggs on the leaves of host plants </w:t>
            </w:r>
            <w:r w:rsidR="00703A5F">
              <w:rPr>
                <w:lang w:val="pt-BR"/>
              </w:rPr>
              <w:fldChar w:fldCharType="begin" w:fldLock="1">
                <w:fldData xml:space="preserve">PEVuZE5vdGU+PENpdGU+PEF1dGhvcj5LZWRhcjwvQXV0aG9yPjxZZWFyPjIwMTM8L1llYXI+PFJl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</w:fldData>
              </w:fldChar>
            </w:r>
            <w:r w:rsidR="00B607F7">
              <w:rPr>
                <w:lang w:val="pt-BR"/>
              </w:rPr>
              <w:instrText xml:space="preserve"> ADDIN EN.CITE </w:instrText>
            </w:r>
            <w:r w:rsidR="00B607F7">
              <w:rPr>
                <w:lang w:val="pt-BR"/>
              </w:rPr>
              <w:fldChar w:fldCharType="begin">
                <w:fldData xml:space="preserve">PEVuZE5vdGU+PENpdGU+PEF1dGhvcj5LZWRhcjwvQXV0aG9yPjxZZWFyPjIwMTM8L1llYXI+PFJl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</w:fldData>
              </w:fldChar>
            </w:r>
            <w:r w:rsidR="00B607F7">
              <w:rPr>
                <w:lang w:val="pt-BR"/>
              </w:rPr>
              <w:instrText xml:space="preserve"> ADDIN EN.CITE.DATA </w:instrText>
            </w:r>
            <w:r w:rsidR="00B607F7">
              <w:rPr>
                <w:lang w:val="pt-BR"/>
              </w:rPr>
            </w:r>
            <w:r w:rsidR="00B607F7">
              <w:rPr>
                <w:lang w:val="pt-BR"/>
              </w:rPr>
              <w:fldChar w:fldCharType="end"/>
            </w:r>
            <w:r w:rsidR="00703A5F">
              <w:rPr>
                <w:lang w:val="pt-BR"/>
              </w:rPr>
            </w:r>
            <w:r w:rsidR="00703A5F">
              <w:rPr>
                <w:lang w:val="pt-BR"/>
              </w:rPr>
              <w:fldChar w:fldCharType="separate"/>
            </w:r>
            <w:r w:rsidR="00703A5F">
              <w:rPr>
                <w:noProof/>
                <w:lang w:val="pt-BR"/>
              </w:rPr>
              <w:t>(</w:t>
            </w:r>
            <w:hyperlink w:anchor="_ENREF_226" w:tooltip="Kedar, 2013 #40098" w:history="1">
              <w:r w:rsidR="00B5266C">
                <w:rPr>
                  <w:noProof/>
                  <w:lang w:val="pt-BR"/>
                </w:rPr>
                <w:t>Kedar, Kumerang &amp; Thodsare 2013</w:t>
              </w:r>
            </w:hyperlink>
            <w:r w:rsidR="00703A5F">
              <w:rPr>
                <w:noProof/>
                <w:lang w:val="pt-BR"/>
              </w:rPr>
              <w:t xml:space="preserve">; </w:t>
            </w:r>
            <w:hyperlink w:anchor="_ENREF_383" w:tooltip="Sahito, 2012 #40072" w:history="1">
              <w:r w:rsidR="00B5266C">
                <w:rPr>
                  <w:noProof/>
                  <w:lang w:val="pt-BR"/>
                </w:rPr>
                <w:t>Sahito &amp; Abro 2012</w:t>
              </w:r>
            </w:hyperlink>
            <w:r w:rsidR="00703A5F">
              <w:rPr>
                <w:noProof/>
                <w:lang w:val="pt-BR"/>
              </w:rPr>
              <w:t>)</w:t>
            </w:r>
            <w:r w:rsidR="00703A5F">
              <w:rPr>
                <w:lang w:val="pt-BR"/>
              </w:rPr>
              <w:fldChar w:fldCharType="end"/>
            </w:r>
            <w:r w:rsidRPr="00CC2E86">
              <w:t>.</w:t>
            </w:r>
            <w:r w:rsidRPr="00CC2E86">
              <w:rPr>
                <w:lang w:val="pt-BR"/>
              </w:rPr>
              <w:t xml:space="preserve"> </w:t>
            </w:r>
            <w:r w:rsidR="00EC7A83">
              <w:rPr>
                <w:lang w:val="pt-BR"/>
              </w:rPr>
              <w:t xml:space="preserve">Due to its smaller size, </w:t>
            </w:r>
            <w:r w:rsidR="00EC7A83">
              <w:t>i</w:t>
            </w:r>
            <w:r w:rsidRPr="00CC2E86">
              <w:t xml:space="preserve">t is possible that </w:t>
            </w:r>
            <w:r w:rsidRPr="00CC2E86">
              <w:rPr>
                <w:i/>
                <w:iCs/>
              </w:rPr>
              <w:t xml:space="preserve">P. solenopsis </w:t>
            </w:r>
            <w:r w:rsidRPr="00CC2E86">
              <w:t>on okra fruit may remain undetected and be present on the pathway.</w:t>
            </w:r>
          </w:p>
        </w:tc>
        <w:tc>
          <w:tcPr>
            <w:tcW w:w="737" w:type="pct"/>
            <w:gridSpan w:val="3"/>
          </w:tcPr>
          <w:p w14:paraId="1B607B6C" w14:textId="0EEEE4B5" w:rsidR="00762EDE" w:rsidRPr="00CC2E86" w:rsidRDefault="00762EDE" w:rsidP="00DA5470">
            <w:pPr>
              <w:pStyle w:val="TableText"/>
            </w:pPr>
            <w:r w:rsidRPr="00CC2E86">
              <w:t xml:space="preserve">Yes. </w:t>
            </w:r>
            <w:r w:rsidRPr="00CC2E86">
              <w:rPr>
                <w:i/>
                <w:iCs/>
              </w:rPr>
              <w:t>Phenacoccus solenopsis</w:t>
            </w:r>
            <w:r w:rsidRPr="00CC2E86">
              <w:t xml:space="preserve"> has a wide host range including crop plants and ornamentals </w:t>
            </w:r>
            <w:r w:rsidR="00703A5F">
              <w:fldChar w:fldCharType="begin" w:fldLock="1"/>
            </w:r>
            <w:r w:rsidR="00B607F7">
              <w:instrText xml:space="preserve"> ADDIN EN.CITE &lt;EndNote&gt;&lt;Cite&gt;&lt;Author&gt;Sahito&lt;/Author&gt;&lt;Year&gt;2012&lt;/Year&gt;&lt;RecNum&gt;40072&lt;/RecNum&gt;&lt;DisplayText&gt;(Sahito &amp;amp; Abro 2012)&lt;/DisplayText&gt;&lt;record&gt;&lt;rec-number&gt;40072&lt;/rec-number&gt;&lt;foreign-keys&gt;&lt;key app="EN" db-id="pxwxw0er9zv2fxezxdk5tt5utz5p5vtrwdv0" timestamp="1601440712"&gt;40072&lt;/key&gt;&lt;/foreign-keys&gt;&lt;ref-type name="Journal Articles"&gt;17&lt;/ref-type&gt;&lt;contributors&gt;&lt;authors&gt;&lt;author&gt;Sahito, H. A.&lt;/author&gt;&lt;author&gt;Abro, G. H.&lt;/author&gt;&lt;/authors&gt;&lt;/contributors&gt;&lt;titles&gt;&lt;title&gt;&lt;style face="normal" font="default" size="100%"&gt;Biology of mealybug, &lt;/style&gt;&lt;style face="italic" font="default" size="100%"&gt;Phenacoccus solenopsis&lt;/style&gt;&lt;style face="normal" font="default" size="100%"&gt; Tinsley (Hemiptera: Pseudococcidae) on okra and china rose under laboratory conditions&lt;/style&gt;&lt;/title&gt;&lt;secondary-title&gt;Pakistan Entomologist&lt;/secondary-title&gt;&lt;/titles&gt;&lt;periodical&gt;&lt;full-title&gt;Pakistan Entomologist&lt;/full-title&gt;&lt;/periodical&gt;&lt;pages&gt;121-124&lt;/pages&gt;&lt;volume&gt;34&lt;/volume&gt;&lt;number&gt;2&lt;/number&gt;&lt;keywords&gt;&lt;keyword&gt;Phenacoccus solenopsis Tinsley,&lt;/keyword&gt;&lt;keyword&gt;Pseudococcidae,&lt;/keyword&gt;&lt;keyword&gt;okra,&lt;/keyword&gt;&lt;keyword&gt;china rose&lt;/keyword&gt;&lt;/keywords&gt;&lt;dates&gt;&lt;year&gt;2012&lt;/year&gt;&lt;/dates&gt;&lt;urls&gt;&lt;pdf-urls&gt;&lt;url&gt;file://J:\E Library\Plant Catalogue\S\Sahito and Abro 2012 EN40072.pdf&lt;/url&gt;&lt;/pdf-urls&gt;&lt;/urls&gt;&lt;custom1&gt;Fresh Okra from India MH&lt;/custom1&gt;&lt;/record&gt;&lt;/Cite&gt;&lt;/EndNote&gt;</w:instrText>
            </w:r>
            <w:r w:rsidR="00703A5F">
              <w:fldChar w:fldCharType="separate"/>
            </w:r>
            <w:r w:rsidR="00703A5F">
              <w:rPr>
                <w:noProof/>
              </w:rPr>
              <w:t>(</w:t>
            </w:r>
            <w:hyperlink w:anchor="_ENREF_383" w:tooltip="Sahito, 2012 #40072" w:history="1">
              <w:r w:rsidR="00B5266C">
                <w:rPr>
                  <w:noProof/>
                </w:rPr>
                <w:t>Sahito &amp; Abro 2012</w:t>
              </w:r>
            </w:hyperlink>
            <w:r w:rsidR="00703A5F">
              <w:rPr>
                <w:noProof/>
              </w:rPr>
              <w:t>)</w:t>
            </w:r>
            <w:r w:rsidR="00703A5F">
              <w:fldChar w:fldCharType="end"/>
            </w:r>
            <w:r w:rsidRPr="00CC2E86">
              <w:t xml:space="preserve">, and many hosts are available in Australia. Imported </w:t>
            </w:r>
            <w:r w:rsidR="00073FA2" w:rsidRPr="00CC2E86">
              <w:t>okra</w:t>
            </w:r>
            <w:r w:rsidRPr="00CC2E86">
              <w:t xml:space="preserve"> will be distributed throughout </w:t>
            </w:r>
            <w:r w:rsidR="00BF1042" w:rsidRPr="00CC2E86">
              <w:t>WA</w:t>
            </w:r>
            <w:r w:rsidRPr="00CC2E86">
              <w:t xml:space="preserve"> via the wholesale and retail trade pathway. </w:t>
            </w:r>
            <w:r w:rsidR="00F03B5D" w:rsidRPr="00CC2E86">
              <w:t>Mealybugs</w:t>
            </w:r>
            <w:r w:rsidRPr="00CC2E86">
              <w:t xml:space="preserve"> present on discarded </w:t>
            </w:r>
            <w:r w:rsidR="00073FA2" w:rsidRPr="00CC2E86">
              <w:t>okra</w:t>
            </w:r>
            <w:r w:rsidRPr="00CC2E86">
              <w:t xml:space="preserve"> fruit waste could potentially disperse to a new host within close proximity</w:t>
            </w:r>
          </w:p>
        </w:tc>
        <w:tc>
          <w:tcPr>
            <w:tcW w:w="605" w:type="pct"/>
            <w:gridSpan w:val="3"/>
            <w:shd w:val="clear" w:color="auto" w:fill="auto"/>
          </w:tcPr>
          <w:p w14:paraId="5F6B9814" w14:textId="48619FE5" w:rsidR="00762EDE" w:rsidRPr="00CC2E86" w:rsidRDefault="00762EDE" w:rsidP="00DA5470">
            <w:pPr>
              <w:pStyle w:val="TableText"/>
            </w:pPr>
            <w:r w:rsidRPr="00CC2E86">
              <w:rPr>
                <w:szCs w:val="18"/>
              </w:rPr>
              <w:t xml:space="preserve">Yes. Assessed in the mealybug group PRA </w:t>
            </w:r>
            <w:r w:rsidR="00703A5F">
              <w:rPr>
                <w:szCs w:val="18"/>
              </w:rPr>
              <w:fldChar w:fldCharType="begin" w:fldLock="1"/>
            </w:r>
            <w:r w:rsidR="00703A5F">
              <w:rPr>
                <w:szCs w:val="18"/>
              </w:rPr>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Resources&lt;/publisher&gt;&lt;urls&gt;&lt;related-urls&gt;&lt;url&gt;https://www.awe.gov.au/biosecurity-trade/policy/risk-analysis/group-pest-risk-analyses/mealybugs/final-report&lt;/url&gt;&lt;/related-urls&gt;&lt;pdf-urls&gt;&lt;url&gt;file://J:\E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rPr>
                <w:szCs w:val="18"/>
              </w:rPr>
              <w:fldChar w:fldCharType="separate"/>
            </w:r>
            <w:r w:rsidR="00703A5F">
              <w:rPr>
                <w:noProof/>
                <w:szCs w:val="18"/>
              </w:rPr>
              <w:t>(</w:t>
            </w:r>
            <w:hyperlink w:anchor="_ENREF_106" w:tooltip="DAWR, 2019 #33612" w:history="1">
              <w:r w:rsidR="00B5266C">
                <w:rPr>
                  <w:noProof/>
                  <w:szCs w:val="18"/>
                </w:rPr>
                <w:t>DAWR 2019</w:t>
              </w:r>
            </w:hyperlink>
            <w:r w:rsidR="00703A5F">
              <w:rPr>
                <w:noProof/>
                <w:szCs w:val="18"/>
              </w:rPr>
              <w:t>)</w:t>
            </w:r>
            <w:r w:rsidR="00703A5F">
              <w:rPr>
                <w:szCs w:val="18"/>
              </w:rPr>
              <w:fldChar w:fldCharType="end"/>
            </w:r>
            <w:r w:rsidRPr="00CC2E86">
              <w:rPr>
                <w:szCs w:val="18"/>
              </w:rPr>
              <w:t>.</w:t>
            </w:r>
          </w:p>
        </w:tc>
        <w:tc>
          <w:tcPr>
            <w:tcW w:w="555" w:type="pct"/>
            <w:gridSpan w:val="2"/>
            <w:shd w:val="clear" w:color="auto" w:fill="auto"/>
          </w:tcPr>
          <w:p w14:paraId="3DB619CC" w14:textId="19112E4D" w:rsidR="00762EDE" w:rsidRPr="00CC2E86" w:rsidRDefault="00762EDE" w:rsidP="00DA5470">
            <w:pPr>
              <w:pStyle w:val="TableText"/>
            </w:pPr>
            <w:r w:rsidRPr="00CC2E86">
              <w:rPr>
                <w:szCs w:val="18"/>
              </w:rPr>
              <w:t xml:space="preserve">Yes. Assessed in the mealybug group PRA </w:t>
            </w:r>
            <w:r w:rsidR="00703A5F">
              <w:rPr>
                <w:szCs w:val="18"/>
              </w:rPr>
              <w:fldChar w:fldCharType="begin" w:fldLock="1"/>
            </w:r>
            <w:r w:rsidR="00703A5F">
              <w:rPr>
                <w:szCs w:val="18"/>
              </w:rPr>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Resources&lt;/publisher&gt;&lt;urls&gt;&lt;related-urls&gt;&lt;url&gt;https://www.awe.gov.au/biosecurity-trade/policy/risk-analysis/group-pest-risk-analyses/mealybugs/final-report&lt;/url&gt;&lt;/related-urls&gt;&lt;pdf-urls&gt;&lt;url&gt;file://J:\E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703A5F">
              <w:rPr>
                <w:szCs w:val="18"/>
              </w:rPr>
              <w:fldChar w:fldCharType="separate"/>
            </w:r>
            <w:r w:rsidR="00703A5F">
              <w:rPr>
                <w:noProof/>
                <w:szCs w:val="18"/>
              </w:rPr>
              <w:t>(</w:t>
            </w:r>
            <w:hyperlink w:anchor="_ENREF_106" w:tooltip="DAWR, 2019 #33612" w:history="1">
              <w:r w:rsidR="00B5266C">
                <w:rPr>
                  <w:noProof/>
                  <w:szCs w:val="18"/>
                </w:rPr>
                <w:t>DAWR 2019</w:t>
              </w:r>
            </w:hyperlink>
            <w:r w:rsidR="00703A5F">
              <w:rPr>
                <w:noProof/>
                <w:szCs w:val="18"/>
              </w:rPr>
              <w:t>)</w:t>
            </w:r>
            <w:r w:rsidR="00703A5F">
              <w:rPr>
                <w:szCs w:val="18"/>
              </w:rPr>
              <w:fldChar w:fldCharType="end"/>
            </w:r>
            <w:r w:rsidRPr="00CC2E86">
              <w:rPr>
                <w:szCs w:val="18"/>
              </w:rPr>
              <w:t>.</w:t>
            </w:r>
          </w:p>
        </w:tc>
        <w:tc>
          <w:tcPr>
            <w:tcW w:w="444" w:type="pct"/>
            <w:gridSpan w:val="2"/>
            <w:shd w:val="clear" w:color="auto" w:fill="auto"/>
          </w:tcPr>
          <w:p w14:paraId="0E087B7B" w14:textId="77777777" w:rsidR="00762EDE" w:rsidRPr="00CC2E86" w:rsidRDefault="00762EDE" w:rsidP="00DA5470">
            <w:pPr>
              <w:pStyle w:val="TableText"/>
            </w:pPr>
            <w:r w:rsidRPr="00CC2E86">
              <w:t>Yes</w:t>
            </w:r>
            <w:r w:rsidRPr="00CC2E86">
              <w:rPr>
                <w:szCs w:val="18"/>
              </w:rPr>
              <w:t xml:space="preserve"> (GP, WA)</w:t>
            </w:r>
          </w:p>
        </w:tc>
      </w:tr>
      <w:tr w:rsidR="00CD07F8" w:rsidRPr="00CC2E86" w14:paraId="57E8E5E1" w14:textId="77777777" w:rsidTr="00DB4E42">
        <w:trPr>
          <w:cantSplit/>
          <w:trHeight w:val="75"/>
          <w:jc w:val="center"/>
        </w:trPr>
        <w:tc>
          <w:tcPr>
            <w:tcW w:w="756" w:type="pct"/>
            <w:gridSpan w:val="2"/>
            <w:shd w:val="clear" w:color="auto" w:fill="auto"/>
          </w:tcPr>
          <w:p w14:paraId="23EE00A7" w14:textId="77777777" w:rsidR="00762EDE" w:rsidRPr="00CC2E86" w:rsidRDefault="00762EDE" w:rsidP="009510FD">
            <w:pPr>
              <w:pStyle w:val="TableText"/>
            </w:pPr>
            <w:r w:rsidRPr="00CC2E86">
              <w:rPr>
                <w:i/>
                <w:iCs/>
              </w:rPr>
              <w:t>Piezodorus hybneri</w:t>
            </w:r>
            <w:r w:rsidRPr="00CC2E86">
              <w:t xml:space="preserve"> (Gmelin, 1790)</w:t>
            </w:r>
          </w:p>
          <w:p w14:paraId="7C9BB98A" w14:textId="77777777" w:rsidR="00762EDE" w:rsidRPr="00CC2E86" w:rsidRDefault="00762EDE" w:rsidP="009510FD">
            <w:pPr>
              <w:pStyle w:val="TableText"/>
            </w:pPr>
            <w:r w:rsidRPr="00CC2E86">
              <w:t>[Pentatomidae]</w:t>
            </w:r>
          </w:p>
          <w:p w14:paraId="7D29F025" w14:textId="77777777" w:rsidR="00762EDE" w:rsidRPr="00CC2E86" w:rsidRDefault="00762EDE" w:rsidP="009510FD">
            <w:pPr>
              <w:pStyle w:val="TableText"/>
              <w:rPr>
                <w:rStyle w:val="Emphasis"/>
              </w:rPr>
            </w:pPr>
            <w:r w:rsidRPr="00CC2E86">
              <w:t>Legume stink bug; Red-banded shield bug</w:t>
            </w:r>
          </w:p>
        </w:tc>
        <w:tc>
          <w:tcPr>
            <w:tcW w:w="510" w:type="pct"/>
            <w:gridSpan w:val="2"/>
            <w:shd w:val="clear" w:color="auto" w:fill="auto"/>
          </w:tcPr>
          <w:p w14:paraId="4CEEB5F3" w14:textId="66F65223" w:rsidR="00762EDE" w:rsidRPr="00CC2E86" w:rsidRDefault="00762EDE" w:rsidP="009510FD">
            <w:pPr>
              <w:pStyle w:val="TableText"/>
            </w:pPr>
            <w:r w:rsidRPr="00CC2E86">
              <w:t xml:space="preserve">Yes </w:t>
            </w:r>
            <w:r w:rsidR="00703A5F">
              <w:fldChar w:fldCharType="begin" w:fldLock="1"/>
            </w:r>
            <w:r w:rsidR="00B607F7">
              <w:instrText xml:space="preserve"> ADDIN EN.CITE &lt;EndNote&gt;&lt;Cite&gt;&lt;Author&gt;Parveen&lt;/Author&gt;&lt;Year&gt;2015&lt;/Year&gt;&lt;RecNum&gt;40684&lt;/RecNum&gt;&lt;DisplayText&gt;(Parveen et al. 2015)&lt;/DisplayText&gt;&lt;record&gt;&lt;rec-number&gt;40684&lt;/rec-number&gt;&lt;foreign-keys&gt;&lt;key app="EN" db-id="pxwxw0er9zv2fxezxdk5tt5utz5p5vtrwdv0" timestamp="1603776876"&gt;40684&lt;/key&gt;&lt;/foreign-keys&gt;&lt;ref-type name="Journal Articles"&gt;17&lt;/ref-type&gt;&lt;contributors&gt;&lt;authors&gt;&lt;author&gt;Parveen, S.&lt;/author&gt;&lt;author&gt;Ahmad, A.&lt;/author&gt;&lt;author&gt;&lt;style face="normal" font="default" size="100%"&gt;Bro&lt;/style&gt;&lt;style face="normal" font="default" charset="238" size="100%"&gt;ż&lt;/style&gt;&lt;style face="normal" font="default" size="100%"&gt;ek, J.&lt;/style&gt;&lt;/author&gt;&lt;author&gt;Ramamurthy, V.V.&lt;/author&gt;&lt;/authors&gt;&lt;/contributors&gt;&lt;titles&gt;&lt;title&gt;Morphological diversity of the labial sensilla of phytophagous and predatory Pentatomidae (Hemiptera: Heteroptera), with reference to their possible functions&lt;/title&gt;&lt;secondary-title&gt;Zootaxa&lt;/secondary-title&gt;&lt;/titles&gt;&lt;periodical&gt;&lt;full-title&gt;Zootaxa&lt;/full-title&gt;&lt;/periodical&gt;&lt;pages&gt;359-372&lt;/pages&gt;&lt;volume&gt;4039&lt;/volume&gt;&lt;number&gt;2&lt;/number&gt;&lt;keywords&gt;&lt;keyword&gt;Pentatominae (phytophagous),&lt;/keyword&gt;&lt;keyword&gt;Dolycoris indicus (Stal),&lt;/keyword&gt;&lt;keyword&gt;Plautia crossota (Dallas),&lt;/keyword&gt;&lt;keyword&gt;Piezodorus hybneri (Gmelin)&lt;/keyword&gt;&lt;keyword&gt;Asopinae (predatory)-&lt;/keyword&gt;&lt;keyword&gt;Perillus bioculatus (Fabricius),&lt;/keyword&gt;&lt;keyword&gt;Eocanthecona furcellata (Wolff)&lt;/keyword&gt;&lt;/keywords&gt;&lt;dates&gt;&lt;year&gt;2015&lt;/year&gt;&lt;pub-dates&gt;&lt;date&gt;Nov 4&lt;/date&gt;&lt;/pub-dates&gt;&lt;/dates&gt;&lt;isbn&gt;1175-5326; 1175-5334&lt;/isbn&gt;&lt;accession-num&gt;ZOOREC:ZOOR15201007171&lt;/accession-num&gt;&lt;urls&gt;&lt;related-urls&gt;&lt;url&gt;&amp;lt;Go to ISI&amp;gt;://ZOOREC:ZOOR15201007171&lt;/url&gt;&lt;/related-urls&gt;&lt;pdf-urls&gt;&lt;url&gt;file://J:\E Library\Plant Catalogue\P\Parveen et al 2015 EN40684.pdf&lt;/url&gt;&lt;/pdf-urls&gt;&lt;/urls&gt;&lt;custom1&gt;Fresh Okra from India MH&lt;/custom1&gt;&lt;electronic-resource-num&gt;DOI 10.11646/zootaxa.4039.2.9&lt;/electronic-resource-num&gt;&lt;/record&gt;&lt;/Cite&gt;&lt;/EndNote&gt;</w:instrText>
            </w:r>
            <w:r w:rsidR="00703A5F">
              <w:fldChar w:fldCharType="separate"/>
            </w:r>
            <w:r w:rsidR="00703A5F">
              <w:rPr>
                <w:noProof/>
              </w:rPr>
              <w:t>(</w:t>
            </w:r>
            <w:hyperlink w:anchor="_ENREF_336" w:tooltip="Parveen, 2015 #40684" w:history="1">
              <w:r w:rsidR="00B5266C">
                <w:rPr>
                  <w:noProof/>
                </w:rPr>
                <w:t>Parveen et al. 2015</w:t>
              </w:r>
            </w:hyperlink>
            <w:r w:rsidR="00703A5F">
              <w:rPr>
                <w:noProof/>
              </w:rPr>
              <w:t>)</w:t>
            </w:r>
            <w:r w:rsidR="00703A5F">
              <w:fldChar w:fldCharType="end"/>
            </w:r>
          </w:p>
        </w:tc>
        <w:tc>
          <w:tcPr>
            <w:tcW w:w="607" w:type="pct"/>
            <w:gridSpan w:val="2"/>
            <w:shd w:val="clear" w:color="auto" w:fill="auto"/>
          </w:tcPr>
          <w:p w14:paraId="7CC70483" w14:textId="0476402C" w:rsidR="00762EDE" w:rsidRPr="00CC2E86" w:rsidRDefault="00762EDE" w:rsidP="009510FD">
            <w:pPr>
              <w:pStyle w:val="TableText"/>
            </w:pPr>
            <w:r w:rsidRPr="00CC2E86">
              <w:t xml:space="preserve">Yes. NSW, NT, SA, Qld, Vic., ACT, WA </w:t>
            </w:r>
            <w:r w:rsidR="00703A5F">
              <w:fldChar w:fldCharType="begin" w:fldLock="1"/>
            </w:r>
            <w:r w:rsidR="00703A5F">
              <w:instrText xml:space="preserve"> ADDIN EN.CITE &lt;EndNote&gt;&lt;Cite&gt;&lt;Author&gt;APPD&lt;/Author&gt;&lt;Year&gt;2022&lt;/Year&gt;&lt;RecNum&gt;45363&lt;/RecNum&gt;&lt;DisplayText&gt;(APPD 2022; CSIRO 2004)&lt;/DisplayText&gt;&lt;record&gt;&lt;rec-number&gt;45363&lt;/rec-number&gt;&lt;foreign-keys&gt;&lt;key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CSIRO&lt;/Author&gt;&lt;Year&gt;2004&lt;/Year&gt;&lt;RecNum&gt;40912&lt;/RecNum&gt;&lt;record&gt;&lt;rec-number&gt;40912&lt;/rec-number&gt;&lt;foreign-keys&gt;&lt;key app="EN" db-id="pxwxw0er9zv2fxezxdk5tt5utz5p5vtrwdv0" timestamp="1605005170"&gt;40912&lt;/key&gt;&lt;/foreign-keys&gt;&lt;ref-type name="Databases"&gt;45&lt;/ref-type&gt;&lt;contributors&gt;&lt;authors&gt;&lt;author&gt;CSIRO&lt;/author&gt;&lt;/authors&gt;&lt;/contributors&gt;&lt;titles&gt;&lt;title&gt;Australian Insect Scientific Names Version 1.53&lt;/title&gt;&lt;/titles&gt;&lt;keywords&gt;&lt;keyword&gt;names&lt;/keyword&gt;&lt;keyword&gt;CSIRO&lt;/keyword&gt;&lt;keyword&gt;DAFF&lt;/keyword&gt;&lt;keyword&gt;Insect&lt;/keyword&gt;&lt;keyword&gt;control&lt;/keyword&gt;&lt;/keywords&gt;&lt;dates&gt;&lt;year&gt;2004&lt;/year&gt;&lt;pub-dates&gt;&lt;date&gt;2021&lt;/date&gt;&lt;/pub-dates&gt;&lt;/dates&gt;&lt;pub-location&gt;Australia&lt;/pub-location&gt;&lt;publisher&gt;Commonwealth Scientific and Industrial Research Organisation (CSIRO)&lt;/publisher&gt;&lt;urls&gt;&lt;related-urls&gt;&lt;url&gt;http://www.ces.csiro.au/aicn/name_s/b_1.htm&lt;/url&gt;&lt;/related-urls&gt;&lt;/urls&gt;&lt;custom1&gt;updated_RG&lt;/custom1&gt;&lt;/record&gt;&lt;/Cite&gt;&lt;/EndNote&gt;</w:instrText>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84" w:tooltip="CSIRO, 2004 #40912" w:history="1">
              <w:r w:rsidR="00B5266C">
                <w:rPr>
                  <w:noProof/>
                </w:rPr>
                <w:t>CSIRO 2004</w:t>
              </w:r>
            </w:hyperlink>
            <w:r w:rsidR="00703A5F">
              <w:rPr>
                <w:noProof/>
              </w:rPr>
              <w:t>)</w:t>
            </w:r>
            <w:r w:rsidR="00703A5F">
              <w:fldChar w:fldCharType="end"/>
            </w:r>
          </w:p>
        </w:tc>
        <w:tc>
          <w:tcPr>
            <w:tcW w:w="786" w:type="pct"/>
            <w:gridSpan w:val="3"/>
            <w:shd w:val="clear" w:color="auto" w:fill="auto"/>
          </w:tcPr>
          <w:p w14:paraId="7A05229A" w14:textId="77777777" w:rsidR="00762EDE" w:rsidRPr="00CC2E86" w:rsidRDefault="00762EDE" w:rsidP="009510FD">
            <w:pPr>
              <w:pStyle w:val="TableText"/>
            </w:pPr>
            <w:r w:rsidRPr="00CC2E86">
              <w:t>Assessment not required</w:t>
            </w:r>
          </w:p>
        </w:tc>
        <w:tc>
          <w:tcPr>
            <w:tcW w:w="737" w:type="pct"/>
            <w:gridSpan w:val="3"/>
          </w:tcPr>
          <w:p w14:paraId="320D6874" w14:textId="77777777" w:rsidR="00762EDE" w:rsidRPr="00CC2E86" w:rsidRDefault="00762EDE" w:rsidP="009510FD">
            <w:pPr>
              <w:pStyle w:val="TableText"/>
            </w:pPr>
            <w:r w:rsidRPr="00CC2E86">
              <w:t>Assessment not required</w:t>
            </w:r>
          </w:p>
        </w:tc>
        <w:tc>
          <w:tcPr>
            <w:tcW w:w="605" w:type="pct"/>
            <w:gridSpan w:val="3"/>
            <w:shd w:val="clear" w:color="auto" w:fill="auto"/>
          </w:tcPr>
          <w:p w14:paraId="476D0361" w14:textId="77777777" w:rsidR="00762EDE" w:rsidRPr="00CC2E86" w:rsidRDefault="00762EDE" w:rsidP="009510FD">
            <w:pPr>
              <w:pStyle w:val="TableText"/>
            </w:pPr>
            <w:r w:rsidRPr="00CC2E86">
              <w:t>Assessment not required</w:t>
            </w:r>
          </w:p>
        </w:tc>
        <w:tc>
          <w:tcPr>
            <w:tcW w:w="555" w:type="pct"/>
            <w:gridSpan w:val="2"/>
            <w:shd w:val="clear" w:color="auto" w:fill="auto"/>
          </w:tcPr>
          <w:p w14:paraId="3C2786E4" w14:textId="77777777" w:rsidR="00762EDE" w:rsidRPr="00CC2E86" w:rsidRDefault="00762EDE" w:rsidP="009510FD">
            <w:pPr>
              <w:pStyle w:val="TableText"/>
            </w:pPr>
            <w:r w:rsidRPr="00CC2E86">
              <w:t>Assessment not required</w:t>
            </w:r>
          </w:p>
        </w:tc>
        <w:tc>
          <w:tcPr>
            <w:tcW w:w="444" w:type="pct"/>
            <w:gridSpan w:val="2"/>
            <w:shd w:val="clear" w:color="auto" w:fill="auto"/>
          </w:tcPr>
          <w:p w14:paraId="536EACD2" w14:textId="77777777" w:rsidR="00762EDE" w:rsidRPr="00CC2E86" w:rsidRDefault="00762EDE" w:rsidP="009510FD">
            <w:pPr>
              <w:pStyle w:val="TableText"/>
            </w:pPr>
            <w:r w:rsidRPr="00CC2E86">
              <w:t>No</w:t>
            </w:r>
          </w:p>
        </w:tc>
      </w:tr>
      <w:tr w:rsidR="00CD07F8" w:rsidRPr="00CC2E86" w14:paraId="6386D06D" w14:textId="77777777" w:rsidTr="00DB4E42">
        <w:trPr>
          <w:cantSplit/>
          <w:trHeight w:val="75"/>
          <w:jc w:val="center"/>
        </w:trPr>
        <w:tc>
          <w:tcPr>
            <w:tcW w:w="756" w:type="pct"/>
            <w:gridSpan w:val="2"/>
            <w:shd w:val="clear" w:color="auto" w:fill="auto"/>
          </w:tcPr>
          <w:p w14:paraId="1CC7D0AB" w14:textId="77777777" w:rsidR="00762EDE" w:rsidRPr="00CC2E86" w:rsidRDefault="00762EDE" w:rsidP="00175F77">
            <w:pPr>
              <w:pStyle w:val="TableText"/>
            </w:pPr>
            <w:r w:rsidRPr="00CC2E86">
              <w:rPr>
                <w:i/>
                <w:iCs/>
              </w:rPr>
              <w:t xml:space="preserve">Pinnaspis strachani </w:t>
            </w:r>
            <w:r w:rsidRPr="00CC2E86">
              <w:t>(Cooley, 1899)</w:t>
            </w:r>
          </w:p>
          <w:p w14:paraId="389CE120" w14:textId="77777777" w:rsidR="00762EDE" w:rsidRPr="00CC2E86" w:rsidRDefault="00762EDE" w:rsidP="00175F77">
            <w:pPr>
              <w:pStyle w:val="TableText"/>
            </w:pPr>
            <w:r w:rsidRPr="00CC2E86">
              <w:t xml:space="preserve">Synonym(s): </w:t>
            </w:r>
            <w:r w:rsidRPr="00CC2E86">
              <w:rPr>
                <w:i/>
                <w:iCs/>
              </w:rPr>
              <w:t>Hemichionaspis strachani</w:t>
            </w:r>
            <w:r w:rsidRPr="00CC2E86">
              <w:t>, 1899</w:t>
            </w:r>
          </w:p>
          <w:p w14:paraId="75755A85" w14:textId="77777777" w:rsidR="00762EDE" w:rsidRPr="00CC2E86" w:rsidRDefault="00762EDE" w:rsidP="00175F77">
            <w:pPr>
              <w:pStyle w:val="TableText"/>
            </w:pPr>
            <w:r w:rsidRPr="00CC2E86">
              <w:t>[Diaspididae]</w:t>
            </w:r>
          </w:p>
          <w:p w14:paraId="321E8E9D" w14:textId="77777777" w:rsidR="00762EDE" w:rsidRPr="00CC2E86" w:rsidRDefault="00762EDE" w:rsidP="00175F77">
            <w:pPr>
              <w:pStyle w:val="TableText"/>
              <w:rPr>
                <w:rStyle w:val="Emphasis"/>
              </w:rPr>
            </w:pPr>
            <w:r w:rsidRPr="00CC2E86">
              <w:t>Lesser snow scale; Hibiscus snow scale</w:t>
            </w:r>
          </w:p>
        </w:tc>
        <w:tc>
          <w:tcPr>
            <w:tcW w:w="510" w:type="pct"/>
            <w:gridSpan w:val="2"/>
            <w:shd w:val="clear" w:color="auto" w:fill="auto"/>
          </w:tcPr>
          <w:p w14:paraId="5951DEE5" w14:textId="7A8BDE33" w:rsidR="00762EDE" w:rsidRPr="00CC2E86" w:rsidRDefault="00762EDE" w:rsidP="00175F77">
            <w:pPr>
              <w:pStyle w:val="TableText"/>
            </w:pPr>
            <w:r w:rsidRPr="00CC2E86">
              <w:t xml:space="preserve">Yes </w:t>
            </w:r>
            <w:r w:rsidR="00703A5F">
              <w:fldChar w:fldCharType="begin" w:fldLock="1"/>
            </w:r>
            <w:r w:rsidR="00703A5F">
              <w:instrText xml:space="preserve"> ADDIN EN.CITE &lt;EndNote&gt;&lt;Cite&gt;&lt;Author&gt;Suresh&lt;/Author&gt;&lt;Year&gt;1996&lt;/Year&gt;&lt;RecNum&gt;19665&lt;/RecNum&gt;&lt;DisplayText&gt;(Suresh &amp;amp; Mohanasundaram 1996)&lt;/DisplayText&gt;&lt;record&gt;&lt;rec-number&gt;19665&lt;/rec-number&gt;&lt;foreign-keys&gt;&lt;key app="EN" db-id="pxwxw0er9zv2fxezxdk5tt5utz5p5vtrwdv0" timestamp="1451972809"&gt;19665&lt;/key&gt;&lt;/foreign-keys&gt;&lt;ref-type name="Journal Articles"&gt;17&lt;/ref-type&gt;&lt;contributors&gt;&lt;authors&gt;&lt;author&gt;Suresh,S.&lt;/author&gt;&lt;author&gt;Mohanasundaram,M.&lt;/author&gt;&lt;/authors&gt;&lt;/contributors&gt;&lt;titles&gt;&lt;title&gt;Coccoid (Coccoidea: Homoptera) fauna of Tamil Nadu, India&lt;/title&gt;&lt;secondary-title&gt;Journal of Entomological Research&lt;/secondary-title&gt;&lt;/titles&gt;&lt;periodical&gt;&lt;full-title&gt;Journal of Entomological Research&lt;/full-title&gt;&lt;/periodical&gt;&lt;pages&gt;233-274&lt;/pages&gt;&lt;volume&gt;20&lt;/volume&gt;&lt;number&gt;3&lt;/number&gt;&lt;keywords&gt;&lt;keyword&gt;Coccoidea&lt;/keyword&gt;&lt;keyword&gt;Fauna&lt;/keyword&gt;&lt;keyword&gt;Homoptera&lt;/keyword&gt;&lt;keyword&gt;India&lt;/keyword&gt;&lt;keyword&gt;Mealybug&lt;/keyword&gt;&lt;/keywords&gt;&lt;dates&gt;&lt;year&gt;1996&lt;/year&gt;&lt;/dates&gt;&lt;orig-pub&gt;&lt;style face="underline" font="default" size="100%"&gt;J:\E Library\Plant Catalogue\S&lt;/style&gt;&lt;/orig-pub&gt;&lt;label&gt;84015&lt;/label&gt;&lt;urls&gt;&lt;/urls&gt;&lt;custom1&gt;Indian table grapes js&lt;/custom1&gt;&lt;/record&gt;&lt;/Cite&gt;&lt;/EndNote&gt;</w:instrText>
            </w:r>
            <w:r w:rsidR="00703A5F">
              <w:fldChar w:fldCharType="separate"/>
            </w:r>
            <w:r w:rsidR="00703A5F">
              <w:rPr>
                <w:noProof/>
              </w:rPr>
              <w:t>(</w:t>
            </w:r>
            <w:hyperlink w:anchor="_ENREF_436" w:tooltip="Suresh, 1996 #19665" w:history="1">
              <w:r w:rsidR="00B5266C">
                <w:rPr>
                  <w:noProof/>
                </w:rPr>
                <w:t>Suresh &amp; Mohanasundaram 1996</w:t>
              </w:r>
            </w:hyperlink>
            <w:r w:rsidR="00703A5F">
              <w:rPr>
                <w:noProof/>
              </w:rPr>
              <w:t>)</w:t>
            </w:r>
            <w:r w:rsidR="00703A5F">
              <w:fldChar w:fldCharType="end"/>
            </w:r>
          </w:p>
        </w:tc>
        <w:tc>
          <w:tcPr>
            <w:tcW w:w="607" w:type="pct"/>
            <w:gridSpan w:val="2"/>
            <w:shd w:val="clear" w:color="auto" w:fill="auto"/>
          </w:tcPr>
          <w:p w14:paraId="34E0EA6F" w14:textId="2E1A19D7" w:rsidR="00762EDE" w:rsidRPr="00CC2E86" w:rsidRDefault="00762EDE" w:rsidP="00175F77">
            <w:pPr>
              <w:pStyle w:val="TableText"/>
            </w:pPr>
            <w:r w:rsidRPr="00CC2E86">
              <w:t xml:space="preserve">Yes. NT, Qld, WA </w: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338E65BD" w14:textId="77777777" w:rsidR="00762EDE" w:rsidRPr="00CC2E86" w:rsidRDefault="00762EDE" w:rsidP="00175F77">
            <w:pPr>
              <w:pStyle w:val="TableText"/>
            </w:pPr>
            <w:r w:rsidRPr="00CC2E86">
              <w:t>Assessment not required</w:t>
            </w:r>
          </w:p>
        </w:tc>
        <w:tc>
          <w:tcPr>
            <w:tcW w:w="737" w:type="pct"/>
            <w:gridSpan w:val="3"/>
          </w:tcPr>
          <w:p w14:paraId="78E1CD16" w14:textId="77777777" w:rsidR="00762EDE" w:rsidRPr="00CC2E86" w:rsidRDefault="00762EDE" w:rsidP="00175F77">
            <w:pPr>
              <w:pStyle w:val="TableText"/>
            </w:pPr>
            <w:r w:rsidRPr="00CC2E86">
              <w:t>Assessment not required</w:t>
            </w:r>
          </w:p>
        </w:tc>
        <w:tc>
          <w:tcPr>
            <w:tcW w:w="605" w:type="pct"/>
            <w:gridSpan w:val="3"/>
            <w:shd w:val="clear" w:color="auto" w:fill="auto"/>
          </w:tcPr>
          <w:p w14:paraId="0985C57F" w14:textId="77777777" w:rsidR="00762EDE" w:rsidRPr="00CC2E86" w:rsidRDefault="00762EDE" w:rsidP="00175F77">
            <w:pPr>
              <w:pStyle w:val="TableText"/>
            </w:pPr>
            <w:r w:rsidRPr="00CC2E86">
              <w:t>Assessment not required</w:t>
            </w:r>
          </w:p>
        </w:tc>
        <w:tc>
          <w:tcPr>
            <w:tcW w:w="555" w:type="pct"/>
            <w:gridSpan w:val="2"/>
            <w:shd w:val="clear" w:color="auto" w:fill="auto"/>
          </w:tcPr>
          <w:p w14:paraId="6BF66064" w14:textId="77777777" w:rsidR="00762EDE" w:rsidRPr="00CC2E86" w:rsidRDefault="00762EDE" w:rsidP="00175F77">
            <w:pPr>
              <w:pStyle w:val="TableText"/>
            </w:pPr>
            <w:r w:rsidRPr="00CC2E86">
              <w:t>Assessment not required</w:t>
            </w:r>
          </w:p>
        </w:tc>
        <w:tc>
          <w:tcPr>
            <w:tcW w:w="444" w:type="pct"/>
            <w:gridSpan w:val="2"/>
            <w:shd w:val="clear" w:color="auto" w:fill="auto"/>
          </w:tcPr>
          <w:p w14:paraId="65DCD290" w14:textId="77777777" w:rsidR="00762EDE" w:rsidRPr="00CC2E86" w:rsidRDefault="00762EDE" w:rsidP="00175F77">
            <w:pPr>
              <w:pStyle w:val="TableText"/>
            </w:pPr>
            <w:r w:rsidRPr="00CC2E86">
              <w:t>No</w:t>
            </w:r>
          </w:p>
        </w:tc>
      </w:tr>
      <w:tr w:rsidR="00CD07F8" w:rsidRPr="00CC2E86" w14:paraId="5B476D49" w14:textId="77777777" w:rsidTr="00DB4E42">
        <w:trPr>
          <w:trHeight w:val="75"/>
          <w:jc w:val="center"/>
        </w:trPr>
        <w:tc>
          <w:tcPr>
            <w:tcW w:w="756" w:type="pct"/>
            <w:gridSpan w:val="2"/>
            <w:shd w:val="clear" w:color="auto" w:fill="auto"/>
          </w:tcPr>
          <w:p w14:paraId="45F6D7F0" w14:textId="77777777" w:rsidR="00762EDE" w:rsidRPr="00674833" w:rsidRDefault="00762EDE" w:rsidP="00781882">
            <w:pPr>
              <w:pStyle w:val="TableText"/>
              <w:pageBreakBefore/>
            </w:pPr>
            <w:r w:rsidRPr="00674833">
              <w:rPr>
                <w:i/>
                <w:iCs/>
              </w:rPr>
              <w:t>Pseudaulacaspis pentagona</w:t>
            </w:r>
            <w:r w:rsidRPr="00674833">
              <w:t xml:space="preserve"> (Targioni Tozzetti, 1886) </w:t>
            </w:r>
          </w:p>
          <w:p w14:paraId="29C6F312" w14:textId="77777777" w:rsidR="00762EDE" w:rsidRPr="00674833" w:rsidRDefault="00762EDE" w:rsidP="00781882">
            <w:pPr>
              <w:pStyle w:val="TableText"/>
              <w:pageBreakBefore/>
            </w:pPr>
            <w:r w:rsidRPr="00674833">
              <w:t xml:space="preserve">Synonym(s): </w:t>
            </w:r>
            <w:r w:rsidRPr="00674833">
              <w:rPr>
                <w:i/>
                <w:iCs/>
              </w:rPr>
              <w:t xml:space="preserve">Diaspis pentagona </w:t>
            </w:r>
            <w:r w:rsidRPr="00674833">
              <w:t>Targioni Tozzetti, 1886</w:t>
            </w:r>
          </w:p>
          <w:p w14:paraId="5067CE0F" w14:textId="77777777" w:rsidR="00762EDE" w:rsidRPr="00674833" w:rsidRDefault="00762EDE" w:rsidP="00781882">
            <w:pPr>
              <w:pStyle w:val="TableText"/>
              <w:pageBreakBefore/>
            </w:pPr>
            <w:r w:rsidRPr="00674833">
              <w:t>[Diaspididae]</w:t>
            </w:r>
          </w:p>
          <w:p w14:paraId="3958EB18" w14:textId="77777777" w:rsidR="00762EDE" w:rsidRPr="00674833" w:rsidRDefault="00762EDE" w:rsidP="00781882">
            <w:pPr>
              <w:pStyle w:val="TableText"/>
              <w:pageBreakBefore/>
              <w:rPr>
                <w:rStyle w:val="Emphasis"/>
                <w:i w:val="0"/>
                <w:iCs w:val="0"/>
                <w:lang w:val="pt-BR"/>
              </w:rPr>
            </w:pPr>
            <w:r w:rsidRPr="00674833">
              <w:t>Mulberry scale; White peach scale</w:t>
            </w:r>
          </w:p>
        </w:tc>
        <w:tc>
          <w:tcPr>
            <w:tcW w:w="510" w:type="pct"/>
            <w:gridSpan w:val="2"/>
            <w:shd w:val="clear" w:color="auto" w:fill="auto"/>
          </w:tcPr>
          <w:p w14:paraId="233FC2CD" w14:textId="15EA0181" w:rsidR="00762EDE" w:rsidRPr="00674833" w:rsidRDefault="00762EDE" w:rsidP="00781882">
            <w:pPr>
              <w:pStyle w:val="TableText"/>
              <w:pageBreakBefore/>
            </w:pPr>
            <w:r w:rsidRPr="00674833">
              <w:t xml:space="preserve">Yes </w:t>
            </w:r>
            <w:r w:rsidR="00703A5F" w:rsidRPr="00674833">
              <w:fldChar w:fldCharType="begin" w:fldLock="1"/>
            </w:r>
            <w:r w:rsidR="00703A5F" w:rsidRPr="00674833">
              <w:instrText xml:space="preserve"> ADDIN EN.CITE &lt;EndNote&gt;&lt;Cite&gt;&lt;Author&gt;Nakahara&lt;/Author&gt;&lt;Year&gt;1982&lt;/Year&gt;&lt;RecNum&gt;3117&lt;/RecNum&gt;&lt;DisplayText&gt;(Nakahara 1982)&lt;/DisplayText&gt;&lt;record&gt;&lt;rec-number&gt;3117&lt;/rec-number&gt;&lt;foreign-keys&gt;&lt;key app="EN" db-id="pxwxw0er9zv2fxezxdk5tt5utz5p5vtrwdv0" timestamp="1451972445"&gt;3117&lt;/key&gt;&lt;/foreign-keys&gt;&lt;ref-type name="Reports"&gt;27&lt;/ref-type&gt;&lt;contributors&gt;&lt;authors&gt;&lt;author&gt;Nakahara,S.&lt;/author&gt;&lt;/authors&gt;&lt;/contributors&gt;&lt;titles&gt;&lt;title&gt;Checklist of the armored scales (Homoptera: Diaspididae) of the conterminous United States&lt;/title&gt;&lt;/titles&gt;&lt;pages&gt;1-110&lt;/pages&gt;&lt;keywords&gt;&lt;keyword&gt;Checklists&lt;/keyword&gt;&lt;keyword&gt;DAFF&lt;/keyword&gt;&lt;keyword&gt;Diaspididae&lt;/keyword&gt;&lt;keyword&gt;Homoptera&lt;/keyword&gt;&lt;keyword&gt;Scales&lt;/keyword&gt;&lt;keyword&gt;United States of America&lt;/keyword&gt;&lt;/keywords&gt;&lt;dates&gt;&lt;year&gt;1982&lt;/year&gt;&lt;/dates&gt;&lt;pub-location&gt;Hoboken&lt;/pub-location&gt;&lt;publisher&gt;United States Department of Agriculture&lt;/publisher&gt;&lt;label&gt;14423&lt;/label&gt;&lt;urls&gt;&lt;/urls&gt;&lt;custom1&gt;AMES avocados summerfruits and cherries gm/Fiji chillies js&lt;/custom1&gt;&lt;/record&gt;&lt;/Cite&gt;&lt;/EndNote&gt;</w:instrText>
            </w:r>
            <w:r w:rsidR="00703A5F" w:rsidRPr="00674833">
              <w:fldChar w:fldCharType="separate"/>
            </w:r>
            <w:r w:rsidR="00703A5F" w:rsidRPr="00674833">
              <w:rPr>
                <w:noProof/>
              </w:rPr>
              <w:t>(</w:t>
            </w:r>
            <w:hyperlink w:anchor="_ENREF_318" w:tooltip="Nakahara, 1982 #3117" w:history="1">
              <w:r w:rsidR="00B5266C" w:rsidRPr="00674833">
                <w:rPr>
                  <w:noProof/>
                </w:rPr>
                <w:t>Nakahara 1982</w:t>
              </w:r>
            </w:hyperlink>
            <w:r w:rsidR="00703A5F" w:rsidRPr="00674833">
              <w:rPr>
                <w:noProof/>
              </w:rPr>
              <w:t>)</w:t>
            </w:r>
            <w:r w:rsidR="00703A5F" w:rsidRPr="00674833">
              <w:fldChar w:fldCharType="end"/>
            </w:r>
          </w:p>
        </w:tc>
        <w:tc>
          <w:tcPr>
            <w:tcW w:w="607" w:type="pct"/>
            <w:gridSpan w:val="2"/>
            <w:shd w:val="clear" w:color="auto" w:fill="auto"/>
          </w:tcPr>
          <w:p w14:paraId="6020E619" w14:textId="413F2FF3" w:rsidR="00762EDE" w:rsidRPr="00674833" w:rsidRDefault="00762EDE" w:rsidP="00781882">
            <w:pPr>
              <w:pStyle w:val="TableText"/>
              <w:pageBreakBefore/>
            </w:pPr>
            <w:r w:rsidRPr="00674833">
              <w:t xml:space="preserve">Yes. </w:t>
            </w:r>
            <w:r w:rsidR="00281A59" w:rsidRPr="00674833">
              <w:t xml:space="preserve">Under official control (Regional) for WA </w:t>
            </w:r>
            <w:r w:rsidR="00703A5F" w:rsidRPr="00674833">
              <w:fldChar w:fldCharType="begin" w:fldLock="1"/>
            </w:r>
            <w:r w:rsidR="00703A5F" w:rsidRPr="00674833">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rsidRPr="00674833">
              <w:fldChar w:fldCharType="separate"/>
            </w:r>
            <w:r w:rsidR="00703A5F" w:rsidRPr="00674833">
              <w:rPr>
                <w:noProof/>
              </w:rPr>
              <w:t>(</w:t>
            </w:r>
            <w:hyperlink w:anchor="_ENREF_171" w:tooltip="Government of Western Australia, 2022 #45473" w:history="1">
              <w:r w:rsidR="00B5266C" w:rsidRPr="00674833">
                <w:rPr>
                  <w:noProof/>
                </w:rPr>
                <w:t>Government of Western Australia 2022</w:t>
              </w:r>
            </w:hyperlink>
            <w:r w:rsidR="00703A5F" w:rsidRPr="00674833">
              <w:rPr>
                <w:noProof/>
              </w:rPr>
              <w:t>)</w:t>
            </w:r>
            <w:r w:rsidR="00703A5F" w:rsidRPr="00674833">
              <w:fldChar w:fldCharType="end"/>
            </w:r>
            <w:r w:rsidR="00281A59" w:rsidRPr="00674833">
              <w:t xml:space="preserve">. Present in </w:t>
            </w:r>
            <w:r w:rsidRPr="00674833">
              <w:t xml:space="preserve">Qld, NSW </w:t>
            </w:r>
            <w:r w:rsidR="00703A5F" w:rsidRPr="00674833">
              <w:fldChar w:fldCharType="begin" w:fldLock="1"/>
            </w:r>
            <w:r w:rsidR="00703A5F" w:rsidRPr="00674833">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rsidRPr="00674833">
              <w:fldChar w:fldCharType="separate"/>
            </w:r>
            <w:r w:rsidR="00703A5F" w:rsidRPr="00674833">
              <w:rPr>
                <w:noProof/>
              </w:rPr>
              <w:t>(</w:t>
            </w:r>
            <w:hyperlink w:anchor="_ENREF_61" w:tooltip="CABI, 2022 #45373" w:history="1">
              <w:r w:rsidR="00B5266C" w:rsidRPr="00674833">
                <w:rPr>
                  <w:noProof/>
                </w:rPr>
                <w:t>CABI 2022</w:t>
              </w:r>
            </w:hyperlink>
            <w:r w:rsidR="00703A5F" w:rsidRPr="00674833">
              <w:rPr>
                <w:noProof/>
              </w:rPr>
              <w:t>)</w:t>
            </w:r>
            <w:r w:rsidR="00703A5F" w:rsidRPr="00674833">
              <w:fldChar w:fldCharType="end"/>
            </w:r>
            <w:r w:rsidRPr="00674833">
              <w:rPr>
                <w:rFonts w:ascii="Calibri" w:hAnsi="Calibri" w:cs="Calibri"/>
                <w:szCs w:val="18"/>
              </w:rPr>
              <w:t>.</w:t>
            </w:r>
          </w:p>
        </w:tc>
        <w:tc>
          <w:tcPr>
            <w:tcW w:w="786" w:type="pct"/>
            <w:gridSpan w:val="3"/>
            <w:shd w:val="clear" w:color="auto" w:fill="auto"/>
          </w:tcPr>
          <w:p w14:paraId="69282CB0" w14:textId="7D0E432D" w:rsidR="00762EDE" w:rsidRPr="00674833" w:rsidRDefault="00762EDE" w:rsidP="00781882">
            <w:pPr>
              <w:pStyle w:val="TableText"/>
              <w:pageBreakBefore/>
            </w:pPr>
            <w:r w:rsidRPr="00674833">
              <w:t xml:space="preserve">Yes. </w:t>
            </w:r>
            <w:r w:rsidRPr="00674833">
              <w:rPr>
                <w:i/>
                <w:iCs/>
              </w:rPr>
              <w:t>Pseudaulacaspis pentagona</w:t>
            </w:r>
            <w:r w:rsidRPr="00674833">
              <w:t xml:space="preserve"> is a pest of okra </w:t>
            </w:r>
            <w:r w:rsidR="00703A5F" w:rsidRPr="00674833">
              <w:fldChar w:fldCharType="begin" w:fldLock="1">
                <w:fldData xml:space="preserve">PEVuZE5vdGU+PENpdGU+PEF1dGhvcj5NQUY8L0F1dGhvcj48WWVhcj4xOTk5PC9ZZWFyPjxSZWNO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</w:fldData>
              </w:fldChar>
            </w:r>
            <w:r w:rsidR="00703A5F" w:rsidRPr="00674833">
              <w:instrText xml:space="preserve"> ADDIN EN.CITE </w:instrText>
            </w:r>
            <w:r w:rsidR="00703A5F" w:rsidRPr="00674833">
              <w:fldChar w:fldCharType="begin" w:fldLock="1">
                <w:fldData xml:space="preserve">PEVuZE5vdGU+PENpdGU+PEF1dGhvcj5NQUY8L0F1dGhvcj48WWVhcj4xOTk5PC9ZZWFyPjxSZWNO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</w:fldData>
              </w:fldChar>
            </w:r>
            <w:r w:rsidR="00703A5F" w:rsidRPr="00674833">
              <w:instrText xml:space="preserve"> ADDIN EN.CITE.DATA </w:instrText>
            </w:r>
            <w:r w:rsidR="00703A5F" w:rsidRPr="00674833">
              <w:fldChar w:fldCharType="end"/>
            </w:r>
            <w:r w:rsidR="00703A5F" w:rsidRPr="00674833">
              <w:fldChar w:fldCharType="separate"/>
            </w:r>
            <w:r w:rsidR="00703A5F" w:rsidRPr="00674833">
              <w:rPr>
                <w:noProof/>
              </w:rPr>
              <w:t>(</w:t>
            </w:r>
            <w:hyperlink w:anchor="_ENREF_277" w:tooltip="MAF, 1999 #39099" w:history="1">
              <w:r w:rsidR="00B5266C" w:rsidRPr="00674833">
                <w:rPr>
                  <w:noProof/>
                </w:rPr>
                <w:t>MAF 1999</w:t>
              </w:r>
            </w:hyperlink>
            <w:r w:rsidR="00703A5F" w:rsidRPr="00674833">
              <w:rPr>
                <w:noProof/>
              </w:rPr>
              <w:t xml:space="preserve">; </w:t>
            </w:r>
            <w:hyperlink w:anchor="_ENREF_295" w:tooltip="McKenzie, 1956 #17406" w:history="1">
              <w:r w:rsidR="00B5266C" w:rsidRPr="00674833">
                <w:rPr>
                  <w:noProof/>
                </w:rPr>
                <w:t>McKenzie 1956</w:t>
              </w:r>
            </w:hyperlink>
            <w:r w:rsidR="00703A5F" w:rsidRPr="00674833">
              <w:rPr>
                <w:noProof/>
              </w:rPr>
              <w:t xml:space="preserve">; </w:t>
            </w:r>
            <w:hyperlink w:anchor="_ENREF_304" w:tooltip="Morales-Rodrigues, 2019 #42847" w:history="1">
              <w:r w:rsidR="00B5266C" w:rsidRPr="00674833">
                <w:rPr>
                  <w:noProof/>
                </w:rPr>
                <w:t>Morales-Rodrigues &amp; McKenna 2019</w:t>
              </w:r>
            </w:hyperlink>
            <w:r w:rsidR="00703A5F" w:rsidRPr="00674833">
              <w:rPr>
                <w:noProof/>
              </w:rPr>
              <w:t>)</w:t>
            </w:r>
            <w:r w:rsidR="00703A5F" w:rsidRPr="00674833">
              <w:fldChar w:fldCharType="end"/>
            </w:r>
            <w:r w:rsidRPr="00674833">
              <w:t xml:space="preserve">. </w:t>
            </w:r>
            <w:r w:rsidRPr="00674833">
              <w:rPr>
                <w:i/>
                <w:iCs/>
                <w:lang w:val="pt-BR"/>
              </w:rPr>
              <w:t>Pseudaulacaspis pentagona</w:t>
            </w:r>
            <w:r w:rsidRPr="00674833">
              <w:rPr>
                <w:lang w:val="pt-BR"/>
              </w:rPr>
              <w:t xml:space="preserve"> removes sap from the host plant, </w:t>
            </w:r>
            <w:r w:rsidR="00DE419C" w:rsidRPr="00674833">
              <w:rPr>
                <w:lang w:val="pt-BR"/>
              </w:rPr>
              <w:t>feeding primarily on the bark and occasiona</w:t>
            </w:r>
            <w:r w:rsidR="00145FCB" w:rsidRPr="00674833">
              <w:rPr>
                <w:lang w:val="pt-BR"/>
              </w:rPr>
              <w:t>l</w:t>
            </w:r>
            <w:r w:rsidR="00DE419C" w:rsidRPr="00674833">
              <w:rPr>
                <w:lang w:val="pt-BR"/>
              </w:rPr>
              <w:t xml:space="preserve">ly on the leaves and fruit, </w:t>
            </w:r>
            <w:r w:rsidRPr="00674833">
              <w:rPr>
                <w:lang w:val="pt-BR"/>
              </w:rPr>
              <w:t>reduc</w:t>
            </w:r>
            <w:r w:rsidR="00DE419C" w:rsidRPr="00674833">
              <w:rPr>
                <w:lang w:val="pt-BR"/>
              </w:rPr>
              <w:t>ing</w:t>
            </w:r>
            <w:r w:rsidRPr="00674833">
              <w:rPr>
                <w:lang w:val="pt-BR"/>
              </w:rPr>
              <w:t xml:space="preserve"> vigour. In deciduous fruits, foliage of infested</w:t>
            </w:r>
            <w:r w:rsidRPr="00674833">
              <w:rPr>
                <w:lang w:val="pt-BR"/>
              </w:rPr>
              <w:cr/>
              <w:t xml:space="preserve">trees may become sparse and yellow. Fruit size may be reduced and premature fruit drop is likely to occur, whereas heavy infestations can result in the drying out and death of twigs, branches, and even large mature trees if left unattended </w:t>
            </w:r>
            <w:r w:rsidR="00703A5F" w:rsidRPr="00674833">
              <w:fldChar w:fldCharType="begin" w:fldLock="1">
                <w:fldData xml:space="preserve">PEVuZE5vdGU+PENpdGU+PEF1dGhvcj5NYWx1bXBoeTwvQXV0aG9yPjxZZWFyPjIwMTY8L1llYXI+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</w:fldData>
              </w:fldChar>
            </w:r>
            <w:r w:rsidR="00703A5F" w:rsidRPr="00674833">
              <w:instrText xml:space="preserve"> ADDIN EN.CITE </w:instrText>
            </w:r>
            <w:r w:rsidR="00703A5F" w:rsidRPr="00674833">
              <w:fldChar w:fldCharType="begin" w:fldLock="1">
                <w:fldData xml:space="preserve">PEVuZE5vdGU+PENpdGU+PEF1dGhvcj5NYWx1bXBoeTwvQXV0aG9yPjxZZWFyPjIwMTY8L1llYXI+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</w:fldData>
              </w:fldChar>
            </w:r>
            <w:r w:rsidR="00703A5F" w:rsidRPr="00674833">
              <w:instrText xml:space="preserve"> ADDIN EN.CITE.DATA </w:instrText>
            </w:r>
            <w:r w:rsidR="00703A5F" w:rsidRPr="00674833">
              <w:fldChar w:fldCharType="end"/>
            </w:r>
            <w:r w:rsidR="00703A5F" w:rsidRPr="00674833">
              <w:fldChar w:fldCharType="separate"/>
            </w:r>
            <w:r w:rsidR="00703A5F" w:rsidRPr="00674833">
              <w:rPr>
                <w:noProof/>
              </w:rPr>
              <w:t>(</w:t>
            </w:r>
            <w:hyperlink w:anchor="_ENREF_284" w:tooltip="Malumphy, 2016 #33056" w:history="1">
              <w:r w:rsidR="00B5266C" w:rsidRPr="00674833">
                <w:rPr>
                  <w:noProof/>
                </w:rPr>
                <w:t>Malumphy et al. 2016</w:t>
              </w:r>
            </w:hyperlink>
            <w:r w:rsidR="00703A5F" w:rsidRPr="00674833">
              <w:rPr>
                <w:noProof/>
              </w:rPr>
              <w:t xml:space="preserve">; </w:t>
            </w:r>
            <w:hyperlink w:anchor="_ENREF_304" w:tooltip="Morales-Rodrigues, 2019 #42847" w:history="1">
              <w:r w:rsidR="00B5266C" w:rsidRPr="00674833">
                <w:rPr>
                  <w:noProof/>
                </w:rPr>
                <w:t>Morales-Rodrigues &amp; McKenna 2019</w:t>
              </w:r>
            </w:hyperlink>
            <w:r w:rsidR="00703A5F" w:rsidRPr="00674833">
              <w:rPr>
                <w:noProof/>
              </w:rPr>
              <w:t>)</w:t>
            </w:r>
            <w:r w:rsidR="00703A5F" w:rsidRPr="00674833">
              <w:fldChar w:fldCharType="end"/>
            </w:r>
            <w:r w:rsidRPr="00674833">
              <w:t xml:space="preserve">. It is possible that </w:t>
            </w:r>
            <w:r w:rsidRPr="00674833">
              <w:rPr>
                <w:i/>
                <w:iCs/>
              </w:rPr>
              <w:t xml:space="preserve">P. pentagona </w:t>
            </w:r>
            <w:r w:rsidRPr="00674833">
              <w:t xml:space="preserve">on okra fruit may remain undetected </w:t>
            </w:r>
            <w:r w:rsidR="00145FCB" w:rsidRPr="00674833">
              <w:t>due to their small size and lack of apparent damage</w:t>
            </w:r>
            <w:r w:rsidR="00EC7A83" w:rsidRPr="00674833">
              <w:t xml:space="preserve"> at the early stage of infestation,</w:t>
            </w:r>
            <w:r w:rsidR="00145FCB" w:rsidRPr="00674833">
              <w:t xml:space="preserve"> </w:t>
            </w:r>
            <w:r w:rsidRPr="00674833">
              <w:t>and be present on the pathway.</w:t>
            </w:r>
          </w:p>
        </w:tc>
        <w:tc>
          <w:tcPr>
            <w:tcW w:w="737" w:type="pct"/>
            <w:gridSpan w:val="3"/>
          </w:tcPr>
          <w:p w14:paraId="45475373" w14:textId="7403C212" w:rsidR="00762EDE" w:rsidRPr="00674833" w:rsidRDefault="00762EDE" w:rsidP="00781882">
            <w:pPr>
              <w:pStyle w:val="TableText"/>
              <w:pageBreakBefore/>
            </w:pPr>
            <w:r w:rsidRPr="00674833">
              <w:t xml:space="preserve">Yes. </w:t>
            </w:r>
            <w:r w:rsidRPr="00674833">
              <w:rPr>
                <w:i/>
                <w:iCs/>
              </w:rPr>
              <w:t xml:space="preserve">Pseudaulacaspis pentagona </w:t>
            </w:r>
            <w:r w:rsidRPr="00674833">
              <w:t xml:space="preserve"> has a wide host range including crop plants and ornamentals </w:t>
            </w:r>
            <w:r w:rsidR="00703A5F" w:rsidRPr="00674833">
              <w:fldChar w:fldCharType="begin" w:fldLock="1"/>
            </w:r>
            <w:r w:rsidR="00703A5F" w:rsidRPr="00674833">
              <w:instrText xml:space="preserve"> ADDIN EN.CITE &lt;EndNote&gt;&lt;Cite&gt;&lt;Author&gt;Malumphy&lt;/Author&gt;&lt;Year&gt;2016&lt;/Year&gt;&lt;RecNum&gt;33056&lt;/RecNum&gt;&lt;DisplayText&gt;(Malumphy et al. 2016)&lt;/DisplayText&gt;&lt;record&gt;&lt;rec-number&gt;33056&lt;/rec-number&gt;&lt;foreign-keys&gt;&lt;key app="EN" db-id="pxwxw0er9zv2fxezxdk5tt5utz5p5vtrwdv0" timestamp="1542833444"&gt;33056&lt;/key&gt;&lt;/foreign-keys&gt;&lt;ref-type name="Electronic Publication"&gt;44&lt;/ref-type&gt;&lt;contributors&gt;&lt;authors&gt;&lt;author&gt;Malumphy, C.&lt;/author&gt;&lt;author&gt;MacLeod, A.&lt;/author&gt;&lt;author&gt;Moran, H.&lt;/author&gt;&lt;author&gt;Eyre, D.&lt;/author&gt;&lt;/authors&gt;&lt;/contributors&gt;&lt;titles&gt;&lt;title&gt;&lt;style face="normal" font="default" size="100%"&gt;Plant Pest Factsheet: White peach scale, &lt;/style&gt;&lt;style face="italic" font="default" size="100%"&gt;Pseudaulacaspis pentagona&lt;/style&gt;&lt;/title&gt;&lt;secondary-title&gt;Department for Environment, Food and Rural Affairs (DEFRA)&lt;/secondary-title&gt;&lt;/titles&gt;&lt;keywords&gt;&lt;keyword&gt;Pseudaulacaspis pentagona&lt;/keyword&gt;&lt;keyword&gt;Scale insects&lt;/keyword&gt;&lt;/keywords&gt;&lt;dates&gt;&lt;year&gt;2016&lt;/year&gt;&lt;pub-dates&gt;&lt;date&gt;11/21/2018&lt;/date&gt;&lt;/pub-dates&gt;&lt;/dates&gt;&lt;urls&gt;&lt;related-urls&gt;&lt;url&gt;https://www.gov.uk/government/organisations/department-for-environment-food-rural-affairs&lt;/url&gt;&lt;/related-urls&gt;&lt;pdf-urls&gt;&lt;url&gt;file://J:\E Library\Plant Catalogue\M\Malumphy et al 2016 EN33056.pdf&lt;/url&gt;&lt;/pdf-urls&gt;&lt;/urls&gt;&lt;custom1&gt;Capsicums from Pacific_RG&lt;/custom1&gt;&lt;custom2&gt;989 kb&lt;/custom2&gt;&lt;custom3&gt;pdf&lt;/custom3&gt;&lt;/record&gt;&lt;/Cite&gt;&lt;/EndNote&gt;</w:instrText>
            </w:r>
            <w:r w:rsidR="00703A5F" w:rsidRPr="00674833">
              <w:fldChar w:fldCharType="separate"/>
            </w:r>
            <w:r w:rsidR="00703A5F" w:rsidRPr="00674833">
              <w:rPr>
                <w:noProof/>
              </w:rPr>
              <w:t>(</w:t>
            </w:r>
            <w:hyperlink w:anchor="_ENREF_284" w:tooltip="Malumphy, 2016 #33056" w:history="1">
              <w:r w:rsidR="00B5266C" w:rsidRPr="00674833">
                <w:rPr>
                  <w:noProof/>
                </w:rPr>
                <w:t>Malumphy et al. 2016</w:t>
              </w:r>
            </w:hyperlink>
            <w:r w:rsidR="00703A5F" w:rsidRPr="00674833">
              <w:rPr>
                <w:noProof/>
              </w:rPr>
              <w:t>)</w:t>
            </w:r>
            <w:r w:rsidR="00703A5F" w:rsidRPr="00674833">
              <w:fldChar w:fldCharType="end"/>
            </w:r>
            <w:r w:rsidRPr="00674833">
              <w:t xml:space="preserve">, and many hosts are available in Australia. Imported </w:t>
            </w:r>
            <w:r w:rsidR="00073FA2" w:rsidRPr="00674833">
              <w:t>okra</w:t>
            </w:r>
            <w:r w:rsidRPr="00674833">
              <w:t xml:space="preserve"> will be distributed throughout </w:t>
            </w:r>
            <w:r w:rsidR="00BF1042" w:rsidRPr="00674833">
              <w:t>WA</w:t>
            </w:r>
            <w:r w:rsidRPr="00674833">
              <w:t xml:space="preserve"> via the wholesale and retail trade pathway. </w:t>
            </w:r>
            <w:r w:rsidR="00F03B5D" w:rsidRPr="00674833">
              <w:t>Scales</w:t>
            </w:r>
            <w:r w:rsidRPr="00674833">
              <w:t xml:space="preserve"> present on discarded </w:t>
            </w:r>
            <w:r w:rsidR="00073FA2" w:rsidRPr="00674833">
              <w:t>okra</w:t>
            </w:r>
            <w:r w:rsidRPr="00674833">
              <w:t xml:space="preserve"> fruit waste could potentially disperse to a new host within close proximity.</w:t>
            </w:r>
          </w:p>
        </w:tc>
        <w:tc>
          <w:tcPr>
            <w:tcW w:w="605" w:type="pct"/>
            <w:gridSpan w:val="3"/>
            <w:shd w:val="clear" w:color="auto" w:fill="auto"/>
          </w:tcPr>
          <w:p w14:paraId="5C5931C0" w14:textId="133C965F" w:rsidR="00762EDE" w:rsidRPr="00674833" w:rsidRDefault="00762EDE" w:rsidP="00781882">
            <w:pPr>
              <w:pStyle w:val="TableText"/>
              <w:pageBreakBefore/>
            </w:pPr>
            <w:r w:rsidRPr="00674833">
              <w:t xml:space="preserve">Yes. Assessed in the scale group PRA </w:t>
            </w:r>
            <w:r w:rsidR="00674833">
              <w:fldChar w:fldCharType="begin"/>
            </w:r>
            <w:r w:rsidR="00674833">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Environment&lt;/publisher&gt;&lt;urls&gt;&lt;related-urls&gt;&lt;url&gt;https://www.awe.gov.au/biosecurity-trade/policy/risk-analysis/group-pest-risk-analyses/scales&lt;/url&gt;&lt;/related-urls&gt;&lt;pdf-urls&gt;&lt;url&gt;file://J:\E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674833">
              <w:fldChar w:fldCharType="separate"/>
            </w:r>
            <w:r w:rsidR="00674833">
              <w:rPr>
                <w:noProof/>
              </w:rPr>
              <w:t>(</w:t>
            </w:r>
            <w:hyperlink w:anchor="_ENREF_102" w:tooltip="DAWE, 2021 #44083" w:history="1">
              <w:r w:rsidR="00B5266C">
                <w:rPr>
                  <w:noProof/>
                </w:rPr>
                <w:t>DAWE 2021</w:t>
              </w:r>
            </w:hyperlink>
            <w:r w:rsidR="00674833">
              <w:rPr>
                <w:noProof/>
              </w:rPr>
              <w:t>)</w:t>
            </w:r>
            <w:r w:rsidR="00674833">
              <w:fldChar w:fldCharType="end"/>
            </w:r>
            <w:r w:rsidRPr="00674833">
              <w:t xml:space="preserve">. </w:t>
            </w:r>
          </w:p>
        </w:tc>
        <w:tc>
          <w:tcPr>
            <w:tcW w:w="555" w:type="pct"/>
            <w:gridSpan w:val="2"/>
            <w:shd w:val="clear" w:color="auto" w:fill="auto"/>
          </w:tcPr>
          <w:p w14:paraId="64D67DD2" w14:textId="77F3D0D8" w:rsidR="00762EDE" w:rsidRPr="00674833" w:rsidRDefault="00762EDE" w:rsidP="00781882">
            <w:pPr>
              <w:pStyle w:val="TableText"/>
              <w:pageBreakBefore/>
            </w:pPr>
            <w:r w:rsidRPr="00674833">
              <w:t xml:space="preserve">Yes. Assessed in the scale group PRA </w:t>
            </w:r>
            <w:r w:rsidR="00674833">
              <w:fldChar w:fldCharType="begin"/>
            </w:r>
            <w:r w:rsidR="00674833">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Environment&lt;/publisher&gt;&lt;urls&gt;&lt;related-urls&gt;&lt;url&gt;https://www.awe.gov.au/biosecurity-trade/policy/risk-analysis/group-pest-risk-analyses/scales&lt;/url&gt;&lt;/related-urls&gt;&lt;pdf-urls&gt;&lt;url&gt;file://J:\E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674833">
              <w:fldChar w:fldCharType="separate"/>
            </w:r>
            <w:r w:rsidR="00674833">
              <w:rPr>
                <w:noProof/>
              </w:rPr>
              <w:t>(</w:t>
            </w:r>
            <w:hyperlink w:anchor="_ENREF_102" w:tooltip="DAWE, 2021 #44083" w:history="1">
              <w:r w:rsidR="00B5266C">
                <w:rPr>
                  <w:noProof/>
                </w:rPr>
                <w:t>DAWE 2021</w:t>
              </w:r>
            </w:hyperlink>
            <w:r w:rsidR="00674833">
              <w:rPr>
                <w:noProof/>
              </w:rPr>
              <w:t>)</w:t>
            </w:r>
            <w:r w:rsidR="00674833">
              <w:fldChar w:fldCharType="end"/>
            </w:r>
            <w:r w:rsidRPr="00674833">
              <w:t xml:space="preserve">. </w:t>
            </w:r>
          </w:p>
        </w:tc>
        <w:tc>
          <w:tcPr>
            <w:tcW w:w="444" w:type="pct"/>
            <w:gridSpan w:val="2"/>
            <w:shd w:val="clear" w:color="auto" w:fill="auto"/>
          </w:tcPr>
          <w:p w14:paraId="13A5D0C9" w14:textId="77777777" w:rsidR="00762EDE" w:rsidRPr="00CC2E86" w:rsidRDefault="00762EDE" w:rsidP="00781882">
            <w:pPr>
              <w:pStyle w:val="TableText"/>
              <w:pageBreakBefore/>
            </w:pPr>
            <w:r w:rsidRPr="00674833">
              <w:rPr>
                <w:lang w:val="pt-BR"/>
              </w:rPr>
              <w:t>Yes (GP, WA)</w:t>
            </w:r>
          </w:p>
        </w:tc>
      </w:tr>
      <w:tr w:rsidR="00CD07F8" w:rsidRPr="00CC2E86" w14:paraId="7FA9CD71" w14:textId="77777777" w:rsidTr="00DB4E42">
        <w:trPr>
          <w:cantSplit/>
          <w:trHeight w:val="75"/>
          <w:jc w:val="center"/>
        </w:trPr>
        <w:tc>
          <w:tcPr>
            <w:tcW w:w="756" w:type="pct"/>
            <w:gridSpan w:val="2"/>
            <w:shd w:val="clear" w:color="auto" w:fill="auto"/>
          </w:tcPr>
          <w:p w14:paraId="5E38612F" w14:textId="77777777" w:rsidR="00762EDE" w:rsidRPr="00CC2E86" w:rsidRDefault="00762EDE" w:rsidP="00996510">
            <w:pPr>
              <w:pStyle w:val="TableText"/>
            </w:pPr>
            <w:r w:rsidRPr="00CC2E86">
              <w:rPr>
                <w:i/>
                <w:iCs/>
              </w:rPr>
              <w:t>Russellaspis pustulans pustulans</w:t>
            </w:r>
            <w:r w:rsidRPr="00CC2E86">
              <w:t xml:space="preserve"> (Cockerell, 1892)</w:t>
            </w:r>
          </w:p>
          <w:p w14:paraId="33F535D8" w14:textId="77777777" w:rsidR="00762EDE" w:rsidRPr="00CC2E86" w:rsidRDefault="00762EDE" w:rsidP="00996510">
            <w:pPr>
              <w:pStyle w:val="TableText"/>
            </w:pPr>
            <w:r w:rsidRPr="00CC2E86">
              <w:t xml:space="preserve">Synonym(s): </w:t>
            </w:r>
            <w:r w:rsidRPr="00CC2E86">
              <w:rPr>
                <w:i/>
                <w:iCs/>
              </w:rPr>
              <w:t>Asterolecanium pustulans</w:t>
            </w:r>
            <w:r w:rsidRPr="00CC2E86">
              <w:t xml:space="preserve"> Cockerell, 1892</w:t>
            </w:r>
          </w:p>
          <w:p w14:paraId="611F7D47" w14:textId="77777777" w:rsidR="00762EDE" w:rsidRPr="00CC2E86" w:rsidRDefault="00762EDE" w:rsidP="00996510">
            <w:pPr>
              <w:pStyle w:val="TableText"/>
            </w:pPr>
            <w:r w:rsidRPr="00CC2E86">
              <w:t>[Asterolecaniidae]</w:t>
            </w:r>
          </w:p>
          <w:p w14:paraId="1015F685" w14:textId="77777777" w:rsidR="00762EDE" w:rsidRPr="00CC2E86" w:rsidRDefault="00762EDE" w:rsidP="00996510">
            <w:pPr>
              <w:pStyle w:val="TableText"/>
              <w:rPr>
                <w:rStyle w:val="Emphasis"/>
              </w:rPr>
            </w:pPr>
            <w:r w:rsidRPr="00CC2E86">
              <w:t>Oleander pit scale</w:t>
            </w:r>
          </w:p>
        </w:tc>
        <w:tc>
          <w:tcPr>
            <w:tcW w:w="510" w:type="pct"/>
            <w:gridSpan w:val="2"/>
            <w:shd w:val="clear" w:color="auto" w:fill="auto"/>
          </w:tcPr>
          <w:p w14:paraId="359F0B1B" w14:textId="7CF9D3CD" w:rsidR="00762EDE" w:rsidRPr="00CC2E86" w:rsidRDefault="00762EDE" w:rsidP="00996510">
            <w:pPr>
              <w:pStyle w:val="TableText"/>
            </w:pPr>
            <w:r w:rsidRPr="00CC2E86">
              <w:t xml:space="preserve">Yes </w:t>
            </w:r>
            <w:r w:rsidR="00703A5F">
              <w:fldChar w:fldCharType="begin" w:fldLock="1"/>
            </w:r>
            <w:r w:rsidR="00703A5F">
              <w:instrText xml:space="preserve"> ADDIN EN.CITE &lt;EndNote&gt;&lt;Cite&gt;&lt;Author&gt;García Morales&lt;/Author&gt;&lt;Year&gt;2022&lt;/Year&gt;&lt;RecNum&gt;45451&lt;/RecNum&gt;&lt;DisplayText&gt;(García Morales et al. 2022)&lt;/DisplayText&gt;&lt;record&gt;&lt;rec-number&gt;45451&lt;/rec-number&gt;&lt;foreign-keys&gt;&lt;key app="EN" db-id="pxwxw0er9zv2fxezxdk5tt5utz5p5vtrwdv0" timestamp="1641504593"&gt;45451&lt;/key&gt;&lt;/foreign-keys&gt;&lt;ref-type name="Databases"&gt;45&lt;/ref-type&gt;&lt;contributors&gt;&lt;authors&gt;&lt;author&gt;García Morales, M.&lt;/author&gt;&lt;author&gt;Denno, B.D.&lt;/author&gt;&lt;author&gt;Miller, D.R.&lt;/author&gt;&lt;author&gt;Miller, G.L,&lt;/author&gt;&lt;author&gt;Ben-Dov, Y.&lt;/author&gt;&lt;author&gt;Hardy, N.B.&lt;/author&gt;&lt;/authors&gt;&lt;/contributors&gt;&lt;titles&gt;&lt;title&gt;ScaleNet: A literature-based model of scale insect biology and systematics&lt;/title&gt;&lt;/titles&gt;&lt;keywords&gt;&lt;keyword&gt;Scales&lt;/keyword&gt;&lt;keyword&gt;Mealybugs&lt;/keyword&gt;&lt;keyword&gt;Flatidae&lt;/keyword&gt;&lt;keyword&gt;Coccidae&lt;/keyword&gt;&lt;keyword&gt;Diaspidae&lt;/keyword&gt;&lt;keyword&gt;Pseudococcidae&lt;/keyword&gt;&lt;/keywords&gt;&lt;dates&gt;&lt;year&gt;2022&lt;/year&gt;&lt;pub-dates&gt;&lt;date&gt;2022&lt;/date&gt;&lt;/pub-dates&gt;&lt;/dates&gt;&lt;urls&gt;&lt;related-urls&gt;&lt;url&gt;http://scalenet.info/&lt;/url&gt;&lt;/related-urls&gt;&lt;/urls&gt;&lt;custom1&gt;updated_RG&lt;/custom1&gt;&lt;electronic-resource-num&gt;DOI 10.1093/database/bav118&lt;/electronic-resource-num&gt;&lt;/record&gt;&lt;/Cite&gt;&lt;/EndNote&gt;</w:instrText>
            </w:r>
            <w:r w:rsidR="00703A5F">
              <w:fldChar w:fldCharType="separate"/>
            </w:r>
            <w:r w:rsidR="00703A5F">
              <w:rPr>
                <w:noProof/>
              </w:rPr>
              <w:t>(</w:t>
            </w:r>
            <w:hyperlink w:anchor="_ENREF_155" w:tooltip="García Morales, 2022 #45451" w:history="1">
              <w:r w:rsidR="00B5266C">
                <w:rPr>
                  <w:noProof/>
                </w:rPr>
                <w:t>García Morales et al. 2022</w:t>
              </w:r>
            </w:hyperlink>
            <w:r w:rsidR="00703A5F">
              <w:rPr>
                <w:noProof/>
              </w:rPr>
              <w:t>)</w:t>
            </w:r>
            <w:r w:rsidR="00703A5F">
              <w:fldChar w:fldCharType="end"/>
            </w:r>
          </w:p>
        </w:tc>
        <w:tc>
          <w:tcPr>
            <w:tcW w:w="607" w:type="pct"/>
            <w:gridSpan w:val="2"/>
            <w:shd w:val="clear" w:color="auto" w:fill="auto"/>
          </w:tcPr>
          <w:p w14:paraId="3179ECE4" w14:textId="77777777" w:rsidR="00762EDE" w:rsidRPr="00CC2E86" w:rsidRDefault="00762EDE" w:rsidP="00996510">
            <w:pPr>
              <w:pStyle w:val="TableText"/>
            </w:pPr>
            <w:r w:rsidRPr="00CC2E86">
              <w:t>No records found</w:t>
            </w:r>
          </w:p>
        </w:tc>
        <w:tc>
          <w:tcPr>
            <w:tcW w:w="786" w:type="pct"/>
            <w:gridSpan w:val="3"/>
            <w:shd w:val="clear" w:color="auto" w:fill="auto"/>
          </w:tcPr>
          <w:p w14:paraId="2D81B7C1" w14:textId="51830F6C" w:rsidR="00762EDE" w:rsidRPr="00CC2E86" w:rsidRDefault="00762EDE" w:rsidP="00996510">
            <w:pPr>
              <w:pStyle w:val="TableText"/>
            </w:pPr>
            <w:r w:rsidRPr="00CC2E86">
              <w:t xml:space="preserve">No. </w:t>
            </w:r>
            <w:r w:rsidRPr="00CC2E86">
              <w:rPr>
                <w:i/>
                <w:iCs/>
              </w:rPr>
              <w:t xml:space="preserve">Russellaspis pustulans pustulans </w:t>
            </w:r>
            <w:r w:rsidRPr="00CC2E86">
              <w:t>is usually restricted to branches and stems</w:t>
            </w:r>
            <w:r w:rsidR="00B06B49">
              <w:t>, inducing galls around feeding sites</w:t>
            </w:r>
            <w:r w:rsidRPr="00CC2E86">
              <w:t xml:space="preserve"> </w:t>
            </w:r>
            <w:r w:rsidR="00703A5F">
              <w:fldChar w:fldCharType="begin" w:fldLock="1"/>
            </w:r>
            <w:r w:rsidR="00703A5F">
              <w:instrText xml:space="preserve"> ADDIN EN.CITE &lt;EndNote&gt;&lt;Cite&gt;&lt;Author&gt;Gullan&lt;/Author&gt;&lt;Year&gt;2005&lt;/Year&gt;&lt;RecNum&gt;17494&lt;/RecNum&gt;&lt;DisplayText&gt;(Gullan, Miller &amp;amp; Cook 2005)&lt;/DisplayText&gt;&lt;record&gt;&lt;rec-number&gt;17494&lt;/rec-number&gt;&lt;foreign-keys&gt;&lt;key app="EN" db-id="pxwxw0er9zv2fxezxdk5tt5utz5p5vtrwdv0" timestamp="1451972757"&gt;17494&lt;/key&gt;&lt;/foreign-keys&gt;&lt;ref-type name="Chapters"&gt;5&lt;/ref-type&gt;&lt;contributors&gt;&lt;authors&gt;&lt;author&gt;Gullan,P.J.&lt;/author&gt;&lt;author&gt;Miller,D.R.&lt;/author&gt;&lt;author&gt;Cook,L.G.&lt;/author&gt;&lt;/authors&gt;&lt;secondary-authors&gt;&lt;author&gt;Raman,A.&lt;/author&gt;&lt;author&gt;Schaefer,C.W.&lt;/author&gt;&lt;author&gt;Withers,T.M.&lt;/author&gt;&lt;/secondary-authors&gt;&lt;/contributors&gt;&lt;titles&gt;&lt;title&gt;Gall-inducing scale insects (Hemiptera: Sternorryncha: Coccoidea)&lt;/title&gt;&lt;secondary-title&gt;Biology, ecology, and evolution of gallinducing arthropods&lt;/secondary-title&gt;&lt;/titles&gt;&lt;pages&gt;159-180&lt;/pages&gt;&lt;keywords&gt;&lt;keyword&gt;Arthropods&lt;/keyword&gt;&lt;keyword&gt;Biology&lt;/keyword&gt;&lt;keyword&gt;Coccoidea&lt;/keyword&gt;&lt;keyword&gt;Ecology&lt;/keyword&gt;&lt;keyword&gt;Evolution&lt;/keyword&gt;&lt;keyword&gt;Hemiptera&lt;/keyword&gt;&lt;keyword&gt;insect&lt;/keyword&gt;&lt;keyword&gt;Insects&lt;/keyword&gt;&lt;keyword&gt;Scale insect&lt;/keyword&gt;&lt;keyword&gt;Scale insects&lt;/keyword&gt;&lt;/keywords&gt;&lt;dates&gt;&lt;year&gt;2005&lt;/year&gt;&lt;/dates&gt;&lt;pub-location&gt;Plymouth, UK&lt;/pub-location&gt;&lt;publisher&gt;Science Publishers, Inc.&lt;/publisher&gt;&lt;orig-pub&gt;&lt;style face="underline" font="default" size="100%"&gt;J:\E Library\Plant Catalogue\G&lt;/style&gt;&lt;/orig-pub&gt;&lt;label&gt;81755&lt;/label&gt;&lt;urls&gt;&lt;/urls&gt;&lt;custom1&gt;Mexican avocado lm&lt;/custom1&gt;&lt;/record&gt;&lt;/Cite&gt;&lt;/EndNote&gt;</w:instrText>
            </w:r>
            <w:r w:rsidR="00703A5F">
              <w:fldChar w:fldCharType="separate"/>
            </w:r>
            <w:r w:rsidR="00703A5F">
              <w:rPr>
                <w:noProof/>
              </w:rPr>
              <w:t>(</w:t>
            </w:r>
            <w:hyperlink w:anchor="_ENREF_173" w:tooltip="Gullan, 2005 #17494" w:history="1">
              <w:r w:rsidR="00B5266C">
                <w:rPr>
                  <w:noProof/>
                </w:rPr>
                <w:t>Gullan, Miller &amp; Cook 2005</w:t>
              </w:r>
            </w:hyperlink>
            <w:r w:rsidR="00703A5F">
              <w:rPr>
                <w:noProof/>
              </w:rPr>
              <w:t>)</w:t>
            </w:r>
            <w:r w:rsidR="00703A5F">
              <w:fldChar w:fldCharType="end"/>
            </w:r>
            <w:r w:rsidRPr="00CC2E86">
              <w:t>.</w:t>
            </w:r>
          </w:p>
        </w:tc>
        <w:tc>
          <w:tcPr>
            <w:tcW w:w="737" w:type="pct"/>
            <w:gridSpan w:val="3"/>
          </w:tcPr>
          <w:p w14:paraId="6473212E" w14:textId="77777777" w:rsidR="00762EDE" w:rsidRPr="00CC2E86" w:rsidRDefault="00762EDE" w:rsidP="00996510">
            <w:pPr>
              <w:pStyle w:val="TableText"/>
            </w:pPr>
            <w:r w:rsidRPr="00CC2E86">
              <w:rPr>
                <w:lang w:val="pt-BR"/>
              </w:rPr>
              <w:t>Assessment not required</w:t>
            </w:r>
          </w:p>
        </w:tc>
        <w:tc>
          <w:tcPr>
            <w:tcW w:w="605" w:type="pct"/>
            <w:gridSpan w:val="3"/>
            <w:shd w:val="clear" w:color="auto" w:fill="auto"/>
          </w:tcPr>
          <w:p w14:paraId="2FCCD926" w14:textId="77777777" w:rsidR="00762EDE" w:rsidRPr="00CC2E86" w:rsidRDefault="00762EDE" w:rsidP="00996510">
            <w:pPr>
              <w:pStyle w:val="TableText"/>
            </w:pPr>
            <w:r w:rsidRPr="00CC2E86">
              <w:rPr>
                <w:lang w:val="pt-BR"/>
              </w:rPr>
              <w:t>Assessment not required</w:t>
            </w:r>
          </w:p>
        </w:tc>
        <w:tc>
          <w:tcPr>
            <w:tcW w:w="555" w:type="pct"/>
            <w:gridSpan w:val="2"/>
            <w:shd w:val="clear" w:color="auto" w:fill="auto"/>
          </w:tcPr>
          <w:p w14:paraId="60B34ECF" w14:textId="77777777" w:rsidR="00762EDE" w:rsidRPr="00CC2E86" w:rsidRDefault="00762EDE" w:rsidP="00996510">
            <w:pPr>
              <w:pStyle w:val="TableText"/>
            </w:pPr>
            <w:r w:rsidRPr="00CC2E86">
              <w:rPr>
                <w:lang w:val="pt-BR"/>
              </w:rPr>
              <w:t>Assessment not required</w:t>
            </w:r>
          </w:p>
        </w:tc>
        <w:tc>
          <w:tcPr>
            <w:tcW w:w="444" w:type="pct"/>
            <w:gridSpan w:val="2"/>
            <w:shd w:val="clear" w:color="auto" w:fill="auto"/>
          </w:tcPr>
          <w:p w14:paraId="59E34A64" w14:textId="77777777" w:rsidR="00762EDE" w:rsidRPr="00CC2E86" w:rsidRDefault="00762EDE" w:rsidP="00996510">
            <w:pPr>
              <w:pStyle w:val="TableText"/>
            </w:pPr>
            <w:r w:rsidRPr="00CC2E86">
              <w:t>No</w:t>
            </w:r>
          </w:p>
        </w:tc>
      </w:tr>
      <w:tr w:rsidR="00CD07F8" w:rsidRPr="00CC2E86" w14:paraId="5956BFFF" w14:textId="77777777" w:rsidTr="00DB4E42">
        <w:trPr>
          <w:cantSplit/>
          <w:trHeight w:val="75"/>
          <w:jc w:val="center"/>
        </w:trPr>
        <w:tc>
          <w:tcPr>
            <w:tcW w:w="756" w:type="pct"/>
            <w:gridSpan w:val="2"/>
            <w:shd w:val="clear" w:color="auto" w:fill="auto"/>
          </w:tcPr>
          <w:p w14:paraId="303B7691" w14:textId="77777777" w:rsidR="00762EDE" w:rsidRPr="00CC2E86" w:rsidRDefault="00762EDE" w:rsidP="00996510">
            <w:pPr>
              <w:pStyle w:val="TableText"/>
            </w:pPr>
            <w:r w:rsidRPr="00CC2E86">
              <w:rPr>
                <w:i/>
                <w:iCs/>
              </w:rPr>
              <w:t>Saissetia coffeae</w:t>
            </w:r>
            <w:r w:rsidRPr="00CC2E86">
              <w:t xml:space="preserve"> (Walker, 1852)</w:t>
            </w:r>
          </w:p>
          <w:p w14:paraId="74405EBB" w14:textId="77777777" w:rsidR="00762EDE" w:rsidRPr="00CC2E86" w:rsidRDefault="00762EDE" w:rsidP="00996510">
            <w:pPr>
              <w:pStyle w:val="TableText"/>
            </w:pPr>
            <w:r w:rsidRPr="00CC2E86">
              <w:t xml:space="preserve">Synonym(s): </w:t>
            </w:r>
            <w:r w:rsidRPr="00CC2E86">
              <w:rPr>
                <w:i/>
                <w:iCs/>
              </w:rPr>
              <w:t>Lecanium coffeae</w:t>
            </w:r>
            <w:r w:rsidRPr="00CC2E86">
              <w:t xml:space="preserve"> Walker, 1852</w:t>
            </w:r>
          </w:p>
          <w:p w14:paraId="647F25C4" w14:textId="77777777" w:rsidR="00762EDE" w:rsidRPr="00CC2E86" w:rsidRDefault="00762EDE" w:rsidP="00996510">
            <w:pPr>
              <w:pStyle w:val="TableText"/>
            </w:pPr>
            <w:r w:rsidRPr="00CC2E86">
              <w:t>[Coccidae]</w:t>
            </w:r>
          </w:p>
          <w:p w14:paraId="7CD8B787" w14:textId="77777777" w:rsidR="00762EDE" w:rsidRPr="00CC2E86" w:rsidRDefault="00762EDE" w:rsidP="00996510">
            <w:pPr>
              <w:pStyle w:val="TableText"/>
              <w:rPr>
                <w:rStyle w:val="Emphasis"/>
              </w:rPr>
            </w:pPr>
            <w:r w:rsidRPr="00CC2E86">
              <w:t>Hemispherical scale</w:t>
            </w:r>
          </w:p>
        </w:tc>
        <w:tc>
          <w:tcPr>
            <w:tcW w:w="510" w:type="pct"/>
            <w:gridSpan w:val="2"/>
            <w:shd w:val="clear" w:color="auto" w:fill="auto"/>
          </w:tcPr>
          <w:p w14:paraId="2105A264" w14:textId="535EF216" w:rsidR="00762EDE" w:rsidRPr="00CC2E86" w:rsidRDefault="00762EDE" w:rsidP="00996510">
            <w:pPr>
              <w:pStyle w:val="TableText"/>
            </w:pPr>
            <w:r w:rsidRPr="00CC2E86">
              <w:t xml:space="preserve">Yes </w:t>
            </w:r>
            <w:r w:rsidR="00703A5F">
              <w:fldChar w:fldCharType="begin" w:fldLock="1">
                <w:fldData xml:space="preserve">PEVuZE5vdGU+PENpdGU+PEF1dGhvcj5UTkFVLU5BSVA8L0F1dGhvcj48WWVhcj4yMDIwPC9ZZWFy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</w:fldData>
              </w:fldChar>
            </w:r>
            <w:r w:rsidR="00B607F7">
              <w:instrText xml:space="preserve"> ADDIN EN.CITE </w:instrText>
            </w:r>
            <w:r w:rsidR="00B607F7">
              <w:fldChar w:fldCharType="begin">
                <w:fldData xml:space="preserve">PEVuZE5vdGU+PENpdGU+PEF1dGhvcj5UTkFVLU5BSVA8L0F1dGhvcj48WWVhcj4yMDIwPC9ZZWFy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</w:fldData>
              </w:fldChar>
            </w:r>
            <w:r w:rsidR="00B607F7">
              <w:instrText xml:space="preserve"> ADDIN EN.CITE.DATA </w:instrText>
            </w:r>
            <w:r w:rsidR="00B607F7">
              <w:fldChar w:fldCharType="end"/>
            </w:r>
            <w:r w:rsidR="00703A5F">
              <w:fldChar w:fldCharType="separate"/>
            </w:r>
            <w:r w:rsidR="00703A5F">
              <w:rPr>
                <w:noProof/>
              </w:rPr>
              <w:t>(</w:t>
            </w:r>
            <w:hyperlink w:anchor="_ENREF_234" w:tooltip="Konar, 2008 #41012" w:history="1">
              <w:r w:rsidR="00B5266C">
                <w:rPr>
                  <w:noProof/>
                </w:rPr>
                <w:t>Konar &amp; Roy 2008</w:t>
              </w:r>
            </w:hyperlink>
            <w:r w:rsidR="00703A5F">
              <w:rPr>
                <w:noProof/>
              </w:rPr>
              <w:t xml:space="preserve">; </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7033A2FA" w14:textId="4A87F8E7" w:rsidR="00762EDE" w:rsidRPr="00CC2E86" w:rsidRDefault="00762EDE" w:rsidP="00996510">
            <w:pPr>
              <w:pStyle w:val="TableText"/>
            </w:pPr>
            <w:r w:rsidRPr="00CC2E86">
              <w:t xml:space="preserve">Yes NSW, Qld, NT, SA, Vic., Tas., WA </w:t>
            </w:r>
            <w:r w:rsidR="00703A5F">
              <w:fldChar w:fldCharType="begin" w:fldLock="1">
                <w:fldData xml:space="preserve">PEVuZE5vdGU+PENpdGU+PEF1dGhvcj5BUFBEPC9BdXRob3I+PFllYXI+MjAyMjwvWWVhcj48UmVj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=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TnVtPjQ1MzYzPC9SZWNOdW0+PERpc3BsYXlUZXh0PihBUFBEIDIwMjI7IEJlbi1Eb3YgMTk5Mzsg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=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37" w:tooltip="Ben-Dov, 1993 #3270" w:history="1">
              <w:r w:rsidR="00B5266C">
                <w:rPr>
                  <w:noProof/>
                </w:rPr>
                <w:t>Ben-Dov 1993</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08004A0F" w14:textId="77777777" w:rsidR="00762EDE" w:rsidRPr="00CC2E86" w:rsidRDefault="00762EDE" w:rsidP="00996510">
            <w:pPr>
              <w:pStyle w:val="TableText"/>
            </w:pPr>
            <w:r w:rsidRPr="00CC2E86">
              <w:t>Assessment not required</w:t>
            </w:r>
          </w:p>
        </w:tc>
        <w:tc>
          <w:tcPr>
            <w:tcW w:w="737" w:type="pct"/>
            <w:gridSpan w:val="3"/>
          </w:tcPr>
          <w:p w14:paraId="0E25D108" w14:textId="77777777" w:rsidR="00762EDE" w:rsidRPr="00CC2E86" w:rsidRDefault="00762EDE" w:rsidP="00996510">
            <w:pPr>
              <w:pStyle w:val="TableText"/>
            </w:pPr>
            <w:r w:rsidRPr="00CC2E86">
              <w:t>Assessment not required</w:t>
            </w:r>
          </w:p>
        </w:tc>
        <w:tc>
          <w:tcPr>
            <w:tcW w:w="605" w:type="pct"/>
            <w:gridSpan w:val="3"/>
            <w:shd w:val="clear" w:color="auto" w:fill="auto"/>
          </w:tcPr>
          <w:p w14:paraId="5BD0E07E" w14:textId="77777777" w:rsidR="00762EDE" w:rsidRPr="00CC2E86" w:rsidRDefault="00762EDE" w:rsidP="00996510">
            <w:pPr>
              <w:pStyle w:val="TableText"/>
            </w:pPr>
            <w:r w:rsidRPr="00CC2E86">
              <w:t>Assessment not required</w:t>
            </w:r>
          </w:p>
        </w:tc>
        <w:tc>
          <w:tcPr>
            <w:tcW w:w="555" w:type="pct"/>
            <w:gridSpan w:val="2"/>
            <w:shd w:val="clear" w:color="auto" w:fill="auto"/>
          </w:tcPr>
          <w:p w14:paraId="774131A3" w14:textId="77777777" w:rsidR="00762EDE" w:rsidRPr="00CC2E86" w:rsidRDefault="00762EDE" w:rsidP="00996510">
            <w:pPr>
              <w:pStyle w:val="TableText"/>
            </w:pPr>
            <w:r w:rsidRPr="00CC2E86">
              <w:t>Assessment not required</w:t>
            </w:r>
          </w:p>
        </w:tc>
        <w:tc>
          <w:tcPr>
            <w:tcW w:w="444" w:type="pct"/>
            <w:gridSpan w:val="2"/>
            <w:shd w:val="clear" w:color="auto" w:fill="auto"/>
          </w:tcPr>
          <w:p w14:paraId="1B1A41B0" w14:textId="77777777" w:rsidR="00762EDE" w:rsidRPr="00CC2E86" w:rsidRDefault="00762EDE" w:rsidP="00996510">
            <w:pPr>
              <w:pStyle w:val="TableText"/>
            </w:pPr>
            <w:r w:rsidRPr="00CC2E86">
              <w:t>No</w:t>
            </w:r>
          </w:p>
        </w:tc>
      </w:tr>
      <w:tr w:rsidR="00CD07F8" w:rsidRPr="00CC2E86" w14:paraId="061A915F" w14:textId="77777777" w:rsidTr="00DB4E42">
        <w:trPr>
          <w:cantSplit/>
          <w:trHeight w:val="75"/>
          <w:jc w:val="center"/>
        </w:trPr>
        <w:tc>
          <w:tcPr>
            <w:tcW w:w="756" w:type="pct"/>
            <w:gridSpan w:val="2"/>
            <w:shd w:val="clear" w:color="auto" w:fill="auto"/>
          </w:tcPr>
          <w:p w14:paraId="70108947" w14:textId="77777777" w:rsidR="00762EDE" w:rsidRPr="00CC2E86" w:rsidRDefault="00762EDE" w:rsidP="00996510">
            <w:pPr>
              <w:pStyle w:val="TableText"/>
            </w:pPr>
            <w:r w:rsidRPr="00CC2E86">
              <w:rPr>
                <w:i/>
                <w:iCs/>
              </w:rPr>
              <w:t xml:space="preserve">Saissetia miranda </w:t>
            </w:r>
            <w:r w:rsidRPr="00CC2E86">
              <w:t xml:space="preserve">(Cockerell &amp; Parrott in Cockerell, 1899) </w:t>
            </w:r>
          </w:p>
          <w:p w14:paraId="456F5B5C" w14:textId="77777777" w:rsidR="00762EDE" w:rsidRPr="00CC2E86" w:rsidRDefault="00762EDE" w:rsidP="00996510">
            <w:pPr>
              <w:pStyle w:val="TableText"/>
            </w:pPr>
            <w:r w:rsidRPr="00CC2E86">
              <w:t>Synonym(s):</w:t>
            </w:r>
            <w:r w:rsidRPr="00CC2E86">
              <w:rPr>
                <w:i/>
                <w:iCs/>
              </w:rPr>
              <w:t xml:space="preserve"> Lecanium miranda </w:t>
            </w:r>
            <w:r w:rsidRPr="00CC2E86">
              <w:t>Cockerell &amp; Parrot, 1899</w:t>
            </w:r>
          </w:p>
          <w:p w14:paraId="5C10A7EB" w14:textId="77777777" w:rsidR="00762EDE" w:rsidRPr="00CC2E86" w:rsidRDefault="00762EDE" w:rsidP="00996510">
            <w:pPr>
              <w:pStyle w:val="TableText"/>
            </w:pPr>
            <w:r w:rsidRPr="00CC2E86">
              <w:t>[Coccidae]</w:t>
            </w:r>
          </w:p>
          <w:p w14:paraId="0606D7DD" w14:textId="77777777" w:rsidR="00762EDE" w:rsidRPr="00CC2E86" w:rsidRDefault="00762EDE" w:rsidP="00996510">
            <w:pPr>
              <w:pStyle w:val="TableText"/>
              <w:rPr>
                <w:rStyle w:val="Emphasis"/>
              </w:rPr>
            </w:pPr>
            <w:r w:rsidRPr="00CC2E86">
              <w:t>Mexican black scale</w:t>
            </w:r>
          </w:p>
        </w:tc>
        <w:tc>
          <w:tcPr>
            <w:tcW w:w="510" w:type="pct"/>
            <w:gridSpan w:val="2"/>
            <w:shd w:val="clear" w:color="auto" w:fill="auto"/>
          </w:tcPr>
          <w:p w14:paraId="4F93E591" w14:textId="73CD2F1F" w:rsidR="00762EDE" w:rsidRPr="00CC2E86" w:rsidRDefault="00762EDE" w:rsidP="00996510">
            <w:pPr>
              <w:pStyle w:val="TableText"/>
            </w:pPr>
            <w:r w:rsidRPr="00CC2E86">
              <w:t xml:space="preserve">Yes </w:t>
            </w:r>
            <w:r w:rsidR="00703A5F">
              <w:fldChar w:fldCharType="begin" w:fldLock="1"/>
            </w:r>
            <w:r w:rsidR="00703A5F">
              <w:instrText xml:space="preserve"> ADDIN EN.CITE &lt;EndNote&gt;&lt;Cite&gt;&lt;Author&gt;Varshney&lt;/Author&gt;&lt;Year&gt;1992&lt;/Year&gt;&lt;RecNum&gt;41886&lt;/RecNum&gt;&lt;DisplayText&gt;(Varshney 1992)&lt;/DisplayText&gt;&lt;record&gt;&lt;rec-number&gt;41886&lt;/rec-number&gt;&lt;foreign-keys&gt;&lt;key app="EN" db-id="pxwxw0er9zv2fxezxdk5tt5utz5p5vtrwdv0" timestamp="1611111734"&gt;41886&lt;/key&gt;&lt;/foreign-keys&gt;&lt;ref-type name="Reports"&gt;27&lt;/ref-type&gt;&lt;contributors&gt;&lt;authors&gt;&lt;author&gt;Varshney, R. K.&lt;/author&gt;&lt;/authors&gt;&lt;/contributors&gt;&lt;titles&gt;&lt;title&gt;A check list of the scale insects and mealybugs of South Asia – Part I&lt;/title&gt;&lt;/titles&gt;&lt;pages&gt;1-152&lt;/pages&gt;&lt;number&gt;Occasional Paper No. 139&lt;/number&gt;&lt;keywords&gt;&lt;keyword&gt;Heliococcus,&lt;/keyword&gt;&lt;keyword&gt;Paracoccus,&lt;/keyword&gt;&lt;keyword&gt;Rastrococcus,&lt;/keyword&gt;&lt;keyword&gt;Phenococcus,&lt;/keyword&gt;&lt;keyword&gt;Planococcus&lt;/keyword&gt;&lt;keyword&gt;Dysmicoccus,&lt;/keyword&gt;&lt;keyword&gt;Cerostgia,&lt;/keyword&gt;&lt;keyword&gt;Ceroplasles,&lt;/keyword&gt;&lt;keyword&gt;Pulvinaria,&lt;/keyword&gt;&lt;keyword&gt;Coccus&lt;/keyword&gt;&lt;keyword&gt;Nipaecoccus viridis Newstead,&lt;/keyword&gt;&lt;keyword&gt;Icerya formicarum&lt;/keyword&gt;&lt;/keywords&gt;&lt;dates&gt;&lt;year&gt;1992&lt;/year&gt;&lt;/dates&gt;&lt;pub-location&gt;Calcutta&lt;/pub-location&gt;&lt;publisher&gt;Zoological Survey of India&lt;/publisher&gt;&lt;urls&gt;&lt;pdf-urls&gt;&lt;url&gt;file://J:\E Library\Plant Catalogue\V\Varshney 1992 EN41886.pdf&lt;/url&gt;&lt;/pdf-urls&gt;&lt;/urls&gt;&lt;custom1&gt;Fresh Okra from India MH&lt;/custom1&gt;&lt;/record&gt;&lt;/Cite&gt;&lt;/EndNote&gt;</w:instrText>
            </w:r>
            <w:r w:rsidR="00703A5F">
              <w:fldChar w:fldCharType="separate"/>
            </w:r>
            <w:r w:rsidR="00703A5F">
              <w:rPr>
                <w:noProof/>
              </w:rPr>
              <w:t>(</w:t>
            </w:r>
            <w:hyperlink w:anchor="_ENREF_464" w:tooltip="Varshney, 1992 #41886" w:history="1">
              <w:r w:rsidR="00B5266C">
                <w:rPr>
                  <w:noProof/>
                </w:rPr>
                <w:t>Varshney 1992</w:t>
              </w:r>
            </w:hyperlink>
            <w:r w:rsidR="00703A5F">
              <w:rPr>
                <w:noProof/>
              </w:rPr>
              <w:t>)</w:t>
            </w:r>
            <w:r w:rsidR="00703A5F">
              <w:fldChar w:fldCharType="end"/>
            </w:r>
          </w:p>
        </w:tc>
        <w:tc>
          <w:tcPr>
            <w:tcW w:w="607" w:type="pct"/>
            <w:gridSpan w:val="2"/>
            <w:shd w:val="clear" w:color="auto" w:fill="auto"/>
          </w:tcPr>
          <w:p w14:paraId="77DAD2ED" w14:textId="235869A2" w:rsidR="00762EDE" w:rsidRPr="00CC2E86" w:rsidRDefault="00762EDE" w:rsidP="00996510">
            <w:pPr>
              <w:pStyle w:val="TableText"/>
            </w:pPr>
            <w:r w:rsidRPr="00CC2E86">
              <w:t xml:space="preserve">Yes. Qld, NT, WA </w: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20DAB37A" w14:textId="77777777" w:rsidR="00762EDE" w:rsidRPr="00CC2E86" w:rsidRDefault="00762EDE" w:rsidP="00996510">
            <w:pPr>
              <w:pStyle w:val="TableText"/>
            </w:pPr>
            <w:r w:rsidRPr="00CC2E86">
              <w:t>Assessment not required</w:t>
            </w:r>
          </w:p>
        </w:tc>
        <w:tc>
          <w:tcPr>
            <w:tcW w:w="737" w:type="pct"/>
            <w:gridSpan w:val="3"/>
          </w:tcPr>
          <w:p w14:paraId="01242006" w14:textId="77777777" w:rsidR="00762EDE" w:rsidRPr="00CC2E86" w:rsidRDefault="00762EDE" w:rsidP="00996510">
            <w:pPr>
              <w:pStyle w:val="TableText"/>
            </w:pPr>
            <w:r w:rsidRPr="00CC2E86">
              <w:t>Assessment not required</w:t>
            </w:r>
          </w:p>
        </w:tc>
        <w:tc>
          <w:tcPr>
            <w:tcW w:w="605" w:type="pct"/>
            <w:gridSpan w:val="3"/>
            <w:shd w:val="clear" w:color="auto" w:fill="auto"/>
          </w:tcPr>
          <w:p w14:paraId="61ED2B58" w14:textId="77777777" w:rsidR="00762EDE" w:rsidRPr="00CC2E86" w:rsidRDefault="00762EDE" w:rsidP="00996510">
            <w:pPr>
              <w:pStyle w:val="TableText"/>
            </w:pPr>
            <w:r w:rsidRPr="00CC2E86">
              <w:t>Assessment not required</w:t>
            </w:r>
          </w:p>
        </w:tc>
        <w:tc>
          <w:tcPr>
            <w:tcW w:w="555" w:type="pct"/>
            <w:gridSpan w:val="2"/>
            <w:shd w:val="clear" w:color="auto" w:fill="auto"/>
          </w:tcPr>
          <w:p w14:paraId="62A4AC67" w14:textId="77777777" w:rsidR="00762EDE" w:rsidRPr="00CC2E86" w:rsidRDefault="00762EDE" w:rsidP="00996510">
            <w:pPr>
              <w:pStyle w:val="TableText"/>
            </w:pPr>
            <w:r w:rsidRPr="00CC2E86">
              <w:t>Assessment not required</w:t>
            </w:r>
          </w:p>
        </w:tc>
        <w:tc>
          <w:tcPr>
            <w:tcW w:w="444" w:type="pct"/>
            <w:gridSpan w:val="2"/>
            <w:shd w:val="clear" w:color="auto" w:fill="auto"/>
          </w:tcPr>
          <w:p w14:paraId="6276E420" w14:textId="77777777" w:rsidR="00762EDE" w:rsidRPr="00CC2E86" w:rsidRDefault="00762EDE" w:rsidP="00996510">
            <w:pPr>
              <w:pStyle w:val="TableText"/>
            </w:pPr>
            <w:r w:rsidRPr="00CC2E86">
              <w:t>No</w:t>
            </w:r>
          </w:p>
        </w:tc>
      </w:tr>
      <w:tr w:rsidR="00CD07F8" w:rsidRPr="00CC2E86" w14:paraId="21F1BB3C" w14:textId="77777777" w:rsidTr="00DB4E42">
        <w:trPr>
          <w:cantSplit/>
          <w:trHeight w:val="75"/>
          <w:jc w:val="center"/>
        </w:trPr>
        <w:tc>
          <w:tcPr>
            <w:tcW w:w="756" w:type="pct"/>
            <w:gridSpan w:val="2"/>
            <w:shd w:val="clear" w:color="auto" w:fill="auto"/>
          </w:tcPr>
          <w:p w14:paraId="444792A6" w14:textId="77777777" w:rsidR="00762EDE" w:rsidRPr="00CC2E86" w:rsidRDefault="00762EDE" w:rsidP="0094669B">
            <w:pPr>
              <w:pStyle w:val="TableText"/>
            </w:pPr>
            <w:r w:rsidRPr="00CC2E86">
              <w:rPr>
                <w:i/>
                <w:iCs/>
              </w:rPr>
              <w:t xml:space="preserve">Selenaspidus articulatus </w:t>
            </w:r>
            <w:r w:rsidRPr="00CC2E86">
              <w:t>(Morgan, 1889)</w:t>
            </w:r>
          </w:p>
          <w:p w14:paraId="08D1B96F" w14:textId="77777777" w:rsidR="00762EDE" w:rsidRPr="00CC2E86" w:rsidRDefault="00762EDE" w:rsidP="0094669B">
            <w:pPr>
              <w:pStyle w:val="TableText"/>
            </w:pPr>
            <w:r w:rsidRPr="00CC2E86">
              <w:t xml:space="preserve">Synonym(s): </w:t>
            </w:r>
            <w:r w:rsidRPr="00CC2E86">
              <w:rPr>
                <w:i/>
                <w:iCs/>
              </w:rPr>
              <w:t>Aspidiotus articulatus</w:t>
            </w:r>
            <w:r w:rsidRPr="00CC2E86">
              <w:t xml:space="preserve"> Morgan, 1889; </w:t>
            </w:r>
            <w:r w:rsidRPr="00CC2E86">
              <w:rPr>
                <w:i/>
                <w:iCs/>
              </w:rPr>
              <w:t>Selenaspidis articulatus</w:t>
            </w:r>
            <w:r w:rsidRPr="00CC2E86">
              <w:t xml:space="preserve"> (Morgan, 1889)</w:t>
            </w:r>
          </w:p>
          <w:p w14:paraId="70C3839B" w14:textId="77777777" w:rsidR="00762EDE" w:rsidRPr="00CC2E86" w:rsidRDefault="00762EDE" w:rsidP="0094669B">
            <w:pPr>
              <w:pStyle w:val="TableText"/>
            </w:pPr>
            <w:r w:rsidRPr="00CC2E86">
              <w:t>[Diaspidae]</w:t>
            </w:r>
          </w:p>
          <w:p w14:paraId="179CB890" w14:textId="77777777" w:rsidR="00762EDE" w:rsidRPr="00CC2E86" w:rsidRDefault="00762EDE" w:rsidP="0094669B">
            <w:pPr>
              <w:pStyle w:val="TableText"/>
              <w:rPr>
                <w:rStyle w:val="Emphasis"/>
              </w:rPr>
            </w:pPr>
            <w:r w:rsidRPr="00CC2E86">
              <w:t>Rufous scale; West Indian red scale</w:t>
            </w:r>
          </w:p>
        </w:tc>
        <w:tc>
          <w:tcPr>
            <w:tcW w:w="510" w:type="pct"/>
            <w:gridSpan w:val="2"/>
            <w:shd w:val="clear" w:color="auto" w:fill="auto"/>
          </w:tcPr>
          <w:p w14:paraId="72612B79" w14:textId="51257EDC" w:rsidR="00762EDE" w:rsidRPr="00CC2E86" w:rsidRDefault="00762EDE" w:rsidP="0094669B">
            <w:pPr>
              <w:pStyle w:val="TableText"/>
            </w:pPr>
            <w:r w:rsidRPr="00CC2E86">
              <w:t xml:space="preserve">Yes </w:t>
            </w:r>
            <w:r w:rsidR="00703A5F">
              <w:fldChar w:fldCharType="begin" w:fldLock="1"/>
            </w:r>
            <w:r w:rsidR="00B5266C">
              <w:instrText xml:space="preserve"> ADDIN EN.CITE &lt;EndNote&gt;&lt;Cite&gt;&lt;Author&gt;Mamet&lt;/Author&gt;&lt;Year&gt;1958&lt;/Year&gt;&lt;RecNum&gt;5715&lt;/RecNum&gt;&lt;DisplayText&gt;(Mamet 1958b)&lt;/DisplayText&gt;&lt;record&gt;&lt;rec-number&gt;5715&lt;/rec-number&gt;&lt;foreign-keys&gt;&lt;key app="EN" db-id="pxwxw0er9zv2fxezxdk5tt5utz5p5vtrwdv0" timestamp="1451972508"&gt;5715&lt;/key&gt;&lt;/foreign-keys&gt;&lt;ref-type name="Journal Articles"&gt;17&lt;/ref-type&gt;&lt;contributors&gt;&lt;authors&gt;&lt;author&gt;Mamet,J.R.&lt;/author&gt;&lt;/authors&gt;&lt;/contributors&gt;&lt;titles&gt;&lt;title&gt;&lt;style face="normal" font="default" size="100%"&gt;The &lt;/style&gt;&lt;style face="italic" font="default" size="100%"&gt;Selenaspidus&lt;/style&gt;&lt;style face="normal" font="default" size="100%"&gt; complex (Homoptera: Cocoidea)&lt;/style&gt;&lt;/title&gt;&lt;secondary-title&gt;Annales du Musée Royal du Congo Belge, Zoologiques, Miscellanea Zoologica, Tervuren&lt;/secondary-title&gt;&lt;/titles&gt;&lt;periodical&gt;&lt;full-title&gt;Annales du Musée Royal du Congo Belge, Zoologiques, Miscellanea Zoologica, Tervuren&lt;/full-title&gt;&lt;/periodical&gt;&lt;pages&gt;361-429&lt;/pages&gt;&lt;volume&gt;4&lt;/volume&gt;&lt;keywords&gt;&lt;keyword&gt;Homoptera&lt;/keyword&gt;&lt;/keywords&gt;&lt;dates&gt;&lt;year&gt;1958&lt;/year&gt;&lt;/dates&gt;&lt;orig-pub&gt;&lt;style face="underline" font="default" size="100%"&gt;J:\E Library\Plant Catalogue\M&lt;/style&gt;&lt;/orig-pub&gt;&lt;label&gt;68968&lt;/label&gt;&lt;urls&gt;&lt;/urls&gt;&lt;custom1&gt;sp&lt;/custom1&gt;&lt;/record&gt;&lt;/Cite&gt;&lt;/EndNote&gt;</w:instrText>
            </w:r>
            <w:r w:rsidR="00703A5F">
              <w:fldChar w:fldCharType="separate"/>
            </w:r>
            <w:r w:rsidR="00B5266C">
              <w:rPr>
                <w:noProof/>
              </w:rPr>
              <w:t>(</w:t>
            </w:r>
            <w:hyperlink w:anchor="_ENREF_286" w:tooltip="Mamet, 1958 #5715" w:history="1">
              <w:r w:rsidR="00B5266C">
                <w:rPr>
                  <w:noProof/>
                </w:rPr>
                <w:t>Mamet 1958b</w:t>
              </w:r>
            </w:hyperlink>
            <w:r w:rsidR="00B5266C">
              <w:rPr>
                <w:noProof/>
              </w:rPr>
              <w:t>)</w:t>
            </w:r>
            <w:r w:rsidR="00703A5F">
              <w:fldChar w:fldCharType="end"/>
            </w:r>
          </w:p>
        </w:tc>
        <w:tc>
          <w:tcPr>
            <w:tcW w:w="607" w:type="pct"/>
            <w:gridSpan w:val="2"/>
            <w:shd w:val="clear" w:color="auto" w:fill="auto"/>
          </w:tcPr>
          <w:p w14:paraId="14CDC5E2" w14:textId="24DF5C87" w:rsidR="008D1894" w:rsidRPr="00CC2E86" w:rsidRDefault="008D1894" w:rsidP="0094669B">
            <w:pPr>
              <w:pStyle w:val="TableText"/>
            </w:pPr>
            <w:r>
              <w:t xml:space="preserve">Not present,  </w:t>
            </w:r>
            <w:r w:rsidRPr="00772D66">
              <w:rPr>
                <w:i/>
                <w:iCs/>
              </w:rPr>
              <w:t>Selenaspidus articulatus</w:t>
            </w:r>
            <w:r w:rsidRPr="008D1894">
              <w:t xml:space="preserve"> is listed as present in </w:t>
            </w:r>
            <w:r w:rsidR="00B5266C">
              <w:fldChar w:fldCharType="begin"/>
            </w:r>
            <w:r w:rsidR="00B5266C">
              <w:instrText xml:space="preserve"> ADDIN EN.CITE &lt;EndNote&gt;&lt;Cite&gt;&lt;Author&gt;Mamet&lt;/Author&gt;&lt;Year&gt;1958&lt;/Year&gt;&lt;RecNum&gt;46652&lt;/RecNum&gt;&lt;DisplayText&gt;(Mamet 1958a)&lt;/DisplayText&gt;&lt;record&gt;&lt;rec-number&gt;46652&lt;/rec-number&gt;&lt;foreign-keys&gt;&lt;key app="EN" db-id="pxwxw0er9zv2fxezxdk5tt5utz5p5vtrwdv0" timestamp="1651731837"&gt;46652&lt;/key&gt;&lt;/foreign-keys&gt;&lt;ref-type name="Serials"&gt;57&lt;/ref-type&gt;&lt;contributors&gt;&lt;authors&gt;&lt;author&gt;Mamet, J.R.&lt;/author&gt;&lt;/authors&gt;&lt;secondary-authors&gt;&lt;author&gt;Balachowsky, A.S.&lt;/author&gt;&lt;/secondary-authors&gt;&lt;tertiary-authors&gt;&lt;author&gt;Balachowsky, A.S.&lt;/author&gt;&lt;/tertiary-authors&gt;&lt;/contributors&gt;&lt;titles&gt;&lt;title&gt;The Selenaspidus complex&lt;/title&gt;&lt;tertiary-title&gt;Les Cochenilles continent Africain noir&lt;/tertiary-title&gt;&lt;/titles&gt;&lt;pages&gt;268-276&lt;/pages&gt;&lt;volume&gt;4&lt;/volume&gt;&lt;number&gt;2&lt;/number&gt;&lt;keywords&gt;&lt;keyword&gt;hard scales&lt;/keyword&gt;&lt;keyword&gt;Pseudaonidia trilobitiformis&lt;/keyword&gt;&lt;keyword&gt;Diaspididae&lt;/keyword&gt;&lt;keyword&gt;Congo&lt;/keyword&gt;&lt;/keywords&gt;&lt;dates&gt;&lt;year&gt;1958&lt;/year&gt;&lt;/dates&gt;&lt;pub-location&gt;Tervuren, Belgium&lt;/pub-location&gt;&lt;publisher&gt;The Royal Museum of Belgian Congo&lt;/publisher&gt;&lt;urls&gt;&lt;pdf-urls&gt;&lt;url&gt;file://J:\E Library\Plant Catalogue\M\Mamet 1958 EN46652.pdf&lt;/url&gt;&lt;/pdf-urls&gt;&lt;/urls&gt;&lt;custom1&gt;Pineapples from Indonesia_WW&lt;/custom1&gt;&lt;language&gt;French&lt;/language&gt;&lt;/record&gt;&lt;/Cite&gt;&lt;/EndNote&gt;</w:instrText>
            </w:r>
            <w:r w:rsidR="00B5266C">
              <w:fldChar w:fldCharType="separate"/>
            </w:r>
            <w:r w:rsidR="00B5266C">
              <w:rPr>
                <w:noProof/>
              </w:rPr>
              <w:t>(</w:t>
            </w:r>
            <w:hyperlink w:anchor="_ENREF_285" w:tooltip="Mamet, 1958 #46652" w:history="1">
              <w:r w:rsidR="00B5266C">
                <w:rPr>
                  <w:noProof/>
                </w:rPr>
                <w:t>Mamet 1958a</w:t>
              </w:r>
            </w:hyperlink>
            <w:r w:rsidR="00B5266C">
              <w:rPr>
                <w:noProof/>
              </w:rPr>
              <w:t>)</w:t>
            </w:r>
            <w:r w:rsidR="00B5266C">
              <w:fldChar w:fldCharType="end"/>
            </w:r>
            <w:r w:rsidRPr="008D1894">
              <w:t xml:space="preserve">, however </w:t>
            </w:r>
            <w:r w:rsidR="00574CAB">
              <w:t xml:space="preserve">it </w:t>
            </w:r>
            <w:r w:rsidRPr="008D1894">
              <w:t xml:space="preserve">is considered absent due to the unreliability of </w:t>
            </w:r>
            <w:r w:rsidR="00574CAB">
              <w:t xml:space="preserve">the </w:t>
            </w:r>
            <w:r w:rsidRPr="008D1894">
              <w:t>record</w:t>
            </w:r>
            <w:r>
              <w:t>.</w:t>
            </w:r>
          </w:p>
        </w:tc>
        <w:tc>
          <w:tcPr>
            <w:tcW w:w="786" w:type="pct"/>
            <w:gridSpan w:val="3"/>
            <w:shd w:val="clear" w:color="auto" w:fill="auto"/>
          </w:tcPr>
          <w:p w14:paraId="352D2B92" w14:textId="70CC5811" w:rsidR="00762EDE" w:rsidRPr="00CC2E86" w:rsidRDefault="00762EDE" w:rsidP="0094669B">
            <w:pPr>
              <w:pStyle w:val="TableText"/>
            </w:pPr>
            <w:r w:rsidRPr="00CC2E86">
              <w:t xml:space="preserve">No. </w:t>
            </w:r>
            <w:r w:rsidRPr="00CC2E86">
              <w:rPr>
                <w:i/>
                <w:iCs/>
              </w:rPr>
              <w:t xml:space="preserve">Selenaspidus articulatus </w:t>
            </w:r>
            <w:r w:rsidRPr="00CC2E86">
              <w:t xml:space="preserve">is listed as a pest of okra </w:t>
            </w:r>
            <w:r w:rsidR="00703A5F">
              <w:fldChar w:fldCharType="begin" w:fldLock="1"/>
            </w:r>
            <w:r w:rsidR="00703A5F">
              <w:instrText xml:space="preserve"> ADDIN EN.CITE &lt;EndNote&gt;&lt;Cite&gt;&lt;Author&gt;MAF&lt;/Author&gt;&lt;Year&gt;1999&lt;/Year&gt;&lt;RecNum&gt;39099&lt;/RecNum&gt;&lt;DisplayText&gt;(MAF 1999)&lt;/DisplayText&gt;&lt;record&gt;&lt;rec-number&gt;39099&lt;/rec-number&gt;&lt;foreign-keys&gt;&lt;key app="EN" db-id="pxwxw0er9zv2fxezxdk5tt5utz5p5vtrwdv0" timestamp="1591329063"&gt;39099&lt;/key&gt;&lt;/foreign-keys&gt;&lt;ref-type name="Reports"&gt;27&lt;/ref-type&gt;&lt;contributors&gt;&lt;authors&gt;&lt;author&gt;MAF,&lt;/author&gt;&lt;/authors&gt;&lt;/contributors&gt;&lt;titles&gt;&lt;title&gt;&lt;style face="normal" font="default" size="100%"&gt;Import Health Standard Commodity Sub-class: fresh fruit/vegetables okra, &lt;/style&gt;&lt;style face="italic" font="default" size="100%"&gt;Abelmoschus esculentus&lt;/style&gt;&lt;style face="normal" font="default" size="100%"&gt; from Fiji&lt;/style&gt;&lt;/title&gt;&lt;/titles&gt;&lt;pages&gt;12&lt;/pages&gt;&lt;keywords&gt;&lt;keyword&gt;Urophorus humeralis,&lt;/keyword&gt;&lt;keyword&gt;dried fruit beetle,&lt;/keyword&gt;&lt;keyword&gt;Bemisia tabaci,&lt;/keyword&gt;&lt;keyword&gt;sweet potato whitefly,&lt;/keyword&gt;&lt;keyword&gt;Pseudaulacaspis pentagona,&lt;/keyword&gt;&lt;keyword&gt;white peach scale&lt;/keyword&gt;&lt;keyword&gt;Selenaspidus articulatus,&lt;/keyword&gt;&lt;keyword&gt;West Indian red scale&lt;/keyword&gt;&lt;/keywords&gt;&lt;dates&gt;&lt;year&gt;1999&lt;/year&gt;&lt;/dates&gt;&lt;pub-location&gt;New Zealand&lt;/pub-location&gt;&lt;publisher&gt;The New Zealand National Plant Protection Organisation, Ministry of Agriculture and Forestry (MAF)&lt;/publisher&gt;&lt;urls&gt;&lt;related-urls&gt;&lt;url&gt;https://www.teururakau.govt.nz/dmsdocument/1935/direct&lt;/url&gt;&lt;/related-urls&gt;&lt;pdf-urls&gt;&lt;url&gt;file://J:\E Library\Plant Catalogue\M\MAF 1999 EN39099.pdf&lt;/url&gt;&lt;/pdf-urls&gt;&lt;/urls&gt;&lt;custom1&gt;Fresh Okra from India MH&lt;/custom1&gt;&lt;custom2&gt;25 kb&lt;/custom2&gt;&lt;custom3&gt;pdf&lt;/custom3&gt;&lt;/record&gt;&lt;/Cite&gt;&lt;/EndNote&gt;</w:instrText>
            </w:r>
            <w:r w:rsidR="00703A5F">
              <w:fldChar w:fldCharType="separate"/>
            </w:r>
            <w:r w:rsidR="00703A5F">
              <w:rPr>
                <w:noProof/>
              </w:rPr>
              <w:t>(</w:t>
            </w:r>
            <w:hyperlink w:anchor="_ENREF_277" w:tooltip="MAF, 1999 #39099" w:history="1">
              <w:r w:rsidR="00B5266C">
                <w:rPr>
                  <w:noProof/>
                </w:rPr>
                <w:t>MAF 1999</w:t>
              </w:r>
            </w:hyperlink>
            <w:r w:rsidR="00703A5F">
              <w:rPr>
                <w:noProof/>
              </w:rPr>
              <w:t>)</w:t>
            </w:r>
            <w:r w:rsidR="00703A5F">
              <w:fldChar w:fldCharType="end"/>
            </w:r>
            <w:r w:rsidRPr="00CC2E86">
              <w:t xml:space="preserve">. </w:t>
            </w:r>
          </w:p>
          <w:p w14:paraId="20ED49EC" w14:textId="77777777" w:rsidR="00762EDE" w:rsidRPr="00CC2E86" w:rsidRDefault="00762EDE" w:rsidP="0094669B">
            <w:pPr>
              <w:pStyle w:val="TableText"/>
            </w:pPr>
            <w:r w:rsidRPr="00CC2E86">
              <w:rPr>
                <w:lang w:val="pt-BR"/>
              </w:rPr>
              <w:t>However, there is no further evidence available for the association between this pest and okra fruit in India.</w:t>
            </w:r>
          </w:p>
        </w:tc>
        <w:tc>
          <w:tcPr>
            <w:tcW w:w="737" w:type="pct"/>
            <w:gridSpan w:val="3"/>
          </w:tcPr>
          <w:p w14:paraId="4A3999F5" w14:textId="77777777" w:rsidR="00762EDE" w:rsidRPr="00CC2E86" w:rsidRDefault="00762EDE" w:rsidP="0094669B">
            <w:pPr>
              <w:pStyle w:val="TableText"/>
            </w:pPr>
            <w:r w:rsidRPr="00CC2E86">
              <w:rPr>
                <w:lang w:val="pt-BR"/>
              </w:rPr>
              <w:t>Assessment not required</w:t>
            </w:r>
          </w:p>
        </w:tc>
        <w:tc>
          <w:tcPr>
            <w:tcW w:w="605" w:type="pct"/>
            <w:gridSpan w:val="3"/>
            <w:shd w:val="clear" w:color="auto" w:fill="auto"/>
          </w:tcPr>
          <w:p w14:paraId="1ED420D3" w14:textId="77777777" w:rsidR="00762EDE" w:rsidRPr="00CC2E86" w:rsidRDefault="00762EDE" w:rsidP="0094669B">
            <w:pPr>
              <w:pStyle w:val="TableText"/>
            </w:pPr>
            <w:r w:rsidRPr="00CC2E86">
              <w:rPr>
                <w:lang w:val="pt-BR"/>
              </w:rPr>
              <w:t>Assessment not required</w:t>
            </w:r>
          </w:p>
        </w:tc>
        <w:tc>
          <w:tcPr>
            <w:tcW w:w="555" w:type="pct"/>
            <w:gridSpan w:val="2"/>
            <w:shd w:val="clear" w:color="auto" w:fill="auto"/>
          </w:tcPr>
          <w:p w14:paraId="4AFC09CE" w14:textId="77777777" w:rsidR="00762EDE" w:rsidRPr="00CC2E86" w:rsidRDefault="00762EDE" w:rsidP="0094669B">
            <w:pPr>
              <w:pStyle w:val="TableText"/>
            </w:pPr>
            <w:r w:rsidRPr="00CC2E86">
              <w:rPr>
                <w:lang w:val="pt-BR"/>
              </w:rPr>
              <w:t>Assessment not required</w:t>
            </w:r>
          </w:p>
        </w:tc>
        <w:tc>
          <w:tcPr>
            <w:tcW w:w="444" w:type="pct"/>
            <w:gridSpan w:val="2"/>
            <w:shd w:val="clear" w:color="auto" w:fill="auto"/>
          </w:tcPr>
          <w:p w14:paraId="421104CB" w14:textId="77777777" w:rsidR="00762EDE" w:rsidRPr="00CC2E86" w:rsidRDefault="00762EDE" w:rsidP="0094669B">
            <w:pPr>
              <w:pStyle w:val="TableText"/>
            </w:pPr>
            <w:r w:rsidRPr="00CC2E86">
              <w:t>No</w:t>
            </w:r>
          </w:p>
        </w:tc>
      </w:tr>
      <w:tr w:rsidR="00CD07F8" w:rsidRPr="00CC2E86" w14:paraId="3E5CFB8C" w14:textId="77777777" w:rsidTr="00DB4E42">
        <w:trPr>
          <w:cantSplit/>
          <w:trHeight w:val="75"/>
          <w:jc w:val="center"/>
        </w:trPr>
        <w:tc>
          <w:tcPr>
            <w:tcW w:w="756" w:type="pct"/>
            <w:gridSpan w:val="2"/>
            <w:shd w:val="clear" w:color="auto" w:fill="auto"/>
          </w:tcPr>
          <w:p w14:paraId="51A8BE51" w14:textId="77777777" w:rsidR="00762EDE" w:rsidRPr="00CC2E86" w:rsidRDefault="00762EDE" w:rsidP="0094669B">
            <w:pPr>
              <w:pStyle w:val="TableText"/>
              <w:rPr>
                <w:iCs/>
              </w:rPr>
            </w:pPr>
            <w:r w:rsidRPr="00CC2E86">
              <w:rPr>
                <w:i/>
                <w:lang w:val="pt-BR"/>
              </w:rPr>
              <w:t xml:space="preserve">Trialeurodes  vaporariorum </w:t>
            </w:r>
            <w:r w:rsidRPr="00CC2E86">
              <w:rPr>
                <w:iCs/>
                <w:lang w:val="pt-BR"/>
              </w:rPr>
              <w:t>Westwood 1856</w:t>
            </w:r>
          </w:p>
          <w:p w14:paraId="519A1B3E" w14:textId="77777777" w:rsidR="00762EDE" w:rsidRPr="00CC2E86" w:rsidRDefault="00762EDE" w:rsidP="0094669B">
            <w:pPr>
              <w:pStyle w:val="TableText"/>
            </w:pPr>
            <w:r w:rsidRPr="00CC2E86">
              <w:t xml:space="preserve">Synonym(s): </w:t>
            </w:r>
            <w:r w:rsidRPr="00CC2E86">
              <w:rPr>
                <w:i/>
                <w:iCs/>
              </w:rPr>
              <w:t xml:space="preserve">Aleurodes papillifer </w:t>
            </w:r>
            <w:r w:rsidRPr="00CC2E86">
              <w:t>Maskell</w:t>
            </w:r>
          </w:p>
          <w:p w14:paraId="2013EFFE" w14:textId="77777777" w:rsidR="00762EDE" w:rsidRPr="00CC2E86" w:rsidRDefault="00762EDE" w:rsidP="0094669B">
            <w:pPr>
              <w:pStyle w:val="TableText"/>
            </w:pPr>
            <w:r w:rsidRPr="00CC2E86">
              <w:t>[Aleyrodidae]</w:t>
            </w:r>
          </w:p>
          <w:p w14:paraId="37EAAE47" w14:textId="77777777" w:rsidR="00762EDE" w:rsidRPr="00CC2E86" w:rsidRDefault="00762EDE" w:rsidP="0094669B">
            <w:pPr>
              <w:pStyle w:val="TableText"/>
              <w:rPr>
                <w:rStyle w:val="Emphasis"/>
              </w:rPr>
            </w:pPr>
            <w:r w:rsidRPr="00CC2E86">
              <w:t>Greenhouse whitefly</w:t>
            </w:r>
          </w:p>
        </w:tc>
        <w:tc>
          <w:tcPr>
            <w:tcW w:w="510" w:type="pct"/>
            <w:gridSpan w:val="2"/>
            <w:shd w:val="clear" w:color="auto" w:fill="auto"/>
          </w:tcPr>
          <w:p w14:paraId="412CACD0" w14:textId="0FADBAD9" w:rsidR="00762EDE" w:rsidRPr="00CC2E86" w:rsidRDefault="00762EDE" w:rsidP="0094669B">
            <w:pPr>
              <w:pStyle w:val="TableText"/>
            </w:pPr>
            <w:r w:rsidRPr="00CC2E86">
              <w:t xml:space="preserve">Yes </w:t>
            </w:r>
            <w:r w:rsidR="00703A5F">
              <w:fldChar w:fldCharType="begin" w:fldLock="1"/>
            </w:r>
            <w:r w:rsidR="00703A5F">
              <w:instrText xml:space="preserve"> ADDIN EN.CITE &lt;EndNote&gt;&lt;Cite&gt;&lt;Author&gt;Roopa&lt;/Author&gt;&lt;Year&gt;2012&lt;/Year&gt;&lt;RecNum&gt;43754&lt;/RecNum&gt;&lt;DisplayText&gt;(Roopa et al. 2012)&lt;/DisplayText&gt;&lt;record&gt;&lt;rec-number&gt;43754&lt;/rec-number&gt;&lt;foreign-keys&gt;&lt;key app="EN" db-id="pxwxw0er9zv2fxezxdk5tt5utz5p5vtrwdv0" timestamp="1622180341"&gt;43754&lt;/key&gt;&lt;/foreign-keys&gt;&lt;ref-type name="Journal Articles"&gt;17&lt;/ref-type&gt;&lt;contributors&gt;&lt;authors&gt;&lt;author&gt;Roopa, H.K.&lt;/author&gt;&lt;author&gt;Kumar, N.K.&lt;/author&gt;&lt;author&gt;Asokan, R.&lt;/author&gt;&lt;author&gt;Rebijith, K.B.&lt;/author&gt;&lt;author&gt;Mahmood, R.&lt;/author&gt;&lt;author&gt;Verghese, A.&lt;/author&gt;&lt;/authors&gt;&lt;/contributors&gt;&lt;titles&gt;&lt;title&gt;&lt;style face="normal" font="default" size="100%"&gt;Phylogenetic analysis of &lt;/style&gt;&lt;style face="italic" font="default" size="100%"&gt;Trialeurode&lt;/style&gt;&lt;style face="normal" font="default" size="100%"&gt;s spp. (Hemiptera: Aleyrodidae) from India based on differences in mitochondrial and nuclear DNA&lt;/style&gt;&lt;/title&gt;&lt;secondary-title&gt;Florida Entomologist&lt;/secondary-title&gt;&lt;/titles&gt;&lt;periodical&gt;&lt;full-title&gt;Florida Entomologist&lt;/full-title&gt;&lt;/periodical&gt;&lt;pages&gt;1086-1094&lt;/pages&gt;&lt;volume&gt;95&lt;/volume&gt;&lt;number&gt;4&lt;/number&gt;&lt;keywords&gt;&lt;keyword&gt;Trialeurodes&lt;/keyword&gt;&lt;keyword&gt;T. vaporariorum&lt;/keyword&gt;&lt;keyword&gt;T. abutilonea&lt;/keyword&gt;&lt;keyword&gt;Criniviruses&lt;/keyword&gt;&lt;keyword&gt;DNA barcoding&lt;/keyword&gt;&lt;keyword&gt;Whitefly&lt;/keyword&gt;&lt;keyword&gt;Vector&lt;/keyword&gt;&lt;keyword&gt;Pest&lt;/keyword&gt;&lt;keyword&gt;India&lt;/keyword&gt;&lt;/keywords&gt;&lt;dates&gt;&lt;year&gt;2012&lt;/year&gt;&lt;/dates&gt;&lt;orig-pub&gt;https://www.researchgate.net/publication/235661483_Phylogenetic_Analysis_of_Trialeurodes_Spp_Hemiptera_Aleyrodidae_from_India_Based_on_Differences_in_Mitochondrial_and_Nuclear_DNA&lt;/orig-pub&gt;&lt;urls&gt;&lt;pdf-urls&gt;&lt;url&gt;file://J:\E Library\Plant Catalogue\R\Roopa et al 2012 EN43754.pdf&lt;/url&gt;&lt;/pdf-urls&gt;&lt;/urls&gt;&lt;custom1&gt;Okra from India_GA&lt;/custom1&gt;&lt;electronic-resource-num&gt;10.2307/41759159&lt;/electronic-resource-num&gt;&lt;/record&gt;&lt;/Cite&gt;&lt;/EndNote&gt;</w:instrText>
            </w:r>
            <w:r w:rsidR="00703A5F">
              <w:fldChar w:fldCharType="separate"/>
            </w:r>
            <w:r w:rsidR="00703A5F">
              <w:rPr>
                <w:noProof/>
              </w:rPr>
              <w:t>(</w:t>
            </w:r>
            <w:hyperlink w:anchor="_ENREF_378" w:tooltip="Roopa, 2012 #43754" w:history="1">
              <w:r w:rsidR="00B5266C">
                <w:rPr>
                  <w:noProof/>
                </w:rPr>
                <w:t>Roopa et al. 2012</w:t>
              </w:r>
            </w:hyperlink>
            <w:r w:rsidR="00703A5F">
              <w:rPr>
                <w:noProof/>
              </w:rPr>
              <w:t>)</w:t>
            </w:r>
            <w:r w:rsidR="00703A5F">
              <w:fldChar w:fldCharType="end"/>
            </w:r>
          </w:p>
        </w:tc>
        <w:tc>
          <w:tcPr>
            <w:tcW w:w="607" w:type="pct"/>
            <w:gridSpan w:val="2"/>
            <w:shd w:val="clear" w:color="auto" w:fill="auto"/>
          </w:tcPr>
          <w:p w14:paraId="69EE8B4A" w14:textId="0E7053F9" w:rsidR="00CD07F8" w:rsidRPr="00CC2E86" w:rsidRDefault="00762EDE" w:rsidP="00781882">
            <w:pPr>
              <w:pStyle w:val="TableText"/>
            </w:pPr>
            <w:r w:rsidRPr="00CC2E86">
              <w:rPr>
                <w:szCs w:val="16"/>
              </w:rPr>
              <w:t xml:space="preserve">Yes. Qld, NSW, SA, NT, Vic., Tas., WA </w:t>
            </w:r>
            <w:r w:rsidR="00703A5F">
              <w:fldChar w:fldCharType="begin" w:fldLock="1">
                <w:fldData xml:space="preserve">PEVuZE5vdGU+PENpdGU+PEF1dGhvcj5BUFBEPC9BdXRob3I+PFllYXI+MjAyMjwvWWVhcj48UmVj
TnVtPjQ1MzYzPC9SZWNOdW0+PERpc3BsYXlUZXh0PihBUFBEIDIwMjI7IEdhbWJsZXkgZXQgYWwu
IDIwMTA7IEdvdmVybm1lbnQgb2YgV2VzdGVybiBBdXN0cmFsaWEgMjAyMik8L0Rpc3BsYXlUZXh0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dGVkX1JHPC9jdXN0b20xPjwvcmVjb3JkPjwvQ2l0ZT48Q2l0ZT48QXV0aG9yPkdhbWJsZXk8L0F1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TnVtPjQ1MzYzPC9SZWNOdW0+PERpc3BsYXlUZXh0PihBUFBEIDIwMjI7IEdhbWJsZXkgZXQgYWwu
IDIwMTA7IEdvdmVybm1lbnQgb2YgV2VzdGVybiBBdXN0cmFsaWEgMjAyMik8L0Rpc3BsYXlUZXh0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dGVkX1JHPC9jdXN0b20xPjwvcmVjb3JkPjwvQ2l0ZT48Q2l0ZT48QXV0aG9yPkdhbWJsZXk8L0F1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153" w:tooltip="Gambley, 2010 #42265" w:history="1">
              <w:r w:rsidR="00B5266C">
                <w:rPr>
                  <w:noProof/>
                </w:rPr>
                <w:t>Gambley et al. 2010</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Pr="00CC2E86">
              <w:t xml:space="preserve">. </w:t>
            </w:r>
            <w:r w:rsidRPr="00CC2E86">
              <w:rPr>
                <w:i/>
                <w:iCs/>
              </w:rPr>
              <w:t xml:space="preserve">Trialeurodes vaporariorum </w:t>
            </w:r>
            <w:r w:rsidRPr="00CC2E86">
              <w:t xml:space="preserve">is a vector of </w:t>
            </w:r>
            <w:r w:rsidRPr="00CC2E86">
              <w:rPr>
                <w:rFonts w:cs="Calibri"/>
                <w:bCs/>
                <w:szCs w:val="18"/>
              </w:rPr>
              <w:t>Tomato leaf curl New Delhi virus</w:t>
            </w:r>
            <w:r w:rsidRPr="00CC2E86">
              <w:rPr>
                <w:lang w:val="pt-BR"/>
              </w:rPr>
              <w:t xml:space="preserve"> (ToLCNDV) </w:t>
            </w:r>
            <w:r w:rsidR="00703A5F">
              <w:rPr>
                <w:lang w:val="pt-BR"/>
              </w:rPr>
              <w:fldChar w:fldCharType="begin" w:fldLock="1"/>
            </w:r>
            <w:r w:rsidR="00703A5F">
              <w:rPr>
                <w:lang w:val="pt-BR"/>
              </w:rPr>
              <w:instrText xml:space="preserve"> ADDIN EN.CITE &lt;EndNote&gt;&lt;Cite&gt;&lt;Author&gt;Fiallo-Olivé&lt;/Author&gt;&lt;Year&gt;2020&lt;/Year&gt;&lt;RecNum&gt;38952&lt;/RecNum&gt;&lt;DisplayText&gt;(Fiallo-Olivé et al. 2020)&lt;/DisplayText&gt;&lt;record&gt;&lt;rec-number&gt;38952&lt;/rec-number&gt;&lt;foreign-keys&gt;&lt;key app="EN" db-id="pxwxw0er9zv2fxezxdk5tt5utz5p5vtrwdv0" timestamp="1590008901"&gt;38952&lt;/key&gt;&lt;/foreign-keys&gt;&lt;ref-type name="Journal Articles"&gt;17&lt;/ref-type&gt;&lt;contributors&gt;&lt;authors&gt;&lt;author&gt;Fiallo-Olivé, E.&lt;/author&gt;&lt;author&gt;Pan, L.L.&lt;/author&gt;&lt;author&gt;Liu, S.S.&lt;/author&gt;&lt;author&gt;Navas-Castillo, J.&lt;/author&gt;&lt;/authors&gt;&lt;/contributors&gt;&lt;titles&gt;&lt;title&gt;Transmission of begomoviruses and other whitefly-borne viruses: dependence on the vector species&lt;/title&gt;&lt;secondary-title&gt;Phytopathology&lt;/secondary-title&gt;&lt;/titles&gt;&lt;periodical&gt;&lt;full-title&gt;Phytopathology&lt;/full-title&gt;&lt;/periodical&gt;&lt;pages&gt;10-17&lt;/pages&gt;&lt;volume&gt;110&lt;/volume&gt;&lt;keywords&gt;&lt;keyword&gt;Aleurodicus dispersus&lt;/keyword&gt;&lt;keyword&gt;Bemesia tabaci&lt;/keyword&gt;&lt;keyword&gt;whitefly&lt;/keyword&gt;&lt;keyword&gt;vector&lt;/keyword&gt;&lt;keyword&gt;Bergomovirus&lt;/keyword&gt;&lt;/keywords&gt;&lt;dates&gt;&lt;year&gt;2020&lt;/year&gt;&lt;/dates&gt;&lt;urls&gt;&lt;pdf-urls&gt;&lt;url&gt;file://J:\E Library\Plant Catalogue\F\Fiallo-Olive et al 2020 EN38952.pdf&lt;/url&gt;&lt;/pdf-urls&gt;&lt;/urls&gt;&lt;custom1&gt;Mangoes from Mexico_RG&lt;/custom1&gt;&lt;electronic-resource-num&gt;https://doi.org/10.1094/PHYTO-07-19-0273-FI&lt;/electronic-resource-num&gt;&lt;/record&gt;&lt;/Cite&gt;&lt;/EndNote&gt;</w:instrText>
            </w:r>
            <w:r w:rsidR="00703A5F">
              <w:rPr>
                <w:lang w:val="pt-BR"/>
              </w:rPr>
              <w:fldChar w:fldCharType="separate"/>
            </w:r>
            <w:r w:rsidR="00703A5F">
              <w:rPr>
                <w:noProof/>
                <w:lang w:val="pt-BR"/>
              </w:rPr>
              <w:t>(</w:t>
            </w:r>
            <w:hyperlink w:anchor="_ENREF_147" w:tooltip="Fiallo-Olivé, 2020 #38952" w:history="1">
              <w:r w:rsidR="00B5266C">
                <w:rPr>
                  <w:noProof/>
                  <w:lang w:val="pt-BR"/>
                </w:rPr>
                <w:t>Fiallo-Olivé et al. 2020</w:t>
              </w:r>
            </w:hyperlink>
            <w:r w:rsidR="00703A5F">
              <w:rPr>
                <w:noProof/>
                <w:lang w:val="pt-BR"/>
              </w:rPr>
              <w:t>)</w:t>
            </w:r>
            <w:r w:rsidR="00703A5F">
              <w:rPr>
                <w:lang w:val="pt-BR"/>
              </w:rPr>
              <w:fldChar w:fldCharType="end"/>
            </w:r>
            <w:r w:rsidRPr="00CC2E86">
              <w:rPr>
                <w:lang w:val="pt-BR"/>
              </w:rPr>
              <w:t xml:space="preserve">, which is a quarantine pest for Australia. Therefore, </w:t>
            </w:r>
            <w:r w:rsidRPr="00CC2E86">
              <w:rPr>
                <w:i/>
                <w:iCs/>
                <w:lang w:val="pt-BR"/>
              </w:rPr>
              <w:t xml:space="preserve">T. vaporariorum </w:t>
            </w:r>
            <w:r w:rsidRPr="00CC2E86">
              <w:rPr>
                <w:lang w:val="pt-BR"/>
              </w:rPr>
              <w:t>is a regulated article for Australia.</w:t>
            </w:r>
          </w:p>
        </w:tc>
        <w:tc>
          <w:tcPr>
            <w:tcW w:w="786" w:type="pct"/>
            <w:gridSpan w:val="3"/>
            <w:shd w:val="clear" w:color="auto" w:fill="auto"/>
          </w:tcPr>
          <w:p w14:paraId="7F628D04" w14:textId="35DF9785" w:rsidR="00762EDE" w:rsidRPr="00CC2E86" w:rsidRDefault="00762EDE" w:rsidP="0094669B">
            <w:pPr>
              <w:pStyle w:val="TableText"/>
            </w:pPr>
            <w:r w:rsidRPr="00CC2E86">
              <w:t xml:space="preserve">No. </w:t>
            </w:r>
            <w:r w:rsidRPr="00CC2E86">
              <w:rPr>
                <w:i/>
                <w:iCs/>
              </w:rPr>
              <w:t>Trialeurodes vaporariorum</w:t>
            </w:r>
            <w:r w:rsidRPr="00CC2E86">
              <w:t xml:space="preserve"> is a phloem leaf feeder and females lay eggs on the underside of leaves </w:t>
            </w:r>
            <w:r w:rsidR="00703A5F">
              <w:fldChar w:fldCharType="begin" w:fldLock="1"/>
            </w:r>
            <w:r w:rsidR="00703A5F">
              <w:instrText xml:space="preserve"> ADDIN EN.CITE &lt;EndNote&gt;&lt;Cite&gt;&lt;Author&gt;Martin Kessing&lt;/Author&gt;&lt;Year&gt;2007&lt;/Year&gt;&lt;RecNum&gt;4833&lt;/RecNum&gt;&lt;DisplayText&gt;(Martin Kessing &amp;amp; Mau 2007)&lt;/DisplayText&gt;&lt;record&gt;&lt;rec-number&gt;4833&lt;/rec-number&gt;&lt;foreign-keys&gt;&lt;key app="EN" db-id="pxwxw0er9zv2fxezxdk5tt5utz5p5vtrwdv0" timestamp="1451972489"&gt;4833&lt;/key&gt;&lt;/foreign-keys&gt;&lt;ref-type name="Reports"&gt;27&lt;/ref-type&gt;&lt;contributors&gt;&lt;authors&gt;&lt;author&gt;Martin Kessing, J.L.&lt;/author&gt;&lt;author&gt;Mau, R.F.L.&lt;/author&gt;&lt;/authors&gt;&lt;/contributors&gt;&lt;titles&gt;&lt;title&gt;&lt;style face="italic" font="default" size="100%"&gt;Trialeurodes vaporariorum&lt;/style&gt;&lt;style face="normal" font="default" size="100%"&gt; (Westwood)&lt;/style&gt;&lt;/title&gt;&lt;secondary-title&gt;Crop Knowledge Master&lt;/secondary-title&gt;&lt;/titles&gt;&lt;keywords&gt;&lt;keyword&gt;first&lt;/keyword&gt;&lt;keyword&gt;Trialeurodes&lt;/keyword&gt;&lt;keyword&gt;Trialeurodes vaporariorum&lt;/keyword&gt;&lt;/keywords&gt;&lt;dates&gt;&lt;year&gt;2007&lt;/year&gt;&lt;pub-dates&gt;&lt;date&gt;24/4/2021&lt;/date&gt;&lt;/pub-dates&gt;&lt;/dates&gt;&lt;orig-pub&gt;&lt;style face="underline" font="default" size="100%"&gt;J:\E Library\Plant Catalogue\M&lt;/style&gt;&lt;/orig-pub&gt;&lt;label&gt;66974&lt;/label&gt;&lt;urls&gt;&lt;/urls&gt;&lt;custom1&gt;avocados sp and Okra from India&lt;/custom1&gt;&lt;/record&gt;&lt;/Cite&gt;&lt;/EndNote&gt;</w:instrText>
            </w:r>
            <w:r w:rsidR="00703A5F">
              <w:fldChar w:fldCharType="separate"/>
            </w:r>
            <w:r w:rsidR="00703A5F">
              <w:rPr>
                <w:noProof/>
              </w:rPr>
              <w:t>(</w:t>
            </w:r>
            <w:hyperlink w:anchor="_ENREF_293" w:tooltip="Martin Kessing, 2007 #4833" w:history="1">
              <w:r w:rsidR="00B5266C">
                <w:rPr>
                  <w:noProof/>
                </w:rPr>
                <w:t>Martin Kessing &amp; Mau 2007</w:t>
              </w:r>
            </w:hyperlink>
            <w:r w:rsidR="00703A5F">
              <w:rPr>
                <w:noProof/>
              </w:rPr>
              <w:t>)</w:t>
            </w:r>
            <w:r w:rsidR="00703A5F">
              <w:fldChar w:fldCharType="end"/>
            </w:r>
            <w:r w:rsidRPr="00CC2E86">
              <w:t xml:space="preserve">. Adults may superficially feed on fruit </w:t>
            </w:r>
            <w:r w:rsidR="00703A5F">
              <w:fldChar w:fldCharType="begin" w:fldLock="1">
                <w:fldData xml:space="preserve">PEVuZE5vdGU+PENpdGU+PEF1dGhvcj5IYW1hc2FraTwvQXV0aG9yPjxZZWFyPjIwMTc8L1llYXI+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</w:fldData>
              </w:fldChar>
            </w:r>
            <w:r w:rsidR="00703A5F">
              <w:instrText xml:space="preserve"> ADDIN EN.CITE </w:instrText>
            </w:r>
            <w:r w:rsidR="00703A5F">
              <w:fldChar w:fldCharType="begin" w:fldLock="1">
                <w:fldData xml:space="preserve">PEVuZE5vdGU+PENpdGU+PEF1dGhvcj5IYW1hc2FraTwvQXV0aG9yPjxZZWFyPjIwMTc8L1llYXI+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183" w:tooltip="Hamasaki, 2017 #34090" w:history="1">
              <w:r w:rsidR="00B5266C">
                <w:rPr>
                  <w:noProof/>
                </w:rPr>
                <w:t>Hamasaki, Kawabata &amp; Nakamoto 2017</w:t>
              </w:r>
            </w:hyperlink>
            <w:r w:rsidR="00703A5F">
              <w:rPr>
                <w:noProof/>
              </w:rPr>
              <w:t>)</w:t>
            </w:r>
            <w:r w:rsidR="00703A5F">
              <w:fldChar w:fldCharType="end"/>
            </w:r>
            <w:r w:rsidRPr="00CC2E86">
              <w:t xml:space="preserve">. </w:t>
            </w:r>
          </w:p>
          <w:p w14:paraId="02C8CB51" w14:textId="77777777" w:rsidR="00762EDE" w:rsidRPr="00CC2E86" w:rsidRDefault="00762EDE" w:rsidP="0094669B">
            <w:pPr>
              <w:pStyle w:val="TableText"/>
            </w:pPr>
            <w:r w:rsidRPr="00CC2E86">
              <w:t xml:space="preserve">Adult whiteflies are very active and are unlikely to remain on the fruit when disturbed during harvesting and packing house practices. </w:t>
            </w:r>
          </w:p>
        </w:tc>
        <w:tc>
          <w:tcPr>
            <w:tcW w:w="737" w:type="pct"/>
            <w:gridSpan w:val="3"/>
          </w:tcPr>
          <w:p w14:paraId="6C2C9573" w14:textId="77777777" w:rsidR="00762EDE" w:rsidRPr="00CC2E86" w:rsidRDefault="00762EDE" w:rsidP="0094669B">
            <w:pPr>
              <w:pStyle w:val="TableText"/>
            </w:pPr>
            <w:r w:rsidRPr="00CC2E86">
              <w:rPr>
                <w:lang w:val="pt-BR"/>
              </w:rPr>
              <w:t>Assessment not required</w:t>
            </w:r>
          </w:p>
        </w:tc>
        <w:tc>
          <w:tcPr>
            <w:tcW w:w="605" w:type="pct"/>
            <w:gridSpan w:val="3"/>
            <w:shd w:val="clear" w:color="auto" w:fill="auto"/>
          </w:tcPr>
          <w:p w14:paraId="056E515F" w14:textId="77777777" w:rsidR="00762EDE" w:rsidRPr="00CC2E86" w:rsidRDefault="00762EDE" w:rsidP="0094669B">
            <w:pPr>
              <w:pStyle w:val="TableText"/>
            </w:pPr>
            <w:r w:rsidRPr="00CC2E86">
              <w:rPr>
                <w:lang w:val="pt-BR"/>
              </w:rPr>
              <w:t>Assessment not required</w:t>
            </w:r>
          </w:p>
        </w:tc>
        <w:tc>
          <w:tcPr>
            <w:tcW w:w="555" w:type="pct"/>
            <w:gridSpan w:val="2"/>
            <w:shd w:val="clear" w:color="auto" w:fill="auto"/>
          </w:tcPr>
          <w:p w14:paraId="743465FA" w14:textId="77777777" w:rsidR="00762EDE" w:rsidRPr="00CC2E86" w:rsidRDefault="00762EDE" w:rsidP="0094669B">
            <w:pPr>
              <w:pStyle w:val="TableText"/>
            </w:pPr>
            <w:r w:rsidRPr="00CC2E86">
              <w:rPr>
                <w:lang w:val="pt-BR"/>
              </w:rPr>
              <w:t>Assessment not required</w:t>
            </w:r>
          </w:p>
        </w:tc>
        <w:tc>
          <w:tcPr>
            <w:tcW w:w="444" w:type="pct"/>
            <w:gridSpan w:val="2"/>
            <w:shd w:val="clear" w:color="auto" w:fill="auto"/>
          </w:tcPr>
          <w:p w14:paraId="19391811" w14:textId="77777777" w:rsidR="00762EDE" w:rsidRPr="00CC2E86" w:rsidRDefault="00762EDE" w:rsidP="0094669B">
            <w:pPr>
              <w:pStyle w:val="TableText"/>
            </w:pPr>
            <w:r w:rsidRPr="00CC2E86">
              <w:t>No</w:t>
            </w:r>
          </w:p>
        </w:tc>
      </w:tr>
      <w:tr w:rsidR="00CD07F8" w:rsidRPr="00CC2E86" w14:paraId="2DA0F204" w14:textId="77777777" w:rsidTr="00DB4E42">
        <w:trPr>
          <w:cantSplit/>
          <w:trHeight w:val="75"/>
          <w:jc w:val="center"/>
        </w:trPr>
        <w:tc>
          <w:tcPr>
            <w:tcW w:w="756" w:type="pct"/>
            <w:gridSpan w:val="2"/>
            <w:shd w:val="clear" w:color="auto" w:fill="auto"/>
          </w:tcPr>
          <w:p w14:paraId="102B0C9E" w14:textId="77777777" w:rsidR="00762EDE" w:rsidRPr="00CC2E86" w:rsidRDefault="00762EDE" w:rsidP="00781882">
            <w:pPr>
              <w:pStyle w:val="TableText"/>
              <w:pageBreakBefore/>
              <w:rPr>
                <w:rStyle w:val="Emphasis"/>
                <w:b/>
                <w:bCs/>
                <w:i w:val="0"/>
                <w:iCs w:val="0"/>
              </w:rPr>
            </w:pPr>
            <w:r w:rsidRPr="00CC2E86">
              <w:rPr>
                <w:rStyle w:val="Emphasis"/>
                <w:b/>
                <w:bCs/>
                <w:i w:val="0"/>
                <w:iCs w:val="0"/>
              </w:rPr>
              <w:t>Lepidoptera</w:t>
            </w:r>
          </w:p>
        </w:tc>
        <w:tc>
          <w:tcPr>
            <w:tcW w:w="510" w:type="pct"/>
            <w:gridSpan w:val="2"/>
            <w:shd w:val="clear" w:color="auto" w:fill="auto"/>
          </w:tcPr>
          <w:p w14:paraId="5E8FCC4F" w14:textId="77777777" w:rsidR="00762EDE" w:rsidRPr="00CC2E86" w:rsidRDefault="00762EDE" w:rsidP="00781882">
            <w:pPr>
              <w:pStyle w:val="TableText"/>
              <w:pageBreakBefore/>
            </w:pPr>
          </w:p>
        </w:tc>
        <w:tc>
          <w:tcPr>
            <w:tcW w:w="607" w:type="pct"/>
            <w:gridSpan w:val="2"/>
            <w:shd w:val="clear" w:color="auto" w:fill="auto"/>
          </w:tcPr>
          <w:p w14:paraId="4D9DD468" w14:textId="77777777" w:rsidR="00762EDE" w:rsidRPr="00CC2E86" w:rsidRDefault="00762EDE" w:rsidP="00781882">
            <w:pPr>
              <w:pStyle w:val="TableText"/>
              <w:pageBreakBefore/>
            </w:pPr>
          </w:p>
        </w:tc>
        <w:tc>
          <w:tcPr>
            <w:tcW w:w="786" w:type="pct"/>
            <w:gridSpan w:val="3"/>
            <w:shd w:val="clear" w:color="auto" w:fill="auto"/>
          </w:tcPr>
          <w:p w14:paraId="3AEA6E3A" w14:textId="77777777" w:rsidR="00762EDE" w:rsidRPr="00CC2E86" w:rsidRDefault="00762EDE" w:rsidP="00781882">
            <w:pPr>
              <w:pStyle w:val="TableText"/>
              <w:pageBreakBefore/>
            </w:pPr>
          </w:p>
        </w:tc>
        <w:tc>
          <w:tcPr>
            <w:tcW w:w="737" w:type="pct"/>
            <w:gridSpan w:val="3"/>
          </w:tcPr>
          <w:p w14:paraId="4E9375BF" w14:textId="77777777" w:rsidR="00762EDE" w:rsidRPr="00CC2E86" w:rsidRDefault="00762EDE" w:rsidP="00781882">
            <w:pPr>
              <w:pStyle w:val="TableText"/>
              <w:pageBreakBefore/>
            </w:pPr>
          </w:p>
        </w:tc>
        <w:tc>
          <w:tcPr>
            <w:tcW w:w="605" w:type="pct"/>
            <w:gridSpan w:val="3"/>
            <w:shd w:val="clear" w:color="auto" w:fill="auto"/>
          </w:tcPr>
          <w:p w14:paraId="0A18EF97" w14:textId="77777777" w:rsidR="00762EDE" w:rsidRPr="00CC2E86" w:rsidRDefault="00762EDE" w:rsidP="00781882">
            <w:pPr>
              <w:pStyle w:val="TableText"/>
              <w:pageBreakBefore/>
            </w:pPr>
          </w:p>
        </w:tc>
        <w:tc>
          <w:tcPr>
            <w:tcW w:w="555" w:type="pct"/>
            <w:gridSpan w:val="2"/>
            <w:shd w:val="clear" w:color="auto" w:fill="auto"/>
          </w:tcPr>
          <w:p w14:paraId="79AC271A" w14:textId="77777777" w:rsidR="00762EDE" w:rsidRPr="00CC2E86" w:rsidRDefault="00762EDE" w:rsidP="00781882">
            <w:pPr>
              <w:pStyle w:val="TableText"/>
              <w:pageBreakBefore/>
            </w:pPr>
          </w:p>
        </w:tc>
        <w:tc>
          <w:tcPr>
            <w:tcW w:w="444" w:type="pct"/>
            <w:gridSpan w:val="2"/>
            <w:shd w:val="clear" w:color="auto" w:fill="auto"/>
          </w:tcPr>
          <w:p w14:paraId="5C6519F0" w14:textId="77777777" w:rsidR="00762EDE" w:rsidRPr="00CC2E86" w:rsidRDefault="00762EDE" w:rsidP="00781882">
            <w:pPr>
              <w:pStyle w:val="TableText"/>
              <w:pageBreakBefore/>
            </w:pPr>
          </w:p>
        </w:tc>
      </w:tr>
      <w:tr w:rsidR="00CD07F8" w:rsidRPr="00CC2E86" w14:paraId="2C034E8B" w14:textId="77777777" w:rsidTr="00DB4E42">
        <w:trPr>
          <w:cantSplit/>
          <w:trHeight w:val="75"/>
          <w:jc w:val="center"/>
        </w:trPr>
        <w:tc>
          <w:tcPr>
            <w:tcW w:w="756" w:type="pct"/>
            <w:gridSpan w:val="2"/>
            <w:shd w:val="clear" w:color="auto" w:fill="auto"/>
          </w:tcPr>
          <w:p w14:paraId="12715787" w14:textId="77777777" w:rsidR="00762EDE" w:rsidRPr="00CC2E86" w:rsidRDefault="00762EDE" w:rsidP="00416A5A">
            <w:pPr>
              <w:autoSpaceDE w:val="0"/>
              <w:autoSpaceDN w:val="0"/>
              <w:adjustRightInd w:val="0"/>
              <w:snapToGrid w:val="0"/>
              <w:spacing w:after="0" w:line="240" w:lineRule="auto"/>
              <w:rPr>
                <w:rFonts w:eastAsia="Times New Roman" w:cs="Cambria"/>
                <w:sz w:val="18"/>
                <w:szCs w:val="24"/>
              </w:rPr>
            </w:pPr>
            <w:r w:rsidRPr="00CC2E86">
              <w:rPr>
                <w:rFonts w:eastAsia="Times New Roman" w:cs="Cambria"/>
                <w:i/>
                <w:sz w:val="18"/>
                <w:szCs w:val="24"/>
                <w:lang w:val="x-none"/>
              </w:rPr>
              <w:t xml:space="preserve">Agrotis ipsilon </w:t>
            </w:r>
            <w:r w:rsidRPr="00CC2E86">
              <w:rPr>
                <w:rFonts w:eastAsia="Times New Roman" w:cs="Cambria"/>
                <w:iCs/>
                <w:sz w:val="18"/>
                <w:szCs w:val="24"/>
              </w:rPr>
              <w:t>(</w:t>
            </w:r>
            <w:r w:rsidRPr="00CC2E86">
              <w:rPr>
                <w:rFonts w:eastAsia="Times New Roman" w:cs="Cambria"/>
                <w:iCs/>
                <w:sz w:val="18"/>
                <w:szCs w:val="24"/>
                <w:lang w:val="x-none"/>
              </w:rPr>
              <w:t>Hufnagel</w:t>
            </w:r>
            <w:r w:rsidRPr="00CC2E86">
              <w:rPr>
                <w:rFonts w:eastAsia="Times New Roman" w:cs="Cambria"/>
                <w:iCs/>
                <w:sz w:val="18"/>
                <w:szCs w:val="24"/>
              </w:rPr>
              <w:t>,</w:t>
            </w:r>
            <w:r w:rsidRPr="00CC2E86">
              <w:rPr>
                <w:rFonts w:eastAsia="Times New Roman" w:cs="Cambria"/>
                <w:iCs/>
                <w:sz w:val="18"/>
                <w:szCs w:val="24"/>
                <w:lang w:val="x-none"/>
              </w:rPr>
              <w:t xml:space="preserve"> 1766</w:t>
            </w:r>
            <w:r w:rsidRPr="00CC2E86">
              <w:rPr>
                <w:rFonts w:eastAsia="Times New Roman" w:cs="Cambria"/>
                <w:iCs/>
                <w:sz w:val="18"/>
                <w:szCs w:val="24"/>
              </w:rPr>
              <w:t>)</w:t>
            </w:r>
          </w:p>
          <w:p w14:paraId="213781E1" w14:textId="77777777" w:rsidR="00762EDE" w:rsidRPr="00CC2E86" w:rsidRDefault="00762EDE" w:rsidP="00416A5A">
            <w:pPr>
              <w:autoSpaceDE w:val="0"/>
              <w:autoSpaceDN w:val="0"/>
              <w:adjustRightInd w:val="0"/>
              <w:snapToGrid w:val="0"/>
              <w:spacing w:after="0" w:line="240" w:lineRule="auto"/>
              <w:rPr>
                <w:rFonts w:eastAsia="Times New Roman" w:cs="Cambria"/>
                <w:sz w:val="18"/>
                <w:szCs w:val="24"/>
              </w:rPr>
            </w:pPr>
            <w:r w:rsidRPr="00CC2E86">
              <w:rPr>
                <w:rFonts w:eastAsia="Times New Roman" w:cs="Cambria"/>
                <w:iCs/>
                <w:sz w:val="18"/>
                <w:szCs w:val="24"/>
              </w:rPr>
              <w:t xml:space="preserve">Synonym(s): </w:t>
            </w:r>
            <w:r w:rsidRPr="00CC2E86">
              <w:rPr>
                <w:rFonts w:eastAsia="Times New Roman" w:cs="Cambria"/>
                <w:i/>
                <w:sz w:val="18"/>
                <w:szCs w:val="24"/>
              </w:rPr>
              <w:t xml:space="preserve">Phalaena ipsilon </w:t>
            </w:r>
            <w:r w:rsidRPr="00CC2E86">
              <w:rPr>
                <w:rFonts w:eastAsia="Times New Roman" w:cs="Cambria"/>
                <w:iCs/>
                <w:sz w:val="18"/>
                <w:szCs w:val="24"/>
                <w:lang w:val="x-none"/>
              </w:rPr>
              <w:t>Hufnagel</w:t>
            </w:r>
            <w:r w:rsidRPr="00CC2E86">
              <w:rPr>
                <w:rFonts w:eastAsia="Times New Roman" w:cs="Cambria"/>
                <w:iCs/>
                <w:sz w:val="18"/>
                <w:szCs w:val="24"/>
              </w:rPr>
              <w:t>,</w:t>
            </w:r>
            <w:r w:rsidRPr="00CC2E86">
              <w:rPr>
                <w:rFonts w:eastAsia="Times New Roman" w:cs="Cambria"/>
                <w:iCs/>
                <w:sz w:val="18"/>
                <w:szCs w:val="24"/>
                <w:lang w:val="x-none"/>
              </w:rPr>
              <w:t xml:space="preserve"> 176</w:t>
            </w:r>
          </w:p>
          <w:p w14:paraId="697E522D" w14:textId="77777777" w:rsidR="00762EDE" w:rsidRPr="00CC2E86" w:rsidRDefault="00762EDE" w:rsidP="00416A5A">
            <w:pPr>
              <w:pStyle w:val="TableText"/>
              <w:rPr>
                <w:iCs/>
              </w:rPr>
            </w:pPr>
            <w:r w:rsidRPr="00CC2E86">
              <w:rPr>
                <w:iCs/>
              </w:rPr>
              <w:t>[Noctuidae]</w:t>
            </w:r>
          </w:p>
          <w:p w14:paraId="2E238674" w14:textId="77777777" w:rsidR="00762EDE" w:rsidRPr="00CC2E86" w:rsidRDefault="00762EDE" w:rsidP="00416A5A">
            <w:pPr>
              <w:pStyle w:val="TableText"/>
              <w:rPr>
                <w:rStyle w:val="Emphasis"/>
              </w:rPr>
            </w:pPr>
            <w:r w:rsidRPr="00CC2E86">
              <w:rPr>
                <w:rFonts w:eastAsia="Times New Roman" w:cs="Cambria"/>
                <w:szCs w:val="24"/>
              </w:rPr>
              <w:t>Black cutworm</w:t>
            </w:r>
          </w:p>
        </w:tc>
        <w:tc>
          <w:tcPr>
            <w:tcW w:w="510" w:type="pct"/>
            <w:gridSpan w:val="2"/>
            <w:shd w:val="clear" w:color="auto" w:fill="auto"/>
          </w:tcPr>
          <w:p w14:paraId="23E9DE85" w14:textId="68A704BC" w:rsidR="00762EDE" w:rsidRPr="00CC2E86" w:rsidRDefault="00762EDE" w:rsidP="00416A5A">
            <w:pPr>
              <w:pStyle w:val="TableText"/>
            </w:pPr>
            <w:r w:rsidRPr="00CC2E86">
              <w:t xml:space="preserve">Yes </w:t>
            </w:r>
            <w:r w:rsidR="00703A5F">
              <w:fldChar w:fldCharType="begin" w:fldLock="1"/>
            </w:r>
            <w:r w:rsidR="00CC7A43">
              <w:instrText xml:space="preserve"> ADDIN EN.CITE &lt;EndNote&gt;&lt;Cite&gt;&lt;Author&gt;Government of India&lt;/Author&gt;&lt;Year&gt;2007&lt;/Year&gt;&lt;RecNum&gt;41060&lt;/RecNum&gt;&lt;DisplayText&gt;(Government of India 2007)&lt;/DisplayText&gt;&lt;record&gt;&lt;rec-number&gt;41060&lt;/rec-number&gt;&lt;foreign-keys&gt;&lt;key app="EN" db-id="pxwxw0er9zv2fxezxdk5tt5utz5p5vtrwdv0" timestamp="1605754951"&gt;41060&lt;/key&gt;&lt;/foreign-keys&gt;&lt;ref-type name="Reports"&gt;27&lt;/ref-type&gt;&lt;contributors&gt;&lt;authors&gt;&lt;author&gt;Government of India,&lt;/author&gt;&lt;/authors&gt;&lt;/contributors&gt;&lt;titles&gt;&lt;title&gt;Export of okra from India to Australia&lt;/title&gt;&lt;/titles&gt;&lt;pages&gt;8&lt;/pages&gt;&lt;keywords&gt;&lt;keyword&gt;Okra,&lt;/keyword&gt;&lt;keyword&gt;India&lt;/keyword&gt;&lt;keyword&gt;Abelrmoschus esculentus&lt;/keyword&gt;&lt;keyword&gt;fruits,&lt;/keyword&gt;&lt;keyword&gt;Agrotis segetum&lt;/keyword&gt;&lt;keyword&gt;Amrasca biguttula biguttula&lt;/keyword&gt;&lt;keyword&gt;Eutetranychus orientalis (Citrus brown mite)&lt;/keyword&gt;&lt;keyword&gt;Tetranychus cinnabarinus (carmine spider mite)&lt;/keyword&gt;&lt;keyword&gt;Tetranychus marianae&lt;/keyword&gt;&lt;keyword&gt;Tetranychus urticae (two-spotted spider mite)&lt;/keyword&gt;&lt;keyword&gt;Brevipalpus californicus (citrus flat mite)&lt;/keyword&gt;&lt;keyword&gt;Earias insulana (Egyptian stem borer)&lt;/keyword&gt;&lt;keyword&gt;Earias vittella (spiny bollworm)&lt;/keyword&gt;&lt;keyword&gt;Pectinophora gossypiella (pink bollworm)&lt;/keyword&gt;&lt;keyword&gt;Helicoverpa armigera (cotton bollworm)&lt;/keyword&gt;&lt;keyword&gt;Earias cupreoviridis (Walker, 1862)&lt;/keyword&gt;&lt;keyword&gt;Liriomyza sativae Blanchard, 1938&lt;/keyword&gt;&lt;keyword&gt;Liriomyza trifolii Burgess in Comstock, 1880&lt;/keyword&gt;&lt;keyword&gt;Melanagromyza hibisci&lt;/keyword&gt;&lt;keyword&gt;Lohita grandis (Gray)&lt;/keyword&gt;&lt;keyword&gt;Lohita grandis (Gray)&lt;/keyword&gt;&lt;keyword&gt;Trachys herilla Obenberger, 1916&lt;/keyword&gt;&lt;keyword&gt;pest list of okra in India&lt;/keyword&gt;&lt;/keywords&gt;&lt;dates&gt;&lt;year&gt;2007&lt;/year&gt;&lt;/dates&gt;&lt;pub-location&gt;New Delhi, India&lt;/pub-location&gt;&lt;publisher&gt;Ministry of Agriculture and Farmers Welfare&lt;/publisher&gt;&lt;urls&gt;&lt;pdf-urls&gt;&lt;url&gt;file://J:\E Library\Plant Catalogue\G\Government of India 2007 EN41060.PDF&lt;/url&gt;&lt;/pdf-urls&gt;&lt;/urls&gt;&lt;custom1&gt;Fresh Okra from India MH&lt;/custom1&gt;&lt;/record&gt;&lt;/Cite&gt;&lt;/EndNote&gt;</w:instrText>
            </w:r>
            <w:r w:rsidR="00703A5F">
              <w:fldChar w:fldCharType="separate"/>
            </w:r>
            <w:r w:rsidR="00703A5F">
              <w:rPr>
                <w:noProof/>
              </w:rPr>
              <w:t>(</w:t>
            </w:r>
            <w:hyperlink w:anchor="_ENREF_167" w:tooltip="Government of India, 2007 #41060" w:history="1">
              <w:r w:rsidR="00B5266C">
                <w:rPr>
                  <w:noProof/>
                </w:rPr>
                <w:t>Government of India 2007</w:t>
              </w:r>
            </w:hyperlink>
            <w:r w:rsidR="00703A5F">
              <w:rPr>
                <w:noProof/>
              </w:rPr>
              <w:t>)</w:t>
            </w:r>
            <w:r w:rsidR="00703A5F">
              <w:fldChar w:fldCharType="end"/>
            </w:r>
          </w:p>
        </w:tc>
        <w:tc>
          <w:tcPr>
            <w:tcW w:w="607" w:type="pct"/>
            <w:gridSpan w:val="2"/>
            <w:shd w:val="clear" w:color="auto" w:fill="auto"/>
          </w:tcPr>
          <w:p w14:paraId="5E0A47A4" w14:textId="228A6488" w:rsidR="00762EDE" w:rsidRPr="00CC2E86" w:rsidRDefault="00762EDE" w:rsidP="00416A5A">
            <w:pPr>
              <w:pStyle w:val="TableText"/>
            </w:pPr>
            <w:r w:rsidRPr="00CC2E86">
              <w:t xml:space="preserve">Yes. Qld, NSW, NT, SA, Tas., WA </w:t>
            </w:r>
            <w:r w:rsidR="00703A5F">
              <w:fldChar w:fldCharType="begin" w:fldLock="1">
                <w:fldData xml:space="preserve">PEVuZE5vdGU+PENpdGU+PEF1dGhvcj5BUFBEPC9BdXRob3I+PFllYXI+MjAyMjwvWWVhcj48UmVj
TnVtPjQ1MzYzPC9SZWNOdW0+PERpc3BsYXlUZXh0PihBUFBEIDIwMjI7IENvbW1vbiAxOTkwOyBH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Y3VzdG9tMT48L3JlY29yZD48L0NpdGU+PENpdGU+PEF1dGhvcj5Db21tb248L0F1dGhvcj48WWVh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PC91cmxzPjxjdXN0b20xPnVwZGF0ZWRfUkc8L2N1c3RvbTE+PC9yZWNvcmQ+PC9DaXRlPjwvRW5k
Tm90ZT4A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TnVtPjQ1MzYzPC9SZWNOdW0+PERpc3BsYXlUZXh0PihBUFBEIDIwMjI7IENvbW1vbiAxOTkwOyBH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Y3VzdG9tMT48L3JlY29yZD48L0NpdGU+PENpdGU+PEF1dGhvcj5Db21tb248L0F1dGhvcj48WWVh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PC91cmxzPjxjdXN0b20xPnVwZGF0ZWRfUkc8L2N1c3RvbTE+PC9yZWNvcmQ+PC9DaXRlPjwvRW5k
Tm90ZT4A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79" w:tooltip="Common, 1990 #1090" w:history="1">
              <w:r w:rsidR="00B5266C">
                <w:rPr>
                  <w:noProof/>
                </w:rPr>
                <w:t>Common 1990</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4B6B48AD" w14:textId="77777777" w:rsidR="00762EDE" w:rsidRPr="00CC2E86" w:rsidRDefault="00762EDE" w:rsidP="00416A5A">
            <w:pPr>
              <w:pStyle w:val="TableText"/>
            </w:pPr>
            <w:r w:rsidRPr="00CC2E86">
              <w:rPr>
                <w:lang w:val="pt-BR"/>
              </w:rPr>
              <w:t>Assessment not required</w:t>
            </w:r>
          </w:p>
        </w:tc>
        <w:tc>
          <w:tcPr>
            <w:tcW w:w="737" w:type="pct"/>
            <w:gridSpan w:val="3"/>
          </w:tcPr>
          <w:p w14:paraId="6DCFF67A" w14:textId="77777777" w:rsidR="00762EDE" w:rsidRPr="00CC2E86" w:rsidRDefault="00762EDE" w:rsidP="00416A5A">
            <w:pPr>
              <w:pStyle w:val="TableText"/>
            </w:pPr>
            <w:r w:rsidRPr="00CC2E86">
              <w:rPr>
                <w:lang w:val="pt-BR"/>
              </w:rPr>
              <w:t>Assessment not required</w:t>
            </w:r>
          </w:p>
        </w:tc>
        <w:tc>
          <w:tcPr>
            <w:tcW w:w="605" w:type="pct"/>
            <w:gridSpan w:val="3"/>
            <w:shd w:val="clear" w:color="auto" w:fill="auto"/>
          </w:tcPr>
          <w:p w14:paraId="5E2F9A28" w14:textId="77777777" w:rsidR="00762EDE" w:rsidRPr="00CC2E86" w:rsidRDefault="00762EDE" w:rsidP="00416A5A">
            <w:pPr>
              <w:pStyle w:val="TableText"/>
            </w:pPr>
            <w:r w:rsidRPr="00CC2E86">
              <w:rPr>
                <w:lang w:val="pt-BR"/>
              </w:rPr>
              <w:t>Assessment not required</w:t>
            </w:r>
          </w:p>
        </w:tc>
        <w:tc>
          <w:tcPr>
            <w:tcW w:w="555" w:type="pct"/>
            <w:gridSpan w:val="2"/>
            <w:shd w:val="clear" w:color="auto" w:fill="auto"/>
          </w:tcPr>
          <w:p w14:paraId="6339E9D7" w14:textId="77777777" w:rsidR="00762EDE" w:rsidRPr="00CC2E86" w:rsidRDefault="00762EDE" w:rsidP="00416A5A">
            <w:pPr>
              <w:pStyle w:val="TableText"/>
            </w:pPr>
            <w:r w:rsidRPr="00CC2E86">
              <w:rPr>
                <w:lang w:val="pt-BR"/>
              </w:rPr>
              <w:t>Assessment not required</w:t>
            </w:r>
          </w:p>
        </w:tc>
        <w:tc>
          <w:tcPr>
            <w:tcW w:w="444" w:type="pct"/>
            <w:gridSpan w:val="2"/>
            <w:shd w:val="clear" w:color="auto" w:fill="auto"/>
          </w:tcPr>
          <w:p w14:paraId="3FCCB9DE" w14:textId="77777777" w:rsidR="00762EDE" w:rsidRPr="00CC2E86" w:rsidRDefault="00762EDE" w:rsidP="00416A5A">
            <w:pPr>
              <w:pStyle w:val="TableText"/>
            </w:pPr>
            <w:r w:rsidRPr="00CC2E86">
              <w:t>No</w:t>
            </w:r>
          </w:p>
        </w:tc>
      </w:tr>
      <w:tr w:rsidR="00CD07F8" w:rsidRPr="00CC2E86" w14:paraId="5D208CB5" w14:textId="77777777" w:rsidTr="00DB4E42">
        <w:trPr>
          <w:cantSplit/>
          <w:trHeight w:val="75"/>
          <w:jc w:val="center"/>
        </w:trPr>
        <w:tc>
          <w:tcPr>
            <w:tcW w:w="756" w:type="pct"/>
            <w:gridSpan w:val="2"/>
            <w:shd w:val="clear" w:color="auto" w:fill="auto"/>
          </w:tcPr>
          <w:p w14:paraId="15E8FC9F" w14:textId="77777777" w:rsidR="00762EDE" w:rsidRPr="00CC2E86" w:rsidRDefault="00762EDE" w:rsidP="00416A5A">
            <w:pPr>
              <w:pStyle w:val="TableText"/>
              <w:rPr>
                <w:iCs/>
              </w:rPr>
            </w:pPr>
            <w:r w:rsidRPr="00CC2E86">
              <w:rPr>
                <w:i/>
              </w:rPr>
              <w:t>Agrotis segetum</w:t>
            </w:r>
            <w:r w:rsidRPr="00CC2E86">
              <w:rPr>
                <w:iCs/>
              </w:rPr>
              <w:t xml:space="preserve"> (Denis &amp; Schiffermuller, 1775)</w:t>
            </w:r>
          </w:p>
          <w:p w14:paraId="2630163D" w14:textId="77777777" w:rsidR="00762EDE" w:rsidRPr="00CC2E86" w:rsidRDefault="00762EDE" w:rsidP="00416A5A">
            <w:pPr>
              <w:pStyle w:val="TableText"/>
              <w:rPr>
                <w:iCs/>
              </w:rPr>
            </w:pPr>
            <w:r w:rsidRPr="00CC2E86">
              <w:rPr>
                <w:iCs/>
              </w:rPr>
              <w:t xml:space="preserve">Synonym(s): </w:t>
            </w:r>
            <w:r w:rsidRPr="00CC2E86">
              <w:rPr>
                <w:i/>
              </w:rPr>
              <w:t>Noctua segetum</w:t>
            </w:r>
            <w:r w:rsidRPr="00CC2E86">
              <w:rPr>
                <w:iCs/>
              </w:rPr>
              <w:t xml:space="preserve"> Denis &amp; Schiffermuller, 1775</w:t>
            </w:r>
          </w:p>
          <w:p w14:paraId="1DD1D7A9" w14:textId="77777777" w:rsidR="00762EDE" w:rsidRPr="00CC2E86" w:rsidRDefault="00762EDE" w:rsidP="00416A5A">
            <w:pPr>
              <w:pStyle w:val="TableText"/>
              <w:rPr>
                <w:iCs/>
              </w:rPr>
            </w:pPr>
            <w:r w:rsidRPr="00CC2E86">
              <w:rPr>
                <w:iCs/>
              </w:rPr>
              <w:t>[Noctuidae]</w:t>
            </w:r>
          </w:p>
          <w:p w14:paraId="164B3C66" w14:textId="77777777" w:rsidR="00762EDE" w:rsidRPr="00CC2E86" w:rsidRDefault="00762EDE" w:rsidP="00416A5A">
            <w:pPr>
              <w:pStyle w:val="TableText"/>
              <w:rPr>
                <w:rStyle w:val="Emphasis"/>
              </w:rPr>
            </w:pPr>
            <w:r w:rsidRPr="00CC2E86">
              <w:rPr>
                <w:iCs/>
              </w:rPr>
              <w:t>Turnip moth; Common cutworm</w:t>
            </w:r>
          </w:p>
        </w:tc>
        <w:tc>
          <w:tcPr>
            <w:tcW w:w="510" w:type="pct"/>
            <w:gridSpan w:val="2"/>
            <w:shd w:val="clear" w:color="auto" w:fill="auto"/>
          </w:tcPr>
          <w:p w14:paraId="5F58CBE7" w14:textId="663933AA" w:rsidR="00762EDE" w:rsidRPr="00CC2E86" w:rsidRDefault="00762EDE" w:rsidP="00416A5A">
            <w:pPr>
              <w:pStyle w:val="TableText"/>
            </w:pPr>
            <w:r w:rsidRPr="00CC2E86">
              <w:t xml:space="preserve">Yes </w:t>
            </w:r>
            <w:r w:rsidR="00703A5F">
              <w:fldChar w:fldCharType="begin" w:fldLock="1"/>
            </w:r>
            <w:r w:rsidR="00CC7A43">
              <w:instrText xml:space="preserve"> ADDIN EN.CITE &lt;EndNote&gt;&lt;Cite&gt;&lt;Author&gt;Government of India&lt;/Author&gt;&lt;Year&gt;2007&lt;/Year&gt;&lt;RecNum&gt;41060&lt;/RecNum&gt;&lt;DisplayText&gt;(Government of India 2007)&lt;/DisplayText&gt;&lt;record&gt;&lt;rec-number&gt;41060&lt;/rec-number&gt;&lt;foreign-keys&gt;&lt;key app="EN" db-id="pxwxw0er9zv2fxezxdk5tt5utz5p5vtrwdv0" timestamp="1605754951"&gt;41060&lt;/key&gt;&lt;/foreign-keys&gt;&lt;ref-type name="Reports"&gt;27&lt;/ref-type&gt;&lt;contributors&gt;&lt;authors&gt;&lt;author&gt;Government of India,&lt;/author&gt;&lt;/authors&gt;&lt;/contributors&gt;&lt;titles&gt;&lt;title&gt;Export of okra from India to Australia&lt;/title&gt;&lt;/titles&gt;&lt;pages&gt;8&lt;/pages&gt;&lt;keywords&gt;&lt;keyword&gt;Okra,&lt;/keyword&gt;&lt;keyword&gt;India&lt;/keyword&gt;&lt;keyword&gt;Abelrmoschus esculentus&lt;/keyword&gt;&lt;keyword&gt;fruits,&lt;/keyword&gt;&lt;keyword&gt;Agrotis segetum&lt;/keyword&gt;&lt;keyword&gt;Amrasca biguttula biguttula&lt;/keyword&gt;&lt;keyword&gt;Eutetranychus orientalis (Citrus brown mite)&lt;/keyword&gt;&lt;keyword&gt;Tetranychus cinnabarinus (carmine spider mite)&lt;/keyword&gt;&lt;keyword&gt;Tetranychus marianae&lt;/keyword&gt;&lt;keyword&gt;Tetranychus urticae (two-spotted spider mite)&lt;/keyword&gt;&lt;keyword&gt;Brevipalpus californicus (citrus flat mite)&lt;/keyword&gt;&lt;keyword&gt;Earias insulana (Egyptian stem borer)&lt;/keyword&gt;&lt;keyword&gt;Earias vittella (spiny bollworm)&lt;/keyword&gt;&lt;keyword&gt;Pectinophora gossypiella (pink bollworm)&lt;/keyword&gt;&lt;keyword&gt;Helicoverpa armigera (cotton bollworm)&lt;/keyword&gt;&lt;keyword&gt;Earias cupreoviridis (Walker, 1862)&lt;/keyword&gt;&lt;keyword&gt;Liriomyza sativae Blanchard, 1938&lt;/keyword&gt;&lt;keyword&gt;Liriomyza trifolii Burgess in Comstock, 1880&lt;/keyword&gt;&lt;keyword&gt;Melanagromyza hibisci&lt;/keyword&gt;&lt;keyword&gt;Lohita grandis (Gray)&lt;/keyword&gt;&lt;keyword&gt;Lohita grandis (Gray)&lt;/keyword&gt;&lt;keyword&gt;Trachys herilla Obenberger, 1916&lt;/keyword&gt;&lt;keyword&gt;pest list of okra in India&lt;/keyword&gt;&lt;/keywords&gt;&lt;dates&gt;&lt;year&gt;2007&lt;/year&gt;&lt;/dates&gt;&lt;pub-location&gt;New Delhi, India&lt;/pub-location&gt;&lt;publisher&gt;Ministry of Agriculture and Farmers Welfare&lt;/publisher&gt;&lt;urls&gt;&lt;pdf-urls&gt;&lt;url&gt;file://J:\E Library\Plant Catalogue\G\Government of India 2007 EN41060.PDF&lt;/url&gt;&lt;/pdf-urls&gt;&lt;/urls&gt;&lt;custom1&gt;Fresh Okra from India MH&lt;/custom1&gt;&lt;/record&gt;&lt;/Cite&gt;&lt;/EndNote&gt;</w:instrText>
            </w:r>
            <w:r w:rsidR="00703A5F">
              <w:fldChar w:fldCharType="separate"/>
            </w:r>
            <w:r w:rsidR="00703A5F">
              <w:rPr>
                <w:noProof/>
              </w:rPr>
              <w:t>(</w:t>
            </w:r>
            <w:hyperlink w:anchor="_ENREF_167" w:tooltip="Government of India, 2007 #41060" w:history="1">
              <w:r w:rsidR="00B5266C">
                <w:rPr>
                  <w:noProof/>
                </w:rPr>
                <w:t>Government of India 2007</w:t>
              </w:r>
            </w:hyperlink>
            <w:r w:rsidR="00703A5F">
              <w:rPr>
                <w:noProof/>
              </w:rPr>
              <w:t>)</w:t>
            </w:r>
            <w:r w:rsidR="00703A5F">
              <w:fldChar w:fldCharType="end"/>
            </w:r>
          </w:p>
        </w:tc>
        <w:tc>
          <w:tcPr>
            <w:tcW w:w="607" w:type="pct"/>
            <w:gridSpan w:val="2"/>
            <w:shd w:val="clear" w:color="auto" w:fill="auto"/>
          </w:tcPr>
          <w:p w14:paraId="6C933542" w14:textId="77777777" w:rsidR="00762EDE" w:rsidRPr="00CC2E86" w:rsidRDefault="00762EDE" w:rsidP="00416A5A">
            <w:pPr>
              <w:pStyle w:val="TableText"/>
            </w:pPr>
            <w:r w:rsidRPr="00CC2E86">
              <w:t>No records found</w:t>
            </w:r>
          </w:p>
        </w:tc>
        <w:tc>
          <w:tcPr>
            <w:tcW w:w="786" w:type="pct"/>
            <w:gridSpan w:val="3"/>
            <w:shd w:val="clear" w:color="auto" w:fill="auto"/>
          </w:tcPr>
          <w:p w14:paraId="666F04BC" w14:textId="1E48EF92" w:rsidR="00762EDE" w:rsidRPr="00CC2E86" w:rsidRDefault="00762EDE" w:rsidP="00416A5A">
            <w:pPr>
              <w:pStyle w:val="TableText"/>
            </w:pPr>
            <w:r w:rsidRPr="00CC2E86">
              <w:rPr>
                <w:lang w:val="pt-BR"/>
              </w:rPr>
              <w:t xml:space="preserve">No. </w:t>
            </w:r>
            <w:r w:rsidRPr="00CC2E86">
              <w:rPr>
                <w:i/>
                <w:iCs/>
                <w:lang w:val="pt-BR"/>
              </w:rPr>
              <w:t xml:space="preserve">Agrotis segetum </w:t>
            </w:r>
            <w:r w:rsidRPr="00CC2E86">
              <w:rPr>
                <w:lang w:val="pt-BR"/>
              </w:rPr>
              <w:t xml:space="preserve">adults are highly polyphagous and reported to feed on stems or leaves </w:t>
            </w:r>
            <w:r w:rsidR="00703A5F">
              <w:rPr>
                <w:lang w:val="pt-BR"/>
              </w:rPr>
              <w:fldChar w:fldCharType="begin" w:fldLock="1"/>
            </w:r>
            <w:r w:rsidR="00703A5F">
              <w:rPr>
                <w:lang w:val="pt-BR"/>
              </w:rPr>
              <w:instrText xml:space="preserve"> ADDIN EN.CITE &lt;EndNote&gt;&lt;Cite&gt;&lt;Author&gt;Moir&lt;/Author&gt;&lt;Year&gt;2007&lt;/Year&gt;&lt;RecNum&gt;34851&lt;/RecNum&gt;&lt;DisplayText&gt;(Moir et al. 2007)&lt;/DisplayText&gt;&lt;record&gt;&lt;rec-number&gt;34851&lt;/rec-number&gt;&lt;foreign-keys&gt;&lt;key app="EN" db-id="pxwxw0er9zv2fxezxdk5tt5utz5p5vtrwdv0" timestamp="1559802860"&gt;34851&lt;/key&gt;&lt;/foreign-keys&gt;&lt;ref-type name="Reports"&gt;27&lt;/ref-type&gt;&lt;contributors&gt;&lt;authors&gt;&lt;author&gt;Moir, M.&lt;/author&gt;&lt;author&gt;Szito, A.&lt;/author&gt;&lt;author&gt;Botha, J.H.&lt;/author&gt;&lt;author&gt;Grimm, M.&lt;/author&gt;&lt;/authors&gt;&lt;/contributors&gt;&lt;titles&gt;&lt;title&gt;&lt;style face="normal" font="default" size="100%"&gt;Turnip moth, &lt;/style&gt;&lt;style face="italic" font="default" size="100%"&gt;Agrotis segetum&lt;/style&gt;&lt;style face="normal" font="default" size="100%"&gt; Denis &amp;amp; Schiffermüller 1775 (Lepidoptera: Noctuidae) pest datasheet/pest risk review for the grains industry&lt;/style&gt;&lt;/title&gt;&lt;/titles&gt;&lt;pages&gt;50&lt;/pages&gt;&lt;keywords&gt;&lt;keyword&gt;Turnip moth&lt;/keyword&gt;&lt;keyword&gt;Agrotis segetum&lt;/keyword&gt;&lt;keyword&gt;damage&lt;/keyword&gt;&lt;keyword&gt;Brassicaceae&lt;/keyword&gt;&lt;keyword&gt;Hosts&lt;/keyword&gt;&lt;keyword&gt;Host range&lt;/keyword&gt;&lt;/keywords&gt;&lt;dates&gt;&lt;year&gt;2007&lt;/year&gt;&lt;/dates&gt;&lt;publisher&gt;Department of Agriculture and Food, Government of Western Australia&lt;/publisher&gt;&lt;urls&gt;&lt;pdf-urls&gt;&lt;url&gt;file://J:\E Library\Plant Catalogue\M\Moir et al 2007 EN34851.pdf&lt;/url&gt;&lt;/pdf-urls&gt;&lt;/urls&gt;&lt;custom1&gt;Cucurbits from Korea_RG&lt;/custom1&gt;&lt;/record&gt;&lt;/Cite&gt;&lt;/EndNote&gt;</w:instrText>
            </w:r>
            <w:r w:rsidR="00703A5F">
              <w:rPr>
                <w:lang w:val="pt-BR"/>
              </w:rPr>
              <w:fldChar w:fldCharType="separate"/>
            </w:r>
            <w:r w:rsidR="00703A5F">
              <w:rPr>
                <w:noProof/>
                <w:lang w:val="pt-BR"/>
              </w:rPr>
              <w:t>(</w:t>
            </w:r>
            <w:hyperlink w:anchor="_ENREF_301" w:tooltip="Moir, 2007 #34851" w:history="1">
              <w:r w:rsidR="00B5266C">
                <w:rPr>
                  <w:noProof/>
                  <w:lang w:val="pt-BR"/>
                </w:rPr>
                <w:t>Moir et al. 2007</w:t>
              </w:r>
            </w:hyperlink>
            <w:r w:rsidR="00703A5F">
              <w:rPr>
                <w:noProof/>
                <w:lang w:val="pt-BR"/>
              </w:rPr>
              <w:t>)</w:t>
            </w:r>
            <w:r w:rsidR="00703A5F">
              <w:rPr>
                <w:lang w:val="pt-BR"/>
              </w:rPr>
              <w:fldChar w:fldCharType="end"/>
            </w:r>
            <w:r w:rsidRPr="00CC2E86">
              <w:rPr>
                <w:lang w:val="pt-BR"/>
              </w:rPr>
              <w:t xml:space="preserve">. Eggs of </w:t>
            </w:r>
            <w:r w:rsidRPr="00CC2E86">
              <w:rPr>
                <w:i/>
                <w:iCs/>
                <w:lang w:val="pt-BR"/>
              </w:rPr>
              <w:t xml:space="preserve">A. segetum </w:t>
            </w:r>
            <w:r w:rsidRPr="00CC2E86">
              <w:rPr>
                <w:lang w:val="pt-BR"/>
              </w:rPr>
              <w:t xml:space="preserve">are laid in soil </w:t>
            </w:r>
            <w:r w:rsidR="00703A5F">
              <w:rPr>
                <w:lang w:val="pt-BR"/>
              </w:rPr>
              <w:fldChar w:fldCharType="begin" w:fldLock="1"/>
            </w:r>
            <w:r w:rsidR="00703A5F">
              <w:rPr>
                <w:lang w:val="pt-BR"/>
              </w:rPr>
              <w:instrText xml:space="preserve"> ADDIN EN.CITE &lt;EndNote&gt;&lt;Cite&gt;&lt;Author&gt;Moir&lt;/Author&gt;&lt;Year&gt;2007&lt;/Year&gt;&lt;RecNum&gt;34851&lt;/RecNum&gt;&lt;DisplayText&gt;(Moir et al. 2007)&lt;/DisplayText&gt;&lt;record&gt;&lt;rec-number&gt;34851&lt;/rec-number&gt;&lt;foreign-keys&gt;&lt;key app="EN" db-id="pxwxw0er9zv2fxezxdk5tt5utz5p5vtrwdv0" timestamp="1559802860"&gt;34851&lt;/key&gt;&lt;/foreign-keys&gt;&lt;ref-type name="Reports"&gt;27&lt;/ref-type&gt;&lt;contributors&gt;&lt;authors&gt;&lt;author&gt;Moir, M.&lt;/author&gt;&lt;author&gt;Szito, A.&lt;/author&gt;&lt;author&gt;Botha, J.H.&lt;/author&gt;&lt;author&gt;Grimm, M.&lt;/author&gt;&lt;/authors&gt;&lt;/contributors&gt;&lt;titles&gt;&lt;title&gt;&lt;style face="normal" font="default" size="100%"&gt;Turnip moth, &lt;/style&gt;&lt;style face="italic" font="default" size="100%"&gt;Agrotis segetum&lt;/style&gt;&lt;style face="normal" font="default" size="100%"&gt; Denis &amp;amp; Schiffermüller 1775 (Lepidoptera: Noctuidae) pest datasheet/pest risk review for the grains industry&lt;/style&gt;&lt;/title&gt;&lt;/titles&gt;&lt;pages&gt;50&lt;/pages&gt;&lt;keywords&gt;&lt;keyword&gt;Turnip moth&lt;/keyword&gt;&lt;keyword&gt;Agrotis segetum&lt;/keyword&gt;&lt;keyword&gt;damage&lt;/keyword&gt;&lt;keyword&gt;Brassicaceae&lt;/keyword&gt;&lt;keyword&gt;Hosts&lt;/keyword&gt;&lt;keyword&gt;Host range&lt;/keyword&gt;&lt;/keywords&gt;&lt;dates&gt;&lt;year&gt;2007&lt;/year&gt;&lt;/dates&gt;&lt;publisher&gt;Department of Agriculture and Food, Government of Western Australia&lt;/publisher&gt;&lt;urls&gt;&lt;pdf-urls&gt;&lt;url&gt;file://J:\E Library\Plant Catalogue\M\Moir et al 2007 EN34851.pdf&lt;/url&gt;&lt;/pdf-urls&gt;&lt;/urls&gt;&lt;custom1&gt;Cucurbits from Korea_RG&lt;/custom1&gt;&lt;/record&gt;&lt;/Cite&gt;&lt;/EndNote&gt;</w:instrText>
            </w:r>
            <w:r w:rsidR="00703A5F">
              <w:rPr>
                <w:lang w:val="pt-BR"/>
              </w:rPr>
              <w:fldChar w:fldCharType="separate"/>
            </w:r>
            <w:r w:rsidR="00703A5F">
              <w:rPr>
                <w:noProof/>
                <w:lang w:val="pt-BR"/>
              </w:rPr>
              <w:t>(</w:t>
            </w:r>
            <w:hyperlink w:anchor="_ENREF_301" w:tooltip="Moir, 2007 #34851" w:history="1">
              <w:r w:rsidR="00B5266C">
                <w:rPr>
                  <w:noProof/>
                  <w:lang w:val="pt-BR"/>
                </w:rPr>
                <w:t>Moir et al. 2007</w:t>
              </w:r>
            </w:hyperlink>
            <w:r w:rsidR="00703A5F">
              <w:rPr>
                <w:noProof/>
                <w:lang w:val="pt-BR"/>
              </w:rPr>
              <w:t>)</w:t>
            </w:r>
            <w:r w:rsidR="00703A5F">
              <w:rPr>
                <w:lang w:val="pt-BR"/>
              </w:rPr>
              <w:fldChar w:fldCharType="end"/>
            </w:r>
            <w:r w:rsidRPr="00CC2E86">
              <w:rPr>
                <w:lang w:val="pt-BR"/>
              </w:rPr>
              <w:t>.</w:t>
            </w:r>
          </w:p>
        </w:tc>
        <w:tc>
          <w:tcPr>
            <w:tcW w:w="737" w:type="pct"/>
            <w:gridSpan w:val="3"/>
          </w:tcPr>
          <w:p w14:paraId="4C157F88" w14:textId="77777777" w:rsidR="00762EDE" w:rsidRPr="00CC2E86" w:rsidRDefault="00762EDE" w:rsidP="00416A5A">
            <w:pPr>
              <w:pStyle w:val="TableText"/>
            </w:pPr>
            <w:r w:rsidRPr="00CC2E86">
              <w:rPr>
                <w:lang w:val="pt-BR"/>
              </w:rPr>
              <w:t>Assessment not required</w:t>
            </w:r>
          </w:p>
        </w:tc>
        <w:tc>
          <w:tcPr>
            <w:tcW w:w="605" w:type="pct"/>
            <w:gridSpan w:val="3"/>
            <w:shd w:val="clear" w:color="auto" w:fill="auto"/>
          </w:tcPr>
          <w:p w14:paraId="6FCA5913" w14:textId="77777777" w:rsidR="00762EDE" w:rsidRPr="00CC2E86" w:rsidRDefault="00762EDE" w:rsidP="00416A5A">
            <w:pPr>
              <w:pStyle w:val="TableText"/>
            </w:pPr>
            <w:r w:rsidRPr="00CC2E86">
              <w:rPr>
                <w:lang w:val="pt-BR"/>
              </w:rPr>
              <w:t>Assessment not required</w:t>
            </w:r>
          </w:p>
        </w:tc>
        <w:tc>
          <w:tcPr>
            <w:tcW w:w="555" w:type="pct"/>
            <w:gridSpan w:val="2"/>
            <w:shd w:val="clear" w:color="auto" w:fill="auto"/>
          </w:tcPr>
          <w:p w14:paraId="40C8117B" w14:textId="77777777" w:rsidR="00762EDE" w:rsidRPr="00CC2E86" w:rsidRDefault="00762EDE" w:rsidP="00416A5A">
            <w:pPr>
              <w:pStyle w:val="TableText"/>
            </w:pPr>
            <w:r w:rsidRPr="00CC2E86">
              <w:rPr>
                <w:lang w:val="pt-BR"/>
              </w:rPr>
              <w:t>Assessment not required</w:t>
            </w:r>
          </w:p>
        </w:tc>
        <w:tc>
          <w:tcPr>
            <w:tcW w:w="444" w:type="pct"/>
            <w:gridSpan w:val="2"/>
            <w:shd w:val="clear" w:color="auto" w:fill="auto"/>
          </w:tcPr>
          <w:p w14:paraId="565384F5" w14:textId="77777777" w:rsidR="00762EDE" w:rsidRPr="00CC2E86" w:rsidRDefault="00762EDE" w:rsidP="00416A5A">
            <w:pPr>
              <w:pStyle w:val="TableText"/>
            </w:pPr>
            <w:r w:rsidRPr="00CC2E86">
              <w:t>No</w:t>
            </w:r>
          </w:p>
        </w:tc>
      </w:tr>
      <w:tr w:rsidR="00CD07F8" w:rsidRPr="00CC2E86" w14:paraId="68A63DEA" w14:textId="77777777" w:rsidTr="00DB4E42">
        <w:trPr>
          <w:cantSplit/>
          <w:trHeight w:val="75"/>
          <w:jc w:val="center"/>
        </w:trPr>
        <w:tc>
          <w:tcPr>
            <w:tcW w:w="756" w:type="pct"/>
            <w:gridSpan w:val="2"/>
            <w:shd w:val="clear" w:color="auto" w:fill="auto"/>
          </w:tcPr>
          <w:p w14:paraId="44C2F690" w14:textId="77777777" w:rsidR="00762EDE" w:rsidRPr="00CC2E86" w:rsidRDefault="00762EDE" w:rsidP="0069399A">
            <w:pPr>
              <w:pStyle w:val="TableText"/>
              <w:rPr>
                <w:iCs/>
              </w:rPr>
            </w:pPr>
            <w:r w:rsidRPr="00CC2E86">
              <w:rPr>
                <w:i/>
              </w:rPr>
              <w:t xml:space="preserve">Amsacta moorei </w:t>
            </w:r>
            <w:r w:rsidRPr="00CC2E86">
              <w:rPr>
                <w:iCs/>
              </w:rPr>
              <w:t>(Butler, 1876)</w:t>
            </w:r>
          </w:p>
          <w:p w14:paraId="0679C0FE" w14:textId="77777777" w:rsidR="00762EDE" w:rsidRPr="00CC2E86" w:rsidRDefault="00762EDE" w:rsidP="0069399A">
            <w:pPr>
              <w:pStyle w:val="TableText"/>
              <w:rPr>
                <w:iCs/>
              </w:rPr>
            </w:pPr>
            <w:r w:rsidRPr="00CC2E86">
              <w:rPr>
                <w:iCs/>
              </w:rPr>
              <w:t>[Arctiidae]</w:t>
            </w:r>
          </w:p>
          <w:p w14:paraId="07ED791D" w14:textId="77777777" w:rsidR="00762EDE" w:rsidRPr="00CC2E86" w:rsidRDefault="00762EDE" w:rsidP="0069399A">
            <w:pPr>
              <w:pStyle w:val="TableText"/>
              <w:rPr>
                <w:rStyle w:val="Emphasis"/>
              </w:rPr>
            </w:pPr>
            <w:r w:rsidRPr="00CC2E86">
              <w:rPr>
                <w:iCs/>
              </w:rPr>
              <w:t>Tiger moth; Red hairy caterpillar</w:t>
            </w:r>
          </w:p>
        </w:tc>
        <w:tc>
          <w:tcPr>
            <w:tcW w:w="510" w:type="pct"/>
            <w:gridSpan w:val="2"/>
            <w:shd w:val="clear" w:color="auto" w:fill="auto"/>
          </w:tcPr>
          <w:p w14:paraId="3C4C00C9" w14:textId="758EA6B3" w:rsidR="00762EDE" w:rsidRPr="00CC2E86" w:rsidRDefault="00762EDE" w:rsidP="0069399A">
            <w:pPr>
              <w:pStyle w:val="TableText"/>
            </w:pPr>
            <w:r w:rsidRPr="00CC2E86">
              <w:t xml:space="preserve">Yes </w:t>
            </w:r>
            <w:r w:rsidR="00703A5F">
              <w:fldChar w:fldCharType="begin" w:fldLock="1"/>
            </w:r>
            <w:r w:rsidR="00703A5F">
              <w:instrText xml:space="preserve"> ADDIN EN.CITE &lt;EndNote&gt;&lt;Cite&gt;&lt;Author&gt;Netam&lt;/Author&gt;&lt;Year&gt;2007&lt;/Year&gt;&lt;RecNum&gt;42910&lt;/RecNum&gt;&lt;DisplayText&gt;(Netam, Ganguli &amp;amp; Dubey 2007)&lt;/DisplayText&gt;&lt;record&gt;&lt;rec-number&gt;42910&lt;/rec-number&gt;&lt;foreign-keys&gt;&lt;key app="EN" db-id="pxwxw0er9zv2fxezxdk5tt5utz5p5vtrwdv0" timestamp="1616982443"&gt;42910&lt;/key&gt;&lt;/foreign-keys&gt;&lt;ref-type name="Journal Articles"&gt;17&lt;/ref-type&gt;&lt;contributors&gt;&lt;authors&gt;&lt;author&gt;Netam, P.K.&lt;/author&gt;&lt;author&gt;Ganguli, R.N.&lt;/author&gt;&lt;author&gt;Dubey, A.K.&lt;/author&gt;&lt;/authors&gt;&lt;/contributors&gt;&lt;titles&gt;&lt;title&gt;Insect pest succession in okra&lt;/title&gt;&lt;secondary-title&gt;Environment &amp;amp; Ecology&lt;/secondary-title&gt;&lt;/titles&gt;&lt;periodical&gt;&lt;full-title&gt;Environment &amp;amp; Ecology&lt;/full-title&gt;&lt;/periodical&gt;&lt;pages&gt;177-180&lt;/pages&gt;&lt;volume&gt;25&lt;/volume&gt;&lt;number&gt;1&lt;/number&gt;&lt;keywords&gt;&lt;keyword&gt;Insect succession&lt;/keyword&gt;&lt;keyword&gt;Okra&lt;/keyword&gt;&lt;keyword&gt;India&lt;/keyword&gt;&lt;/keywords&gt;&lt;dates&gt;&lt;year&gt;2007&lt;/year&gt;&lt;/dates&gt;&lt;orig-pub&gt;https://www.cabi.org/ISC/abstract/20073068254&lt;/orig-pub&gt;&lt;isbn&gt;0970-0420&lt;/isbn&gt;&lt;urls&gt;&lt;pdf-urls&gt;&lt;url&gt;file://J:\E Library\Plant Catalogue\N\Netam et al 2007 EN42910.pdf&lt;/url&gt;&lt;/pdf-urls&gt;&lt;/urls&gt;&lt;custom1&gt;Okra from India_GA&lt;/custom1&gt;&lt;/record&gt;&lt;/Cite&gt;&lt;/EndNote&gt;</w:instrText>
            </w:r>
            <w:r w:rsidR="00703A5F">
              <w:fldChar w:fldCharType="separate"/>
            </w:r>
            <w:r w:rsidR="00703A5F">
              <w:rPr>
                <w:noProof/>
              </w:rPr>
              <w:t>(</w:t>
            </w:r>
            <w:hyperlink w:anchor="_ENREF_324" w:tooltip="Netam, 2007 #42910" w:history="1">
              <w:r w:rsidR="00B5266C">
                <w:rPr>
                  <w:noProof/>
                </w:rPr>
                <w:t>Netam, Ganguli &amp; Dubey 2007</w:t>
              </w:r>
            </w:hyperlink>
            <w:r w:rsidR="00703A5F">
              <w:rPr>
                <w:noProof/>
              </w:rPr>
              <w:t>)</w:t>
            </w:r>
            <w:r w:rsidR="00703A5F">
              <w:fldChar w:fldCharType="end"/>
            </w:r>
          </w:p>
        </w:tc>
        <w:tc>
          <w:tcPr>
            <w:tcW w:w="607" w:type="pct"/>
            <w:gridSpan w:val="2"/>
            <w:shd w:val="clear" w:color="auto" w:fill="auto"/>
          </w:tcPr>
          <w:p w14:paraId="4AC70226" w14:textId="77777777" w:rsidR="00762EDE" w:rsidRPr="00CC2E86" w:rsidRDefault="00762EDE" w:rsidP="0069399A">
            <w:pPr>
              <w:pStyle w:val="TableText"/>
            </w:pPr>
            <w:r w:rsidRPr="00CC2E86">
              <w:t>No records found</w:t>
            </w:r>
          </w:p>
        </w:tc>
        <w:tc>
          <w:tcPr>
            <w:tcW w:w="786" w:type="pct"/>
            <w:gridSpan w:val="3"/>
            <w:shd w:val="clear" w:color="auto" w:fill="auto"/>
          </w:tcPr>
          <w:p w14:paraId="4FAA518F" w14:textId="036BF62E" w:rsidR="00762EDE" w:rsidRPr="00CC2E86" w:rsidRDefault="00762EDE" w:rsidP="0069399A">
            <w:pPr>
              <w:pStyle w:val="TableText"/>
              <w:rPr>
                <w:lang w:val="pt-BR"/>
              </w:rPr>
            </w:pPr>
            <w:r w:rsidRPr="00CC2E86">
              <w:rPr>
                <w:lang w:val="pt-BR"/>
              </w:rPr>
              <w:t xml:space="preserve">No. </w:t>
            </w:r>
            <w:r w:rsidRPr="00CC2E86">
              <w:rPr>
                <w:i/>
                <w:iCs/>
                <w:lang w:val="pt-BR"/>
              </w:rPr>
              <w:t>Amsacta moorei</w:t>
            </w:r>
            <w:r w:rsidRPr="00CC2E86">
              <w:rPr>
                <w:lang w:val="pt-BR"/>
              </w:rPr>
              <w:t xml:space="preserve"> larvae feed on leaves of the host plant </w:t>
            </w:r>
            <w:r w:rsidR="00703A5F">
              <w:rPr>
                <w:lang w:val="pt-BR"/>
              </w:rPr>
              <w:fldChar w:fldCharType="begin" w:fldLock="1"/>
            </w:r>
            <w:r w:rsidR="00703A5F">
              <w:rPr>
                <w:lang w:val="pt-BR"/>
              </w:rPr>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rPr>
                <w:lang w:val="pt-BR"/>
              </w:rPr>
              <w:fldChar w:fldCharType="separate"/>
            </w:r>
            <w:r w:rsidR="00703A5F">
              <w:rPr>
                <w:noProof/>
                <w:lang w:val="pt-BR"/>
              </w:rPr>
              <w:t>(</w:t>
            </w:r>
            <w:hyperlink w:anchor="_ENREF_61" w:tooltip="CABI, 2022 #45373" w:history="1">
              <w:r w:rsidR="00B5266C">
                <w:rPr>
                  <w:noProof/>
                  <w:lang w:val="pt-BR"/>
                </w:rPr>
                <w:t>CABI 2022</w:t>
              </w:r>
            </w:hyperlink>
            <w:r w:rsidR="00703A5F">
              <w:rPr>
                <w:noProof/>
                <w:lang w:val="pt-BR"/>
              </w:rPr>
              <w:t>)</w:t>
            </w:r>
            <w:r w:rsidR="00703A5F">
              <w:rPr>
                <w:lang w:val="pt-BR"/>
              </w:rPr>
              <w:fldChar w:fldCharType="end"/>
            </w:r>
            <w:r w:rsidRPr="00CC2E86">
              <w:rPr>
                <w:lang w:val="pt-BR"/>
              </w:rPr>
              <w:t xml:space="preserve">. </w:t>
            </w:r>
          </w:p>
          <w:p w14:paraId="5407A80D" w14:textId="77777777" w:rsidR="00762EDE" w:rsidRPr="00CC2E86" w:rsidRDefault="00762EDE" w:rsidP="0069399A">
            <w:pPr>
              <w:pStyle w:val="TableText"/>
            </w:pPr>
          </w:p>
        </w:tc>
        <w:tc>
          <w:tcPr>
            <w:tcW w:w="737" w:type="pct"/>
            <w:gridSpan w:val="3"/>
          </w:tcPr>
          <w:p w14:paraId="44C6D10A" w14:textId="77777777" w:rsidR="00762EDE" w:rsidRPr="00CC2E86" w:rsidRDefault="00762EDE" w:rsidP="0069399A">
            <w:pPr>
              <w:pStyle w:val="TableText"/>
            </w:pPr>
            <w:r w:rsidRPr="00CC2E86">
              <w:rPr>
                <w:lang w:val="pt-BR"/>
              </w:rPr>
              <w:t>Assessment not required</w:t>
            </w:r>
          </w:p>
        </w:tc>
        <w:tc>
          <w:tcPr>
            <w:tcW w:w="605" w:type="pct"/>
            <w:gridSpan w:val="3"/>
            <w:shd w:val="clear" w:color="auto" w:fill="auto"/>
          </w:tcPr>
          <w:p w14:paraId="1A4E5011" w14:textId="77777777" w:rsidR="00762EDE" w:rsidRPr="00CC2E86" w:rsidRDefault="00762EDE" w:rsidP="0069399A">
            <w:pPr>
              <w:pStyle w:val="TableText"/>
            </w:pPr>
            <w:r w:rsidRPr="00CC2E86">
              <w:rPr>
                <w:lang w:val="pt-BR"/>
              </w:rPr>
              <w:t>Assessment not required</w:t>
            </w:r>
          </w:p>
        </w:tc>
        <w:tc>
          <w:tcPr>
            <w:tcW w:w="555" w:type="pct"/>
            <w:gridSpan w:val="2"/>
            <w:shd w:val="clear" w:color="auto" w:fill="auto"/>
          </w:tcPr>
          <w:p w14:paraId="49625113" w14:textId="77777777" w:rsidR="00762EDE" w:rsidRPr="00CC2E86" w:rsidRDefault="00762EDE" w:rsidP="0069399A">
            <w:pPr>
              <w:pStyle w:val="TableText"/>
            </w:pPr>
            <w:r w:rsidRPr="00CC2E86">
              <w:rPr>
                <w:lang w:val="pt-BR"/>
              </w:rPr>
              <w:t>Assessment not required</w:t>
            </w:r>
          </w:p>
        </w:tc>
        <w:tc>
          <w:tcPr>
            <w:tcW w:w="444" w:type="pct"/>
            <w:gridSpan w:val="2"/>
            <w:shd w:val="clear" w:color="auto" w:fill="auto"/>
          </w:tcPr>
          <w:p w14:paraId="5BCD28E2" w14:textId="77777777" w:rsidR="00762EDE" w:rsidRPr="00CC2E86" w:rsidRDefault="00762EDE" w:rsidP="0069399A">
            <w:pPr>
              <w:pStyle w:val="TableText"/>
            </w:pPr>
            <w:r w:rsidRPr="00CC2E86">
              <w:t>No</w:t>
            </w:r>
          </w:p>
        </w:tc>
      </w:tr>
      <w:tr w:rsidR="00CD07F8" w:rsidRPr="00CC2E86" w14:paraId="4BF1FD1E" w14:textId="77777777" w:rsidTr="00DB4E42">
        <w:trPr>
          <w:cantSplit/>
          <w:trHeight w:val="75"/>
          <w:jc w:val="center"/>
        </w:trPr>
        <w:tc>
          <w:tcPr>
            <w:tcW w:w="756" w:type="pct"/>
            <w:gridSpan w:val="2"/>
            <w:shd w:val="clear" w:color="auto" w:fill="auto"/>
          </w:tcPr>
          <w:p w14:paraId="4CA235B7" w14:textId="77777777" w:rsidR="00762EDE" w:rsidRPr="00CC2E86" w:rsidRDefault="00762EDE" w:rsidP="0069399A">
            <w:pPr>
              <w:pStyle w:val="TableText"/>
              <w:rPr>
                <w:iCs/>
              </w:rPr>
            </w:pPr>
            <w:r w:rsidRPr="00CC2E86">
              <w:rPr>
                <w:i/>
              </w:rPr>
              <w:t>Anomis erosa</w:t>
            </w:r>
            <w:r w:rsidRPr="00CC2E86">
              <w:t xml:space="preserve"> (</w:t>
            </w:r>
            <w:r w:rsidRPr="00CC2E86">
              <w:rPr>
                <w:iCs/>
              </w:rPr>
              <w:t>Hübner, 1821)</w:t>
            </w:r>
          </w:p>
          <w:p w14:paraId="05F3830D" w14:textId="77777777" w:rsidR="00762EDE" w:rsidRPr="00CC2E86" w:rsidRDefault="00762EDE" w:rsidP="0069399A">
            <w:pPr>
              <w:pStyle w:val="TableText"/>
              <w:rPr>
                <w:iCs/>
              </w:rPr>
            </w:pPr>
            <w:r w:rsidRPr="00CC2E86">
              <w:rPr>
                <w:iCs/>
              </w:rPr>
              <w:t xml:space="preserve">Synonym(s): </w:t>
            </w:r>
            <w:r w:rsidRPr="00CC2E86">
              <w:rPr>
                <w:i/>
              </w:rPr>
              <w:t>Cosmophila erosa</w:t>
            </w:r>
            <w:r w:rsidRPr="00CC2E86">
              <w:rPr>
                <w:iCs/>
              </w:rPr>
              <w:t xml:space="preserve"> (Hübner, 1821)</w:t>
            </w:r>
          </w:p>
          <w:p w14:paraId="69F74DD5" w14:textId="77777777" w:rsidR="00762EDE" w:rsidRPr="00CC2E86" w:rsidRDefault="00762EDE" w:rsidP="0069399A">
            <w:pPr>
              <w:pStyle w:val="TableText"/>
              <w:rPr>
                <w:iCs/>
              </w:rPr>
            </w:pPr>
            <w:r w:rsidRPr="00CC2E86">
              <w:rPr>
                <w:iCs/>
              </w:rPr>
              <w:t>[Noctuidae]</w:t>
            </w:r>
          </w:p>
          <w:p w14:paraId="4F71C27D" w14:textId="77777777" w:rsidR="00762EDE" w:rsidRPr="00CC2E86" w:rsidRDefault="00762EDE" w:rsidP="0069399A">
            <w:pPr>
              <w:pStyle w:val="TableText"/>
              <w:rPr>
                <w:rStyle w:val="Emphasis"/>
              </w:rPr>
            </w:pPr>
            <w:r w:rsidRPr="00CC2E86">
              <w:rPr>
                <w:iCs/>
              </w:rPr>
              <w:t>Yellow scallop moth; Abutilon moth</w:t>
            </w:r>
          </w:p>
        </w:tc>
        <w:tc>
          <w:tcPr>
            <w:tcW w:w="510" w:type="pct"/>
            <w:gridSpan w:val="2"/>
            <w:shd w:val="clear" w:color="auto" w:fill="auto"/>
          </w:tcPr>
          <w:p w14:paraId="5A3F14A5" w14:textId="6DB23AEE" w:rsidR="00762EDE" w:rsidRPr="00CC2E86" w:rsidRDefault="00762EDE" w:rsidP="0069399A">
            <w:pPr>
              <w:pStyle w:val="TableText"/>
            </w:pPr>
            <w:r w:rsidRPr="00CC2E86">
              <w:t xml:space="preserve">Yes </w:t>
            </w:r>
            <w:r w:rsidR="00703A5F">
              <w:fldChar w:fldCharType="begin" w:fldLock="1"/>
            </w:r>
            <w:r w:rsidR="00703A5F">
              <w:instrText xml:space="preserve"> ADDIN EN.CITE &lt;EndNote&gt;&lt;Cite&gt;&lt;Author&gt;Vishakantaiah&lt;/Author&gt;&lt;Year&gt;1975&lt;/Year&gt;&lt;RecNum&gt;40420&lt;/RecNum&gt;&lt;DisplayText&gt;(Vishakantaiah &amp;amp; Govindan 1975)&lt;/DisplayText&gt;&lt;record&gt;&lt;rec-number&gt;40420&lt;/rec-number&gt;&lt;foreign-keys&gt;&lt;key app="EN" db-id="pxwxw0er9zv2fxezxdk5tt5utz5p5vtrwdv0" timestamp="1603172347"&gt;40420&lt;/key&gt;&lt;/foreign-keys&gt;&lt;ref-type name="Journal Articles"&gt;17&lt;/ref-type&gt;&lt;contributors&gt;&lt;authors&gt;&lt;author&gt;Vishakantaiah, M.&lt;/author&gt;&lt;author&gt;Govindan, R.&lt;/author&gt;&lt;/authors&gt;&lt;/contributors&gt;&lt;titles&gt;&lt;title&gt;&lt;style face="normal" font="default" size="100%"&gt;Two new hosts of the cotton semilooper (&lt;/style&gt;&lt;style face="italic" font="default" size="100%"&gt;Cosmophila erosa&lt;/style&gt;&lt;style face="normal" font="default" size="100%"&gt;, H.) (Lepidoptera: Noctuidae) in Karnataka&lt;/style&gt;&lt;/title&gt;&lt;secondary-title&gt;Current Research&lt;/secondary-title&gt;&lt;/titles&gt;&lt;periodical&gt;&lt;full-title&gt;Current Research&lt;/full-title&gt;&lt;/periodical&gt;&lt;pages&gt;187&lt;/pages&gt;&lt;volume&gt;4&lt;/volume&gt;&lt;number&gt;11&lt;/number&gt;&lt;keywords&gt;&lt;keyword&gt;Anomis erosa&lt;/keyword&gt;&lt;keyword&gt;Cosmophila erosa&lt;/keyword&gt;&lt;/keywords&gt;&lt;dates&gt;&lt;year&gt;1975&lt;/year&gt;&lt;pub-dates&gt;&lt;date&gt;1975&lt;/date&gt;&lt;/pub-dates&gt;&lt;/dates&gt;&lt;accession-num&gt;CABI:19760532190&lt;/accession-num&gt;&lt;urls&gt;&lt;related-urls&gt;&lt;url&gt;&amp;lt;Go to ISI&amp;gt;://CABI:19760532190&lt;/url&gt;&lt;/related-urls&gt;&lt;/urls&gt;&lt;custom1&gt;Fresh Okra from India MH&lt;/custom1&gt;&lt;custom2&gt;Abstract only&lt;/custom2&gt;&lt;/record&gt;&lt;/Cite&gt;&lt;/EndNote&gt;</w:instrText>
            </w:r>
            <w:r w:rsidR="00703A5F">
              <w:fldChar w:fldCharType="separate"/>
            </w:r>
            <w:r w:rsidR="00703A5F">
              <w:rPr>
                <w:noProof/>
              </w:rPr>
              <w:t>(</w:t>
            </w:r>
            <w:hyperlink w:anchor="_ENREF_481" w:tooltip="Vishakantaiah, 1975 #40420" w:history="1">
              <w:r w:rsidR="00B5266C">
                <w:rPr>
                  <w:noProof/>
                </w:rPr>
                <w:t>Vishakantaiah &amp; Govindan 1975</w:t>
              </w:r>
            </w:hyperlink>
            <w:r w:rsidR="00703A5F">
              <w:rPr>
                <w:noProof/>
              </w:rPr>
              <w:t>)</w:t>
            </w:r>
            <w:r w:rsidR="00703A5F">
              <w:fldChar w:fldCharType="end"/>
            </w:r>
          </w:p>
        </w:tc>
        <w:tc>
          <w:tcPr>
            <w:tcW w:w="607" w:type="pct"/>
            <w:gridSpan w:val="2"/>
            <w:shd w:val="clear" w:color="auto" w:fill="auto"/>
          </w:tcPr>
          <w:p w14:paraId="4107D29C" w14:textId="4D3B4D20" w:rsidR="00762EDE" w:rsidRPr="00CC2E86" w:rsidRDefault="00762EDE" w:rsidP="0069399A">
            <w:pPr>
              <w:pStyle w:val="TableText"/>
            </w:pPr>
            <w:r w:rsidRPr="00CC2E86">
              <w:rPr>
                <w:szCs w:val="16"/>
              </w:rPr>
              <w:t xml:space="preserve">Yes. </w:t>
            </w:r>
            <w:r w:rsidR="0051309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513099" w:rsidRPr="00CC2E86">
              <w:t xml:space="preserve">. Present in </w:t>
            </w:r>
            <w:r w:rsidRPr="00CC2E86">
              <w:rPr>
                <w:szCs w:val="16"/>
              </w:rPr>
              <w:t xml:space="preserve">NSW </w:t>
            </w:r>
            <w:r w:rsidR="00703A5F">
              <w:rPr>
                <w:szCs w:val="16"/>
              </w:rPr>
              <w:fldChar w:fldCharType="begin" w:fldLock="1"/>
            </w:r>
            <w:r w:rsidR="00703A5F">
              <w:rPr>
                <w:szCs w:val="16"/>
              </w:rPr>
              <w:instrText xml:space="preserve"> ADDIN EN.CITE &lt;EndNote&gt;&lt;Cite&gt;&lt;Author&gt;Gurney&lt;/Author&gt;&lt;Year&gt;1924&lt;/Year&gt;&lt;RecNum&gt;40416&lt;/RecNum&gt;&lt;DisplayText&gt;(Gurney 1924)&lt;/DisplayText&gt;&lt;record&gt;&lt;rec-number&gt;40416&lt;/rec-number&gt;&lt;foreign-keys&gt;&lt;key app="EN" db-id="pxwxw0er9zv2fxezxdk5tt5utz5p5vtrwdv0" timestamp="1603172346"&gt;40416&lt;/key&gt;&lt;/foreign-keys&gt;&lt;ref-type name="Journal Articles"&gt;17&lt;/ref-type&gt;&lt;contributors&gt;&lt;authors&gt;&lt;author&gt;Gurney, W. B.&lt;/author&gt;&lt;/authors&gt;&lt;/contributors&gt;&lt;titles&gt;&lt;title&gt;Insect Pests of Cotton in New South Wales&lt;/title&gt;&lt;secondary-title&gt;Agricultural Gazette of New South Wales&lt;/secondary-title&gt;&lt;/titles&gt;&lt;periodical&gt;&lt;full-title&gt;Agricultural Gazette of New South Wales&lt;/full-title&gt;&lt;/periodical&gt;&lt;pages&gt;137-138&lt;/pages&gt;&lt;volume&gt;35&lt;/volume&gt;&lt;number&gt;2&lt;/number&gt;&lt;keywords&gt;&lt;keyword&gt;Cosmophila (Anomis) erosa&lt;/keyword&gt;&lt;/keywords&gt;&lt;dates&gt;&lt;year&gt;1924&lt;/year&gt;&lt;pub-dates&gt;&lt;date&gt;1924&lt;/date&gt;&lt;/pub-dates&gt;&lt;/dates&gt;&lt;isbn&gt;0002-1474&lt;/isbn&gt;&lt;accession-num&gt;CABI:19250501877&lt;/accession-num&gt;&lt;urls&gt;&lt;related-urls&gt;&lt;url&gt;&amp;lt;Go to ISI&amp;gt;://CABI:19250501877&lt;/url&gt;&lt;/related-urls&gt;&lt;/urls&gt;&lt;custom1&gt;Fresh Okra from India MH&lt;/custom1&gt;&lt;custom2&gt;Abstract only&lt;/custom2&gt;&lt;/record&gt;&lt;/Cite&gt;&lt;/EndNote&gt;</w:instrText>
            </w:r>
            <w:r w:rsidR="00703A5F">
              <w:rPr>
                <w:szCs w:val="16"/>
              </w:rPr>
              <w:fldChar w:fldCharType="separate"/>
            </w:r>
            <w:r w:rsidR="00703A5F">
              <w:rPr>
                <w:noProof/>
                <w:szCs w:val="16"/>
              </w:rPr>
              <w:t>(</w:t>
            </w:r>
            <w:hyperlink w:anchor="_ENREF_180" w:tooltip="Gurney, 1924 #40416" w:history="1">
              <w:r w:rsidR="00B5266C">
                <w:rPr>
                  <w:noProof/>
                  <w:szCs w:val="16"/>
                </w:rPr>
                <w:t>Gurney 1924</w:t>
              </w:r>
            </w:hyperlink>
            <w:r w:rsidR="00703A5F">
              <w:rPr>
                <w:noProof/>
                <w:szCs w:val="16"/>
              </w:rPr>
              <w:t>)</w:t>
            </w:r>
            <w:r w:rsidR="00703A5F">
              <w:rPr>
                <w:szCs w:val="16"/>
              </w:rPr>
              <w:fldChar w:fldCharType="end"/>
            </w:r>
            <w:r w:rsidRPr="00CC2E86">
              <w:rPr>
                <w:szCs w:val="16"/>
              </w:rPr>
              <w:t xml:space="preserve">. </w:t>
            </w:r>
          </w:p>
        </w:tc>
        <w:tc>
          <w:tcPr>
            <w:tcW w:w="786" w:type="pct"/>
            <w:gridSpan w:val="3"/>
            <w:shd w:val="clear" w:color="auto" w:fill="auto"/>
          </w:tcPr>
          <w:p w14:paraId="64278E40" w14:textId="5EC9F6F1" w:rsidR="00762EDE" w:rsidRPr="00CC2E86" w:rsidRDefault="00762EDE" w:rsidP="0069399A">
            <w:pPr>
              <w:pStyle w:val="TableText"/>
              <w:rPr>
                <w:lang w:val="pt-BR"/>
              </w:rPr>
            </w:pPr>
            <w:r w:rsidRPr="00CC2E86">
              <w:rPr>
                <w:lang w:val="pt-BR"/>
              </w:rPr>
              <w:t xml:space="preserve">No. </w:t>
            </w:r>
            <w:r w:rsidRPr="00CC2E86">
              <w:rPr>
                <w:i/>
                <w:iCs/>
                <w:lang w:val="pt-BR"/>
              </w:rPr>
              <w:t xml:space="preserve">Anomis erosa </w:t>
            </w:r>
            <w:r w:rsidRPr="00CC2E86">
              <w:rPr>
                <w:lang w:val="pt-BR"/>
              </w:rPr>
              <w:t xml:space="preserve">has only been reported as a leaf defoliator </w:t>
            </w:r>
            <w:r w:rsidR="00703A5F">
              <w:rPr>
                <w:lang w:val="pt-BR"/>
              </w:rPr>
              <w:fldChar w:fldCharType="begin" w:fldLock="1"/>
            </w:r>
            <w:r w:rsidR="00703A5F">
              <w:rPr>
                <w:lang w:val="pt-BR"/>
              </w:rPr>
              <w:instrText xml:space="preserve"> ADDIN EN.CITE &lt;EndNote&gt;&lt;Cite&gt;&lt;Author&gt;Chittenden&lt;/Author&gt;&lt;Year&gt;1913&lt;/Year&gt;&lt;RecNum&gt;43745&lt;/RecNum&gt;&lt;DisplayText&gt;(Chittenden 1913)&lt;/DisplayText&gt;&lt;record&gt;&lt;rec-number&gt;43745&lt;/rec-number&gt;&lt;foreign-keys&gt;&lt;key app="EN" db-id="pxwxw0er9zv2fxezxdk5tt5utz5p5vtrwdv0" timestamp="1622178140"&gt;43745&lt;/key&gt;&lt;/foreign-keys&gt;&lt;ref-type name="Books"&gt;6&lt;/ref-type&gt;&lt;contributors&gt;&lt;authors&gt;&lt;author&gt;Chittenden, F.H.&lt;/author&gt;&lt;/authors&gt;&lt;/contributors&gt;&lt;titles&gt;&lt;title&gt;The Abutilon moth&lt;/title&gt;&lt;/titles&gt;&lt;pages&gt;10&lt;/pages&gt;&lt;number&gt;126&lt;/number&gt;&lt;dates&gt;&lt;year&gt;1913&lt;/year&gt;&lt;/dates&gt;&lt;pub-location&gt;Washington, USA&lt;/pub-location&gt;&lt;publisher&gt;US Department of Agriculture, Bureau of Entomology&lt;/publisher&gt;&lt;urls&gt;&lt;pdf-urls&gt;&lt;url&gt;file://J:\E Library\Plant Catalogue\C\Chittenden 1913 EN43745.pdf&lt;/url&gt;&lt;/pdf-urls&gt;&lt;/urls&gt;&lt;custom1&gt;Okra from India_GA&lt;/custom1&gt;&lt;/record&gt;&lt;/Cite&gt;&lt;/EndNote&gt;</w:instrText>
            </w:r>
            <w:r w:rsidR="00703A5F">
              <w:rPr>
                <w:lang w:val="pt-BR"/>
              </w:rPr>
              <w:fldChar w:fldCharType="separate"/>
            </w:r>
            <w:r w:rsidR="00703A5F">
              <w:rPr>
                <w:noProof/>
                <w:lang w:val="pt-BR"/>
              </w:rPr>
              <w:t>(</w:t>
            </w:r>
            <w:hyperlink w:anchor="_ENREF_70" w:tooltip="Chittenden, 1913 #43745" w:history="1">
              <w:r w:rsidR="00B5266C">
                <w:rPr>
                  <w:noProof/>
                  <w:lang w:val="pt-BR"/>
                </w:rPr>
                <w:t>Chittenden 1913</w:t>
              </w:r>
            </w:hyperlink>
            <w:r w:rsidR="00703A5F">
              <w:rPr>
                <w:noProof/>
                <w:lang w:val="pt-BR"/>
              </w:rPr>
              <w:t>)</w:t>
            </w:r>
            <w:r w:rsidR="00703A5F">
              <w:rPr>
                <w:lang w:val="pt-BR"/>
              </w:rPr>
              <w:fldChar w:fldCharType="end"/>
            </w:r>
            <w:r w:rsidRPr="00CC2E86">
              <w:rPr>
                <w:lang w:val="pt-BR"/>
              </w:rPr>
              <w:t>.</w:t>
            </w:r>
          </w:p>
          <w:p w14:paraId="5C891673" w14:textId="77777777" w:rsidR="00762EDE" w:rsidRPr="00CC2E86" w:rsidRDefault="00762EDE" w:rsidP="0069399A">
            <w:pPr>
              <w:pStyle w:val="TableText"/>
            </w:pPr>
          </w:p>
        </w:tc>
        <w:tc>
          <w:tcPr>
            <w:tcW w:w="737" w:type="pct"/>
            <w:gridSpan w:val="3"/>
          </w:tcPr>
          <w:p w14:paraId="122F1485" w14:textId="77777777" w:rsidR="00762EDE" w:rsidRPr="00CC2E86" w:rsidRDefault="00762EDE" w:rsidP="0069399A">
            <w:pPr>
              <w:pStyle w:val="TableText"/>
            </w:pPr>
            <w:r w:rsidRPr="00CC2E86">
              <w:rPr>
                <w:lang w:val="pt-BR"/>
              </w:rPr>
              <w:t>Assessment not required</w:t>
            </w:r>
          </w:p>
        </w:tc>
        <w:tc>
          <w:tcPr>
            <w:tcW w:w="605" w:type="pct"/>
            <w:gridSpan w:val="3"/>
            <w:shd w:val="clear" w:color="auto" w:fill="auto"/>
          </w:tcPr>
          <w:p w14:paraId="3332E485" w14:textId="77777777" w:rsidR="00762EDE" w:rsidRPr="00CC2E86" w:rsidRDefault="00762EDE" w:rsidP="0069399A">
            <w:pPr>
              <w:pStyle w:val="TableText"/>
            </w:pPr>
            <w:r w:rsidRPr="00CC2E86">
              <w:rPr>
                <w:lang w:val="pt-BR"/>
              </w:rPr>
              <w:t>Assessment not required</w:t>
            </w:r>
          </w:p>
        </w:tc>
        <w:tc>
          <w:tcPr>
            <w:tcW w:w="555" w:type="pct"/>
            <w:gridSpan w:val="2"/>
            <w:shd w:val="clear" w:color="auto" w:fill="auto"/>
          </w:tcPr>
          <w:p w14:paraId="4275909E" w14:textId="77777777" w:rsidR="00762EDE" w:rsidRPr="00CC2E86" w:rsidRDefault="00762EDE" w:rsidP="0069399A">
            <w:pPr>
              <w:pStyle w:val="TableText"/>
            </w:pPr>
            <w:r w:rsidRPr="00CC2E86">
              <w:rPr>
                <w:lang w:val="pt-BR"/>
              </w:rPr>
              <w:t>Assessment not required</w:t>
            </w:r>
          </w:p>
        </w:tc>
        <w:tc>
          <w:tcPr>
            <w:tcW w:w="444" w:type="pct"/>
            <w:gridSpan w:val="2"/>
            <w:shd w:val="clear" w:color="auto" w:fill="auto"/>
          </w:tcPr>
          <w:p w14:paraId="3339D01F" w14:textId="77777777" w:rsidR="00762EDE" w:rsidRPr="00CC2E86" w:rsidRDefault="00762EDE" w:rsidP="0069399A">
            <w:pPr>
              <w:pStyle w:val="TableText"/>
            </w:pPr>
            <w:r w:rsidRPr="00CC2E86">
              <w:t>No</w:t>
            </w:r>
          </w:p>
        </w:tc>
      </w:tr>
      <w:tr w:rsidR="00CD07F8" w:rsidRPr="00CC2E86" w14:paraId="0A363BFB" w14:textId="77777777" w:rsidTr="00DB4E42">
        <w:trPr>
          <w:cantSplit/>
          <w:trHeight w:val="75"/>
          <w:jc w:val="center"/>
        </w:trPr>
        <w:tc>
          <w:tcPr>
            <w:tcW w:w="756" w:type="pct"/>
            <w:gridSpan w:val="2"/>
            <w:shd w:val="clear" w:color="auto" w:fill="auto"/>
          </w:tcPr>
          <w:p w14:paraId="1D884928" w14:textId="77777777" w:rsidR="00762EDE" w:rsidRPr="00CC2E86" w:rsidRDefault="00762EDE" w:rsidP="0069399A">
            <w:pPr>
              <w:pStyle w:val="TableText"/>
              <w:rPr>
                <w:iCs/>
              </w:rPr>
            </w:pPr>
            <w:r w:rsidRPr="00CC2E86">
              <w:rPr>
                <w:i/>
              </w:rPr>
              <w:t xml:space="preserve">Anomis flava </w:t>
            </w:r>
            <w:r w:rsidRPr="00CC2E86">
              <w:rPr>
                <w:iCs/>
              </w:rPr>
              <w:t>(Fabricius, 1775)</w:t>
            </w:r>
          </w:p>
          <w:p w14:paraId="106B5488" w14:textId="77777777" w:rsidR="00762EDE" w:rsidRPr="00CC2E86" w:rsidRDefault="00762EDE" w:rsidP="0069399A">
            <w:pPr>
              <w:pStyle w:val="TableText"/>
              <w:rPr>
                <w:i/>
              </w:rPr>
            </w:pPr>
            <w:r w:rsidRPr="00CC2E86">
              <w:rPr>
                <w:iCs/>
              </w:rPr>
              <w:t xml:space="preserve">Synonym(s): </w:t>
            </w:r>
            <w:r w:rsidRPr="00CC2E86">
              <w:rPr>
                <w:i/>
              </w:rPr>
              <w:t>Noctua flava</w:t>
            </w:r>
            <w:r w:rsidRPr="00CC2E86">
              <w:rPr>
                <w:iCs/>
              </w:rPr>
              <w:t xml:space="preserve"> Fabricius, 1775</w:t>
            </w:r>
          </w:p>
          <w:p w14:paraId="0096A673" w14:textId="77777777" w:rsidR="00762EDE" w:rsidRPr="00CC2E86" w:rsidRDefault="00762EDE" w:rsidP="0069399A">
            <w:pPr>
              <w:pStyle w:val="TableText"/>
              <w:rPr>
                <w:iCs/>
              </w:rPr>
            </w:pPr>
            <w:r w:rsidRPr="00CC2E86">
              <w:rPr>
                <w:iCs/>
              </w:rPr>
              <w:t>[Noctuidae]</w:t>
            </w:r>
          </w:p>
          <w:p w14:paraId="2E7C305E" w14:textId="77777777" w:rsidR="00762EDE" w:rsidRPr="00CC2E86" w:rsidRDefault="00762EDE" w:rsidP="0069399A">
            <w:pPr>
              <w:pStyle w:val="TableText"/>
              <w:rPr>
                <w:rStyle w:val="Emphasis"/>
              </w:rPr>
            </w:pPr>
            <w:r w:rsidRPr="00CC2E86">
              <w:rPr>
                <w:iCs/>
              </w:rPr>
              <w:t>Cotton semi-looper</w:t>
            </w:r>
          </w:p>
        </w:tc>
        <w:tc>
          <w:tcPr>
            <w:tcW w:w="510" w:type="pct"/>
            <w:gridSpan w:val="2"/>
            <w:shd w:val="clear" w:color="auto" w:fill="auto"/>
          </w:tcPr>
          <w:p w14:paraId="6D584E87" w14:textId="7395DA4A" w:rsidR="00762EDE" w:rsidRPr="00CC2E86" w:rsidRDefault="00762EDE" w:rsidP="0069399A">
            <w:pPr>
              <w:pStyle w:val="TableText"/>
            </w:pPr>
            <w:r w:rsidRPr="00CC2E86">
              <w:t xml:space="preserve">Yes </w:t>
            </w:r>
            <w:r w:rsidR="00703A5F">
              <w:fldChar w:fldCharType="begin" w:fldLock="1">
                <w:fldData xml:space="preserve">PEVuZE5vdGU+PENpdGU+PEF1dGhvcj5OYWlyPC9BdXRob3I+PFllYXI+MjAxNzwvWWVhcj48UmVj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</w:fldData>
              </w:fldChar>
            </w:r>
            <w:r w:rsidR="00CC7A43">
              <w:instrText xml:space="preserve"> ADDIN EN.CITE </w:instrText>
            </w:r>
            <w:r w:rsidR="00CC7A43">
              <w:fldChar w:fldCharType="begin" w:fldLock="1">
                <w:fldData xml:space="preserve">PEVuZE5vdGU+PENpdGU+PEF1dGhvcj5OYWlyPC9BdXRob3I+PFllYXI+MjAxNzwvWWVhcj48UmVj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</w:fldData>
              </w:fldChar>
            </w:r>
            <w:r w:rsidR="00CC7A43">
              <w:instrText xml:space="preserve"> ADDIN EN.CITE.DATA </w:instrText>
            </w:r>
            <w:r w:rsidR="00CC7A43">
              <w:fldChar w:fldCharType="end"/>
            </w:r>
            <w:r w:rsidR="00703A5F">
              <w:fldChar w:fldCharType="separate"/>
            </w:r>
            <w:r w:rsidR="00703A5F">
              <w:rPr>
                <w:noProof/>
              </w:rPr>
              <w:t>(</w:t>
            </w:r>
            <w:hyperlink w:anchor="_ENREF_167" w:tooltip="Government of India, 2007 #41060" w:history="1">
              <w:r w:rsidR="00B5266C">
                <w:rPr>
                  <w:noProof/>
                </w:rPr>
                <w:t>Government of India 2007</w:t>
              </w:r>
            </w:hyperlink>
            <w:r w:rsidR="00703A5F">
              <w:rPr>
                <w:noProof/>
              </w:rPr>
              <w:t xml:space="preserve">; </w:t>
            </w:r>
            <w:hyperlink w:anchor="_ENREF_317" w:tooltip="Nair, 2017 #40001" w:history="1">
              <w:r w:rsidR="00B5266C">
                <w:rPr>
                  <w:noProof/>
                </w:rPr>
                <w:t>Nair et al. 2017</w:t>
              </w:r>
            </w:hyperlink>
            <w:r w:rsidR="00703A5F">
              <w:rPr>
                <w:noProof/>
              </w:rPr>
              <w:t xml:space="preserve">; </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6FC98837" w14:textId="0BA7AC60" w:rsidR="00762EDE" w:rsidRPr="00CC2E86" w:rsidRDefault="00762EDE" w:rsidP="0069399A">
            <w:pPr>
              <w:pStyle w:val="TableText"/>
            </w:pPr>
            <w:r w:rsidRPr="00CC2E86">
              <w:t xml:space="preserve">Yes. Qld, NSW, NT, WA </w:t>
            </w:r>
            <w:r w:rsidR="00703A5F">
              <w:fldChar w:fldCharType="begin" w:fldLock="1">
                <w:fldData xml:space="preserve">PEVuZE5vdGU+PENpdGU+PEF1dGhvcj5BTEE8L0F1dGhvcj48WWVhcj4yMDIyPC9ZZWFyPjxSZWNO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ZD48L2tleXdvcmRzPjxkYXRlcz48eWVhcj4yMDIyPC95ZWFyPjxwdWItZGF0ZXM+PGRhdGU+MjAy
MjwvZGF0ZT48L3B1Yi1kYXRlcz48L2RhdGVzPjxwdWItbG9jYXRpb24+UGVydGgsIFdlc3Rlcm4g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dXN0b20xPnVwZGF0ZWRfUkc8L2N1c3RvbTE+PC9yZWNvcmQ+PC9DaXRlPjwvRW5kTm90ZT5=
</w:fldData>
              </w:fldChar>
            </w:r>
            <w:r w:rsidR="00703A5F">
              <w:instrText xml:space="preserve"> ADDIN EN.CITE </w:instrText>
            </w:r>
            <w:r w:rsidR="00703A5F">
              <w:fldChar w:fldCharType="begin" w:fldLock="1">
                <w:fldData xml:space="preserve">PEVuZE5vdGU+PENpdGU+PEF1dGhvcj5BTEE8L0F1dGhvcj48WWVhcj4yMDIyPC9ZZWFyPjxSZWNO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ZD48L2tleXdvcmRzPjxkYXRlcz48eWVhcj4yMDIyPC95ZWFyPjxwdWItZGF0ZXM+PGRhdGU+MjAy
MjwvZGF0ZT48L3B1Yi1kYXRlcz48L2RhdGVzPjxwdWItbG9jYXRpb24+UGVydGgsIFdlc3Rlcm4g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5" w:tooltip="ALA, 2022 #45358" w:history="1">
              <w:r w:rsidR="00B5266C">
                <w:rPr>
                  <w:noProof/>
                </w:rPr>
                <w:t>ALA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217B8F42" w14:textId="77777777" w:rsidR="00762EDE" w:rsidRPr="00CC2E86" w:rsidRDefault="00762EDE" w:rsidP="0069399A">
            <w:pPr>
              <w:pStyle w:val="TableText"/>
            </w:pPr>
            <w:r w:rsidRPr="00CC2E86">
              <w:rPr>
                <w:lang w:val="pt-BR"/>
              </w:rPr>
              <w:t>Assessment not required</w:t>
            </w:r>
          </w:p>
        </w:tc>
        <w:tc>
          <w:tcPr>
            <w:tcW w:w="737" w:type="pct"/>
            <w:gridSpan w:val="3"/>
          </w:tcPr>
          <w:p w14:paraId="1C339266" w14:textId="77777777" w:rsidR="00762EDE" w:rsidRPr="00CC2E86" w:rsidRDefault="00762EDE" w:rsidP="0069399A">
            <w:pPr>
              <w:pStyle w:val="TableText"/>
            </w:pPr>
            <w:r w:rsidRPr="00CC2E86">
              <w:rPr>
                <w:lang w:val="pt-BR"/>
              </w:rPr>
              <w:t>Assessment not required</w:t>
            </w:r>
          </w:p>
        </w:tc>
        <w:tc>
          <w:tcPr>
            <w:tcW w:w="605" w:type="pct"/>
            <w:gridSpan w:val="3"/>
            <w:shd w:val="clear" w:color="auto" w:fill="auto"/>
          </w:tcPr>
          <w:p w14:paraId="0184081C" w14:textId="77777777" w:rsidR="00762EDE" w:rsidRPr="00CC2E86" w:rsidRDefault="00762EDE" w:rsidP="0069399A">
            <w:pPr>
              <w:pStyle w:val="TableText"/>
            </w:pPr>
            <w:r w:rsidRPr="00CC2E86">
              <w:rPr>
                <w:lang w:val="pt-BR"/>
              </w:rPr>
              <w:t>Assessment not required</w:t>
            </w:r>
          </w:p>
        </w:tc>
        <w:tc>
          <w:tcPr>
            <w:tcW w:w="555" w:type="pct"/>
            <w:gridSpan w:val="2"/>
            <w:shd w:val="clear" w:color="auto" w:fill="auto"/>
          </w:tcPr>
          <w:p w14:paraId="4137BE5D" w14:textId="77777777" w:rsidR="00762EDE" w:rsidRPr="00CC2E86" w:rsidRDefault="00762EDE" w:rsidP="0069399A">
            <w:pPr>
              <w:pStyle w:val="TableText"/>
            </w:pPr>
            <w:r w:rsidRPr="00CC2E86">
              <w:rPr>
                <w:lang w:val="pt-BR"/>
              </w:rPr>
              <w:t>Assessment not required</w:t>
            </w:r>
          </w:p>
        </w:tc>
        <w:tc>
          <w:tcPr>
            <w:tcW w:w="444" w:type="pct"/>
            <w:gridSpan w:val="2"/>
            <w:shd w:val="clear" w:color="auto" w:fill="auto"/>
          </w:tcPr>
          <w:p w14:paraId="128EC55D" w14:textId="77777777" w:rsidR="00762EDE" w:rsidRPr="00CC2E86" w:rsidRDefault="00762EDE" w:rsidP="0069399A">
            <w:pPr>
              <w:pStyle w:val="TableText"/>
            </w:pPr>
            <w:r w:rsidRPr="00CC2E86">
              <w:t>No</w:t>
            </w:r>
          </w:p>
        </w:tc>
      </w:tr>
      <w:tr w:rsidR="00CD07F8" w:rsidRPr="00CC2E86" w14:paraId="43B7A8C3" w14:textId="77777777" w:rsidTr="00DB4E42">
        <w:trPr>
          <w:cantSplit/>
          <w:trHeight w:val="75"/>
          <w:jc w:val="center"/>
        </w:trPr>
        <w:tc>
          <w:tcPr>
            <w:tcW w:w="756" w:type="pct"/>
            <w:gridSpan w:val="2"/>
            <w:shd w:val="clear" w:color="auto" w:fill="auto"/>
          </w:tcPr>
          <w:p w14:paraId="5DA7D2B1" w14:textId="77777777" w:rsidR="00762EDE" w:rsidRPr="00CC2E86" w:rsidRDefault="00762EDE" w:rsidP="0069399A">
            <w:pPr>
              <w:pStyle w:val="TableText"/>
              <w:rPr>
                <w:iCs/>
              </w:rPr>
            </w:pPr>
            <w:r w:rsidRPr="00CC2E86">
              <w:rPr>
                <w:i/>
              </w:rPr>
              <w:t xml:space="preserve">Anomis fulvida </w:t>
            </w:r>
            <w:r w:rsidRPr="00CC2E86">
              <w:rPr>
                <w:iCs/>
              </w:rPr>
              <w:t>(Guenée, 1852)</w:t>
            </w:r>
          </w:p>
          <w:p w14:paraId="0A4AA739" w14:textId="77777777" w:rsidR="00762EDE" w:rsidRPr="00CC2E86" w:rsidRDefault="00762EDE" w:rsidP="0069399A">
            <w:pPr>
              <w:pStyle w:val="TableText"/>
              <w:rPr>
                <w:rStyle w:val="Emphasis"/>
              </w:rPr>
            </w:pPr>
            <w:r w:rsidRPr="00CC2E86">
              <w:rPr>
                <w:iCs/>
              </w:rPr>
              <w:t>[Noctuidae]</w:t>
            </w:r>
          </w:p>
        </w:tc>
        <w:tc>
          <w:tcPr>
            <w:tcW w:w="510" w:type="pct"/>
            <w:gridSpan w:val="2"/>
            <w:shd w:val="clear" w:color="auto" w:fill="auto"/>
          </w:tcPr>
          <w:p w14:paraId="6CFDDDCB" w14:textId="3DBFB09D" w:rsidR="00762EDE" w:rsidRPr="00CC2E86" w:rsidRDefault="00762EDE" w:rsidP="0069399A">
            <w:pPr>
              <w:pStyle w:val="TableText"/>
            </w:pPr>
            <w:r w:rsidRPr="00CC2E86">
              <w:t xml:space="preserve">Yes </w:t>
            </w:r>
            <w:r w:rsidR="00703A5F">
              <w:fldChar w:fldCharType="begin" w:fldLock="1"/>
            </w:r>
            <w:r w:rsidR="00703A5F">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 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B5266C">
                <w:rPr>
                  <w:noProof/>
                </w:rPr>
                <w:t>Nair et al. 2017</w:t>
              </w:r>
            </w:hyperlink>
            <w:r w:rsidR="00703A5F">
              <w:rPr>
                <w:noProof/>
              </w:rPr>
              <w:t>)</w:t>
            </w:r>
            <w:r w:rsidR="00703A5F">
              <w:fldChar w:fldCharType="end"/>
            </w:r>
          </w:p>
        </w:tc>
        <w:tc>
          <w:tcPr>
            <w:tcW w:w="607" w:type="pct"/>
            <w:gridSpan w:val="2"/>
            <w:shd w:val="clear" w:color="auto" w:fill="auto"/>
          </w:tcPr>
          <w:p w14:paraId="73FBE048" w14:textId="017B21F9" w:rsidR="002722F3" w:rsidRPr="00CC2E86" w:rsidRDefault="002722F3" w:rsidP="0069399A">
            <w:pPr>
              <w:pStyle w:val="TableText"/>
              <w:rPr>
                <w:rFonts w:cstheme="minorHAnsi"/>
              </w:rPr>
            </w:pPr>
            <w:r w:rsidRPr="00CC2E86">
              <w:t xml:space="preserve">Yes, 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Pr="00CC2E86">
              <w:t xml:space="preserve">. Present in </w:t>
            </w:r>
            <w:r w:rsidRPr="00CC2E86">
              <w:rPr>
                <w:rFonts w:cstheme="minorHAnsi"/>
              </w:rPr>
              <w:t xml:space="preserve">Qld </w:t>
            </w:r>
            <w:r w:rsidR="00703A5F">
              <w:rPr>
                <w:rFonts w:cstheme="minorHAnsi"/>
              </w:rPr>
              <w:fldChar w:fldCharType="begin" w:fldLock="1"/>
            </w:r>
            <w:r w:rsidR="00703A5F">
              <w:rPr>
                <w:rFonts w:cstheme="minorHAnsi"/>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rFonts w:cstheme="minorHAnsi"/>
              </w:rPr>
              <w:fldChar w:fldCharType="separate"/>
            </w:r>
            <w:r w:rsidR="00703A5F">
              <w:rPr>
                <w:rFonts w:cstheme="minorHAnsi"/>
                <w:noProof/>
              </w:rPr>
              <w:t>(</w:t>
            </w:r>
            <w:hyperlink w:anchor="_ENREF_19" w:tooltip="APPD, 2022 #45363" w:history="1">
              <w:r w:rsidR="00B5266C">
                <w:rPr>
                  <w:rFonts w:cstheme="minorHAnsi"/>
                  <w:noProof/>
                </w:rPr>
                <w:t>APPD 2022</w:t>
              </w:r>
            </w:hyperlink>
            <w:r w:rsidR="00703A5F">
              <w:rPr>
                <w:rFonts w:cstheme="minorHAnsi"/>
                <w:noProof/>
              </w:rPr>
              <w:t>)</w:t>
            </w:r>
            <w:r w:rsidR="00703A5F">
              <w:rPr>
                <w:rFonts w:cstheme="minorHAnsi"/>
              </w:rPr>
              <w:fldChar w:fldCharType="end"/>
            </w:r>
            <w:r w:rsidR="00240729" w:rsidRPr="00CC2E86">
              <w:rPr>
                <w:rFonts w:cstheme="minorHAnsi"/>
              </w:rPr>
              <w:t>.</w:t>
            </w:r>
          </w:p>
          <w:p w14:paraId="62329567" w14:textId="3DC2727F" w:rsidR="00762EDE" w:rsidRPr="00CC2E86" w:rsidRDefault="00762EDE" w:rsidP="0069399A">
            <w:pPr>
              <w:pStyle w:val="TableText"/>
            </w:pPr>
          </w:p>
        </w:tc>
        <w:tc>
          <w:tcPr>
            <w:tcW w:w="786" w:type="pct"/>
            <w:gridSpan w:val="3"/>
            <w:shd w:val="clear" w:color="auto" w:fill="auto"/>
          </w:tcPr>
          <w:p w14:paraId="499A768C" w14:textId="2509B625" w:rsidR="00762EDE" w:rsidRPr="00CC2E86" w:rsidRDefault="00762EDE" w:rsidP="0069399A">
            <w:pPr>
              <w:pStyle w:val="TableText"/>
              <w:rPr>
                <w:lang w:val="pt-BR"/>
              </w:rPr>
            </w:pPr>
            <w:r w:rsidRPr="00CC2E86">
              <w:rPr>
                <w:lang w:val="pt-BR"/>
              </w:rPr>
              <w:t xml:space="preserve">No. </w:t>
            </w:r>
            <w:r w:rsidRPr="00CC2E86">
              <w:rPr>
                <w:i/>
                <w:iCs/>
                <w:lang w:val="pt-BR"/>
              </w:rPr>
              <w:t xml:space="preserve">Anomis fulvida </w:t>
            </w:r>
            <w:r w:rsidRPr="00CC2E86">
              <w:rPr>
                <w:lang w:val="pt-BR"/>
              </w:rPr>
              <w:t xml:space="preserve">has only been reported as a minor pest of okra leaves </w:t>
            </w:r>
            <w:r w:rsidR="00703A5F">
              <w:rPr>
                <w:lang w:val="pt-BR"/>
              </w:rPr>
              <w:fldChar w:fldCharType="begin" w:fldLock="1"/>
            </w:r>
            <w:r w:rsidR="00703A5F">
              <w:rPr>
                <w:lang w:val="pt-BR"/>
              </w:rPr>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 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rPr>
                <w:lang w:val="pt-BR"/>
              </w:rPr>
              <w:fldChar w:fldCharType="separate"/>
            </w:r>
            <w:r w:rsidR="00703A5F">
              <w:rPr>
                <w:noProof/>
                <w:lang w:val="pt-BR"/>
              </w:rPr>
              <w:t>(</w:t>
            </w:r>
            <w:hyperlink w:anchor="_ENREF_317" w:tooltip="Nair, 2017 #40001" w:history="1">
              <w:r w:rsidR="00B5266C">
                <w:rPr>
                  <w:noProof/>
                  <w:lang w:val="pt-BR"/>
                </w:rPr>
                <w:t>Nair et al. 2017</w:t>
              </w:r>
            </w:hyperlink>
            <w:r w:rsidR="00703A5F">
              <w:rPr>
                <w:noProof/>
                <w:lang w:val="pt-BR"/>
              </w:rPr>
              <w:t>)</w:t>
            </w:r>
            <w:r w:rsidR="00703A5F">
              <w:rPr>
                <w:lang w:val="pt-BR"/>
              </w:rPr>
              <w:fldChar w:fldCharType="end"/>
            </w:r>
            <w:r w:rsidRPr="00CC2E86">
              <w:rPr>
                <w:lang w:val="pt-BR"/>
              </w:rPr>
              <w:t>.</w:t>
            </w:r>
          </w:p>
        </w:tc>
        <w:tc>
          <w:tcPr>
            <w:tcW w:w="737" w:type="pct"/>
            <w:gridSpan w:val="3"/>
          </w:tcPr>
          <w:p w14:paraId="45C2A270" w14:textId="77777777" w:rsidR="00762EDE" w:rsidRPr="00CC2E86" w:rsidRDefault="00762EDE" w:rsidP="0069399A">
            <w:pPr>
              <w:pStyle w:val="TableText"/>
            </w:pPr>
            <w:r w:rsidRPr="00CC2E86">
              <w:rPr>
                <w:lang w:val="pt-BR"/>
              </w:rPr>
              <w:t>Assessment not required</w:t>
            </w:r>
          </w:p>
        </w:tc>
        <w:tc>
          <w:tcPr>
            <w:tcW w:w="605" w:type="pct"/>
            <w:gridSpan w:val="3"/>
            <w:shd w:val="clear" w:color="auto" w:fill="auto"/>
          </w:tcPr>
          <w:p w14:paraId="56DE8AC3" w14:textId="77777777" w:rsidR="00762EDE" w:rsidRPr="00CC2E86" w:rsidRDefault="00762EDE" w:rsidP="0069399A">
            <w:pPr>
              <w:pStyle w:val="TableText"/>
            </w:pPr>
            <w:r w:rsidRPr="00CC2E86">
              <w:rPr>
                <w:lang w:val="pt-BR"/>
              </w:rPr>
              <w:t>Assessment not required</w:t>
            </w:r>
          </w:p>
        </w:tc>
        <w:tc>
          <w:tcPr>
            <w:tcW w:w="555" w:type="pct"/>
            <w:gridSpan w:val="2"/>
            <w:shd w:val="clear" w:color="auto" w:fill="auto"/>
          </w:tcPr>
          <w:p w14:paraId="327E4025" w14:textId="77777777" w:rsidR="00762EDE" w:rsidRPr="00CC2E86" w:rsidRDefault="00762EDE" w:rsidP="0069399A">
            <w:pPr>
              <w:pStyle w:val="TableText"/>
            </w:pPr>
            <w:r w:rsidRPr="00CC2E86">
              <w:rPr>
                <w:lang w:val="pt-BR"/>
              </w:rPr>
              <w:t>Assessment not required</w:t>
            </w:r>
          </w:p>
        </w:tc>
        <w:tc>
          <w:tcPr>
            <w:tcW w:w="444" w:type="pct"/>
            <w:gridSpan w:val="2"/>
            <w:shd w:val="clear" w:color="auto" w:fill="auto"/>
          </w:tcPr>
          <w:p w14:paraId="306F9519" w14:textId="77777777" w:rsidR="00762EDE" w:rsidRPr="00CC2E86" w:rsidRDefault="00762EDE" w:rsidP="0069399A">
            <w:pPr>
              <w:pStyle w:val="TableText"/>
            </w:pPr>
            <w:r w:rsidRPr="00CC2E86">
              <w:t>No</w:t>
            </w:r>
          </w:p>
        </w:tc>
      </w:tr>
      <w:tr w:rsidR="00CD07F8" w:rsidRPr="00CC2E86" w14:paraId="27D89FE0" w14:textId="77777777" w:rsidTr="00DB4E42">
        <w:trPr>
          <w:cantSplit/>
          <w:trHeight w:val="75"/>
          <w:jc w:val="center"/>
        </w:trPr>
        <w:tc>
          <w:tcPr>
            <w:tcW w:w="756" w:type="pct"/>
            <w:gridSpan w:val="2"/>
            <w:shd w:val="clear" w:color="auto" w:fill="auto"/>
          </w:tcPr>
          <w:p w14:paraId="77D22205" w14:textId="77777777" w:rsidR="00762EDE" w:rsidRPr="00CC2E86" w:rsidRDefault="00762EDE" w:rsidP="001A1327">
            <w:pPr>
              <w:pStyle w:val="TableText"/>
              <w:rPr>
                <w:iCs/>
              </w:rPr>
            </w:pPr>
            <w:r w:rsidRPr="00CC2E86">
              <w:rPr>
                <w:i/>
              </w:rPr>
              <w:t xml:space="preserve">Anomis sabulifera </w:t>
            </w:r>
            <w:r w:rsidRPr="00CC2E86">
              <w:rPr>
                <w:iCs/>
              </w:rPr>
              <w:t>(Guenée, 1852)</w:t>
            </w:r>
          </w:p>
          <w:p w14:paraId="53700A35" w14:textId="77777777" w:rsidR="00762EDE" w:rsidRPr="00CC2E86" w:rsidRDefault="00762EDE" w:rsidP="001A1327">
            <w:pPr>
              <w:pStyle w:val="TableText"/>
              <w:rPr>
                <w:i/>
              </w:rPr>
            </w:pPr>
            <w:r w:rsidRPr="00CC2E86">
              <w:rPr>
                <w:iCs/>
              </w:rPr>
              <w:t xml:space="preserve">Synonym(s): </w:t>
            </w:r>
            <w:r w:rsidRPr="00CC2E86">
              <w:rPr>
                <w:i/>
              </w:rPr>
              <w:t xml:space="preserve">Gonitis sabulifera </w:t>
            </w:r>
            <w:r w:rsidRPr="00CC2E86">
              <w:rPr>
                <w:iCs/>
              </w:rPr>
              <w:t>(Guenée, 1852)</w:t>
            </w:r>
          </w:p>
          <w:p w14:paraId="0C447EC8" w14:textId="77777777" w:rsidR="00762EDE" w:rsidRPr="00CC2E86" w:rsidRDefault="00762EDE" w:rsidP="001A1327">
            <w:pPr>
              <w:pStyle w:val="TableText"/>
              <w:rPr>
                <w:iCs/>
              </w:rPr>
            </w:pPr>
            <w:r w:rsidRPr="00CC2E86">
              <w:rPr>
                <w:iCs/>
              </w:rPr>
              <w:t>[Noctuidae]</w:t>
            </w:r>
          </w:p>
          <w:p w14:paraId="3AC064DF" w14:textId="77777777" w:rsidR="00762EDE" w:rsidRPr="00CC2E86" w:rsidRDefault="00762EDE" w:rsidP="001A1327">
            <w:pPr>
              <w:pStyle w:val="TableText"/>
              <w:rPr>
                <w:rStyle w:val="Emphasis"/>
              </w:rPr>
            </w:pPr>
            <w:r w:rsidRPr="00CC2E86">
              <w:rPr>
                <w:iCs/>
              </w:rPr>
              <w:t>Brown cotton moth; Jute semi-looper</w:t>
            </w:r>
          </w:p>
        </w:tc>
        <w:tc>
          <w:tcPr>
            <w:tcW w:w="510" w:type="pct"/>
            <w:gridSpan w:val="2"/>
            <w:shd w:val="clear" w:color="auto" w:fill="auto"/>
          </w:tcPr>
          <w:p w14:paraId="01EA8AEB" w14:textId="0DE5D1C9" w:rsidR="00762EDE" w:rsidRPr="00CC2E86" w:rsidRDefault="00762EDE" w:rsidP="001A1327">
            <w:pPr>
              <w:pStyle w:val="TableText"/>
            </w:pPr>
            <w:r w:rsidRPr="00CC2E86">
              <w:t xml:space="preserve">Yes </w:t>
            </w:r>
            <w:r w:rsidR="00703A5F">
              <w:fldChar w:fldCharType="begin" w:fldLock="1"/>
            </w:r>
            <w:r w:rsidR="00703A5F">
              <w:instrText xml:space="preserve"> ADDIN EN.CITE &lt;EndNote&gt;&lt;Cite&gt;&lt;Author&gt;Majumder&lt;/Author&gt;&lt;Year&gt;2018&lt;/Year&gt;&lt;RecNum&gt;41062&lt;/RecNum&gt;&lt;DisplayText&gt;(Majumder et al. 2018)&lt;/DisplayText&gt;&lt;record&gt;&lt;rec-number&gt;41062&lt;/rec-number&gt;&lt;foreign-keys&gt;&lt;key app="EN" db-id="pxwxw0er9zv2fxezxdk5tt5utz5p5vtrwdv0" timestamp="1605756083"&gt;41062&lt;/key&gt;&lt;/foreign-keys&gt;&lt;ref-type name="Journal Articles (online only)"&gt;43&lt;/ref-type&gt;&lt;contributors&gt;&lt;authors&gt;&lt;author&gt;Majumder, S.&lt;/author&gt;&lt;author&gt;Sarkar, C.&lt;/author&gt;&lt;author&gt;Saha, P.&lt;/author&gt;&lt;author&gt;Gotyal, B. S. &lt;/author&gt;&lt;author&gt;Satpathy, S.&lt;/author&gt;&lt;author&gt;Datta, K.&lt;/author&gt;&lt;author&gt;Datta, S. K.&lt;/author&gt;&lt;/authors&gt;&lt;/contributors&gt;&lt;titles&gt;&lt;title&gt;&lt;style face="normal" font="default" size="100%"&gt;Bt jute expressing fused &lt;/style&gt;&lt;style face="normal" font="default" charset="161" size="100%"&gt;δ&lt;/style&gt;&lt;style face="normal" font="default" size="100%"&gt;-endotoxin Cry1Ab/Ac for resistance to lepidopteran pests&lt;/style&gt;&lt;/title&gt;&lt;secondary-title&gt;Frontiers in Plant Science&lt;/secondary-title&gt;&lt;/titles&gt;&lt;periodical&gt;&lt;full-title&gt;Frontiers in Plant Science&lt;/full-title&gt;&lt;/periodical&gt;&lt;pages&gt;14&lt;/pages&gt;&lt;volume&gt;8&lt;/volume&gt;&lt;keywords&gt;&lt;keyword&gt;Spilarctia obliqua,&lt;/keyword&gt;&lt;keyword&gt;Anomis sabulifera,&lt;/keyword&gt;&lt;keyword&gt;Spodoptera exigua,&lt;/keyword&gt;&lt;keyword&gt;Bacillus thuringiensis, insect&lt;/keyword&gt;&lt;keyword&gt;resistant plant,&lt;/keyword&gt;&lt;keyword&gt;cry1Ab/Ac,&lt;/keyword&gt;&lt;keyword&gt;integrated pest management&lt;/keyword&gt;&lt;/keywords&gt;&lt;dates&gt;&lt;year&gt;2018&lt;/year&gt;&lt;/dates&gt;&lt;urls&gt;&lt;pdf-urls&gt;&lt;url&gt;file://J:\E Library\Plant Catalogue\M\Majumder et al 2018 EN41062.pdf&lt;/url&gt;&lt;/pdf-urls&gt;&lt;/urls&gt;&lt;custom1&gt;Fresh Okra from India MH&lt;/custom1&gt;&lt;custom7&gt;2188&lt;/custom7&gt;&lt;electronic-resource-num&gt;DOI 10.3389/fpls.2017.02188&lt;/electronic-resource-num&gt;&lt;/record&gt;&lt;/Cite&gt;&lt;/EndNote&gt;</w:instrText>
            </w:r>
            <w:r w:rsidR="00703A5F">
              <w:fldChar w:fldCharType="separate"/>
            </w:r>
            <w:r w:rsidR="00703A5F">
              <w:rPr>
                <w:noProof/>
              </w:rPr>
              <w:t>(</w:t>
            </w:r>
            <w:hyperlink w:anchor="_ENREF_283" w:tooltip="Majumder, 2018 #41062" w:history="1">
              <w:r w:rsidR="00B5266C">
                <w:rPr>
                  <w:noProof/>
                </w:rPr>
                <w:t>Majumder et al. 2018</w:t>
              </w:r>
            </w:hyperlink>
            <w:r w:rsidR="00703A5F">
              <w:rPr>
                <w:noProof/>
              </w:rPr>
              <w:t>)</w:t>
            </w:r>
            <w:r w:rsidR="00703A5F">
              <w:fldChar w:fldCharType="end"/>
            </w:r>
          </w:p>
        </w:tc>
        <w:tc>
          <w:tcPr>
            <w:tcW w:w="607" w:type="pct"/>
            <w:gridSpan w:val="2"/>
            <w:shd w:val="clear" w:color="auto" w:fill="auto"/>
          </w:tcPr>
          <w:p w14:paraId="1DE00CED" w14:textId="77777777" w:rsidR="00762EDE" w:rsidRPr="00CC2E86" w:rsidRDefault="00762EDE" w:rsidP="001A1327">
            <w:pPr>
              <w:pStyle w:val="TableText"/>
            </w:pPr>
            <w:r w:rsidRPr="00CC2E86">
              <w:t>No records found</w:t>
            </w:r>
          </w:p>
        </w:tc>
        <w:tc>
          <w:tcPr>
            <w:tcW w:w="786" w:type="pct"/>
            <w:gridSpan w:val="3"/>
            <w:shd w:val="clear" w:color="auto" w:fill="auto"/>
          </w:tcPr>
          <w:p w14:paraId="375C9261" w14:textId="5904E77A" w:rsidR="00762EDE" w:rsidRPr="00CC2E86" w:rsidRDefault="00762EDE" w:rsidP="001A1327">
            <w:pPr>
              <w:pStyle w:val="TableText"/>
              <w:rPr>
                <w:lang w:val="pt-BR"/>
              </w:rPr>
            </w:pPr>
            <w:r w:rsidRPr="00CC2E86">
              <w:rPr>
                <w:lang w:val="pt-BR"/>
              </w:rPr>
              <w:t xml:space="preserve">No. </w:t>
            </w:r>
            <w:r w:rsidRPr="00CC2E86">
              <w:rPr>
                <w:i/>
                <w:iCs/>
                <w:lang w:val="pt-BR"/>
              </w:rPr>
              <w:t xml:space="preserve">Anomis </w:t>
            </w:r>
            <w:r w:rsidRPr="00CC2E86">
              <w:rPr>
                <w:lang w:val="pt-BR"/>
              </w:rPr>
              <w:t xml:space="preserve">spp. larvae are leaf feeders and pupate inside folded leaves </w:t>
            </w:r>
            <w:r w:rsidR="00703A5F">
              <w:fldChar w:fldCharType="begin" w:fldLock="1">
                <w:fldData xml:space="preserve">PEVuZE5vdGU+PENpdGU+PEF1dGhvcj5UTkFVLU5BSVA8L0F1dGhvcj48WWVhcj4yMDIwPC9ZZWFy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</w:fldData>
              </w:fldChar>
            </w:r>
            <w:r w:rsidR="00703A5F">
              <w:instrText xml:space="preserve"> ADDIN EN.CITE </w:instrText>
            </w:r>
            <w:r w:rsidR="00703A5F">
              <w:fldChar w:fldCharType="begin" w:fldLock="1">
                <w:fldData xml:space="preserve">PEVuZE5vdGU+PENpdGU+PEF1dGhvcj5UTkFVLU5BSVA8L0F1dGhvcj48WWVhcj4yMDIwPC9ZZWFy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</w:fldData>
              </w:fldChar>
            </w:r>
            <w:r w:rsidR="00703A5F">
              <w:instrText xml:space="preserve"> ADDIN EN.CITE.DATA </w:instrText>
            </w:r>
            <w:r w:rsidR="00703A5F">
              <w:fldChar w:fldCharType="end"/>
            </w:r>
            <w:r w:rsidR="00703A5F">
              <w:fldChar w:fldCharType="separate"/>
            </w:r>
            <w:r w:rsidR="00703A5F">
              <w:rPr>
                <w:noProof/>
              </w:rPr>
              <w:t>(</w:t>
            </w:r>
            <w:hyperlink w:anchor="_ENREF_236" w:tooltip="Kravchenko, 2014 #40536" w:history="1">
              <w:r w:rsidR="00B5266C">
                <w:rPr>
                  <w:noProof/>
                </w:rPr>
                <w:t>Kravchenko et al. 2014</w:t>
              </w:r>
            </w:hyperlink>
            <w:r w:rsidR="00703A5F">
              <w:rPr>
                <w:noProof/>
              </w:rPr>
              <w:t xml:space="preserve">; </w:t>
            </w:r>
            <w:hyperlink w:anchor="_ENREF_317" w:tooltip="Nair, 2017 #40001" w:history="1">
              <w:r w:rsidR="00B5266C">
                <w:rPr>
                  <w:noProof/>
                </w:rPr>
                <w:t>Nair et al. 2017</w:t>
              </w:r>
            </w:hyperlink>
            <w:r w:rsidR="00703A5F">
              <w:rPr>
                <w:noProof/>
              </w:rPr>
              <w:t xml:space="preserve">; </w:t>
            </w:r>
            <w:hyperlink w:anchor="_ENREF_451" w:tooltip="TNAU-NAIP, 2020 #39759" w:history="1">
              <w:r w:rsidR="00B5266C">
                <w:rPr>
                  <w:noProof/>
                </w:rPr>
                <w:t>TNAU-NAIP 2020</w:t>
              </w:r>
            </w:hyperlink>
            <w:r w:rsidR="00703A5F">
              <w:rPr>
                <w:noProof/>
              </w:rPr>
              <w:t>)</w:t>
            </w:r>
            <w:r w:rsidR="00703A5F">
              <w:fldChar w:fldCharType="end"/>
            </w:r>
            <w:r w:rsidRPr="00CC2E86">
              <w:t>.</w:t>
            </w:r>
            <w:r w:rsidRPr="00CC2E86">
              <w:rPr>
                <w:lang w:val="pt-BR"/>
              </w:rPr>
              <w:t xml:space="preserve"> </w:t>
            </w:r>
          </w:p>
        </w:tc>
        <w:tc>
          <w:tcPr>
            <w:tcW w:w="737" w:type="pct"/>
            <w:gridSpan w:val="3"/>
          </w:tcPr>
          <w:p w14:paraId="75685925" w14:textId="77777777" w:rsidR="00762EDE" w:rsidRPr="00CC2E86" w:rsidRDefault="00762EDE" w:rsidP="001A1327">
            <w:pPr>
              <w:pStyle w:val="TableText"/>
            </w:pPr>
            <w:r w:rsidRPr="00CC2E86">
              <w:rPr>
                <w:lang w:val="pt-BR"/>
              </w:rPr>
              <w:t>Assessment not required</w:t>
            </w:r>
          </w:p>
        </w:tc>
        <w:tc>
          <w:tcPr>
            <w:tcW w:w="605" w:type="pct"/>
            <w:gridSpan w:val="3"/>
            <w:shd w:val="clear" w:color="auto" w:fill="auto"/>
          </w:tcPr>
          <w:p w14:paraId="3F30CC57" w14:textId="77777777" w:rsidR="00762EDE" w:rsidRPr="00CC2E86" w:rsidRDefault="00762EDE" w:rsidP="001A1327">
            <w:pPr>
              <w:pStyle w:val="TableText"/>
            </w:pPr>
            <w:r w:rsidRPr="00CC2E86">
              <w:rPr>
                <w:lang w:val="pt-BR"/>
              </w:rPr>
              <w:t>Assessment not required</w:t>
            </w:r>
          </w:p>
        </w:tc>
        <w:tc>
          <w:tcPr>
            <w:tcW w:w="555" w:type="pct"/>
            <w:gridSpan w:val="2"/>
            <w:shd w:val="clear" w:color="auto" w:fill="auto"/>
          </w:tcPr>
          <w:p w14:paraId="4E1BEEA9" w14:textId="77777777" w:rsidR="00762EDE" w:rsidRPr="00CC2E86" w:rsidRDefault="00762EDE" w:rsidP="001A1327">
            <w:pPr>
              <w:pStyle w:val="TableText"/>
            </w:pPr>
            <w:r w:rsidRPr="00CC2E86">
              <w:rPr>
                <w:lang w:val="pt-BR"/>
              </w:rPr>
              <w:t>Assessment not required</w:t>
            </w:r>
          </w:p>
        </w:tc>
        <w:tc>
          <w:tcPr>
            <w:tcW w:w="444" w:type="pct"/>
            <w:gridSpan w:val="2"/>
            <w:shd w:val="clear" w:color="auto" w:fill="auto"/>
          </w:tcPr>
          <w:p w14:paraId="209FA70F" w14:textId="77777777" w:rsidR="00762EDE" w:rsidRPr="00CC2E86" w:rsidRDefault="00762EDE" w:rsidP="001A1327">
            <w:pPr>
              <w:pStyle w:val="TableText"/>
            </w:pPr>
            <w:r w:rsidRPr="00CC2E86">
              <w:t>No</w:t>
            </w:r>
          </w:p>
        </w:tc>
      </w:tr>
      <w:tr w:rsidR="00CD07F8" w:rsidRPr="00CC2E86" w14:paraId="6395AA40" w14:textId="77777777" w:rsidTr="00DB4E42">
        <w:trPr>
          <w:cantSplit/>
          <w:trHeight w:val="75"/>
          <w:jc w:val="center"/>
        </w:trPr>
        <w:tc>
          <w:tcPr>
            <w:tcW w:w="756" w:type="pct"/>
            <w:gridSpan w:val="2"/>
            <w:shd w:val="clear" w:color="auto" w:fill="auto"/>
          </w:tcPr>
          <w:p w14:paraId="3C7A1B68" w14:textId="77777777" w:rsidR="00762EDE" w:rsidRPr="00CC2E86" w:rsidRDefault="00762EDE" w:rsidP="001A1327">
            <w:pPr>
              <w:pStyle w:val="TableText"/>
              <w:rPr>
                <w:iCs/>
                <w:lang w:val="en"/>
              </w:rPr>
            </w:pPr>
            <w:r w:rsidRPr="00CC2E86">
              <w:rPr>
                <w:i/>
              </w:rPr>
              <w:t xml:space="preserve">Archips micaceana </w:t>
            </w:r>
            <w:r w:rsidRPr="00CC2E86">
              <w:rPr>
                <w:iCs/>
                <w:lang w:val="en"/>
              </w:rPr>
              <w:t>Walker, 1863</w:t>
            </w:r>
          </w:p>
          <w:p w14:paraId="337A461D" w14:textId="77777777" w:rsidR="00762EDE" w:rsidRPr="00CC2E86" w:rsidRDefault="00762EDE" w:rsidP="001A1327">
            <w:pPr>
              <w:pStyle w:val="TableText"/>
              <w:rPr>
                <w:iCs/>
              </w:rPr>
            </w:pPr>
            <w:r w:rsidRPr="00CC2E86">
              <w:rPr>
                <w:iCs/>
              </w:rPr>
              <w:t>[Tortricidae]</w:t>
            </w:r>
          </w:p>
          <w:p w14:paraId="74E09E80" w14:textId="77777777" w:rsidR="00762EDE" w:rsidRPr="00CC2E86" w:rsidRDefault="00762EDE" w:rsidP="001A1327">
            <w:pPr>
              <w:pStyle w:val="TableText"/>
              <w:rPr>
                <w:rStyle w:val="Emphasis"/>
                <w:i w:val="0"/>
                <w:iCs w:val="0"/>
                <w:lang w:val="pt-BR"/>
              </w:rPr>
            </w:pPr>
            <w:r w:rsidRPr="00CC2E86">
              <w:rPr>
                <w:iCs/>
              </w:rPr>
              <w:t>Soyabean leafroller</w:t>
            </w:r>
          </w:p>
        </w:tc>
        <w:tc>
          <w:tcPr>
            <w:tcW w:w="510" w:type="pct"/>
            <w:gridSpan w:val="2"/>
            <w:shd w:val="clear" w:color="auto" w:fill="auto"/>
          </w:tcPr>
          <w:p w14:paraId="682D77C7" w14:textId="14E78E6D" w:rsidR="00762EDE" w:rsidRPr="00CC2E86" w:rsidRDefault="00762EDE" w:rsidP="001A1327">
            <w:pPr>
              <w:pStyle w:val="TableText"/>
            </w:pPr>
            <w:r w:rsidRPr="00CC2E86">
              <w:t xml:space="preserve">Yes </w:t>
            </w:r>
            <w:r w:rsidR="00703A5F">
              <w:fldChar w:fldCharType="begin" w:fldLock="1">
                <w:fldData xml:space="preserve">PEVuZE5vdGU+PENpdGU+PEF1dGhvcj5HaWxsaWdhbjwvQXV0aG9yPjxZZWFyPjIwMTg8L1llYXI+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</w:fldData>
              </w:fldChar>
            </w:r>
            <w:r w:rsidR="00703A5F">
              <w:instrText xml:space="preserve"> ADDIN EN.CITE </w:instrText>
            </w:r>
            <w:r w:rsidR="00703A5F">
              <w:fldChar w:fldCharType="begin" w:fldLock="1">
                <w:fldData xml:space="preserve">PEVuZE5vdGU+PENpdGU+PEF1dGhvcj5HaWxsaWdhbjwvQXV0aG9yPjxZZWFyPjIwMTg8L1llYXI+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163" w:tooltip="Gilligan, 2018 #37119" w:history="1">
              <w:r w:rsidR="00B5266C">
                <w:rPr>
                  <w:noProof/>
                </w:rPr>
                <w:t>Gilligan, Baixeras &amp; Brown 2018</w:t>
              </w:r>
            </w:hyperlink>
            <w:r w:rsidR="00703A5F">
              <w:rPr>
                <w:noProof/>
              </w:rPr>
              <w:t xml:space="preserve">; </w:t>
            </w:r>
            <w:hyperlink w:anchor="_ENREF_340" w:tooltip="Pathania, 2020 #40661" w:history="1">
              <w:r w:rsidR="00B5266C">
                <w:rPr>
                  <w:noProof/>
                </w:rPr>
                <w:t>Pathania et al. 2020</w:t>
              </w:r>
            </w:hyperlink>
            <w:r w:rsidR="00703A5F">
              <w:rPr>
                <w:noProof/>
              </w:rPr>
              <w:t xml:space="preserve">; </w:t>
            </w:r>
            <w:hyperlink w:anchor="_ENREF_402" w:tooltip="Sharma, 2008 #40002" w:history="1">
              <w:r w:rsidR="00B5266C">
                <w:rPr>
                  <w:noProof/>
                </w:rPr>
                <w:t>Sharma et al. 2008</w:t>
              </w:r>
            </w:hyperlink>
            <w:r w:rsidR="00703A5F">
              <w:rPr>
                <w:noProof/>
              </w:rPr>
              <w:t>)</w:t>
            </w:r>
            <w:r w:rsidR="00703A5F">
              <w:fldChar w:fldCharType="end"/>
            </w:r>
          </w:p>
        </w:tc>
        <w:tc>
          <w:tcPr>
            <w:tcW w:w="607" w:type="pct"/>
            <w:gridSpan w:val="2"/>
            <w:shd w:val="clear" w:color="auto" w:fill="auto"/>
          </w:tcPr>
          <w:p w14:paraId="3359010F" w14:textId="77777777" w:rsidR="00762EDE" w:rsidRPr="00CC2E86" w:rsidRDefault="00762EDE" w:rsidP="001A1327">
            <w:pPr>
              <w:pStyle w:val="TableText"/>
            </w:pPr>
            <w:r w:rsidRPr="00CC2E86">
              <w:t>No records found</w:t>
            </w:r>
          </w:p>
        </w:tc>
        <w:tc>
          <w:tcPr>
            <w:tcW w:w="786" w:type="pct"/>
            <w:gridSpan w:val="3"/>
            <w:shd w:val="clear" w:color="auto" w:fill="auto"/>
          </w:tcPr>
          <w:p w14:paraId="788A6846" w14:textId="54A55E02" w:rsidR="00762EDE" w:rsidRPr="00CC2E86" w:rsidRDefault="00762EDE" w:rsidP="001A1327">
            <w:pPr>
              <w:pStyle w:val="TableText"/>
            </w:pPr>
            <w:r w:rsidRPr="00CC2E86">
              <w:rPr>
                <w:lang w:val="pt-BR"/>
              </w:rPr>
              <w:t xml:space="preserve">No. </w:t>
            </w:r>
            <w:r w:rsidRPr="00CC2E86">
              <w:rPr>
                <w:i/>
                <w:iCs/>
                <w:lang w:val="pt-BR"/>
              </w:rPr>
              <w:t xml:space="preserve">Archips micaceana </w:t>
            </w:r>
            <w:r w:rsidRPr="00CC2E86">
              <w:rPr>
                <w:lang w:val="pt-BR"/>
              </w:rPr>
              <w:t xml:space="preserve">is reported as a defoliator </w:t>
            </w:r>
            <w:r w:rsidR="00703A5F">
              <w:rPr>
                <w:lang w:val="pt-BR"/>
              </w:rPr>
              <w:fldChar w:fldCharType="begin" w:fldLock="1"/>
            </w:r>
            <w:r w:rsidR="00703A5F">
              <w:rPr>
                <w:lang w:val="pt-BR"/>
              </w:rPr>
              <w:instrText xml:space="preserve"> ADDIN EN.CITE &lt;EndNote&gt;&lt;Cite&gt;&lt;Author&gt;Sottikul&lt;/Author&gt;&lt;Year&gt;1989&lt;/Year&gt;&lt;RecNum&gt;42908&lt;/RecNum&gt;&lt;DisplayText&gt;(Sottikul 1989)&lt;/DisplayText&gt;&lt;record&gt;&lt;rec-number&gt;42908&lt;/rec-number&gt;&lt;foreign-keys&gt;&lt;key app="EN" db-id="pxwxw0er9zv2fxezxdk5tt5utz5p5vtrwdv0" timestamp="1616982443"&gt;42908&lt;/key&gt;&lt;/foreign-keys&gt;&lt;ref-type name="Thesis/Dissertation"&gt;32&lt;/ref-type&gt;&lt;contributors&gt;&lt;authors&gt;&lt;author&gt;Sottikul, A.&lt;/author&gt;&lt;/authors&gt;&lt;/contributors&gt;&lt;titles&gt;&lt;title&gt;&lt;style face="normal" font="default" size="100%"&gt;Yield loss of groundnut due to leaf roller caterpillar &lt;/style&gt;&lt;style face="italic" font="default" size="100%"&gt;Archips micaceana&lt;/style&gt;&lt;style face="normal" font="default" size="100%"&gt; (Walker)&lt;/style&gt;&lt;/title&gt;&lt;/titles&gt;&lt;volume&gt;PhD&lt;/volume&gt;&lt;keywords&gt;&lt;keyword&gt;Groundnut&lt;/keyword&gt;&lt;keyword&gt;Archips micaceana&lt;/keyword&gt;&lt;keyword&gt;Thailand&lt;/keyword&gt;&lt;/keywords&gt;&lt;dates&gt;&lt;year&gt;1989&lt;/year&gt;&lt;/dates&gt;&lt;pub-location&gt;Bangkok&lt;/pub-location&gt;&lt;publisher&gt;Kasetsart University (Abstract only)&lt;/publisher&gt;&lt;orig-pub&gt;https://agris.fao.org/agris-search/search.do?recordID=TH9520181&lt;/orig-pub&gt;&lt;work-type&gt;Thesis&lt;/work-type&gt;&lt;urls&gt;&lt;pdf-urls&gt;&lt;url&gt;file://J:\E Library\Plant Catalogue\S\Sottikul 1989 EN42908.pdf&lt;/url&gt;&lt;/pdf-urls&gt;&lt;/urls&gt;&lt;custom1&gt;Okra from India_GA&lt;/custom1&gt;&lt;/record&gt;&lt;/Cite&gt;&lt;/EndNote&gt;</w:instrText>
            </w:r>
            <w:r w:rsidR="00703A5F">
              <w:rPr>
                <w:lang w:val="pt-BR"/>
              </w:rPr>
              <w:fldChar w:fldCharType="separate"/>
            </w:r>
            <w:r w:rsidR="00703A5F">
              <w:rPr>
                <w:noProof/>
                <w:lang w:val="pt-BR"/>
              </w:rPr>
              <w:t>(</w:t>
            </w:r>
            <w:hyperlink w:anchor="_ENREF_430" w:tooltip="Sottikul, 1989 #42908" w:history="1">
              <w:r w:rsidR="00B5266C">
                <w:rPr>
                  <w:noProof/>
                  <w:lang w:val="pt-BR"/>
                </w:rPr>
                <w:t>Sottikul 1989</w:t>
              </w:r>
            </w:hyperlink>
            <w:r w:rsidR="00703A5F">
              <w:rPr>
                <w:noProof/>
                <w:lang w:val="pt-BR"/>
              </w:rPr>
              <w:t>)</w:t>
            </w:r>
            <w:r w:rsidR="00703A5F">
              <w:rPr>
                <w:lang w:val="pt-BR"/>
              </w:rPr>
              <w:fldChar w:fldCharType="end"/>
            </w:r>
            <w:r w:rsidRPr="00CC2E86">
              <w:rPr>
                <w:lang w:val="pt-BR"/>
              </w:rPr>
              <w:t xml:space="preserve">. Other </w:t>
            </w:r>
            <w:r w:rsidRPr="00CC2E86">
              <w:rPr>
                <w:i/>
                <w:iCs/>
                <w:lang w:val="pt-BR"/>
              </w:rPr>
              <w:t xml:space="preserve">Archips </w:t>
            </w:r>
            <w:r w:rsidRPr="00CC2E86">
              <w:rPr>
                <w:lang w:val="pt-BR"/>
              </w:rPr>
              <w:t xml:space="preserve">spp. are primarily leaf or stem feeders </w:t>
            </w:r>
            <w:r w:rsidR="00703A5F">
              <w:rPr>
                <w:lang w:val="pt-BR"/>
              </w:rPr>
              <w:fldChar w:fldCharType="begin" w:fldLock="1">
                <w:fldData xml:space="preserve">PEVuZE5vdGU+PENpdGU+PEF1dGhvcj5CcnVubmVyPC9BdXRob3I+PFllYXI+MTk5MzwvWWVhcj48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=
</w:fldData>
              </w:fldChar>
            </w:r>
            <w:r w:rsidR="00703A5F">
              <w:rPr>
                <w:lang w:val="pt-BR"/>
              </w:rPr>
              <w:instrText xml:space="preserve"> ADDIN EN.CITE </w:instrText>
            </w:r>
            <w:r w:rsidR="00703A5F">
              <w:rPr>
                <w:lang w:val="pt-BR"/>
              </w:rPr>
              <w:fldChar w:fldCharType="begin" w:fldLock="1">
                <w:fldData xml:space="preserve">PEVuZE5vdGU+PENpdGU+PEF1dGhvcj5CcnVubmVyPC9BdXRob3I+PFllYXI+MTk5MzwvWWVhcj48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=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54" w:tooltip="Brunner, 1993 #5790" w:history="1">
              <w:r w:rsidR="00B5266C">
                <w:rPr>
                  <w:noProof/>
                  <w:lang w:val="pt-BR"/>
                </w:rPr>
                <w:t>Brunner 1993</w:t>
              </w:r>
            </w:hyperlink>
            <w:r w:rsidR="00703A5F">
              <w:rPr>
                <w:noProof/>
                <w:lang w:val="pt-BR"/>
              </w:rPr>
              <w:t xml:space="preserve">; </w:t>
            </w:r>
            <w:hyperlink w:anchor="_ENREF_370" w:tooltip="Razowski, 1977 #42909" w:history="1">
              <w:r w:rsidR="00B5266C">
                <w:rPr>
                  <w:noProof/>
                  <w:lang w:val="pt-BR"/>
                </w:rPr>
                <w:t>Razowski 1977</w:t>
              </w:r>
            </w:hyperlink>
            <w:r w:rsidR="00703A5F">
              <w:rPr>
                <w:noProof/>
                <w:lang w:val="pt-BR"/>
              </w:rPr>
              <w:t>)</w:t>
            </w:r>
            <w:r w:rsidR="00703A5F">
              <w:rPr>
                <w:lang w:val="pt-BR"/>
              </w:rPr>
              <w:fldChar w:fldCharType="end"/>
            </w:r>
            <w:r w:rsidRPr="00CC2E86">
              <w:rPr>
                <w:lang w:val="pt-BR"/>
              </w:rPr>
              <w:t xml:space="preserve">. The eggs of </w:t>
            </w:r>
            <w:r w:rsidRPr="00CC2E86">
              <w:rPr>
                <w:i/>
                <w:iCs/>
                <w:lang w:val="pt-BR"/>
              </w:rPr>
              <w:t xml:space="preserve">Archips </w:t>
            </w:r>
            <w:r w:rsidRPr="00CC2E86">
              <w:rPr>
                <w:lang w:val="pt-BR"/>
              </w:rPr>
              <w:t xml:space="preserve">spp. are laid on the leaf surface, or on the soil surface </w:t>
            </w:r>
            <w:r w:rsidR="00703A5F">
              <w:rPr>
                <w:lang w:val="pt-BR"/>
              </w:rPr>
              <w:fldChar w:fldCharType="begin" w:fldLock="1"/>
            </w:r>
            <w:r w:rsidR="00703A5F">
              <w:rPr>
                <w:lang w:val="pt-BR"/>
              </w:rPr>
              <w:instrText xml:space="preserve"> ADDIN EN.CITE &lt;EndNote&gt;&lt;Cite&gt;&lt;Author&gt;Razowski&lt;/Author&gt;&lt;Year&gt;1977&lt;/Year&gt;&lt;RecNum&gt;42909&lt;/RecNum&gt;&lt;DisplayText&gt;(Razowski 1977)&lt;/DisplayText&gt;&lt;record&gt;&lt;rec-number&gt;42909&lt;/rec-number&gt;&lt;foreign-keys&gt;&lt;key app="EN" db-id="pxwxw0er9zv2fxezxdk5tt5utz5p5vtrwdv0" timestamp="1616982443"&gt;42909&lt;/key&gt;&lt;/foreign-keys&gt;&lt;ref-type name="Journal Articles"&gt;17&lt;/ref-type&gt;&lt;contributors&gt;&lt;authors&gt;&lt;author&gt;Razowski, J.&lt;/author&gt;&lt;/authors&gt;&lt;/contributors&gt;&lt;titles&gt;&lt;title&gt;&lt;style face="normal" font="default" size="100%"&gt;Monograph of the genus &lt;/style&gt;&lt;style face="italic" font="default" size="100%"&gt;Archips &lt;/style&gt;&lt;style face="normal" font="default" size="100%"&gt;Hübner (Lepidoptera, Tortricidae)&lt;/style&gt;&lt;/title&gt;&lt;secondary-title&gt;Acta Zoologica Cracoviensia&lt;/secondary-title&gt;&lt;/titles&gt;&lt;periodical&gt;&lt;full-title&gt;Acta Zoologica Cracoviensia&lt;/full-title&gt;&lt;/periodical&gt;&lt;pages&gt;55-206&lt;/pages&gt;&lt;volume&gt;30&lt;/volume&gt;&lt;number&gt;9&lt;/number&gt;&lt;keywords&gt;&lt;keyword&gt;Archips&lt;/keyword&gt;&lt;keyword&gt;Morphology&lt;/keyword&gt;&lt;keyword&gt;Biology&lt;/keyword&gt;&lt;keyword&gt;Monograph&lt;/keyword&gt;&lt;/keywords&gt;&lt;dates&gt;&lt;year&gt;1977&lt;/year&gt;&lt;/dates&gt;&lt;orig-pub&gt;http://download.ceris.purdue.edu/file/91&lt;/orig-pub&gt;&lt;urls&gt;&lt;pdf-urls&gt;&lt;url&gt;file://J:\E Library\Plant Catalogue\R\Razowski 1977 EN42909.pdf&lt;/url&gt;&lt;/pdf-urls&gt;&lt;/urls&gt;&lt;custom1&gt;Okra from India_GA&lt;/custom1&gt;&lt;/record&gt;&lt;/Cite&gt;&lt;/EndNote&gt;</w:instrText>
            </w:r>
            <w:r w:rsidR="00703A5F">
              <w:rPr>
                <w:lang w:val="pt-BR"/>
              </w:rPr>
              <w:fldChar w:fldCharType="separate"/>
            </w:r>
            <w:r w:rsidR="00703A5F">
              <w:rPr>
                <w:noProof/>
                <w:lang w:val="pt-BR"/>
              </w:rPr>
              <w:t>(</w:t>
            </w:r>
            <w:hyperlink w:anchor="_ENREF_370" w:tooltip="Razowski, 1977 #42909" w:history="1">
              <w:r w:rsidR="00B5266C">
                <w:rPr>
                  <w:noProof/>
                  <w:lang w:val="pt-BR"/>
                </w:rPr>
                <w:t>Razowski 1977</w:t>
              </w:r>
            </w:hyperlink>
            <w:r w:rsidR="00703A5F">
              <w:rPr>
                <w:noProof/>
                <w:lang w:val="pt-BR"/>
              </w:rPr>
              <w:t>)</w:t>
            </w:r>
            <w:r w:rsidR="00703A5F">
              <w:rPr>
                <w:lang w:val="pt-BR"/>
              </w:rPr>
              <w:fldChar w:fldCharType="end"/>
            </w:r>
            <w:r w:rsidRPr="00CC2E86">
              <w:rPr>
                <w:lang w:val="pt-BR"/>
              </w:rPr>
              <w:t xml:space="preserve">. </w:t>
            </w:r>
          </w:p>
        </w:tc>
        <w:tc>
          <w:tcPr>
            <w:tcW w:w="737" w:type="pct"/>
            <w:gridSpan w:val="3"/>
          </w:tcPr>
          <w:p w14:paraId="70CF3EBC" w14:textId="77777777" w:rsidR="00762EDE" w:rsidRPr="00CC2E86" w:rsidRDefault="00762EDE" w:rsidP="001A1327">
            <w:pPr>
              <w:pStyle w:val="TableText"/>
            </w:pPr>
            <w:r w:rsidRPr="00CC2E86">
              <w:rPr>
                <w:lang w:val="pt-BR"/>
              </w:rPr>
              <w:t>Assessment not required</w:t>
            </w:r>
          </w:p>
        </w:tc>
        <w:tc>
          <w:tcPr>
            <w:tcW w:w="605" w:type="pct"/>
            <w:gridSpan w:val="3"/>
            <w:shd w:val="clear" w:color="auto" w:fill="auto"/>
          </w:tcPr>
          <w:p w14:paraId="59A6B57F" w14:textId="77777777" w:rsidR="00762EDE" w:rsidRPr="00CC2E86" w:rsidRDefault="00762EDE" w:rsidP="001A1327">
            <w:pPr>
              <w:pStyle w:val="TableText"/>
            </w:pPr>
            <w:r w:rsidRPr="00CC2E86">
              <w:rPr>
                <w:lang w:val="pt-BR"/>
              </w:rPr>
              <w:t>Assessment not required</w:t>
            </w:r>
          </w:p>
        </w:tc>
        <w:tc>
          <w:tcPr>
            <w:tcW w:w="555" w:type="pct"/>
            <w:gridSpan w:val="2"/>
            <w:shd w:val="clear" w:color="auto" w:fill="auto"/>
          </w:tcPr>
          <w:p w14:paraId="6B8DA512" w14:textId="77777777" w:rsidR="00762EDE" w:rsidRPr="00CC2E86" w:rsidRDefault="00762EDE" w:rsidP="001A1327">
            <w:pPr>
              <w:pStyle w:val="TableText"/>
            </w:pPr>
            <w:r w:rsidRPr="00CC2E86">
              <w:rPr>
                <w:lang w:val="pt-BR"/>
              </w:rPr>
              <w:t>Assessment not required</w:t>
            </w:r>
          </w:p>
        </w:tc>
        <w:tc>
          <w:tcPr>
            <w:tcW w:w="444" w:type="pct"/>
            <w:gridSpan w:val="2"/>
            <w:shd w:val="clear" w:color="auto" w:fill="auto"/>
          </w:tcPr>
          <w:p w14:paraId="34029EDF" w14:textId="77777777" w:rsidR="00762EDE" w:rsidRPr="00CC2E86" w:rsidRDefault="00762EDE" w:rsidP="001A1327">
            <w:pPr>
              <w:pStyle w:val="TableText"/>
            </w:pPr>
            <w:r w:rsidRPr="00CC2E86">
              <w:t>No</w:t>
            </w:r>
          </w:p>
        </w:tc>
      </w:tr>
      <w:tr w:rsidR="00CD07F8" w:rsidRPr="00CC2E86" w14:paraId="7E216E1D" w14:textId="77777777" w:rsidTr="00DB4E42">
        <w:trPr>
          <w:cantSplit/>
          <w:trHeight w:val="75"/>
          <w:jc w:val="center"/>
        </w:trPr>
        <w:tc>
          <w:tcPr>
            <w:tcW w:w="756" w:type="pct"/>
            <w:gridSpan w:val="2"/>
            <w:shd w:val="clear" w:color="auto" w:fill="auto"/>
          </w:tcPr>
          <w:p w14:paraId="7FB13FE6" w14:textId="77777777" w:rsidR="00762EDE" w:rsidRPr="00CC2E86" w:rsidRDefault="00762EDE" w:rsidP="001A1327">
            <w:pPr>
              <w:pStyle w:val="TableText"/>
              <w:rPr>
                <w:iCs/>
              </w:rPr>
            </w:pPr>
            <w:r w:rsidRPr="00CC2E86">
              <w:rPr>
                <w:i/>
              </w:rPr>
              <w:t>Archips philippa</w:t>
            </w:r>
            <w:r w:rsidRPr="00CC2E86">
              <w:rPr>
                <w:iCs/>
              </w:rPr>
              <w:t xml:space="preserve"> (Meyrick, 1918)</w:t>
            </w:r>
          </w:p>
          <w:p w14:paraId="4DED54E9" w14:textId="77777777" w:rsidR="00762EDE" w:rsidRPr="00CC2E86" w:rsidRDefault="00762EDE" w:rsidP="001A1327">
            <w:pPr>
              <w:pStyle w:val="TableText"/>
              <w:rPr>
                <w:iCs/>
              </w:rPr>
            </w:pPr>
            <w:r w:rsidRPr="00CC2E86">
              <w:rPr>
                <w:iCs/>
              </w:rPr>
              <w:t>[Tortricidae]</w:t>
            </w:r>
          </w:p>
          <w:p w14:paraId="24DF6050" w14:textId="77777777" w:rsidR="00762EDE" w:rsidRPr="00CC2E86" w:rsidRDefault="00762EDE" w:rsidP="001A1327">
            <w:pPr>
              <w:pStyle w:val="TableText"/>
              <w:rPr>
                <w:rStyle w:val="Emphasis"/>
              </w:rPr>
            </w:pPr>
            <w:r w:rsidRPr="00CC2E86">
              <w:rPr>
                <w:iCs/>
              </w:rPr>
              <w:t>Leafroller</w:t>
            </w:r>
          </w:p>
        </w:tc>
        <w:tc>
          <w:tcPr>
            <w:tcW w:w="510" w:type="pct"/>
            <w:gridSpan w:val="2"/>
            <w:shd w:val="clear" w:color="auto" w:fill="auto"/>
          </w:tcPr>
          <w:p w14:paraId="287EA598" w14:textId="05CB6E98" w:rsidR="00762EDE" w:rsidRPr="00CC2E86" w:rsidRDefault="00762EDE" w:rsidP="001A1327">
            <w:pPr>
              <w:pStyle w:val="TableText"/>
            </w:pPr>
            <w:bookmarkStart w:id="209" w:name="_Hlk69118947"/>
            <w:r w:rsidRPr="00CC2E86">
              <w:t xml:space="preserve">Yes </w:t>
            </w:r>
            <w:bookmarkEnd w:id="209"/>
            <w:r w:rsidR="00703A5F">
              <w:fldChar w:fldCharType="begin" w:fldLock="1">
                <w:fldData xml:space="preserve">PEVuZE5vdGU+PENpdGU+PEF1dGhvcj5QYXRoYW5pYTwvQXV0aG9yPjxZZWFyPjIwMjA8L1llYXI+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</w:fldData>
              </w:fldChar>
            </w:r>
            <w:r w:rsidR="00703A5F">
              <w:instrText xml:space="preserve"> ADDIN EN.CITE </w:instrText>
            </w:r>
            <w:r w:rsidR="00703A5F">
              <w:fldChar w:fldCharType="begin" w:fldLock="1">
                <w:fldData xml:space="preserve">PEVuZE5vdGU+PENpdGU+PEF1dGhvcj5QYXRoYW5pYTwvQXV0aG9yPjxZZWFyPjIwMjA8L1llYXI+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340" w:tooltip="Pathania, 2020 #40661" w:history="1">
              <w:r w:rsidR="00B5266C">
                <w:rPr>
                  <w:noProof/>
                </w:rPr>
                <w:t>Pathania et al. 2020</w:t>
              </w:r>
            </w:hyperlink>
            <w:r w:rsidR="00703A5F">
              <w:rPr>
                <w:noProof/>
              </w:rPr>
              <w:t xml:space="preserve">; </w:t>
            </w:r>
            <w:hyperlink w:anchor="_ENREF_376" w:tooltip="Robinson, 2022 #45396" w:history="1">
              <w:r w:rsidR="00B5266C">
                <w:rPr>
                  <w:noProof/>
                </w:rPr>
                <w:t>Robinson et al. 2022</w:t>
              </w:r>
            </w:hyperlink>
            <w:r w:rsidR="00703A5F">
              <w:rPr>
                <w:noProof/>
              </w:rPr>
              <w:t>)</w:t>
            </w:r>
            <w:r w:rsidR="00703A5F">
              <w:fldChar w:fldCharType="end"/>
            </w:r>
          </w:p>
        </w:tc>
        <w:tc>
          <w:tcPr>
            <w:tcW w:w="607" w:type="pct"/>
            <w:gridSpan w:val="2"/>
            <w:shd w:val="clear" w:color="auto" w:fill="auto"/>
          </w:tcPr>
          <w:p w14:paraId="1DA38B77" w14:textId="77777777" w:rsidR="00762EDE" w:rsidRPr="00CC2E86" w:rsidRDefault="00762EDE" w:rsidP="001A1327">
            <w:pPr>
              <w:pStyle w:val="TableText"/>
            </w:pPr>
            <w:r w:rsidRPr="00CC2E86">
              <w:t>No records found</w:t>
            </w:r>
          </w:p>
        </w:tc>
        <w:tc>
          <w:tcPr>
            <w:tcW w:w="786" w:type="pct"/>
            <w:gridSpan w:val="3"/>
            <w:shd w:val="clear" w:color="auto" w:fill="auto"/>
          </w:tcPr>
          <w:p w14:paraId="262A2681" w14:textId="34A5CEA1" w:rsidR="00762EDE" w:rsidRPr="00CC2E86" w:rsidRDefault="00762EDE" w:rsidP="001A1327">
            <w:pPr>
              <w:pStyle w:val="TableText"/>
            </w:pPr>
            <w:r w:rsidRPr="00CC2E86">
              <w:rPr>
                <w:lang w:val="pt-BR"/>
              </w:rPr>
              <w:t xml:space="preserve">No. </w:t>
            </w:r>
            <w:r w:rsidRPr="00CC2E86">
              <w:rPr>
                <w:i/>
                <w:iCs/>
                <w:lang w:val="pt-BR"/>
              </w:rPr>
              <w:t xml:space="preserve">Archips </w:t>
            </w:r>
            <w:r w:rsidRPr="00CC2E86">
              <w:rPr>
                <w:lang w:val="pt-BR"/>
              </w:rPr>
              <w:t xml:space="preserve">spp. are primarily leaf feeders </w:t>
            </w:r>
            <w:r w:rsidR="00703A5F">
              <w:rPr>
                <w:lang w:val="pt-BR"/>
              </w:rPr>
              <w:fldChar w:fldCharType="begin" w:fldLock="1">
                <w:fldData xml:space="preserve">PEVuZE5vdGU+PENpdGU+PEF1dGhvcj5CcnVubmVyPC9BdXRob3I+PFllYXI+MTk5MzwvWWVhcj48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=
</w:fldData>
              </w:fldChar>
            </w:r>
            <w:r w:rsidR="00703A5F">
              <w:rPr>
                <w:lang w:val="pt-BR"/>
              </w:rPr>
              <w:instrText xml:space="preserve"> ADDIN EN.CITE </w:instrText>
            </w:r>
            <w:r w:rsidR="00703A5F">
              <w:rPr>
                <w:lang w:val="pt-BR"/>
              </w:rPr>
              <w:fldChar w:fldCharType="begin" w:fldLock="1">
                <w:fldData xml:space="preserve">PEVuZE5vdGU+PENpdGU+PEF1dGhvcj5CcnVubmVyPC9BdXRob3I+PFllYXI+MTk5MzwvWWVhcj48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=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54" w:tooltip="Brunner, 1993 #5790" w:history="1">
              <w:r w:rsidR="00B5266C">
                <w:rPr>
                  <w:noProof/>
                  <w:lang w:val="pt-BR"/>
                </w:rPr>
                <w:t>Brunner 1993</w:t>
              </w:r>
            </w:hyperlink>
            <w:r w:rsidR="00703A5F">
              <w:rPr>
                <w:noProof/>
                <w:lang w:val="pt-BR"/>
              </w:rPr>
              <w:t xml:space="preserve">; </w:t>
            </w:r>
            <w:hyperlink w:anchor="_ENREF_370" w:tooltip="Razowski, 1977 #42909" w:history="1">
              <w:r w:rsidR="00B5266C">
                <w:rPr>
                  <w:noProof/>
                  <w:lang w:val="pt-BR"/>
                </w:rPr>
                <w:t>Razowski 1977</w:t>
              </w:r>
            </w:hyperlink>
            <w:r w:rsidR="00703A5F">
              <w:rPr>
                <w:noProof/>
                <w:lang w:val="pt-BR"/>
              </w:rPr>
              <w:t>)</w:t>
            </w:r>
            <w:r w:rsidR="00703A5F">
              <w:rPr>
                <w:lang w:val="pt-BR"/>
              </w:rPr>
              <w:fldChar w:fldCharType="end"/>
            </w:r>
            <w:r w:rsidRPr="00CC2E86">
              <w:rPr>
                <w:lang w:val="pt-BR"/>
              </w:rPr>
              <w:t xml:space="preserve">. </w:t>
            </w:r>
          </w:p>
        </w:tc>
        <w:tc>
          <w:tcPr>
            <w:tcW w:w="737" w:type="pct"/>
            <w:gridSpan w:val="3"/>
          </w:tcPr>
          <w:p w14:paraId="3A13E746" w14:textId="77777777" w:rsidR="00762EDE" w:rsidRPr="00CC2E86" w:rsidRDefault="00762EDE" w:rsidP="001A1327">
            <w:pPr>
              <w:pStyle w:val="TableText"/>
            </w:pPr>
            <w:r w:rsidRPr="00CC2E86">
              <w:rPr>
                <w:lang w:val="pt-BR"/>
              </w:rPr>
              <w:t>Assessment not required</w:t>
            </w:r>
          </w:p>
        </w:tc>
        <w:tc>
          <w:tcPr>
            <w:tcW w:w="605" w:type="pct"/>
            <w:gridSpan w:val="3"/>
            <w:shd w:val="clear" w:color="auto" w:fill="auto"/>
          </w:tcPr>
          <w:p w14:paraId="289C3C0D" w14:textId="77777777" w:rsidR="00762EDE" w:rsidRPr="00CC2E86" w:rsidRDefault="00762EDE" w:rsidP="001A1327">
            <w:pPr>
              <w:pStyle w:val="TableText"/>
            </w:pPr>
            <w:r w:rsidRPr="00CC2E86">
              <w:rPr>
                <w:lang w:val="pt-BR"/>
              </w:rPr>
              <w:t>Assessment not required</w:t>
            </w:r>
          </w:p>
        </w:tc>
        <w:tc>
          <w:tcPr>
            <w:tcW w:w="555" w:type="pct"/>
            <w:gridSpan w:val="2"/>
            <w:shd w:val="clear" w:color="auto" w:fill="auto"/>
          </w:tcPr>
          <w:p w14:paraId="0CB88D7A" w14:textId="77777777" w:rsidR="00762EDE" w:rsidRPr="00CC2E86" w:rsidRDefault="00762EDE" w:rsidP="001A1327">
            <w:pPr>
              <w:pStyle w:val="TableText"/>
            </w:pPr>
            <w:r w:rsidRPr="00CC2E86">
              <w:rPr>
                <w:lang w:val="pt-BR"/>
              </w:rPr>
              <w:t>Assessment not required</w:t>
            </w:r>
          </w:p>
        </w:tc>
        <w:tc>
          <w:tcPr>
            <w:tcW w:w="444" w:type="pct"/>
            <w:gridSpan w:val="2"/>
            <w:shd w:val="clear" w:color="auto" w:fill="auto"/>
          </w:tcPr>
          <w:p w14:paraId="1F183120" w14:textId="77777777" w:rsidR="00762EDE" w:rsidRPr="00CC2E86" w:rsidRDefault="00762EDE" w:rsidP="001A1327">
            <w:pPr>
              <w:pStyle w:val="TableText"/>
            </w:pPr>
            <w:r w:rsidRPr="00CC2E86">
              <w:t>No</w:t>
            </w:r>
          </w:p>
        </w:tc>
      </w:tr>
      <w:tr w:rsidR="00CD07F8" w:rsidRPr="00CC2E86" w14:paraId="5A74A5BE" w14:textId="77777777" w:rsidTr="00DB4E42">
        <w:trPr>
          <w:cantSplit/>
          <w:trHeight w:val="75"/>
          <w:jc w:val="center"/>
        </w:trPr>
        <w:tc>
          <w:tcPr>
            <w:tcW w:w="756" w:type="pct"/>
            <w:gridSpan w:val="2"/>
            <w:shd w:val="clear" w:color="auto" w:fill="auto"/>
          </w:tcPr>
          <w:p w14:paraId="638A5867" w14:textId="77777777" w:rsidR="00762EDE" w:rsidRPr="00CC2E86" w:rsidRDefault="00762EDE" w:rsidP="00C7504C">
            <w:pPr>
              <w:pStyle w:val="TableText"/>
              <w:rPr>
                <w:iCs/>
              </w:rPr>
            </w:pPr>
            <w:r w:rsidRPr="00CC2E86">
              <w:rPr>
                <w:i/>
              </w:rPr>
              <w:t>Argyrogramma signata</w:t>
            </w:r>
            <w:r w:rsidRPr="00CC2E86">
              <w:t xml:space="preserve"> (</w:t>
            </w:r>
            <w:r w:rsidRPr="00CC2E86">
              <w:rPr>
                <w:iCs/>
              </w:rPr>
              <w:t>Fabricius, 1775)</w:t>
            </w:r>
          </w:p>
          <w:p w14:paraId="4D6E49A6" w14:textId="77777777" w:rsidR="00762EDE" w:rsidRPr="00CC2E86" w:rsidRDefault="00762EDE" w:rsidP="00C7504C">
            <w:pPr>
              <w:pStyle w:val="TableText"/>
              <w:rPr>
                <w:i/>
              </w:rPr>
            </w:pPr>
            <w:r w:rsidRPr="00CC2E86">
              <w:rPr>
                <w:iCs/>
              </w:rPr>
              <w:t xml:space="preserve">Synonym(s): </w:t>
            </w:r>
            <w:r w:rsidRPr="00CC2E86">
              <w:rPr>
                <w:i/>
              </w:rPr>
              <w:t xml:space="preserve">Noctua signata </w:t>
            </w:r>
            <w:r w:rsidRPr="00CC2E86">
              <w:rPr>
                <w:iCs/>
              </w:rPr>
              <w:t xml:space="preserve">Fabricius, 1775; </w:t>
            </w:r>
            <w:r w:rsidRPr="00CC2E86">
              <w:rPr>
                <w:i/>
              </w:rPr>
              <w:t xml:space="preserve">Plusia diminuta </w:t>
            </w:r>
            <w:r w:rsidRPr="00CC2E86">
              <w:rPr>
                <w:iCs/>
              </w:rPr>
              <w:t xml:space="preserve">(Walker, 1865); </w:t>
            </w:r>
            <w:r w:rsidRPr="00CC2E86">
              <w:rPr>
                <w:i/>
              </w:rPr>
              <w:t>Plusia signata</w:t>
            </w:r>
            <w:r w:rsidRPr="00CC2E86">
              <w:rPr>
                <w:iCs/>
              </w:rPr>
              <w:t xml:space="preserve"> (Holloway 1976)</w:t>
            </w:r>
          </w:p>
          <w:p w14:paraId="1B0C442B" w14:textId="77777777" w:rsidR="00762EDE" w:rsidRPr="00CC2E86" w:rsidRDefault="00762EDE" w:rsidP="00C7504C">
            <w:pPr>
              <w:pStyle w:val="TableText"/>
              <w:rPr>
                <w:iCs/>
              </w:rPr>
            </w:pPr>
            <w:r w:rsidRPr="00CC2E86">
              <w:rPr>
                <w:iCs/>
              </w:rPr>
              <w:t>[Noctuidae]</w:t>
            </w:r>
          </w:p>
          <w:p w14:paraId="409FD773" w14:textId="77777777" w:rsidR="00762EDE" w:rsidRPr="00CC2E86" w:rsidRDefault="00762EDE" w:rsidP="00C7504C">
            <w:pPr>
              <w:pStyle w:val="TableText"/>
              <w:rPr>
                <w:rStyle w:val="Emphasis"/>
              </w:rPr>
            </w:pPr>
            <w:r w:rsidRPr="00CC2E86">
              <w:rPr>
                <w:iCs/>
              </w:rPr>
              <w:t>Green semi-looper</w:t>
            </w:r>
          </w:p>
        </w:tc>
        <w:tc>
          <w:tcPr>
            <w:tcW w:w="510" w:type="pct"/>
            <w:gridSpan w:val="2"/>
            <w:shd w:val="clear" w:color="auto" w:fill="auto"/>
          </w:tcPr>
          <w:p w14:paraId="4F192899" w14:textId="2CD705E1" w:rsidR="00762EDE" w:rsidRPr="00CC2E86" w:rsidRDefault="00762EDE" w:rsidP="00C7504C">
            <w:pPr>
              <w:pStyle w:val="TableText"/>
            </w:pPr>
            <w:r w:rsidRPr="00CC2E86">
              <w:t xml:space="preserve">Yes </w:t>
            </w:r>
            <w:r w:rsidR="00703A5F">
              <w:fldChar w:fldCharType="begin" w:fldLock="1"/>
            </w:r>
            <w:r w:rsidR="00703A5F">
              <w:instrText xml:space="preserve"> ADDIN EN.CITE &lt;EndNote&gt;&lt;Cite&gt;&lt;Author&gt;Rao&lt;/Author&gt;&lt;Year&gt;1979&lt;/Year&gt;&lt;RecNum&gt;41053&lt;/RecNum&gt;&lt;DisplayText&gt;(Rao, Thontadarya &amp;amp; Rangadhamaiah 1979)&lt;/DisplayText&gt;&lt;record&gt;&lt;rec-number&gt;41053&lt;/rec-number&gt;&lt;foreign-keys&gt;&lt;key app="EN" db-id="pxwxw0er9zv2fxezxdk5tt5utz5p5vtrwdv0" timestamp="1605669235"&gt;41053&lt;/key&gt;&lt;/foreign-keys&gt;&lt;ref-type name="Journal Articles"&gt;17&lt;/ref-type&gt;&lt;contributors&gt;&lt;authors&gt;&lt;author&gt;Rao, K. J.&lt;/author&gt;&lt;author&gt;Thontadarya, T. S.&lt;/author&gt;&lt;author&gt;Rangadhamaiah, K.&lt;/author&gt;&lt;/authors&gt;&lt;/contributors&gt;&lt;titles&gt;&lt;title&gt;&lt;style face="normal" font="default" size="100%"&gt;A note on the survival and parasitism of the egg-larval parasite &lt;/style&gt;&lt;style face="italic" font="default" size="100%"&gt;Chelonus blackburni&lt;/style&gt;&lt;style face="normal" font="default" size="100%"&gt; Cameron (Hym.: Braconidae) on some lepidopterous hosts&lt;/style&gt;&lt;/title&gt;&lt;secondary-title&gt;Current Research&lt;/secondary-title&gt;&lt;/titles&gt;&lt;periodical&gt;&lt;full-title&gt;Current Research&lt;/full-title&gt;&lt;/periodical&gt;&lt;pages&gt;48-50&lt;/pages&gt;&lt;volume&gt;8&lt;/volume&gt;&lt;number&gt;3&lt;/number&gt;&lt;keywords&gt;&lt;keyword&gt;Chelonus blackburni Cam.&lt;/keyword&gt;&lt;keyword&gt;Earias vittella (F.)&lt;/keyword&gt;&lt;keyword&gt;Heliothis armigera (Hb.),&lt;/keyword&gt;&lt;keyword&gt;Phthorimaea operculella (Zell.),&lt;/keyword&gt;&lt;keyword&gt;Corcyra cephalonica (Stnt.),&lt;/keyword&gt;&lt;keyword&gt;Plusia signata (F.),&lt;/keyword&gt;&lt;keyword&gt;Spodoptera litura (F.),&lt;/keyword&gt;&lt;keyword&gt;Diacrisia obliqua (Wlk.) and 4.0 in Euproctis spcotton and okra (bhendi)&lt;/keyword&gt;&lt;/keywords&gt;&lt;dates&gt;&lt;year&gt;1979&lt;/year&gt;&lt;pub-dates&gt;&lt;date&gt;1979&lt;/date&gt;&lt;/pub-dates&gt;&lt;/dates&gt;&lt;accession-num&gt;CABI:19790567002&lt;/accession-num&gt;&lt;urls&gt;&lt;related-urls&gt;&lt;url&gt;&amp;lt;Go to ISI&amp;gt;://CABI:19790567002&lt;/url&gt;&lt;/related-urls&gt;&lt;/urls&gt;&lt;custom1&gt;Fresh Okra from India MH&lt;/custom1&gt;&lt;custom2&gt;Abstract only&lt;/custom2&gt;&lt;/record&gt;&lt;/Cite&gt;&lt;/EndNote&gt;</w:instrText>
            </w:r>
            <w:r w:rsidR="00703A5F">
              <w:fldChar w:fldCharType="separate"/>
            </w:r>
            <w:r w:rsidR="00703A5F">
              <w:rPr>
                <w:noProof/>
              </w:rPr>
              <w:t>(</w:t>
            </w:r>
            <w:hyperlink w:anchor="_ENREF_366" w:tooltip="Rao, 1979 #41053" w:history="1">
              <w:r w:rsidR="00B5266C">
                <w:rPr>
                  <w:noProof/>
                </w:rPr>
                <w:t>Rao, Thontadarya &amp; Rangadhamaiah 1979</w:t>
              </w:r>
            </w:hyperlink>
            <w:r w:rsidR="00703A5F">
              <w:rPr>
                <w:noProof/>
              </w:rPr>
              <w:t>)</w:t>
            </w:r>
            <w:r w:rsidR="00703A5F">
              <w:fldChar w:fldCharType="end"/>
            </w:r>
          </w:p>
        </w:tc>
        <w:tc>
          <w:tcPr>
            <w:tcW w:w="607" w:type="pct"/>
            <w:gridSpan w:val="2"/>
            <w:shd w:val="clear" w:color="auto" w:fill="auto"/>
          </w:tcPr>
          <w:p w14:paraId="13375CE9" w14:textId="3150AAD3" w:rsidR="00762EDE" w:rsidRPr="00CC2E86" w:rsidRDefault="00762EDE" w:rsidP="00C7504C">
            <w:pPr>
              <w:pStyle w:val="TableText"/>
            </w:pPr>
            <w:r w:rsidRPr="00CC2E86">
              <w:t xml:space="preserve">Yes. </w:t>
            </w:r>
            <w:r w:rsidR="0051309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w:t>
            </w:r>
            <w:r w:rsidR="00703A5F">
              <w:fldChar w:fldCharType="begin" w:fldLock="1"/>
            </w:r>
            <w:r w:rsidR="00703A5F">
              <w:instrText xml:space="preserve"> ADDIN EN.CITE &lt;EndNote&gt;&lt;Cite&gt;&lt;Author&gt;Herbison-Evans&lt;/Author&gt;&lt;Year&gt;2022&lt;/Year&gt;&lt;RecNum&gt;45360&lt;/RecNum&gt;&lt;DisplayText&gt;(Herbison-Evans &amp;amp; Crossley 2022)&lt;/DisplayText&gt;&lt;record&gt;&lt;rec-number&gt;45360&lt;/rec-number&gt;&lt;foreign-keys&gt;&lt;key app="EN" db-id="pxwxw0er9zv2fxezxdk5tt5utz5p5vtrwdv0" timestamp="1641245304"&gt;45360&lt;/key&gt;&lt;/foreign-keys&gt;&lt;ref-type name="Databases"&gt;45&lt;/ref-type&gt;&lt;contributors&gt;&lt;authors&gt;&lt;author&gt;Herbison-Evans, D.&lt;/author&gt;&lt;author&gt;Crossley, S.&lt;/author&gt;&lt;/authors&gt;&lt;/contributors&gt;&lt;titles&gt;&lt;title&gt;Australian Caterpillars and their Butterflies and Moths&lt;/title&gt;&lt;/titles&gt;&lt;keywords&gt;&lt;keyword&gt;Butterflies&lt;/keyword&gt;&lt;keyword&gt;Butterfly&lt;/keyword&gt;&lt;keyword&gt;Caterpillars&lt;/keyword&gt;&lt;keyword&gt;Moths&lt;/keyword&gt;&lt;/keywords&gt;&lt;dates&gt;&lt;year&gt;2022&lt;/year&gt;&lt;pub-dates&gt;&lt;date&gt;2022&lt;/date&gt;&lt;/pub-dates&gt;&lt;/dates&gt;&lt;pub-location&gt;Coffs Harbour NSW, Australia&lt;/pub-location&gt;&lt;publisher&gt;Coffs Harbour Butterfly House&lt;/publisher&gt;&lt;urls&gt;&lt;related-urls&gt;&lt;url&gt;http://lepidoptera.butterflyhouse.com.au/&lt;/url&gt;&lt;/related-urls&gt;&lt;/urls&gt;&lt;custom1&gt;updated_RG&lt;/custom1&gt;&lt;/record&gt;&lt;/Cite&gt;&lt;/EndNote&gt;</w:instrText>
            </w:r>
            <w:r w:rsidR="00703A5F">
              <w:fldChar w:fldCharType="separate"/>
            </w:r>
            <w:r w:rsidR="00703A5F">
              <w:rPr>
                <w:noProof/>
              </w:rPr>
              <w:t>(</w:t>
            </w:r>
            <w:hyperlink w:anchor="_ENREF_191" w:tooltip="Herbison-Evans, 2022 #45360" w:history="1">
              <w:r w:rsidR="00B5266C">
                <w:rPr>
                  <w:noProof/>
                </w:rPr>
                <w:t>Herbison-Evans &amp; Crossley 2022</w:t>
              </w:r>
            </w:hyperlink>
            <w:r w:rsidR="00703A5F">
              <w:rPr>
                <w:noProof/>
              </w:rPr>
              <w:t>)</w:t>
            </w:r>
            <w:r w:rsidR="00703A5F">
              <w:fldChar w:fldCharType="end"/>
            </w:r>
            <w:r w:rsidRPr="00CC2E86">
              <w:t>.</w:t>
            </w:r>
          </w:p>
        </w:tc>
        <w:tc>
          <w:tcPr>
            <w:tcW w:w="786" w:type="pct"/>
            <w:gridSpan w:val="3"/>
            <w:shd w:val="clear" w:color="auto" w:fill="auto"/>
          </w:tcPr>
          <w:p w14:paraId="4DF41CA1" w14:textId="0877EAF5" w:rsidR="00762EDE" w:rsidRPr="00CC2E86" w:rsidRDefault="00762EDE" w:rsidP="00C7504C">
            <w:pPr>
              <w:pStyle w:val="TableText"/>
              <w:rPr>
                <w:lang w:val="pt-BR"/>
              </w:rPr>
            </w:pPr>
            <w:r w:rsidRPr="00CC2E86">
              <w:rPr>
                <w:lang w:val="pt-BR"/>
              </w:rPr>
              <w:t xml:space="preserve">No. </w:t>
            </w:r>
            <w:r w:rsidRPr="00CC2E86">
              <w:rPr>
                <w:i/>
                <w:iCs/>
                <w:lang w:val="pt-BR"/>
              </w:rPr>
              <w:t xml:space="preserve">Argyrogramma signata </w:t>
            </w:r>
            <w:r w:rsidRPr="00CC2E86">
              <w:rPr>
                <w:lang w:val="pt-BR"/>
              </w:rPr>
              <w:t xml:space="preserve">has only been reported as a foliage feeder </w:t>
            </w:r>
            <w:r w:rsidR="00703A5F">
              <w:rPr>
                <w:lang w:val="pt-BR"/>
              </w:rPr>
              <w:fldChar w:fldCharType="begin" w:fldLock="1"/>
            </w:r>
            <w:r w:rsidR="00703A5F">
              <w:rPr>
                <w:lang w:val="pt-BR"/>
              </w:rPr>
              <w:instrText xml:space="preserve"> ADDIN EN.CITE &lt;EndNote&gt;&lt;Cite&gt;&lt;Author&gt;Herbison-Evans&lt;/Author&gt;&lt;Year&gt;2022&lt;/Year&gt;&lt;RecNum&gt;45360&lt;/RecNum&gt;&lt;DisplayText&gt;(Herbison-Evans &amp;amp; Crossley 2022)&lt;/DisplayText&gt;&lt;record&gt;&lt;rec-number&gt;45360&lt;/rec-number&gt;&lt;foreign-keys&gt;&lt;key app="EN" db-id="pxwxw0er9zv2fxezxdk5tt5utz5p5vtrwdv0" timestamp="1641245304"&gt;45360&lt;/key&gt;&lt;/foreign-keys&gt;&lt;ref-type name="Databases"&gt;45&lt;/ref-type&gt;&lt;contributors&gt;&lt;authors&gt;&lt;author&gt;Herbison-Evans, D.&lt;/author&gt;&lt;author&gt;Crossley, S.&lt;/author&gt;&lt;/authors&gt;&lt;/contributors&gt;&lt;titles&gt;&lt;title&gt;Australian Caterpillars and their Butterflies and Moths&lt;/title&gt;&lt;/titles&gt;&lt;keywords&gt;&lt;keyword&gt;Butterflies&lt;/keyword&gt;&lt;keyword&gt;Butterfly&lt;/keyword&gt;&lt;keyword&gt;Caterpillars&lt;/keyword&gt;&lt;keyword&gt;Moths&lt;/keyword&gt;&lt;/keywords&gt;&lt;dates&gt;&lt;year&gt;2022&lt;/year&gt;&lt;pub-dates&gt;&lt;date&gt;2022&lt;/date&gt;&lt;/pub-dates&gt;&lt;/dates&gt;&lt;pub-location&gt;Coffs Harbour NSW, Australia&lt;/pub-location&gt;&lt;publisher&gt;Coffs Harbour Butterfly House&lt;/publisher&gt;&lt;urls&gt;&lt;related-urls&gt;&lt;url&gt;http://lepidoptera.butterflyhouse.com.au/&lt;/url&gt;&lt;/related-urls&gt;&lt;/urls&gt;&lt;custom1&gt;updated_RG&lt;/custom1&gt;&lt;/record&gt;&lt;/Cite&gt;&lt;/EndNote&gt;</w:instrText>
            </w:r>
            <w:r w:rsidR="00703A5F">
              <w:rPr>
                <w:lang w:val="pt-BR"/>
              </w:rPr>
              <w:fldChar w:fldCharType="separate"/>
            </w:r>
            <w:r w:rsidR="00703A5F">
              <w:rPr>
                <w:noProof/>
                <w:lang w:val="pt-BR"/>
              </w:rPr>
              <w:t>(</w:t>
            </w:r>
            <w:hyperlink w:anchor="_ENREF_191" w:tooltip="Herbison-Evans, 2022 #45360" w:history="1">
              <w:r w:rsidR="00B5266C">
                <w:rPr>
                  <w:noProof/>
                  <w:lang w:val="pt-BR"/>
                </w:rPr>
                <w:t>Herbison-Evans &amp; Crossley 2022</w:t>
              </w:r>
            </w:hyperlink>
            <w:r w:rsidR="00703A5F">
              <w:rPr>
                <w:noProof/>
                <w:lang w:val="pt-BR"/>
              </w:rPr>
              <w:t>)</w:t>
            </w:r>
            <w:r w:rsidR="00703A5F">
              <w:rPr>
                <w:lang w:val="pt-BR"/>
              </w:rPr>
              <w:fldChar w:fldCharType="end"/>
            </w:r>
            <w:r w:rsidRPr="00CC2E86">
              <w:rPr>
                <w:lang w:val="pt-BR"/>
              </w:rPr>
              <w:t>.</w:t>
            </w:r>
          </w:p>
        </w:tc>
        <w:tc>
          <w:tcPr>
            <w:tcW w:w="737" w:type="pct"/>
            <w:gridSpan w:val="3"/>
          </w:tcPr>
          <w:p w14:paraId="28FB18FE" w14:textId="77777777" w:rsidR="00762EDE" w:rsidRPr="00CC2E86" w:rsidRDefault="00762EDE" w:rsidP="00C7504C">
            <w:pPr>
              <w:pStyle w:val="TableText"/>
            </w:pPr>
            <w:r w:rsidRPr="00CC2E86">
              <w:rPr>
                <w:lang w:val="pt-BR"/>
              </w:rPr>
              <w:t>Assessment not required</w:t>
            </w:r>
          </w:p>
        </w:tc>
        <w:tc>
          <w:tcPr>
            <w:tcW w:w="605" w:type="pct"/>
            <w:gridSpan w:val="3"/>
            <w:shd w:val="clear" w:color="auto" w:fill="auto"/>
          </w:tcPr>
          <w:p w14:paraId="43FA8D35" w14:textId="77777777" w:rsidR="00762EDE" w:rsidRPr="00CC2E86" w:rsidRDefault="00762EDE" w:rsidP="00C7504C">
            <w:pPr>
              <w:pStyle w:val="TableText"/>
            </w:pPr>
            <w:r w:rsidRPr="00CC2E86">
              <w:rPr>
                <w:lang w:val="pt-BR"/>
              </w:rPr>
              <w:t>Assessment not required</w:t>
            </w:r>
          </w:p>
        </w:tc>
        <w:tc>
          <w:tcPr>
            <w:tcW w:w="555" w:type="pct"/>
            <w:gridSpan w:val="2"/>
            <w:shd w:val="clear" w:color="auto" w:fill="auto"/>
          </w:tcPr>
          <w:p w14:paraId="7E080849" w14:textId="77777777" w:rsidR="00762EDE" w:rsidRPr="00CC2E86" w:rsidRDefault="00762EDE" w:rsidP="00C7504C">
            <w:pPr>
              <w:pStyle w:val="TableText"/>
            </w:pPr>
            <w:r w:rsidRPr="00CC2E86">
              <w:rPr>
                <w:lang w:val="pt-BR"/>
              </w:rPr>
              <w:t>Assessment not required</w:t>
            </w:r>
          </w:p>
        </w:tc>
        <w:tc>
          <w:tcPr>
            <w:tcW w:w="444" w:type="pct"/>
            <w:gridSpan w:val="2"/>
            <w:shd w:val="clear" w:color="auto" w:fill="auto"/>
          </w:tcPr>
          <w:p w14:paraId="1532D727" w14:textId="77777777" w:rsidR="00762EDE" w:rsidRPr="00CC2E86" w:rsidRDefault="00762EDE" w:rsidP="00C7504C">
            <w:pPr>
              <w:pStyle w:val="TableText"/>
            </w:pPr>
            <w:r w:rsidRPr="00CC2E86">
              <w:t>No</w:t>
            </w:r>
          </w:p>
        </w:tc>
      </w:tr>
      <w:tr w:rsidR="00CD07F8" w:rsidRPr="00CC2E86" w14:paraId="20E87249" w14:textId="77777777" w:rsidTr="00DB4E42">
        <w:trPr>
          <w:cantSplit/>
          <w:trHeight w:val="75"/>
          <w:jc w:val="center"/>
        </w:trPr>
        <w:tc>
          <w:tcPr>
            <w:tcW w:w="756" w:type="pct"/>
            <w:gridSpan w:val="2"/>
            <w:shd w:val="clear" w:color="auto" w:fill="auto"/>
          </w:tcPr>
          <w:p w14:paraId="48075B2A" w14:textId="77777777" w:rsidR="00762EDE" w:rsidRPr="00CC2E86" w:rsidRDefault="00762EDE" w:rsidP="00C7504C">
            <w:pPr>
              <w:pStyle w:val="TableText"/>
              <w:rPr>
                <w:iCs/>
              </w:rPr>
            </w:pPr>
            <w:r w:rsidRPr="00CC2E86">
              <w:rPr>
                <w:i/>
              </w:rPr>
              <w:t xml:space="preserve">Chrysodeixis eriosoma </w:t>
            </w:r>
            <w:r w:rsidRPr="00CC2E86">
              <w:rPr>
                <w:iCs/>
              </w:rPr>
              <w:t>Doubleday, 1843</w:t>
            </w:r>
          </w:p>
          <w:p w14:paraId="5D413EBC" w14:textId="77777777" w:rsidR="00762EDE" w:rsidRPr="00CC2E86" w:rsidRDefault="00762EDE" w:rsidP="00C7504C">
            <w:pPr>
              <w:pStyle w:val="TableText"/>
              <w:rPr>
                <w:iCs/>
              </w:rPr>
            </w:pPr>
            <w:r w:rsidRPr="00CC2E86">
              <w:rPr>
                <w:iCs/>
              </w:rPr>
              <w:t xml:space="preserve">[Noctuidae] </w:t>
            </w:r>
          </w:p>
          <w:p w14:paraId="2B10A264" w14:textId="77777777" w:rsidR="00762EDE" w:rsidRPr="00CC2E86" w:rsidRDefault="00762EDE" w:rsidP="00C7504C">
            <w:pPr>
              <w:pStyle w:val="TableText"/>
              <w:rPr>
                <w:rStyle w:val="Emphasis"/>
              </w:rPr>
            </w:pPr>
            <w:r w:rsidRPr="00CC2E86">
              <w:rPr>
                <w:iCs/>
              </w:rPr>
              <w:t>Green looper; Green garden looper</w:t>
            </w:r>
          </w:p>
        </w:tc>
        <w:tc>
          <w:tcPr>
            <w:tcW w:w="510" w:type="pct"/>
            <w:gridSpan w:val="2"/>
            <w:shd w:val="clear" w:color="auto" w:fill="auto"/>
          </w:tcPr>
          <w:p w14:paraId="3832A5FA" w14:textId="4E89D921" w:rsidR="00762EDE" w:rsidRPr="00CC2E86" w:rsidRDefault="00762EDE" w:rsidP="00C7504C">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TnVtPjQ1MzczPC9SZWNOdW0+PERpc3BsYXlUZXh0PihDQUJJIDIwMjI7IEdvdmVybm1lbnQgb2Yg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</w:fldData>
              </w:fldChar>
            </w:r>
            <w:r w:rsidR="00CC7A43">
              <w:instrText xml:space="preserve"> ADDIN EN.CITE </w:instrText>
            </w:r>
            <w:r w:rsidR="00CC7A43">
              <w:fldChar w:fldCharType="begin" w:fldLock="1">
                <w:fldData xml:space="preserve">PEVuZE5vdGU+PENpdGU+PEF1dGhvcj5DQUJJPC9BdXRob3I+PFllYXI+MjAyMjwvWWVhcj48UmVj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</w:fldData>
              </w:fldChar>
            </w:r>
            <w:r w:rsidR="00CC7A43">
              <w:instrText xml:space="preserve"> ADDIN EN.CITE.DATA </w:instrText>
            </w:r>
            <w:r w:rsidR="00CC7A43">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167" w:tooltip="Government of India, 2007 #41060" w:history="1">
              <w:r w:rsidR="00B5266C">
                <w:rPr>
                  <w:noProof/>
                </w:rPr>
                <w:t>Government of India 2007</w:t>
              </w:r>
            </w:hyperlink>
            <w:r w:rsidR="00703A5F">
              <w:rPr>
                <w:noProof/>
              </w:rPr>
              <w:t>)</w:t>
            </w:r>
            <w:r w:rsidR="00703A5F">
              <w:fldChar w:fldCharType="end"/>
            </w:r>
          </w:p>
        </w:tc>
        <w:tc>
          <w:tcPr>
            <w:tcW w:w="607" w:type="pct"/>
            <w:gridSpan w:val="2"/>
            <w:shd w:val="clear" w:color="auto" w:fill="auto"/>
          </w:tcPr>
          <w:p w14:paraId="0A1644E3" w14:textId="49EDEDDA" w:rsidR="00762EDE" w:rsidRPr="00CC2E86" w:rsidRDefault="00762EDE" w:rsidP="00C7504C">
            <w:pPr>
              <w:pStyle w:val="TableText"/>
            </w:pPr>
            <w:r w:rsidRPr="00CC2E86">
              <w:t xml:space="preserve">Yes. NSW, NT, Qld, SA, Tas., Vic., WA </w:t>
            </w:r>
            <w:r w:rsidR="00703A5F">
              <w:fldChar w:fldCharType="begin" w:fldLock="1">
                <w:fldData xml:space="preserve">PEVuZE5vdGU+PENpdGU+PEF1dGhvcj5BUFBEPC9BdXRob3I+PFllYXI+MjAyMjwvWWVhcj48UmVj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PGN1c3RvbTE+dXBkYXRlZF9SRzwvY3VzdG9tMT48L3JlY29yZD48L0NpdGU+PC9FbmROb3RlPgB=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TnVtPjQ1MzYzPC9SZWNOdW0+PERpc3BsYXlUZXh0PihBUFBEIDIwMjI7IENBQkkgMjAyMjsgQ29t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61" w:tooltip="CABI, 2022 #45373" w:history="1">
              <w:r w:rsidR="00B5266C">
                <w:rPr>
                  <w:noProof/>
                </w:rPr>
                <w:t>CABI 2022</w:t>
              </w:r>
            </w:hyperlink>
            <w:r w:rsidR="00703A5F">
              <w:rPr>
                <w:noProof/>
              </w:rPr>
              <w:t xml:space="preserve">; </w:t>
            </w:r>
            <w:hyperlink w:anchor="_ENREF_79" w:tooltip="Common, 1990 #1090" w:history="1">
              <w:r w:rsidR="00B5266C">
                <w:rPr>
                  <w:noProof/>
                </w:rPr>
                <w:t>Common 1990</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135D5C82" w14:textId="77777777" w:rsidR="00762EDE" w:rsidRPr="00CC2E86" w:rsidRDefault="00762EDE" w:rsidP="00C7504C">
            <w:pPr>
              <w:pStyle w:val="TableText"/>
            </w:pPr>
            <w:r w:rsidRPr="00CC2E86">
              <w:rPr>
                <w:lang w:val="pt-BR"/>
              </w:rPr>
              <w:t>Assessment not required</w:t>
            </w:r>
          </w:p>
        </w:tc>
        <w:tc>
          <w:tcPr>
            <w:tcW w:w="737" w:type="pct"/>
            <w:gridSpan w:val="3"/>
          </w:tcPr>
          <w:p w14:paraId="7FB2A8DC" w14:textId="77777777" w:rsidR="00762EDE" w:rsidRPr="00CC2E86" w:rsidRDefault="00762EDE" w:rsidP="00C7504C">
            <w:pPr>
              <w:pStyle w:val="TableText"/>
            </w:pPr>
            <w:r w:rsidRPr="00CC2E86">
              <w:rPr>
                <w:lang w:val="pt-BR"/>
              </w:rPr>
              <w:t>Assessment not required</w:t>
            </w:r>
          </w:p>
        </w:tc>
        <w:tc>
          <w:tcPr>
            <w:tcW w:w="605" w:type="pct"/>
            <w:gridSpan w:val="3"/>
            <w:shd w:val="clear" w:color="auto" w:fill="auto"/>
          </w:tcPr>
          <w:p w14:paraId="040504A0" w14:textId="77777777" w:rsidR="00762EDE" w:rsidRPr="00CC2E86" w:rsidRDefault="00762EDE" w:rsidP="00C7504C">
            <w:pPr>
              <w:pStyle w:val="TableText"/>
            </w:pPr>
            <w:r w:rsidRPr="00CC2E86">
              <w:rPr>
                <w:lang w:val="pt-BR"/>
              </w:rPr>
              <w:t>Assessment not required</w:t>
            </w:r>
          </w:p>
        </w:tc>
        <w:tc>
          <w:tcPr>
            <w:tcW w:w="555" w:type="pct"/>
            <w:gridSpan w:val="2"/>
            <w:shd w:val="clear" w:color="auto" w:fill="auto"/>
          </w:tcPr>
          <w:p w14:paraId="4F8F159D" w14:textId="77777777" w:rsidR="00762EDE" w:rsidRPr="00CC2E86" w:rsidRDefault="00762EDE" w:rsidP="00C7504C">
            <w:pPr>
              <w:pStyle w:val="TableText"/>
            </w:pPr>
            <w:r w:rsidRPr="00CC2E86">
              <w:rPr>
                <w:lang w:val="pt-BR"/>
              </w:rPr>
              <w:t>Assessment not required</w:t>
            </w:r>
          </w:p>
        </w:tc>
        <w:tc>
          <w:tcPr>
            <w:tcW w:w="444" w:type="pct"/>
            <w:gridSpan w:val="2"/>
            <w:shd w:val="clear" w:color="auto" w:fill="auto"/>
          </w:tcPr>
          <w:p w14:paraId="3F3CF74F" w14:textId="77777777" w:rsidR="00762EDE" w:rsidRPr="00CC2E86" w:rsidRDefault="00762EDE" w:rsidP="00C7504C">
            <w:pPr>
              <w:pStyle w:val="TableText"/>
            </w:pPr>
            <w:r w:rsidRPr="00CC2E86">
              <w:t>No</w:t>
            </w:r>
          </w:p>
        </w:tc>
      </w:tr>
      <w:tr w:rsidR="00CD07F8" w:rsidRPr="00CC2E86" w14:paraId="0919F296" w14:textId="77777777" w:rsidTr="00DB4E42">
        <w:trPr>
          <w:cantSplit/>
          <w:trHeight w:val="75"/>
          <w:jc w:val="center"/>
        </w:trPr>
        <w:tc>
          <w:tcPr>
            <w:tcW w:w="756" w:type="pct"/>
            <w:gridSpan w:val="2"/>
            <w:shd w:val="clear" w:color="auto" w:fill="auto"/>
          </w:tcPr>
          <w:p w14:paraId="1075132B" w14:textId="77777777" w:rsidR="00762EDE" w:rsidRPr="00CC2E86" w:rsidRDefault="00762EDE" w:rsidP="00C7504C">
            <w:pPr>
              <w:pStyle w:val="TableText"/>
            </w:pPr>
            <w:r w:rsidRPr="00CC2E86">
              <w:rPr>
                <w:i/>
                <w:iCs/>
              </w:rPr>
              <w:t>Crocidosema plebejana</w:t>
            </w:r>
            <w:r w:rsidRPr="00CC2E86">
              <w:t xml:space="preserve"> (Zeller, 1847)</w:t>
            </w:r>
          </w:p>
          <w:p w14:paraId="766D1862" w14:textId="77777777" w:rsidR="00762EDE" w:rsidRPr="00CC2E86" w:rsidRDefault="00762EDE" w:rsidP="00C7504C">
            <w:pPr>
              <w:pStyle w:val="TableText"/>
            </w:pPr>
            <w:r w:rsidRPr="00CC2E86">
              <w:t>[Tortricidae]</w:t>
            </w:r>
          </w:p>
          <w:p w14:paraId="524D578B" w14:textId="77777777" w:rsidR="00762EDE" w:rsidRPr="00CC2E86" w:rsidRDefault="00762EDE" w:rsidP="00C7504C">
            <w:pPr>
              <w:pStyle w:val="TableText"/>
              <w:rPr>
                <w:rStyle w:val="Emphasis"/>
              </w:rPr>
            </w:pPr>
            <w:r w:rsidRPr="00CC2E86">
              <w:t>Cotton tipworm; Mallow tipborer</w:t>
            </w:r>
          </w:p>
        </w:tc>
        <w:tc>
          <w:tcPr>
            <w:tcW w:w="510" w:type="pct"/>
            <w:gridSpan w:val="2"/>
            <w:shd w:val="clear" w:color="auto" w:fill="auto"/>
          </w:tcPr>
          <w:p w14:paraId="7C2457B8" w14:textId="783CE2B8" w:rsidR="00762EDE" w:rsidRPr="00CC2E86" w:rsidRDefault="00762EDE" w:rsidP="00C7504C">
            <w:pPr>
              <w:pStyle w:val="TableText"/>
            </w:pPr>
            <w:r w:rsidRPr="00CC2E86">
              <w:t xml:space="preserve">Yes </w:t>
            </w:r>
            <w:r w:rsidR="00703A5F">
              <w:fldChar w:fldCharType="begin" w:fldLock="1">
                <w:fldData xml:space="preserve">PEVuZE5vdGU+PENpdGU+PEF1dGhvcj5Hb3Zlcm5tZW50IG9mIEluZGlhPC9BdXRob3I+PFllYXI+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</w:fldData>
              </w:fldChar>
            </w:r>
            <w:r w:rsidR="00CC7A43">
              <w:instrText xml:space="preserve"> ADDIN EN.CITE </w:instrText>
            </w:r>
            <w:r w:rsidR="00CC7A43">
              <w:fldChar w:fldCharType="begin" w:fldLock="1">
                <w:fldData xml:space="preserve">PEVuZE5vdGU+PENpdGU+PEF1dGhvcj5Hb3Zlcm5tZW50IG9mIEluZGlhPC9BdXRob3I+PFllYXI+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</w:fldData>
              </w:fldChar>
            </w:r>
            <w:r w:rsidR="00CC7A43">
              <w:instrText xml:space="preserve"> ADDIN EN.CITE.DATA </w:instrText>
            </w:r>
            <w:r w:rsidR="00CC7A43">
              <w:fldChar w:fldCharType="end"/>
            </w:r>
            <w:r w:rsidR="00703A5F">
              <w:fldChar w:fldCharType="separate"/>
            </w:r>
            <w:r w:rsidR="00703A5F">
              <w:rPr>
                <w:noProof/>
              </w:rPr>
              <w:t>(</w:t>
            </w:r>
            <w:hyperlink w:anchor="_ENREF_167" w:tooltip="Government of India, 2007 #41060" w:history="1">
              <w:r w:rsidR="00B5266C">
                <w:rPr>
                  <w:noProof/>
                </w:rPr>
                <w:t>Government of India 2007</w:t>
              </w:r>
            </w:hyperlink>
            <w:r w:rsidR="00703A5F">
              <w:rPr>
                <w:noProof/>
              </w:rPr>
              <w:t xml:space="preserve">; </w:t>
            </w:r>
            <w:hyperlink w:anchor="_ENREF_340" w:tooltip="Pathania, 2020 #40661" w:history="1">
              <w:r w:rsidR="00B5266C">
                <w:rPr>
                  <w:noProof/>
                </w:rPr>
                <w:t>Pathania et al. 2020</w:t>
              </w:r>
            </w:hyperlink>
            <w:r w:rsidR="00703A5F">
              <w:rPr>
                <w:noProof/>
              </w:rPr>
              <w:t>)</w:t>
            </w:r>
            <w:r w:rsidR="00703A5F">
              <w:fldChar w:fldCharType="end"/>
            </w:r>
          </w:p>
        </w:tc>
        <w:tc>
          <w:tcPr>
            <w:tcW w:w="607" w:type="pct"/>
            <w:gridSpan w:val="2"/>
            <w:shd w:val="clear" w:color="auto" w:fill="auto"/>
          </w:tcPr>
          <w:p w14:paraId="19462116" w14:textId="3CB7D871" w:rsidR="00762EDE" w:rsidRPr="00CC2E86" w:rsidRDefault="00762EDE" w:rsidP="00C7504C">
            <w:pPr>
              <w:pStyle w:val="TableText"/>
            </w:pPr>
            <w:r w:rsidRPr="00CC2E86">
              <w:t xml:space="preserve">Yes. Qld, NSW, NT, SA, Vic., Tas., WA </w:t>
            </w:r>
            <w:r w:rsidR="00703A5F">
              <w:fldChar w:fldCharType="begin" w:fldLock="1">
                <w:fldData xml:space="preserve">PEVuZE5vdGU+PENpdGU+PEF1dGhvcj5BUFBEPC9BdXRob3I+PFllYXI+MjAyMjwvWWVhcj48UmVj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PGN1c3RvbTE+dXBkYXRlZF9SRzwvY3VzdG9tMT48L3JlY29yZD48L0NpdGU+PC9FbmROb3RlPgB=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TnVtPjQ1MzYzPC9SZWNOdW0+PERpc3BsYXlUZXh0PihBUFBEIDIwMjI7IENBQkkgMjAyMjsgQ29t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61" w:tooltip="CABI, 2022 #45373" w:history="1">
              <w:r w:rsidR="00B5266C">
                <w:rPr>
                  <w:noProof/>
                </w:rPr>
                <w:t>CABI 2022</w:t>
              </w:r>
            </w:hyperlink>
            <w:r w:rsidR="00703A5F">
              <w:rPr>
                <w:noProof/>
              </w:rPr>
              <w:t xml:space="preserve">; </w:t>
            </w:r>
            <w:hyperlink w:anchor="_ENREF_79" w:tooltip="Common, 1990 #1090" w:history="1">
              <w:r w:rsidR="00B5266C">
                <w:rPr>
                  <w:noProof/>
                </w:rPr>
                <w:t>Common 1990</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32700A8E" w14:textId="77777777" w:rsidR="00762EDE" w:rsidRPr="00CC2E86" w:rsidRDefault="00762EDE" w:rsidP="00C7504C">
            <w:pPr>
              <w:pStyle w:val="TableText"/>
            </w:pPr>
            <w:r w:rsidRPr="00CC2E86">
              <w:rPr>
                <w:lang w:val="pt-BR"/>
              </w:rPr>
              <w:t>Assessment not required</w:t>
            </w:r>
          </w:p>
        </w:tc>
        <w:tc>
          <w:tcPr>
            <w:tcW w:w="737" w:type="pct"/>
            <w:gridSpan w:val="3"/>
          </w:tcPr>
          <w:p w14:paraId="0F51C0F5" w14:textId="77777777" w:rsidR="00762EDE" w:rsidRPr="00CC2E86" w:rsidRDefault="00762EDE" w:rsidP="00C7504C">
            <w:pPr>
              <w:pStyle w:val="TableText"/>
            </w:pPr>
            <w:r w:rsidRPr="00CC2E86">
              <w:rPr>
                <w:lang w:val="pt-BR"/>
              </w:rPr>
              <w:t>Assessment not required</w:t>
            </w:r>
          </w:p>
        </w:tc>
        <w:tc>
          <w:tcPr>
            <w:tcW w:w="605" w:type="pct"/>
            <w:gridSpan w:val="3"/>
            <w:shd w:val="clear" w:color="auto" w:fill="auto"/>
          </w:tcPr>
          <w:p w14:paraId="4E642289" w14:textId="77777777" w:rsidR="00762EDE" w:rsidRPr="00CC2E86" w:rsidRDefault="00762EDE" w:rsidP="00C7504C">
            <w:pPr>
              <w:pStyle w:val="TableText"/>
            </w:pPr>
            <w:r w:rsidRPr="00CC2E86">
              <w:rPr>
                <w:lang w:val="pt-BR"/>
              </w:rPr>
              <w:t>Assessment not required</w:t>
            </w:r>
          </w:p>
        </w:tc>
        <w:tc>
          <w:tcPr>
            <w:tcW w:w="555" w:type="pct"/>
            <w:gridSpan w:val="2"/>
            <w:shd w:val="clear" w:color="auto" w:fill="auto"/>
          </w:tcPr>
          <w:p w14:paraId="728DD010" w14:textId="77777777" w:rsidR="00762EDE" w:rsidRPr="00CC2E86" w:rsidRDefault="00762EDE" w:rsidP="00C7504C">
            <w:pPr>
              <w:pStyle w:val="TableText"/>
            </w:pPr>
            <w:r w:rsidRPr="00CC2E86">
              <w:rPr>
                <w:lang w:val="pt-BR"/>
              </w:rPr>
              <w:t>Assessment not required</w:t>
            </w:r>
          </w:p>
        </w:tc>
        <w:tc>
          <w:tcPr>
            <w:tcW w:w="444" w:type="pct"/>
            <w:gridSpan w:val="2"/>
            <w:shd w:val="clear" w:color="auto" w:fill="auto"/>
          </w:tcPr>
          <w:p w14:paraId="4573DE0A" w14:textId="77777777" w:rsidR="00762EDE" w:rsidRPr="00CC2E86" w:rsidRDefault="00762EDE" w:rsidP="00C7504C">
            <w:pPr>
              <w:pStyle w:val="TableText"/>
            </w:pPr>
            <w:r w:rsidRPr="00CC2E86">
              <w:t>No</w:t>
            </w:r>
          </w:p>
        </w:tc>
      </w:tr>
      <w:tr w:rsidR="00CD07F8" w:rsidRPr="00CC2E86" w14:paraId="649E7195" w14:textId="77777777" w:rsidTr="00DB4E42">
        <w:trPr>
          <w:cantSplit/>
          <w:trHeight w:val="75"/>
          <w:jc w:val="center"/>
        </w:trPr>
        <w:tc>
          <w:tcPr>
            <w:tcW w:w="756" w:type="pct"/>
            <w:gridSpan w:val="2"/>
            <w:shd w:val="clear" w:color="auto" w:fill="auto"/>
          </w:tcPr>
          <w:p w14:paraId="437C2CDF" w14:textId="77777777" w:rsidR="00762EDE" w:rsidRPr="00CC2E86" w:rsidRDefault="00762EDE" w:rsidP="00F61ACE">
            <w:pPr>
              <w:pStyle w:val="TableText"/>
            </w:pPr>
            <w:r w:rsidRPr="00CC2E86">
              <w:rPr>
                <w:i/>
              </w:rPr>
              <w:t xml:space="preserve">Condica capensis </w:t>
            </w:r>
            <w:r w:rsidRPr="00CC2E86">
              <w:rPr>
                <w:iCs/>
              </w:rPr>
              <w:t>(Guenée, 1852)</w:t>
            </w:r>
          </w:p>
          <w:p w14:paraId="0DD252B0" w14:textId="77777777" w:rsidR="00762EDE" w:rsidRPr="00CC2E86" w:rsidRDefault="00762EDE" w:rsidP="00F61ACE">
            <w:pPr>
              <w:pStyle w:val="TableText"/>
            </w:pPr>
            <w:r w:rsidRPr="00CC2E86">
              <w:rPr>
                <w:iCs/>
              </w:rPr>
              <w:t xml:space="preserve">Synonym(s): </w:t>
            </w:r>
            <w:r w:rsidRPr="00CC2E86">
              <w:rPr>
                <w:i/>
              </w:rPr>
              <w:t xml:space="preserve">Apamea capensis </w:t>
            </w:r>
            <w:r w:rsidRPr="00CC2E86">
              <w:rPr>
                <w:iCs/>
              </w:rPr>
              <w:t>(Guenée, 1852)</w:t>
            </w:r>
          </w:p>
          <w:p w14:paraId="58BADE16" w14:textId="77777777" w:rsidR="00762EDE" w:rsidRPr="00CC2E86" w:rsidRDefault="00762EDE" w:rsidP="00F61ACE">
            <w:pPr>
              <w:pStyle w:val="TableText"/>
              <w:rPr>
                <w:iCs/>
              </w:rPr>
            </w:pPr>
            <w:r w:rsidRPr="00CC2E86">
              <w:rPr>
                <w:iCs/>
              </w:rPr>
              <w:t>[Noctuidae]</w:t>
            </w:r>
          </w:p>
          <w:p w14:paraId="13E6DC05" w14:textId="77777777" w:rsidR="00762EDE" w:rsidRPr="00CC2E86" w:rsidRDefault="00762EDE" w:rsidP="00F61ACE">
            <w:pPr>
              <w:pStyle w:val="TableText"/>
              <w:rPr>
                <w:rStyle w:val="Emphasis"/>
              </w:rPr>
            </w:pPr>
            <w:r w:rsidRPr="00CC2E86">
              <w:rPr>
                <w:iCs/>
              </w:rPr>
              <w:t>African moth; Safflower caterpillar</w:t>
            </w:r>
          </w:p>
        </w:tc>
        <w:tc>
          <w:tcPr>
            <w:tcW w:w="510" w:type="pct"/>
            <w:gridSpan w:val="2"/>
            <w:shd w:val="clear" w:color="auto" w:fill="auto"/>
          </w:tcPr>
          <w:p w14:paraId="1A93601E" w14:textId="659411B2" w:rsidR="00762EDE" w:rsidRPr="00CC2E86" w:rsidRDefault="00762EDE" w:rsidP="00F61ACE">
            <w:pPr>
              <w:pStyle w:val="TableText"/>
            </w:pPr>
            <w:r w:rsidRPr="00CC2E86">
              <w:t xml:space="preserve">Yes </w:t>
            </w:r>
            <w:r w:rsidR="00703A5F">
              <w:fldChar w:fldCharType="begin" w:fldLock="1">
                <w:fldData xml:space="preserve">PEVuZE5vdGU+PENpdGU+PEF1dGhvcj5TbWV0YWNlazwvQXV0aG9yPjxZZWFyPjIwMDg8L1llYXI+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</w:fldData>
              </w:fldChar>
            </w:r>
            <w:r w:rsidR="00703A5F">
              <w:instrText xml:space="preserve"> ADDIN EN.CITE </w:instrText>
            </w:r>
            <w:r w:rsidR="00703A5F">
              <w:fldChar w:fldCharType="begin" w:fldLock="1">
                <w:fldData xml:space="preserve">PEVuZE5vdGU+PENpdGU+PEF1dGhvcj5TbWV0YWNlazwvQXV0aG9yPjxZZWFyPjIwMDg8L1llYXI+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</w:fldData>
              </w:fldChar>
            </w:r>
            <w:r w:rsidR="00703A5F">
              <w:instrText xml:space="preserve"> ADDIN EN.CITE.DATA </w:instrText>
            </w:r>
            <w:r w:rsidR="00703A5F">
              <w:fldChar w:fldCharType="end"/>
            </w:r>
            <w:r w:rsidR="00703A5F">
              <w:fldChar w:fldCharType="separate"/>
            </w:r>
            <w:r w:rsidR="00703A5F">
              <w:rPr>
                <w:noProof/>
              </w:rPr>
              <w:t>(</w:t>
            </w:r>
            <w:hyperlink w:anchor="_ENREF_376" w:tooltip="Robinson, 2022 #45396" w:history="1">
              <w:r w:rsidR="00B5266C">
                <w:rPr>
                  <w:noProof/>
                </w:rPr>
                <w:t>Robinson et al. 2022</w:t>
              </w:r>
            </w:hyperlink>
            <w:r w:rsidR="00703A5F">
              <w:rPr>
                <w:noProof/>
              </w:rPr>
              <w:t xml:space="preserve">; </w:t>
            </w:r>
            <w:hyperlink w:anchor="_ENREF_426" w:tooltip="Smetacek, 2008 #40552" w:history="1">
              <w:r w:rsidR="00B5266C">
                <w:rPr>
                  <w:noProof/>
                </w:rPr>
                <w:t>Smetacek 2008</w:t>
              </w:r>
            </w:hyperlink>
            <w:r w:rsidR="00703A5F">
              <w:rPr>
                <w:noProof/>
              </w:rPr>
              <w:t>)</w:t>
            </w:r>
            <w:r w:rsidR="00703A5F">
              <w:fldChar w:fldCharType="end"/>
            </w:r>
          </w:p>
        </w:tc>
        <w:tc>
          <w:tcPr>
            <w:tcW w:w="607" w:type="pct"/>
            <w:gridSpan w:val="2"/>
            <w:shd w:val="clear" w:color="auto" w:fill="auto"/>
          </w:tcPr>
          <w:p w14:paraId="22DB307F" w14:textId="77777777" w:rsidR="00762EDE" w:rsidRPr="00CC2E86" w:rsidRDefault="00762EDE" w:rsidP="00F61ACE">
            <w:pPr>
              <w:pStyle w:val="TableText"/>
            </w:pPr>
            <w:r w:rsidRPr="00CC2E86">
              <w:t>No records found</w:t>
            </w:r>
          </w:p>
        </w:tc>
        <w:tc>
          <w:tcPr>
            <w:tcW w:w="786" w:type="pct"/>
            <w:gridSpan w:val="3"/>
            <w:shd w:val="clear" w:color="auto" w:fill="auto"/>
          </w:tcPr>
          <w:p w14:paraId="4DE04A8F" w14:textId="322395D9" w:rsidR="00762EDE" w:rsidRPr="00CC2E86" w:rsidRDefault="00762EDE" w:rsidP="00F61ACE">
            <w:pPr>
              <w:pStyle w:val="TableText"/>
            </w:pPr>
            <w:r w:rsidRPr="00CC2E86">
              <w:rPr>
                <w:lang w:val="pt-BR"/>
              </w:rPr>
              <w:t xml:space="preserve">No. </w:t>
            </w:r>
            <w:r w:rsidRPr="00CC2E86">
              <w:rPr>
                <w:i/>
              </w:rPr>
              <w:t>Candica capensis</w:t>
            </w:r>
            <w:r w:rsidRPr="00CC2E86">
              <w:rPr>
                <w:lang w:val="pt-BR"/>
              </w:rPr>
              <w:t xml:space="preserve"> larvae are reported to feed on leaves and stems of the host plants </w:t>
            </w:r>
            <w:r w:rsidR="00703A5F">
              <w:rPr>
                <w:lang w:val="pt-BR"/>
              </w:rPr>
              <w:fldChar w:fldCharType="begin" w:fldLock="1"/>
            </w:r>
            <w:r w:rsidR="00703A5F">
              <w:rPr>
                <w:lang w:val="pt-BR"/>
              </w:rPr>
              <w:instrText xml:space="preserve"> ADDIN EN.CITE &lt;EndNote&gt;&lt;Cite&gt;&lt;Author&gt;Chakravarthy&lt;/Author&gt;&lt;Year&gt;2016&lt;/Year&gt;&lt;RecNum&gt;40553&lt;/RecNum&gt;&lt;DisplayText&gt;(Chakravarthy &amp;amp; Sridhara 2016)&lt;/DisplayText&gt;&lt;record&gt;&lt;rec-number&gt;40553&lt;/rec-number&gt;&lt;foreign-keys&gt;&lt;key app="EN" db-id="pxwxw0er9zv2fxezxdk5tt5utz5p5vtrwdv0" timestamp="1603673545"&gt;40553&lt;/key&gt;&lt;/foreign-keys&gt;&lt;ref-type name="Books"&gt;6&lt;/ref-type&gt;&lt;contributors&gt;&lt;authors&gt;&lt;author&gt;Chakravarthy, A. K.&lt;/author&gt;&lt;author&gt;Sridhara, S.&lt;/author&gt;&lt;/authors&gt;&lt;secondary-authors&gt;&lt;author&gt;Chakravarthy, A. K.&lt;/author&gt;&lt;author&gt;Sridhara, S.&lt;/author&gt;&lt;/secondary-authors&gt;&lt;/contributors&gt;&lt;titles&gt;&lt;title&gt;Economic and ecological significance of arthropods in diversified ecosystems - sustaining regulatory mechanisms&lt;/title&gt;&lt;/titles&gt;&lt;pages&gt;429&lt;/pages&gt;&lt;keywords&gt;&lt;keyword&gt;cotton-growing regions,&lt;/keyword&gt;&lt;keyword&gt;the major pests in commercial cotton,&lt;/keyword&gt;&lt;keyword&gt;lepidopteran larvae,&lt;/keyword&gt;&lt;keyword&gt;bollworm,&lt;/keyword&gt;&lt;keyword&gt;Heliothis / Helicoverpa , Earias and Pectinophora&lt;/keyword&gt;&lt;/keywords&gt;&lt;dates&gt;&lt;year&gt;2016&lt;/year&gt;&lt;/dates&gt;&lt;pub-location&gt;Singapore&lt;/pub-location&gt;&lt;publisher&gt;Springer&lt;/publisher&gt;&lt;isbn&gt;ISBN 978-981-10-1523-6 ISBN 978-981-10-1524-3 (eBook)&lt;/isbn&gt;&lt;urls&gt;&lt;pdf-urls&gt;&lt;url&gt;file://J:\E Library\Plant Catalogue\C\Chakravarthy and Sridhara 2016 EN40553.pdf&lt;/url&gt;&lt;/pdf-urls&gt;&lt;/urls&gt;&lt;custom1&gt;Fresh Okra from India MH&lt;/custom1&gt;&lt;electronic-resource-num&gt;DOI 10.1007/978-981-10-1524-3&lt;/electronic-resource-num&gt;&lt;/record&gt;&lt;/Cite&gt;&lt;/EndNote&gt;</w:instrText>
            </w:r>
            <w:r w:rsidR="00703A5F">
              <w:rPr>
                <w:lang w:val="pt-BR"/>
              </w:rPr>
              <w:fldChar w:fldCharType="separate"/>
            </w:r>
            <w:r w:rsidR="00703A5F">
              <w:rPr>
                <w:noProof/>
                <w:lang w:val="pt-BR"/>
              </w:rPr>
              <w:t>(</w:t>
            </w:r>
            <w:hyperlink w:anchor="_ENREF_66" w:tooltip="Chakravarthy, 2016 #40553" w:history="1">
              <w:r w:rsidR="00B5266C">
                <w:rPr>
                  <w:noProof/>
                  <w:lang w:val="pt-BR"/>
                </w:rPr>
                <w:t>Chakravarthy &amp; Sridhara 2016</w:t>
              </w:r>
            </w:hyperlink>
            <w:r w:rsidR="00703A5F">
              <w:rPr>
                <w:noProof/>
                <w:lang w:val="pt-BR"/>
              </w:rPr>
              <w:t>)</w:t>
            </w:r>
            <w:r w:rsidR="00703A5F">
              <w:rPr>
                <w:lang w:val="pt-BR"/>
              </w:rPr>
              <w:fldChar w:fldCharType="end"/>
            </w:r>
            <w:r w:rsidRPr="00CC2E86">
              <w:rPr>
                <w:lang w:val="pt-BR"/>
              </w:rPr>
              <w:t xml:space="preserve">. </w:t>
            </w:r>
          </w:p>
        </w:tc>
        <w:tc>
          <w:tcPr>
            <w:tcW w:w="737" w:type="pct"/>
            <w:gridSpan w:val="3"/>
          </w:tcPr>
          <w:p w14:paraId="3099224C" w14:textId="77777777" w:rsidR="00762EDE" w:rsidRPr="00CC2E86" w:rsidRDefault="00762EDE" w:rsidP="00F61ACE">
            <w:pPr>
              <w:pStyle w:val="TableText"/>
            </w:pPr>
            <w:r w:rsidRPr="00CC2E86">
              <w:rPr>
                <w:lang w:val="pt-BR"/>
              </w:rPr>
              <w:t>Assessment not required</w:t>
            </w:r>
          </w:p>
        </w:tc>
        <w:tc>
          <w:tcPr>
            <w:tcW w:w="605" w:type="pct"/>
            <w:gridSpan w:val="3"/>
            <w:shd w:val="clear" w:color="auto" w:fill="auto"/>
          </w:tcPr>
          <w:p w14:paraId="7DC588FC" w14:textId="77777777" w:rsidR="00762EDE" w:rsidRPr="00CC2E86" w:rsidRDefault="00762EDE" w:rsidP="00F61ACE">
            <w:pPr>
              <w:pStyle w:val="TableText"/>
            </w:pPr>
            <w:r w:rsidRPr="00CC2E86">
              <w:rPr>
                <w:lang w:val="pt-BR"/>
              </w:rPr>
              <w:t>Assessment not required</w:t>
            </w:r>
          </w:p>
        </w:tc>
        <w:tc>
          <w:tcPr>
            <w:tcW w:w="555" w:type="pct"/>
            <w:gridSpan w:val="2"/>
            <w:shd w:val="clear" w:color="auto" w:fill="auto"/>
          </w:tcPr>
          <w:p w14:paraId="1E252169" w14:textId="77777777" w:rsidR="00762EDE" w:rsidRPr="00CC2E86" w:rsidRDefault="00762EDE" w:rsidP="00F61ACE">
            <w:pPr>
              <w:pStyle w:val="TableText"/>
            </w:pPr>
            <w:r w:rsidRPr="00CC2E86">
              <w:rPr>
                <w:lang w:val="pt-BR"/>
              </w:rPr>
              <w:t>Assessment not required</w:t>
            </w:r>
          </w:p>
        </w:tc>
        <w:tc>
          <w:tcPr>
            <w:tcW w:w="444" w:type="pct"/>
            <w:gridSpan w:val="2"/>
            <w:shd w:val="clear" w:color="auto" w:fill="auto"/>
          </w:tcPr>
          <w:p w14:paraId="117F8859" w14:textId="77777777" w:rsidR="00762EDE" w:rsidRPr="00CC2E86" w:rsidRDefault="00762EDE" w:rsidP="00F61ACE">
            <w:pPr>
              <w:pStyle w:val="TableText"/>
            </w:pPr>
            <w:r w:rsidRPr="00CC2E86">
              <w:t>No</w:t>
            </w:r>
          </w:p>
        </w:tc>
      </w:tr>
      <w:tr w:rsidR="00CD07F8" w:rsidRPr="00CC2E86" w14:paraId="2711CD3E" w14:textId="77777777" w:rsidTr="00DB4E42">
        <w:trPr>
          <w:cantSplit/>
          <w:trHeight w:val="75"/>
          <w:jc w:val="center"/>
        </w:trPr>
        <w:tc>
          <w:tcPr>
            <w:tcW w:w="756" w:type="pct"/>
            <w:gridSpan w:val="2"/>
            <w:shd w:val="clear" w:color="auto" w:fill="auto"/>
          </w:tcPr>
          <w:p w14:paraId="2D784443" w14:textId="77777777" w:rsidR="00762EDE" w:rsidRPr="00CC2E86" w:rsidRDefault="00762EDE" w:rsidP="00F61ACE">
            <w:pPr>
              <w:pStyle w:val="TableText"/>
              <w:rPr>
                <w:iCs/>
              </w:rPr>
            </w:pPr>
            <w:r w:rsidRPr="00CC2E86">
              <w:rPr>
                <w:i/>
              </w:rPr>
              <w:t xml:space="preserve">Corcyra cephalonica </w:t>
            </w:r>
            <w:r w:rsidRPr="00CC2E86">
              <w:rPr>
                <w:iCs/>
              </w:rPr>
              <w:t>(Stainton, 1866)</w:t>
            </w:r>
          </w:p>
          <w:p w14:paraId="79DF7DBA" w14:textId="77777777" w:rsidR="00762EDE" w:rsidRPr="00CC2E86" w:rsidRDefault="00762EDE" w:rsidP="00F61ACE">
            <w:pPr>
              <w:pStyle w:val="TableText"/>
              <w:rPr>
                <w:i/>
              </w:rPr>
            </w:pPr>
            <w:r w:rsidRPr="00CC2E86">
              <w:rPr>
                <w:iCs/>
              </w:rPr>
              <w:t xml:space="preserve">Synonym(s): </w:t>
            </w:r>
            <w:r w:rsidRPr="00CC2E86">
              <w:rPr>
                <w:i/>
              </w:rPr>
              <w:t>Anerastia lineata</w:t>
            </w:r>
            <w:r w:rsidRPr="00CC2E86">
              <w:rPr>
                <w:iCs/>
              </w:rPr>
              <w:t xml:space="preserve"> (Legrand, 1965); </w:t>
            </w:r>
            <w:r w:rsidRPr="00CC2E86">
              <w:rPr>
                <w:i/>
              </w:rPr>
              <w:t>Melissoblaptes cephalonica</w:t>
            </w:r>
            <w:r w:rsidRPr="00CC2E86">
              <w:rPr>
                <w:iCs/>
              </w:rPr>
              <w:t xml:space="preserve"> Stainton, 1866</w:t>
            </w:r>
          </w:p>
          <w:p w14:paraId="0DE73C0A" w14:textId="77777777" w:rsidR="00762EDE" w:rsidRPr="00CC2E86" w:rsidRDefault="00762EDE" w:rsidP="00F61ACE">
            <w:pPr>
              <w:pStyle w:val="TableText"/>
              <w:rPr>
                <w:sz w:val="22"/>
                <w:lang w:val="pt-BR"/>
              </w:rPr>
            </w:pPr>
            <w:r w:rsidRPr="00CC2E86">
              <w:rPr>
                <w:lang w:val="pt-BR"/>
              </w:rPr>
              <w:t>[Pyralidae]</w:t>
            </w:r>
          </w:p>
          <w:p w14:paraId="7AF6FBA9" w14:textId="77777777" w:rsidR="00762EDE" w:rsidRPr="00CC2E86" w:rsidRDefault="00762EDE" w:rsidP="00F61ACE">
            <w:pPr>
              <w:pStyle w:val="TableText"/>
              <w:rPr>
                <w:rStyle w:val="Emphasis"/>
              </w:rPr>
            </w:pPr>
            <w:r w:rsidRPr="00CC2E86">
              <w:rPr>
                <w:iCs/>
              </w:rPr>
              <w:t>Rice meal moth</w:t>
            </w:r>
          </w:p>
        </w:tc>
        <w:tc>
          <w:tcPr>
            <w:tcW w:w="510" w:type="pct"/>
            <w:gridSpan w:val="2"/>
            <w:shd w:val="clear" w:color="auto" w:fill="auto"/>
          </w:tcPr>
          <w:p w14:paraId="70216CCA" w14:textId="7059BF3C" w:rsidR="00762EDE" w:rsidRPr="00CC2E86" w:rsidRDefault="00762EDE" w:rsidP="00F61ACE">
            <w:pPr>
              <w:pStyle w:val="TableText"/>
            </w:pPr>
            <w:r w:rsidRPr="00CC2E86">
              <w:t xml:space="preserve">Yes </w:t>
            </w:r>
            <w:r w:rsidR="00703A5F">
              <w:fldChar w:fldCharType="begin" w:fldLock="1">
                <w:fldData xml:space="preserve">PEVuZE5vdGU+PENpdGU+PEF1dGhvcj5LYXVyPC9BdXRob3I+PFllYXI+MjAyMDwvWWVhcj48UmVj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</w:fldData>
              </w:fldChar>
            </w:r>
            <w:r w:rsidR="00703A5F">
              <w:instrText xml:space="preserve"> ADDIN EN.CITE </w:instrText>
            </w:r>
            <w:r w:rsidR="00703A5F">
              <w:fldChar w:fldCharType="begin" w:fldLock="1">
                <w:fldData xml:space="preserve">PEVuZE5vdGU+PENpdGU+PEF1dGhvcj5LYXVyPC9BdXRob3I+PFllYXI+MjAyMDwvWWVhcj48UmVj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</w:fldData>
              </w:fldChar>
            </w:r>
            <w:r w:rsidR="00703A5F">
              <w:instrText xml:space="preserve"> ADDIN EN.CITE.DATA </w:instrText>
            </w:r>
            <w:r w:rsidR="00703A5F">
              <w:fldChar w:fldCharType="end"/>
            </w:r>
            <w:r w:rsidR="00703A5F">
              <w:fldChar w:fldCharType="separate"/>
            </w:r>
            <w:r w:rsidR="00703A5F">
              <w:rPr>
                <w:noProof/>
              </w:rPr>
              <w:t>(</w:t>
            </w:r>
            <w:hyperlink w:anchor="_ENREF_225" w:tooltip="Kaur, 2020 #43178" w:history="1">
              <w:r w:rsidR="00B5266C">
                <w:rPr>
                  <w:noProof/>
                </w:rPr>
                <w:t>Kaur 2020</w:t>
              </w:r>
            </w:hyperlink>
            <w:r w:rsidR="00703A5F">
              <w:rPr>
                <w:noProof/>
              </w:rPr>
              <w:t xml:space="preserve">; </w:t>
            </w:r>
            <w:hyperlink w:anchor="_ENREF_376" w:tooltip="Robinson, 2022 #45396" w:history="1">
              <w:r w:rsidR="00B5266C">
                <w:rPr>
                  <w:noProof/>
                </w:rPr>
                <w:t>Robinson et al. 2022</w:t>
              </w:r>
            </w:hyperlink>
            <w:r w:rsidR="00703A5F">
              <w:rPr>
                <w:noProof/>
              </w:rPr>
              <w:t>)</w:t>
            </w:r>
            <w:r w:rsidR="00703A5F">
              <w:fldChar w:fldCharType="end"/>
            </w:r>
          </w:p>
        </w:tc>
        <w:tc>
          <w:tcPr>
            <w:tcW w:w="607" w:type="pct"/>
            <w:gridSpan w:val="2"/>
            <w:shd w:val="clear" w:color="auto" w:fill="auto"/>
          </w:tcPr>
          <w:p w14:paraId="4D577EE3" w14:textId="2C12CD05" w:rsidR="00762EDE" w:rsidRPr="00CC2E86" w:rsidRDefault="00762EDE" w:rsidP="00F61ACE">
            <w:pPr>
              <w:pStyle w:val="TableText"/>
            </w:pPr>
            <w:r w:rsidRPr="00CC2E86">
              <w:t xml:space="preserve">Yes. NSW, NT, Qld, Vic., WA </w:t>
            </w:r>
            <w:r w:rsidR="00703A5F">
              <w:fldChar w:fldCharType="begin" w:fldLock="1">
                <w:fldData xml:space="preserve">PEVuZE5vdGU+PENpdGU+PEF1dGhvcj5BUFBEPC9BdXRob3I+PFllYXI+MjAyMjwvWWVhcj48UmVj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PGN1c3RvbTE+dXBkYXRlZF9SRzwvY3VzdG9tMT48L3JlY29yZD48L0NpdGU+PC9FbmROb3RlPgB=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TnVtPjQ1MzYzPC9SZWNOdW0+PERpc3BsYXlUZXh0PihBUFBEIDIwMjI7IENBQkkgMjAyMjsgQ29t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=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61" w:tooltip="CABI, 2022 #45373" w:history="1">
              <w:r w:rsidR="00B5266C">
                <w:rPr>
                  <w:noProof/>
                </w:rPr>
                <w:t>CABI 2022</w:t>
              </w:r>
            </w:hyperlink>
            <w:r w:rsidR="00703A5F">
              <w:rPr>
                <w:noProof/>
              </w:rPr>
              <w:t xml:space="preserve">; </w:t>
            </w:r>
            <w:hyperlink w:anchor="_ENREF_79" w:tooltip="Common, 1990 #1090" w:history="1">
              <w:r w:rsidR="00B5266C">
                <w:rPr>
                  <w:noProof/>
                </w:rPr>
                <w:t>Common 1990</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30ABADE5" w14:textId="77777777" w:rsidR="00762EDE" w:rsidRPr="00CC2E86" w:rsidRDefault="00762EDE" w:rsidP="00F61ACE">
            <w:pPr>
              <w:pStyle w:val="TableText"/>
            </w:pPr>
            <w:r w:rsidRPr="00CC2E86">
              <w:rPr>
                <w:lang w:val="pt-BR"/>
              </w:rPr>
              <w:t>Assessment not required</w:t>
            </w:r>
          </w:p>
        </w:tc>
        <w:tc>
          <w:tcPr>
            <w:tcW w:w="737" w:type="pct"/>
            <w:gridSpan w:val="3"/>
          </w:tcPr>
          <w:p w14:paraId="453B0574" w14:textId="77777777" w:rsidR="00762EDE" w:rsidRPr="00CC2E86" w:rsidRDefault="00762EDE" w:rsidP="00F61ACE">
            <w:pPr>
              <w:pStyle w:val="TableText"/>
            </w:pPr>
            <w:r w:rsidRPr="00CC2E86">
              <w:rPr>
                <w:lang w:val="pt-BR"/>
              </w:rPr>
              <w:t>Assessment not required</w:t>
            </w:r>
          </w:p>
        </w:tc>
        <w:tc>
          <w:tcPr>
            <w:tcW w:w="605" w:type="pct"/>
            <w:gridSpan w:val="3"/>
            <w:shd w:val="clear" w:color="auto" w:fill="auto"/>
          </w:tcPr>
          <w:p w14:paraId="044D1620" w14:textId="77777777" w:rsidR="00762EDE" w:rsidRPr="00CC2E86" w:rsidRDefault="00762EDE" w:rsidP="00F61ACE">
            <w:pPr>
              <w:pStyle w:val="TableText"/>
            </w:pPr>
            <w:r w:rsidRPr="00CC2E86">
              <w:rPr>
                <w:lang w:val="pt-BR"/>
              </w:rPr>
              <w:t>Assessment not required</w:t>
            </w:r>
          </w:p>
        </w:tc>
        <w:tc>
          <w:tcPr>
            <w:tcW w:w="555" w:type="pct"/>
            <w:gridSpan w:val="2"/>
            <w:shd w:val="clear" w:color="auto" w:fill="auto"/>
          </w:tcPr>
          <w:p w14:paraId="1C567B15" w14:textId="77777777" w:rsidR="00762EDE" w:rsidRPr="00CC2E86" w:rsidRDefault="00762EDE" w:rsidP="00F61ACE">
            <w:pPr>
              <w:pStyle w:val="TableText"/>
            </w:pPr>
            <w:r w:rsidRPr="00CC2E86">
              <w:rPr>
                <w:lang w:val="pt-BR"/>
              </w:rPr>
              <w:t>Assessment not required</w:t>
            </w:r>
          </w:p>
        </w:tc>
        <w:tc>
          <w:tcPr>
            <w:tcW w:w="444" w:type="pct"/>
            <w:gridSpan w:val="2"/>
            <w:shd w:val="clear" w:color="auto" w:fill="auto"/>
          </w:tcPr>
          <w:p w14:paraId="3CBC839C" w14:textId="77777777" w:rsidR="00762EDE" w:rsidRPr="00CC2E86" w:rsidRDefault="00762EDE" w:rsidP="00F61ACE">
            <w:pPr>
              <w:pStyle w:val="TableText"/>
            </w:pPr>
            <w:r w:rsidRPr="00CC2E86">
              <w:t>No</w:t>
            </w:r>
          </w:p>
        </w:tc>
      </w:tr>
      <w:tr w:rsidR="00CD07F8" w:rsidRPr="00CC2E86" w14:paraId="6A58223A" w14:textId="77777777" w:rsidTr="00DB4E42">
        <w:trPr>
          <w:cantSplit/>
          <w:trHeight w:val="75"/>
          <w:jc w:val="center"/>
        </w:trPr>
        <w:tc>
          <w:tcPr>
            <w:tcW w:w="756" w:type="pct"/>
            <w:gridSpan w:val="2"/>
            <w:shd w:val="clear" w:color="auto" w:fill="auto"/>
          </w:tcPr>
          <w:p w14:paraId="70FB87A1" w14:textId="77777777" w:rsidR="00762EDE" w:rsidRPr="00CC2E86" w:rsidRDefault="00762EDE" w:rsidP="00F61ACE">
            <w:pPr>
              <w:pStyle w:val="TableText"/>
              <w:rPr>
                <w:i/>
              </w:rPr>
            </w:pPr>
            <w:r w:rsidRPr="00CC2E86">
              <w:rPr>
                <w:i/>
              </w:rPr>
              <w:t xml:space="preserve">Cricula trifenestrata </w:t>
            </w:r>
            <w:r w:rsidRPr="00CC2E86">
              <w:rPr>
                <w:iCs/>
              </w:rPr>
              <w:t>(Helfer, 1837)</w:t>
            </w:r>
          </w:p>
          <w:p w14:paraId="7C8F2FF5" w14:textId="77777777" w:rsidR="00762EDE" w:rsidRPr="00CC2E86" w:rsidRDefault="00762EDE" w:rsidP="00F61ACE">
            <w:pPr>
              <w:pStyle w:val="TableText"/>
              <w:rPr>
                <w:iCs/>
              </w:rPr>
            </w:pPr>
            <w:r w:rsidRPr="00CC2E86">
              <w:rPr>
                <w:iCs/>
              </w:rPr>
              <w:t xml:space="preserve">Synonym(s): </w:t>
            </w:r>
            <w:r w:rsidRPr="00CC2E86">
              <w:rPr>
                <w:i/>
              </w:rPr>
              <w:t xml:space="preserve">Saturnia trifenestrata </w:t>
            </w:r>
            <w:r w:rsidRPr="00CC2E86">
              <w:rPr>
                <w:iCs/>
              </w:rPr>
              <w:t>(Helfer, 1837);</w:t>
            </w:r>
            <w:r w:rsidRPr="00CC2E86">
              <w:rPr>
                <w:i/>
              </w:rPr>
              <w:t xml:space="preserve"> Cricula andrei </w:t>
            </w:r>
            <w:r w:rsidRPr="00CC2E86">
              <w:rPr>
                <w:iCs/>
              </w:rPr>
              <w:t xml:space="preserve">(Holloway, 1976) </w:t>
            </w:r>
          </w:p>
          <w:p w14:paraId="1C2FCF9B" w14:textId="77777777" w:rsidR="00762EDE" w:rsidRPr="00CC2E86" w:rsidRDefault="00762EDE" w:rsidP="00F61ACE">
            <w:pPr>
              <w:pStyle w:val="TableText"/>
              <w:rPr>
                <w:iCs/>
              </w:rPr>
            </w:pPr>
            <w:r w:rsidRPr="00CC2E86">
              <w:rPr>
                <w:iCs/>
              </w:rPr>
              <w:t>[Saturniidae]</w:t>
            </w:r>
          </w:p>
          <w:p w14:paraId="713C1BB0" w14:textId="77777777" w:rsidR="00762EDE" w:rsidRPr="00CC2E86" w:rsidRDefault="00762EDE" w:rsidP="00F61ACE">
            <w:pPr>
              <w:pStyle w:val="TableText"/>
              <w:rPr>
                <w:rStyle w:val="Emphasis"/>
              </w:rPr>
            </w:pPr>
            <w:r w:rsidRPr="00CC2E86">
              <w:rPr>
                <w:iCs/>
              </w:rPr>
              <w:t>Silk moth</w:t>
            </w:r>
          </w:p>
        </w:tc>
        <w:tc>
          <w:tcPr>
            <w:tcW w:w="510" w:type="pct"/>
            <w:gridSpan w:val="2"/>
            <w:shd w:val="clear" w:color="auto" w:fill="auto"/>
          </w:tcPr>
          <w:p w14:paraId="29FF197D" w14:textId="6AF1D048" w:rsidR="00762EDE" w:rsidRPr="00CC2E86" w:rsidRDefault="00762EDE" w:rsidP="00F61ACE">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TnVtPjQ1MzczPC9SZWNOdW0+PERpc3BsYXlUZXh0PihDQUJJIDIwMjI7IFJvYmluc29uIGV0IGFs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</w:fldData>
              </w:fldChar>
            </w:r>
            <w:r w:rsidR="00B607F7">
              <w:instrText xml:space="preserve"> ADDIN EN.CITE </w:instrText>
            </w:r>
            <w:r w:rsidR="00B607F7">
              <w:fldChar w:fldCharType="begin">
                <w:fldData xml:space="preserve">PEVuZE5vdGU+PENpdGU+PEF1dGhvcj5DQUJJPC9BdXRob3I+PFllYXI+MjAyMjwvWWVhcj48UmVj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</w:fldData>
              </w:fldChar>
            </w:r>
            <w:r w:rsidR="00B607F7">
              <w:instrText xml:space="preserve"> ADDIN EN.CITE.DATA </w:instrText>
            </w:r>
            <w:r w:rsidR="00B607F7">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376" w:tooltip="Robinson, 2022 #45396" w:history="1">
              <w:r w:rsidR="00B5266C">
                <w:rPr>
                  <w:noProof/>
                </w:rPr>
                <w:t>Robinson et al. 2022</w:t>
              </w:r>
            </w:hyperlink>
            <w:r w:rsidR="00703A5F">
              <w:rPr>
                <w:noProof/>
              </w:rPr>
              <w:t xml:space="preserve">; </w:t>
            </w:r>
            <w:hyperlink w:anchor="_ENREF_448" w:tooltip="Tikader, 2014 #29378" w:history="1">
              <w:r w:rsidR="00B5266C">
                <w:rPr>
                  <w:noProof/>
                </w:rPr>
                <w:t>Tikader, Vijayan &amp; Saratchandra 2014</w:t>
              </w:r>
            </w:hyperlink>
            <w:r w:rsidR="00703A5F">
              <w:rPr>
                <w:noProof/>
              </w:rPr>
              <w:t>)</w:t>
            </w:r>
            <w:r w:rsidR="00703A5F">
              <w:fldChar w:fldCharType="end"/>
            </w:r>
          </w:p>
        </w:tc>
        <w:tc>
          <w:tcPr>
            <w:tcW w:w="607" w:type="pct"/>
            <w:gridSpan w:val="2"/>
            <w:shd w:val="clear" w:color="auto" w:fill="auto"/>
          </w:tcPr>
          <w:p w14:paraId="3A818F47" w14:textId="77777777" w:rsidR="00762EDE" w:rsidRPr="00CC2E86" w:rsidRDefault="00762EDE" w:rsidP="00F61ACE">
            <w:pPr>
              <w:pStyle w:val="TableText"/>
            </w:pPr>
            <w:r w:rsidRPr="00CC2E86">
              <w:t>No records found</w:t>
            </w:r>
          </w:p>
        </w:tc>
        <w:tc>
          <w:tcPr>
            <w:tcW w:w="786" w:type="pct"/>
            <w:gridSpan w:val="3"/>
            <w:shd w:val="clear" w:color="auto" w:fill="auto"/>
          </w:tcPr>
          <w:p w14:paraId="1762597B" w14:textId="79010766" w:rsidR="00762EDE" w:rsidRPr="00CC2E86" w:rsidRDefault="00762EDE" w:rsidP="00F61ACE">
            <w:pPr>
              <w:pStyle w:val="TableText"/>
              <w:rPr>
                <w:lang w:val="pt-BR"/>
              </w:rPr>
            </w:pPr>
            <w:r w:rsidRPr="00CC2E86">
              <w:rPr>
                <w:lang w:val="pt-BR"/>
              </w:rPr>
              <w:t xml:space="preserve">No. </w:t>
            </w:r>
            <w:r w:rsidRPr="00CC2E86">
              <w:rPr>
                <w:i/>
              </w:rPr>
              <w:t xml:space="preserve">Cricula trifenestrata </w:t>
            </w:r>
            <w:r w:rsidRPr="00CC2E86">
              <w:rPr>
                <w:lang w:val="pt-BR"/>
              </w:rPr>
              <w:t xml:space="preserve">larvae usually feed on leaves and stems of the host plants </w:t>
            </w:r>
            <w:r w:rsidR="00703A5F">
              <w:rPr>
                <w:lang w:val="pt-BR"/>
              </w:rPr>
              <w:fldChar w:fldCharType="begin" w:fldLock="1"/>
            </w:r>
            <w:r w:rsidR="00703A5F">
              <w:rPr>
                <w:lang w:val="pt-BR"/>
              </w:rPr>
              <w:instrText xml:space="preserve"> ADDIN EN.CITE &lt;EndNote&gt;&lt;Cite&gt;&lt;Author&gt;Plantwise&lt;/Author&gt;&lt;Year&gt;2020&lt;/Year&gt;&lt;RecNum&gt;37146&lt;/RecNum&gt;&lt;DisplayText&gt;(Plantwise 2020)&lt;/DisplayText&gt;&lt;record&gt;&lt;rec-number&gt;37146&lt;/rec-number&gt;&lt;foreign-keys&gt;&lt;key app="EN" db-id="pxwxw0er9zv2fxezxdk5tt5utz5p5vtrwdv0" timestamp="1578281112"&gt;37146&lt;/key&gt;&lt;/foreign-keys&gt;&lt;ref-type name="Databases"&gt;45&lt;/ref-type&gt;&lt;contributors&gt;&lt;authors&gt;&lt;author&gt;Plantwise&lt;/author&gt;&lt;/authors&gt;&lt;/contributors&gt;&lt;titles&gt;&lt;title&gt;Plantwise Knowledge Bank&lt;/title&gt;&lt;/titles&gt;&lt;keywords&gt;&lt;keyword&gt;Hosts&lt;/keyword&gt;&lt;keyword&gt;Insects&lt;/keyword&gt;&lt;keyword&gt;Pathogens&lt;/keyword&gt;&lt;keyword&gt;Control&lt;/keyword&gt;&lt;keyword&gt;Damage&lt;/keyword&gt;&lt;keyword&gt;Distribution&lt;/keyword&gt;&lt;keyword&gt;Economic importance&lt;/keyword&gt;&lt;keyword&gt;Dispersal&lt;/keyword&gt;&lt;/keywords&gt;&lt;dates&gt;&lt;year&gt;2020&lt;/year&gt;&lt;pub-dates&gt;&lt;date&gt;2020&lt;/date&gt;&lt;/pub-dates&gt;&lt;/dates&gt;&lt;publisher&gt;CAB International&lt;/publisher&gt;&lt;urls&gt;&lt;related-urls&gt;&lt;url&gt;&lt;style face="underline" font="default" size="100%"&gt;http://www.plantwise.org/KnowledgeBank/Home.aspx&lt;/style&gt;&lt;/url&gt;&lt;/related-urls&gt;&lt;/urls&gt;&lt;custom1&gt;updated_RG&lt;/custom1&gt;&lt;/record&gt;&lt;/Cite&gt;&lt;/EndNote&gt;</w:instrText>
            </w:r>
            <w:r w:rsidR="00703A5F">
              <w:rPr>
                <w:lang w:val="pt-BR"/>
              </w:rPr>
              <w:fldChar w:fldCharType="separate"/>
            </w:r>
            <w:r w:rsidR="00703A5F">
              <w:rPr>
                <w:noProof/>
                <w:lang w:val="pt-BR"/>
              </w:rPr>
              <w:t>(</w:t>
            </w:r>
            <w:hyperlink w:anchor="_ENREF_349" w:tooltip="Plantwise, 2020 #37146" w:history="1">
              <w:r w:rsidR="00B5266C">
                <w:rPr>
                  <w:noProof/>
                  <w:lang w:val="pt-BR"/>
                </w:rPr>
                <w:t>Plantwise 2020</w:t>
              </w:r>
            </w:hyperlink>
            <w:r w:rsidR="00703A5F">
              <w:rPr>
                <w:noProof/>
                <w:lang w:val="pt-BR"/>
              </w:rPr>
              <w:t>)</w:t>
            </w:r>
            <w:r w:rsidR="00703A5F">
              <w:rPr>
                <w:lang w:val="pt-BR"/>
              </w:rPr>
              <w:fldChar w:fldCharType="end"/>
            </w:r>
            <w:r w:rsidRPr="00CC2E86">
              <w:rPr>
                <w:lang w:val="pt-BR"/>
              </w:rPr>
              <w:t xml:space="preserve">. </w:t>
            </w:r>
          </w:p>
          <w:p w14:paraId="330F907C" w14:textId="77777777" w:rsidR="00762EDE" w:rsidRPr="00CC2E86" w:rsidRDefault="00762EDE" w:rsidP="00F61ACE">
            <w:pPr>
              <w:pStyle w:val="TableText"/>
            </w:pPr>
          </w:p>
        </w:tc>
        <w:tc>
          <w:tcPr>
            <w:tcW w:w="737" w:type="pct"/>
            <w:gridSpan w:val="3"/>
          </w:tcPr>
          <w:p w14:paraId="7726C5DA" w14:textId="77777777" w:rsidR="00762EDE" w:rsidRPr="00CC2E86" w:rsidRDefault="00762EDE" w:rsidP="00F61ACE">
            <w:pPr>
              <w:pStyle w:val="TableText"/>
            </w:pPr>
            <w:r w:rsidRPr="00CC2E86">
              <w:rPr>
                <w:lang w:val="pt-BR"/>
              </w:rPr>
              <w:t>Assessment not required</w:t>
            </w:r>
          </w:p>
        </w:tc>
        <w:tc>
          <w:tcPr>
            <w:tcW w:w="605" w:type="pct"/>
            <w:gridSpan w:val="3"/>
            <w:shd w:val="clear" w:color="auto" w:fill="auto"/>
          </w:tcPr>
          <w:p w14:paraId="2581301C" w14:textId="77777777" w:rsidR="00762EDE" w:rsidRPr="00CC2E86" w:rsidRDefault="00762EDE" w:rsidP="00F61ACE">
            <w:pPr>
              <w:pStyle w:val="TableText"/>
            </w:pPr>
            <w:r w:rsidRPr="00CC2E86">
              <w:rPr>
                <w:lang w:val="pt-BR"/>
              </w:rPr>
              <w:t>Assessment not required</w:t>
            </w:r>
          </w:p>
        </w:tc>
        <w:tc>
          <w:tcPr>
            <w:tcW w:w="555" w:type="pct"/>
            <w:gridSpan w:val="2"/>
            <w:shd w:val="clear" w:color="auto" w:fill="auto"/>
          </w:tcPr>
          <w:p w14:paraId="681F7C02" w14:textId="77777777" w:rsidR="00762EDE" w:rsidRPr="00CC2E86" w:rsidRDefault="00762EDE" w:rsidP="00F61ACE">
            <w:pPr>
              <w:pStyle w:val="TableText"/>
            </w:pPr>
            <w:r w:rsidRPr="00CC2E86">
              <w:rPr>
                <w:lang w:val="pt-BR"/>
              </w:rPr>
              <w:t>Assessment not required</w:t>
            </w:r>
          </w:p>
        </w:tc>
        <w:tc>
          <w:tcPr>
            <w:tcW w:w="444" w:type="pct"/>
            <w:gridSpan w:val="2"/>
            <w:shd w:val="clear" w:color="auto" w:fill="auto"/>
          </w:tcPr>
          <w:p w14:paraId="1AE550C4" w14:textId="77777777" w:rsidR="00762EDE" w:rsidRPr="00CC2E86" w:rsidRDefault="00762EDE" w:rsidP="00F61ACE">
            <w:pPr>
              <w:pStyle w:val="TableText"/>
            </w:pPr>
            <w:r w:rsidRPr="00CC2E86">
              <w:t>No</w:t>
            </w:r>
          </w:p>
        </w:tc>
      </w:tr>
      <w:tr w:rsidR="00CD07F8" w:rsidRPr="00CC2E86" w14:paraId="28CB88F4" w14:textId="77777777" w:rsidTr="00DB4E42">
        <w:trPr>
          <w:cantSplit/>
          <w:trHeight w:val="75"/>
          <w:jc w:val="center"/>
        </w:trPr>
        <w:tc>
          <w:tcPr>
            <w:tcW w:w="756" w:type="pct"/>
            <w:gridSpan w:val="2"/>
            <w:shd w:val="clear" w:color="auto" w:fill="auto"/>
          </w:tcPr>
          <w:p w14:paraId="5225FFA8" w14:textId="77777777" w:rsidR="00762EDE" w:rsidRPr="00CC2E86" w:rsidRDefault="00762EDE" w:rsidP="00F61ACE">
            <w:pPr>
              <w:pStyle w:val="TableText"/>
              <w:rPr>
                <w:iCs/>
              </w:rPr>
            </w:pPr>
            <w:r w:rsidRPr="00CC2E86">
              <w:rPr>
                <w:i/>
              </w:rPr>
              <w:t xml:space="preserve">Delias eucharis </w:t>
            </w:r>
            <w:r w:rsidRPr="00CC2E86">
              <w:rPr>
                <w:iCs/>
              </w:rPr>
              <w:t xml:space="preserve">(Drury, 1773) </w:t>
            </w:r>
          </w:p>
          <w:p w14:paraId="16CDC226" w14:textId="77777777" w:rsidR="00762EDE" w:rsidRPr="00CC2E86" w:rsidRDefault="00762EDE" w:rsidP="00F61ACE">
            <w:pPr>
              <w:pStyle w:val="TableText"/>
              <w:rPr>
                <w:i/>
              </w:rPr>
            </w:pPr>
            <w:r w:rsidRPr="00CC2E86">
              <w:rPr>
                <w:iCs/>
              </w:rPr>
              <w:t>[Pieridae]</w:t>
            </w:r>
            <w:r w:rsidRPr="00CC2E86">
              <w:rPr>
                <w:i/>
              </w:rPr>
              <w:t xml:space="preserve"> </w:t>
            </w:r>
          </w:p>
          <w:p w14:paraId="6E9DF7C8" w14:textId="77777777" w:rsidR="00762EDE" w:rsidRPr="00CC2E86" w:rsidRDefault="00762EDE" w:rsidP="00F61ACE">
            <w:pPr>
              <w:pStyle w:val="TableText"/>
              <w:rPr>
                <w:rStyle w:val="Emphasis"/>
              </w:rPr>
            </w:pPr>
            <w:r w:rsidRPr="00CC2E86">
              <w:rPr>
                <w:iCs/>
              </w:rPr>
              <w:t>Common Jezebel</w:t>
            </w:r>
          </w:p>
        </w:tc>
        <w:tc>
          <w:tcPr>
            <w:tcW w:w="510" w:type="pct"/>
            <w:gridSpan w:val="2"/>
            <w:shd w:val="clear" w:color="auto" w:fill="auto"/>
          </w:tcPr>
          <w:p w14:paraId="3D37948A" w14:textId="666D5B9A" w:rsidR="00762EDE" w:rsidRPr="00CC2E86" w:rsidRDefault="00762EDE" w:rsidP="00F61ACE">
            <w:pPr>
              <w:pStyle w:val="TableText"/>
            </w:pPr>
            <w:r w:rsidRPr="00CC2E86">
              <w:t xml:space="preserve">Yes </w:t>
            </w:r>
            <w:r w:rsidR="00703A5F">
              <w:fldChar w:fldCharType="begin" w:fldLock="1"/>
            </w:r>
            <w:r w:rsidR="00703A5F">
              <w:instrText xml:space="preserve"> ADDIN EN.CITE &lt;EndNote&gt;&lt;Cite&gt;&lt;Author&gt;Pillai&lt;/Author&gt;&lt;Year&gt;2020&lt;/Year&gt;&lt;RecNum&gt;41082&lt;/RecNum&gt;&lt;DisplayText&gt;(Pillai &amp;amp; Kumar 2020)&lt;/DisplayText&gt;&lt;record&gt;&lt;rec-number&gt;41082&lt;/rec-number&gt;&lt;foreign-keys&gt;&lt;key app="EN" db-id="pxwxw0er9zv2fxezxdk5tt5utz5p5vtrwdv0" timestamp="1605854026"&gt;41082&lt;/key&gt;&lt;/foreign-keys&gt;&lt;ref-type name="Journal Articles"&gt;17&lt;/ref-type&gt;&lt;contributors&gt;&lt;authors&gt;&lt;author&gt;Pillai, L. S.&lt;/author&gt;&lt;author&gt;Kumar, D.&lt;/author&gt;&lt;/authors&gt;&lt;/contributors&gt;&lt;titles&gt;&lt;title&gt;Seasonal variations in the diversity and abundance of butterflies in the forest of Champaner-Pavagadh, Gujarat&lt;/title&gt;&lt;secondary-title&gt;Environment and Ecology (Kalyani)&lt;/secondary-title&gt;&lt;/titles&gt;&lt;periodical&gt;&lt;full-title&gt;Environment and Ecology (Kalyani)&lt;/full-title&gt;&lt;/periodical&gt;&lt;pages&gt;62-70&lt;/pages&gt;&lt;volume&gt;38&lt;/volume&gt;&lt;number&gt;1&lt;/number&gt;&lt;keywords&gt;&lt;keyword&gt;Butterflies,&lt;/keyword&gt;&lt;keyword&gt;Catopsilia pomona,&lt;/keyword&gt;&lt;keyword&gt;Catopsilia pyranthe,&lt;/keyword&gt;&lt;keyword&gt;Eurema brigitta,&lt;/keyword&gt;&lt;keyword&gt;Delias eucharis,&lt;/keyword&gt;&lt;keyword&gt;Belenois aurota,&lt;/keyword&gt;&lt;keyword&gt;Ixias marianne,&lt;/keyword&gt;&lt;keyword&gt;Acraea terpsicore,&lt;/keyword&gt;&lt;keyword&gt;Ariadne merione,&lt;/keyword&gt;&lt;keyword&gt;Danaus chrysippus,&lt;/keyword&gt;&lt;keyword&gt;Hypolimnas misippus,&lt;/keyword&gt;&lt;keyword&gt;Euchrysops cnejus&lt;/keyword&gt;&lt;/keywords&gt;&lt;dates&gt;&lt;year&gt;2020&lt;/year&gt;&lt;pub-dates&gt;&lt;date&gt;Jan&lt;/date&gt;&lt;/pub-dates&gt;&lt;/dates&gt;&lt;isbn&gt;0970-0420&lt;/isbn&gt;&lt;accession-num&gt;ZOOREC:ZOOR15604029667&lt;/accession-num&gt;&lt;urls&gt;&lt;related-urls&gt;&lt;url&gt;&amp;lt;Go to ISI&amp;gt;://ZOOREC:ZOOR15604029667&lt;/url&gt;&lt;/related-urls&gt;&lt;pdf-urls&gt;&lt;url&gt;file://J:\E Library\Plant Catalogue\P\Pillai and Kumar 2020 EN41082.pdf&lt;/url&gt;&lt;/pdf-urls&gt;&lt;/urls&gt;&lt;custom1&gt;Fresh Okra from India MH&lt;/custom1&gt;&lt;/record&gt;&lt;/Cite&gt;&lt;/EndNote&gt;</w:instrText>
            </w:r>
            <w:r w:rsidR="00703A5F">
              <w:fldChar w:fldCharType="separate"/>
            </w:r>
            <w:r w:rsidR="00703A5F">
              <w:rPr>
                <w:noProof/>
              </w:rPr>
              <w:t>(</w:t>
            </w:r>
            <w:hyperlink w:anchor="_ENREF_346" w:tooltip="Pillai, 2020 #41082" w:history="1">
              <w:r w:rsidR="00B5266C">
                <w:rPr>
                  <w:noProof/>
                </w:rPr>
                <w:t>Pillai &amp; Kumar 2020</w:t>
              </w:r>
            </w:hyperlink>
            <w:r w:rsidR="00703A5F">
              <w:rPr>
                <w:noProof/>
              </w:rPr>
              <w:t>)</w:t>
            </w:r>
            <w:r w:rsidR="00703A5F">
              <w:fldChar w:fldCharType="end"/>
            </w:r>
          </w:p>
        </w:tc>
        <w:tc>
          <w:tcPr>
            <w:tcW w:w="607" w:type="pct"/>
            <w:gridSpan w:val="2"/>
            <w:shd w:val="clear" w:color="auto" w:fill="auto"/>
          </w:tcPr>
          <w:p w14:paraId="184A46BB" w14:textId="6FFB630E" w:rsidR="00762EDE" w:rsidRPr="00CC2E86" w:rsidRDefault="00762EDE" w:rsidP="00F61ACE">
            <w:pPr>
              <w:pStyle w:val="TableText"/>
            </w:pPr>
            <w:r w:rsidRPr="00CC2E86">
              <w:t xml:space="preserve">Yes. </w:t>
            </w:r>
            <w:r w:rsidR="0051309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w:t>
            </w:r>
            <w:r w:rsidR="00703A5F">
              <w:fldChar w:fldCharType="begin" w:fldLock="1"/>
            </w:r>
            <w:r w:rsidR="00703A5F">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fldChar w:fldCharType="separate"/>
            </w:r>
            <w:r w:rsidR="00703A5F">
              <w:rPr>
                <w:noProof/>
              </w:rPr>
              <w:t>(</w:t>
            </w:r>
            <w:hyperlink w:anchor="_ENREF_19" w:tooltip="APPD, 2022 #45363" w:history="1">
              <w:r w:rsidR="00B5266C">
                <w:rPr>
                  <w:noProof/>
                </w:rPr>
                <w:t>APPD 2022</w:t>
              </w:r>
            </w:hyperlink>
            <w:r w:rsidR="00703A5F">
              <w:rPr>
                <w:noProof/>
              </w:rPr>
              <w:t>)</w:t>
            </w:r>
            <w:r w:rsidR="00703A5F">
              <w:fldChar w:fldCharType="end"/>
            </w:r>
            <w:r w:rsidRPr="00CC2E86">
              <w:t>.</w:t>
            </w:r>
          </w:p>
        </w:tc>
        <w:tc>
          <w:tcPr>
            <w:tcW w:w="786" w:type="pct"/>
            <w:gridSpan w:val="3"/>
            <w:shd w:val="clear" w:color="auto" w:fill="auto"/>
          </w:tcPr>
          <w:p w14:paraId="74882A2E" w14:textId="07DDA948" w:rsidR="00762EDE" w:rsidRPr="00CC2E86" w:rsidRDefault="00762EDE" w:rsidP="00F61ACE">
            <w:pPr>
              <w:pStyle w:val="TableText"/>
              <w:rPr>
                <w:lang w:val="pt-BR"/>
              </w:rPr>
            </w:pPr>
            <w:r w:rsidRPr="00CC2E86">
              <w:rPr>
                <w:lang w:val="pt-BR"/>
              </w:rPr>
              <w:t xml:space="preserve">No. </w:t>
            </w:r>
            <w:r w:rsidRPr="00CC2E86">
              <w:rPr>
                <w:i/>
                <w:iCs/>
                <w:lang w:val="pt-BR"/>
              </w:rPr>
              <w:t xml:space="preserve">Delias eucharis </w:t>
            </w:r>
            <w:r w:rsidRPr="00CC2E86">
              <w:rPr>
                <w:lang w:val="pt-BR"/>
              </w:rPr>
              <w:t xml:space="preserve">is reported to feed on foliage </w:t>
            </w:r>
            <w:r w:rsidR="00703A5F">
              <w:rPr>
                <w:lang w:val="pt-BR"/>
              </w:rPr>
              <w:fldChar w:fldCharType="begin" w:fldLock="1"/>
            </w:r>
            <w:r w:rsidR="00703A5F">
              <w:rPr>
                <w:lang w:val="pt-BR"/>
              </w:rPr>
              <w:instrText xml:space="preserve"> ADDIN EN.CITE &lt;EndNote&gt;&lt;Cite&gt;&lt;Author&gt;Naidu&lt;/Author&gt;&lt;Year&gt;2011&lt;/Year&gt;&lt;RecNum&gt;43752&lt;/RecNum&gt;&lt;DisplayText&gt;(Naidu, Reddy &amp;amp; Ramana 2011)&lt;/DisplayText&gt;&lt;record&gt;&lt;rec-number&gt;43752&lt;/rec-number&gt;&lt;foreign-keys&gt;&lt;key app="EN" db-id="pxwxw0er9zv2fxezxdk5tt5utz5p5vtrwdv0" timestamp="1622180341"&gt;43752&lt;/key&gt;&lt;/foreign-keys&gt;&lt;ref-type name="Journal Articles"&gt;17&lt;/ref-type&gt;&lt;contributors&gt;&lt;authors&gt;&lt;author&gt;Naidu, S.A.&lt;/author&gt;&lt;author&gt;Reddy, M.V.&lt;/author&gt;&lt;author&gt;Ramana, S.P.V.&lt;/author&gt;&lt;/authors&gt;&lt;/contributors&gt;&lt;titles&gt;&lt;title&gt;&lt;style face="normal" font="default" size="100%"&gt;Life cycle of the common jezebel butterfly &lt;/style&gt;&lt;style face="italic" font="default" size="100%"&gt;Delias eucharis&lt;/style&gt;&lt;style face="normal" font="default" size="100%"&gt; (Lepidoptera: Rhopalocera: Pieridae) in India&lt;/style&gt;&lt;/title&gt;&lt;secondary-title&gt;Journal of the National Taiwan Museum&lt;/secondary-title&gt;&lt;/titles&gt;&lt;periodical&gt;&lt;full-title&gt;Journal of the National Taiwan Museum&lt;/full-title&gt;&lt;/periodical&gt;&lt;pages&gt;65-70&lt;/pages&gt;&lt;volume&gt;64&lt;/volume&gt;&lt;number&gt;3&lt;/number&gt;&lt;keywords&gt;&lt;keyword&gt;Life cycle&lt;/keyword&gt;&lt;keyword&gt;Biology&lt;/keyword&gt;&lt;keyword&gt;Delias eucharis&lt;/keyword&gt;&lt;keyword&gt;Common jezebel&lt;/keyword&gt;&lt;keyword&gt;India&lt;/keyword&gt;&lt;keyword&gt;Pest&lt;/keyword&gt;&lt;keyword&gt;Cadaba fruticosa&lt;/keyword&gt;&lt;keyword&gt;Host plant&lt;/keyword&gt;&lt;/keywords&gt;&lt;dates&gt;&lt;year&gt;2011&lt;/year&gt;&lt;/dates&gt;&lt;orig-pub&gt;https://www.researchgate.net/publication/304606214_S_Appala_Naidu_K_Venkata_Reddy_and_SPVenkata_Ramana_Life_cycle_of_common_jezebel_Butterfly_Delias_eucharis_Lepidoptera_Rhopalocera_Pyridaee_in_India_J_Taiwan_Museum_6465-70_ISSN_0257-0520&lt;/orig-pub&gt;&lt;urls&gt;&lt;pdf-urls&gt;&lt;url&gt;file://J:\E Library\Plant Catalogue\N\Naidu et al 2011 EN43752.pdf&lt;/url&gt;&lt;/pdf-urls&gt;&lt;/urls&gt;&lt;custom1&gt;Okra from India_GA&lt;/custom1&gt;&lt;/record&gt;&lt;/Cite&gt;&lt;/EndNote&gt;</w:instrText>
            </w:r>
            <w:r w:rsidR="00703A5F">
              <w:rPr>
                <w:lang w:val="pt-BR"/>
              </w:rPr>
              <w:fldChar w:fldCharType="separate"/>
            </w:r>
            <w:r w:rsidR="00703A5F">
              <w:rPr>
                <w:noProof/>
                <w:lang w:val="pt-BR"/>
              </w:rPr>
              <w:t>(</w:t>
            </w:r>
            <w:hyperlink w:anchor="_ENREF_316" w:tooltip="Naidu, 2011 #43752" w:history="1">
              <w:r w:rsidR="00B5266C">
                <w:rPr>
                  <w:noProof/>
                  <w:lang w:val="pt-BR"/>
                </w:rPr>
                <w:t>Naidu, Reddy &amp; Ramana 2011</w:t>
              </w:r>
            </w:hyperlink>
            <w:r w:rsidR="00703A5F">
              <w:rPr>
                <w:noProof/>
                <w:lang w:val="pt-BR"/>
              </w:rPr>
              <w:t>)</w:t>
            </w:r>
            <w:r w:rsidR="00703A5F">
              <w:rPr>
                <w:lang w:val="pt-BR"/>
              </w:rPr>
              <w:fldChar w:fldCharType="end"/>
            </w:r>
            <w:r w:rsidRPr="00CC2E86">
              <w:rPr>
                <w:lang w:val="pt-BR"/>
              </w:rPr>
              <w:t>.</w:t>
            </w:r>
          </w:p>
        </w:tc>
        <w:tc>
          <w:tcPr>
            <w:tcW w:w="737" w:type="pct"/>
            <w:gridSpan w:val="3"/>
          </w:tcPr>
          <w:p w14:paraId="26C71408" w14:textId="77777777" w:rsidR="00762EDE" w:rsidRPr="00CC2E86" w:rsidRDefault="00762EDE" w:rsidP="00F61ACE">
            <w:pPr>
              <w:pStyle w:val="TableText"/>
            </w:pPr>
            <w:r w:rsidRPr="00CC2E86">
              <w:rPr>
                <w:lang w:val="pt-BR"/>
              </w:rPr>
              <w:t>Assessment not required</w:t>
            </w:r>
          </w:p>
        </w:tc>
        <w:tc>
          <w:tcPr>
            <w:tcW w:w="605" w:type="pct"/>
            <w:gridSpan w:val="3"/>
            <w:shd w:val="clear" w:color="auto" w:fill="auto"/>
          </w:tcPr>
          <w:p w14:paraId="3E585158" w14:textId="77777777" w:rsidR="00762EDE" w:rsidRPr="00CC2E86" w:rsidRDefault="00762EDE" w:rsidP="00F61ACE">
            <w:pPr>
              <w:pStyle w:val="TableText"/>
            </w:pPr>
            <w:r w:rsidRPr="00CC2E86">
              <w:rPr>
                <w:lang w:val="pt-BR"/>
              </w:rPr>
              <w:t>Assessment not required</w:t>
            </w:r>
          </w:p>
        </w:tc>
        <w:tc>
          <w:tcPr>
            <w:tcW w:w="555" w:type="pct"/>
            <w:gridSpan w:val="2"/>
            <w:shd w:val="clear" w:color="auto" w:fill="auto"/>
          </w:tcPr>
          <w:p w14:paraId="5D358006" w14:textId="77777777" w:rsidR="00762EDE" w:rsidRPr="00CC2E86" w:rsidRDefault="00762EDE" w:rsidP="00F61ACE">
            <w:pPr>
              <w:pStyle w:val="TableText"/>
            </w:pPr>
            <w:r w:rsidRPr="00CC2E86">
              <w:rPr>
                <w:lang w:val="pt-BR"/>
              </w:rPr>
              <w:t>Assessment not required</w:t>
            </w:r>
          </w:p>
        </w:tc>
        <w:tc>
          <w:tcPr>
            <w:tcW w:w="444" w:type="pct"/>
            <w:gridSpan w:val="2"/>
            <w:shd w:val="clear" w:color="auto" w:fill="auto"/>
          </w:tcPr>
          <w:p w14:paraId="687D44F6" w14:textId="77777777" w:rsidR="00762EDE" w:rsidRPr="00CC2E86" w:rsidRDefault="00762EDE" w:rsidP="00F61ACE">
            <w:pPr>
              <w:pStyle w:val="TableText"/>
            </w:pPr>
            <w:r w:rsidRPr="00CC2E86">
              <w:t>No</w:t>
            </w:r>
          </w:p>
        </w:tc>
      </w:tr>
      <w:tr w:rsidR="00CD07F8" w:rsidRPr="00CC2E86" w14:paraId="0E4A2BA2" w14:textId="77777777" w:rsidTr="00DB4E42">
        <w:trPr>
          <w:cantSplit/>
          <w:trHeight w:val="75"/>
          <w:jc w:val="center"/>
        </w:trPr>
        <w:tc>
          <w:tcPr>
            <w:tcW w:w="756" w:type="pct"/>
            <w:gridSpan w:val="2"/>
            <w:shd w:val="clear" w:color="auto" w:fill="auto"/>
          </w:tcPr>
          <w:p w14:paraId="2351CE96" w14:textId="77777777" w:rsidR="00762EDE" w:rsidRPr="00CC2E86" w:rsidRDefault="00762EDE" w:rsidP="00CA7B7D">
            <w:pPr>
              <w:pStyle w:val="TableText"/>
              <w:rPr>
                <w:iCs/>
              </w:rPr>
            </w:pPr>
            <w:r w:rsidRPr="00CC2E86">
              <w:rPr>
                <w:i/>
              </w:rPr>
              <w:t>Dudua aprobola</w:t>
            </w:r>
            <w:r w:rsidRPr="00CC2E86">
              <w:t xml:space="preserve"> (</w:t>
            </w:r>
            <w:r w:rsidRPr="00CC2E86">
              <w:rPr>
                <w:iCs/>
              </w:rPr>
              <w:t>Meyrick, 1886)</w:t>
            </w:r>
          </w:p>
          <w:p w14:paraId="146F1115" w14:textId="77777777" w:rsidR="00762EDE" w:rsidRPr="00CC2E86" w:rsidRDefault="00762EDE" w:rsidP="00CA7B7D">
            <w:pPr>
              <w:pStyle w:val="TableText"/>
              <w:rPr>
                <w:i/>
              </w:rPr>
            </w:pPr>
            <w:r w:rsidRPr="00CC2E86">
              <w:rPr>
                <w:iCs/>
              </w:rPr>
              <w:t xml:space="preserve">Synonym(s): </w:t>
            </w:r>
            <w:r w:rsidRPr="00CC2E86">
              <w:rPr>
                <w:i/>
              </w:rPr>
              <w:t>Eccopsis aprobola</w:t>
            </w:r>
            <w:r w:rsidRPr="00CC2E86">
              <w:rPr>
                <w:iCs/>
              </w:rPr>
              <w:t xml:space="preserve"> (Meyrick, 1886)</w:t>
            </w:r>
            <w:r w:rsidRPr="00CC2E86">
              <w:rPr>
                <w:i/>
              </w:rPr>
              <w:t xml:space="preserve"> </w:t>
            </w:r>
          </w:p>
          <w:p w14:paraId="03EF1C23" w14:textId="77777777" w:rsidR="00762EDE" w:rsidRPr="00CC2E86" w:rsidRDefault="00762EDE" w:rsidP="00CA7B7D">
            <w:pPr>
              <w:pStyle w:val="TableText"/>
              <w:rPr>
                <w:iCs/>
              </w:rPr>
            </w:pPr>
            <w:r w:rsidRPr="00CC2E86">
              <w:rPr>
                <w:iCs/>
              </w:rPr>
              <w:t>[Tortricidae]</w:t>
            </w:r>
          </w:p>
          <w:p w14:paraId="07172576" w14:textId="77777777" w:rsidR="00762EDE" w:rsidRPr="00CC2E86" w:rsidRDefault="00762EDE" w:rsidP="00CA7B7D">
            <w:pPr>
              <w:pStyle w:val="TableText"/>
              <w:rPr>
                <w:rStyle w:val="Emphasis"/>
                <w:i w:val="0"/>
                <w:iCs w:val="0"/>
                <w:lang w:val="pt-BR"/>
              </w:rPr>
            </w:pPr>
            <w:r w:rsidRPr="00CC2E86">
              <w:rPr>
                <w:iCs/>
              </w:rPr>
              <w:t>Mango flower webworm</w:t>
            </w:r>
          </w:p>
        </w:tc>
        <w:tc>
          <w:tcPr>
            <w:tcW w:w="510" w:type="pct"/>
            <w:gridSpan w:val="2"/>
            <w:shd w:val="clear" w:color="auto" w:fill="auto"/>
          </w:tcPr>
          <w:p w14:paraId="1E04E2EE" w14:textId="7F8F27A4" w:rsidR="00762EDE" w:rsidRPr="00CC2E86" w:rsidRDefault="00762EDE" w:rsidP="00CA7B7D">
            <w:pPr>
              <w:pStyle w:val="TableText"/>
            </w:pPr>
            <w:r w:rsidRPr="00CC2E86">
              <w:t xml:space="preserve">Yes </w:t>
            </w:r>
            <w:r w:rsidR="00703A5F">
              <w:fldChar w:fldCharType="begin" w:fldLock="1">
                <w:fldData xml:space="preserve">PEVuZE5vdGU+PENpdGU+PEF1dGhvcj5QYXRoYW5pYTwvQXV0aG9yPjxZZWFyPjIwMjA8L1llYXI+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</w:fldData>
              </w:fldChar>
            </w:r>
            <w:r w:rsidR="00703A5F">
              <w:instrText xml:space="preserve"> ADDIN EN.CITE </w:instrText>
            </w:r>
            <w:r w:rsidR="00703A5F">
              <w:fldChar w:fldCharType="begin" w:fldLock="1">
                <w:fldData xml:space="preserve">PEVuZE5vdGU+PENpdGU+PEF1dGhvcj5QYXRoYW5pYTwvQXV0aG9yPjxZZWFyPjIwMjA8L1llYXI+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340" w:tooltip="Pathania, 2020 #40661" w:history="1">
              <w:r w:rsidR="00B5266C">
                <w:rPr>
                  <w:noProof/>
                </w:rPr>
                <w:t>Pathania et al. 2020</w:t>
              </w:r>
            </w:hyperlink>
            <w:r w:rsidR="00703A5F">
              <w:rPr>
                <w:noProof/>
              </w:rPr>
              <w:t xml:space="preserve">; </w:t>
            </w:r>
            <w:hyperlink w:anchor="_ENREF_376" w:tooltip="Robinson, 2022 #45396" w:history="1">
              <w:r w:rsidR="00B5266C">
                <w:rPr>
                  <w:noProof/>
                </w:rPr>
                <w:t>Robinson et al. 2022</w:t>
              </w:r>
            </w:hyperlink>
            <w:r w:rsidR="00703A5F">
              <w:rPr>
                <w:noProof/>
              </w:rPr>
              <w:t>)</w:t>
            </w:r>
            <w:r w:rsidR="00703A5F">
              <w:fldChar w:fldCharType="end"/>
            </w:r>
          </w:p>
        </w:tc>
        <w:tc>
          <w:tcPr>
            <w:tcW w:w="607" w:type="pct"/>
            <w:gridSpan w:val="2"/>
            <w:shd w:val="clear" w:color="auto" w:fill="auto"/>
          </w:tcPr>
          <w:p w14:paraId="3C828DBE" w14:textId="55E9DD4A" w:rsidR="00762EDE" w:rsidRPr="00CC2E86" w:rsidRDefault="00467D9B" w:rsidP="00CA7B7D">
            <w:pPr>
              <w:pStyle w:val="TableText"/>
            </w:pPr>
            <w:r w:rsidRPr="00CC2E86">
              <w:rPr>
                <w:rFonts w:cstheme="minorHAnsi"/>
              </w:rPr>
              <w:t xml:space="preserve">Yes. Qld, NT, NSW, WA </w:t>
            </w:r>
            <w:r w:rsidR="00703A5F">
              <w:rPr>
                <w:rFonts w:cstheme="minorHAnsi"/>
              </w:rPr>
              <w:fldChar w:fldCharType="begin" w:fldLock="1">
                <w:fldData xml:space="preserve">PEVuZE5vdGU+PENpdGU+PEF1dGhvcj5BUFBEPC9BdXRob3I+PFllYXI+MjAyMjwvWWVhcj48UmVj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=
</w:fldData>
              </w:fldChar>
            </w:r>
            <w:r w:rsidR="00703A5F">
              <w:rPr>
                <w:rFonts w:cstheme="minorHAnsi"/>
              </w:rPr>
              <w:instrText xml:space="preserve"> ADDIN EN.CITE </w:instrText>
            </w:r>
            <w:r w:rsidR="00703A5F">
              <w:rPr>
                <w:rFonts w:cstheme="minorHAnsi"/>
              </w:rPr>
              <w:fldChar w:fldCharType="begin" w:fldLock="1">
                <w:fldData xml:space="preserve">PEVuZE5vdGU+PENpdGU+PEF1dGhvcj5BUFBEPC9BdXRob3I+PFllYXI+MjAyMjwvWWVhcj48UmVj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=
</w:fldData>
              </w:fldChar>
            </w:r>
            <w:r w:rsidR="00703A5F">
              <w:rPr>
                <w:rFonts w:cstheme="minorHAnsi"/>
              </w:rPr>
              <w:instrText xml:space="preserve"> ADDIN EN.CITE.DATA </w:instrText>
            </w:r>
            <w:r w:rsidR="00703A5F">
              <w:rPr>
                <w:rFonts w:cstheme="minorHAnsi"/>
              </w:rPr>
            </w:r>
            <w:r w:rsidR="00703A5F">
              <w:rPr>
                <w:rFonts w:cstheme="minorHAnsi"/>
              </w:rPr>
              <w:fldChar w:fldCharType="end"/>
            </w:r>
            <w:r w:rsidR="00703A5F">
              <w:rPr>
                <w:rFonts w:cstheme="minorHAnsi"/>
              </w:rPr>
            </w:r>
            <w:r w:rsidR="00703A5F">
              <w:rPr>
                <w:rFonts w:cstheme="minorHAnsi"/>
              </w:rPr>
              <w:fldChar w:fldCharType="separate"/>
            </w:r>
            <w:r w:rsidR="00703A5F">
              <w:rPr>
                <w:rFonts w:cstheme="minorHAnsi"/>
                <w:noProof/>
              </w:rPr>
              <w:t>(</w:t>
            </w:r>
            <w:hyperlink w:anchor="_ENREF_19" w:tooltip="APPD, 2022 #45363" w:history="1">
              <w:r w:rsidR="00B5266C">
                <w:rPr>
                  <w:rFonts w:cstheme="minorHAnsi"/>
                  <w:noProof/>
                </w:rPr>
                <w:t>APPD 2022</w:t>
              </w:r>
            </w:hyperlink>
            <w:r w:rsidR="00703A5F">
              <w:rPr>
                <w:rFonts w:cstheme="minorHAnsi"/>
                <w:noProof/>
              </w:rPr>
              <w:t xml:space="preserve">; </w:t>
            </w:r>
            <w:hyperlink w:anchor="_ENREF_325" w:tooltip="Nielsen, 1996 #38440" w:history="1">
              <w:r w:rsidR="00B5266C">
                <w:rPr>
                  <w:rFonts w:cstheme="minorHAnsi"/>
                  <w:noProof/>
                </w:rPr>
                <w:t>Nielsen, Edwards &amp; Rangsi 1996</w:t>
              </w:r>
            </w:hyperlink>
            <w:r w:rsidR="00703A5F">
              <w:rPr>
                <w:rFonts w:cstheme="minorHAnsi"/>
                <w:noProof/>
              </w:rPr>
              <w:t xml:space="preserve">; </w:t>
            </w:r>
            <w:hyperlink w:anchor="_ENREF_499" w:tooltip="Zborowski, 2007 #21809" w:history="1">
              <w:r w:rsidR="00B5266C">
                <w:rPr>
                  <w:rFonts w:cstheme="minorHAnsi"/>
                  <w:noProof/>
                </w:rPr>
                <w:t>Zborowski &amp; Edwards 2007</w:t>
              </w:r>
            </w:hyperlink>
            <w:r w:rsidR="00703A5F">
              <w:rPr>
                <w:rFonts w:cstheme="minorHAnsi"/>
                <w:noProof/>
              </w:rPr>
              <w:t>)</w:t>
            </w:r>
            <w:r w:rsidR="00703A5F">
              <w:rPr>
                <w:rFonts w:cstheme="minorHAnsi"/>
              </w:rPr>
              <w:fldChar w:fldCharType="end"/>
            </w:r>
          </w:p>
        </w:tc>
        <w:tc>
          <w:tcPr>
            <w:tcW w:w="786" w:type="pct"/>
            <w:gridSpan w:val="3"/>
            <w:shd w:val="clear" w:color="auto" w:fill="auto"/>
          </w:tcPr>
          <w:p w14:paraId="77847E39" w14:textId="77777777" w:rsidR="00762EDE" w:rsidRPr="00CC2E86" w:rsidRDefault="00762EDE" w:rsidP="00CA7B7D">
            <w:pPr>
              <w:pStyle w:val="TableText"/>
            </w:pPr>
            <w:r w:rsidRPr="00CC2E86">
              <w:t>Assessment not required</w:t>
            </w:r>
          </w:p>
        </w:tc>
        <w:tc>
          <w:tcPr>
            <w:tcW w:w="737" w:type="pct"/>
            <w:gridSpan w:val="3"/>
          </w:tcPr>
          <w:p w14:paraId="30EB467F" w14:textId="77777777" w:rsidR="00762EDE" w:rsidRPr="00CC2E86" w:rsidRDefault="00762EDE" w:rsidP="00CA7B7D">
            <w:pPr>
              <w:pStyle w:val="TableText"/>
            </w:pPr>
            <w:r w:rsidRPr="00CC2E86">
              <w:t>Assessment not required</w:t>
            </w:r>
          </w:p>
        </w:tc>
        <w:tc>
          <w:tcPr>
            <w:tcW w:w="605" w:type="pct"/>
            <w:gridSpan w:val="3"/>
            <w:shd w:val="clear" w:color="auto" w:fill="auto"/>
          </w:tcPr>
          <w:p w14:paraId="4CFC3E4B" w14:textId="77777777" w:rsidR="00762EDE" w:rsidRPr="00CC2E86" w:rsidRDefault="00762EDE" w:rsidP="00CA7B7D">
            <w:pPr>
              <w:pStyle w:val="TableText"/>
            </w:pPr>
            <w:r w:rsidRPr="00CC2E86">
              <w:t>Assessment not required</w:t>
            </w:r>
          </w:p>
        </w:tc>
        <w:tc>
          <w:tcPr>
            <w:tcW w:w="555" w:type="pct"/>
            <w:gridSpan w:val="2"/>
            <w:shd w:val="clear" w:color="auto" w:fill="auto"/>
          </w:tcPr>
          <w:p w14:paraId="03EE9A04" w14:textId="77777777" w:rsidR="00762EDE" w:rsidRPr="00CC2E86" w:rsidRDefault="00762EDE" w:rsidP="00CA7B7D">
            <w:pPr>
              <w:pStyle w:val="TableText"/>
            </w:pPr>
            <w:r w:rsidRPr="00CC2E86">
              <w:t>Assessment not required</w:t>
            </w:r>
          </w:p>
        </w:tc>
        <w:tc>
          <w:tcPr>
            <w:tcW w:w="444" w:type="pct"/>
            <w:gridSpan w:val="2"/>
            <w:shd w:val="clear" w:color="auto" w:fill="auto"/>
          </w:tcPr>
          <w:p w14:paraId="73974BF7" w14:textId="77777777" w:rsidR="00762EDE" w:rsidRPr="00CC2E86" w:rsidRDefault="00762EDE" w:rsidP="00CA7B7D">
            <w:pPr>
              <w:pStyle w:val="TableText"/>
            </w:pPr>
            <w:r w:rsidRPr="00CC2E86">
              <w:t>No</w:t>
            </w:r>
          </w:p>
        </w:tc>
      </w:tr>
      <w:tr w:rsidR="00CD07F8" w:rsidRPr="00CC2E86" w14:paraId="78B10074" w14:textId="77777777" w:rsidTr="00DB4E42">
        <w:trPr>
          <w:trHeight w:val="75"/>
          <w:jc w:val="center"/>
        </w:trPr>
        <w:tc>
          <w:tcPr>
            <w:tcW w:w="756" w:type="pct"/>
            <w:gridSpan w:val="2"/>
            <w:shd w:val="clear" w:color="auto" w:fill="auto"/>
          </w:tcPr>
          <w:p w14:paraId="4E78A4B7" w14:textId="77777777" w:rsidR="00762EDE" w:rsidRPr="00CC2E86" w:rsidRDefault="00762EDE" w:rsidP="00781882">
            <w:pPr>
              <w:pStyle w:val="TableText"/>
              <w:pageBreakBefore/>
              <w:rPr>
                <w:iCs/>
              </w:rPr>
            </w:pPr>
            <w:r w:rsidRPr="00CC2E86">
              <w:rPr>
                <w:i/>
              </w:rPr>
              <w:t xml:space="preserve">Earias biplaga </w:t>
            </w:r>
            <w:r w:rsidRPr="00CC2E86">
              <w:rPr>
                <w:iCs/>
              </w:rPr>
              <w:t>(Walker, 1866)</w:t>
            </w:r>
          </w:p>
          <w:p w14:paraId="0553E989" w14:textId="77777777" w:rsidR="00762EDE" w:rsidRPr="00CC2E86" w:rsidRDefault="00762EDE" w:rsidP="00781882">
            <w:pPr>
              <w:pStyle w:val="TableText"/>
              <w:pageBreakBefore/>
              <w:rPr>
                <w:iCs/>
              </w:rPr>
            </w:pPr>
            <w:r w:rsidRPr="00CC2E86">
              <w:rPr>
                <w:iCs/>
              </w:rPr>
              <w:t xml:space="preserve">Synonym(s): </w:t>
            </w:r>
            <w:r w:rsidRPr="00CC2E86">
              <w:rPr>
                <w:i/>
              </w:rPr>
              <w:t xml:space="preserve">Earias citrina </w:t>
            </w:r>
            <w:r w:rsidRPr="00CC2E86">
              <w:rPr>
                <w:iCs/>
              </w:rPr>
              <w:t>(Saalmüller, 1884)</w:t>
            </w:r>
          </w:p>
          <w:p w14:paraId="7F32D334" w14:textId="77777777" w:rsidR="00762EDE" w:rsidRPr="00CC2E86" w:rsidRDefault="00762EDE" w:rsidP="00781882">
            <w:pPr>
              <w:pStyle w:val="TableText"/>
              <w:pageBreakBefore/>
              <w:rPr>
                <w:iCs/>
              </w:rPr>
            </w:pPr>
            <w:r w:rsidRPr="00CC2E86">
              <w:rPr>
                <w:iCs/>
              </w:rPr>
              <w:t>[Noctuidae]</w:t>
            </w:r>
          </w:p>
          <w:p w14:paraId="5BDD790F" w14:textId="77777777" w:rsidR="00762EDE" w:rsidRPr="00CC2E86" w:rsidRDefault="00762EDE" w:rsidP="00781882">
            <w:pPr>
              <w:pStyle w:val="TableText"/>
              <w:pageBreakBefore/>
              <w:rPr>
                <w:rStyle w:val="Emphasis"/>
                <w:i w:val="0"/>
              </w:rPr>
            </w:pPr>
            <w:r w:rsidRPr="00CC2E86">
              <w:rPr>
                <w:iCs/>
              </w:rPr>
              <w:t>Spiny bollworm; Shoot and fruit borer</w:t>
            </w:r>
          </w:p>
        </w:tc>
        <w:tc>
          <w:tcPr>
            <w:tcW w:w="510" w:type="pct"/>
            <w:gridSpan w:val="2"/>
            <w:shd w:val="clear" w:color="auto" w:fill="auto"/>
          </w:tcPr>
          <w:p w14:paraId="5A7A285D" w14:textId="0163A857" w:rsidR="00762EDE" w:rsidRPr="00CC2E86" w:rsidRDefault="00762EDE" w:rsidP="00781882">
            <w:pPr>
              <w:pStyle w:val="TableText"/>
              <w:pageBreakBefore/>
            </w:pPr>
            <w:r w:rsidRPr="00CC2E86">
              <w:t xml:space="preserve">Yes </w:t>
            </w:r>
            <w:r w:rsidR="00703A5F">
              <w:fldChar w:fldCharType="begin" w:fldLock="1">
                <w:fldData xml:space="preserve">PEVuZE5vdGU+PENpdGU+PEF1dGhvcj5TbWV0YWNlazwvQXV0aG9yPjxZZWFyPjIwMDg8L1llYXI+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</w:fldData>
              </w:fldChar>
            </w:r>
            <w:r w:rsidR="00703A5F">
              <w:instrText xml:space="preserve"> ADDIN EN.CITE </w:instrText>
            </w:r>
            <w:r w:rsidR="00703A5F">
              <w:fldChar w:fldCharType="begin" w:fldLock="1">
                <w:fldData xml:space="preserve">PEVuZE5vdGU+PENpdGU+PEF1dGhvcj5TbWV0YWNlazwvQXV0aG9yPjxZZWFyPjIwMDg8L1llYXI+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426" w:tooltip="Smetacek, 2008 #40552" w:history="1">
              <w:r w:rsidR="00B5266C">
                <w:rPr>
                  <w:noProof/>
                </w:rPr>
                <w:t>Smetacek 2008</w:t>
              </w:r>
            </w:hyperlink>
            <w:r w:rsidR="00703A5F">
              <w:rPr>
                <w:noProof/>
              </w:rPr>
              <w:t>)</w:t>
            </w:r>
            <w:r w:rsidR="00703A5F">
              <w:fldChar w:fldCharType="end"/>
            </w:r>
          </w:p>
        </w:tc>
        <w:tc>
          <w:tcPr>
            <w:tcW w:w="607" w:type="pct"/>
            <w:gridSpan w:val="2"/>
            <w:shd w:val="clear" w:color="auto" w:fill="auto"/>
          </w:tcPr>
          <w:p w14:paraId="1B6B518D" w14:textId="77777777" w:rsidR="00762EDE" w:rsidRPr="00CC2E86" w:rsidRDefault="00762EDE" w:rsidP="00781882">
            <w:pPr>
              <w:pStyle w:val="TableText"/>
              <w:pageBreakBefore/>
            </w:pPr>
            <w:r w:rsidRPr="00CC2E86">
              <w:t>No records found</w:t>
            </w:r>
          </w:p>
        </w:tc>
        <w:tc>
          <w:tcPr>
            <w:tcW w:w="786" w:type="pct"/>
            <w:gridSpan w:val="3"/>
            <w:shd w:val="clear" w:color="auto" w:fill="auto"/>
          </w:tcPr>
          <w:p w14:paraId="686A4A6F" w14:textId="59FF3A7F" w:rsidR="00762EDE" w:rsidRDefault="00762EDE" w:rsidP="00781882">
            <w:pPr>
              <w:pStyle w:val="TableText"/>
              <w:pageBreakBefore/>
              <w:rPr>
                <w:szCs w:val="18"/>
              </w:rPr>
            </w:pPr>
            <w:r w:rsidRPr="00CC2E86">
              <w:rPr>
                <w:szCs w:val="18"/>
              </w:rPr>
              <w:t xml:space="preserve">No. </w:t>
            </w:r>
            <w:r w:rsidRPr="00CC2E86">
              <w:rPr>
                <w:i/>
                <w:iCs/>
                <w:szCs w:val="18"/>
              </w:rPr>
              <w:t xml:space="preserve">Earias biplaga </w:t>
            </w:r>
            <w:r w:rsidRPr="00CC2E86">
              <w:rPr>
                <w:szCs w:val="18"/>
              </w:rPr>
              <w:t xml:space="preserve">is a major pest of cotton; but, reported on okra. It feeds on the terminal shoots and fruit of host plants </w:t>
            </w:r>
            <w:r w:rsidR="00703A5F">
              <w:rPr>
                <w:szCs w:val="18"/>
              </w:rPr>
              <w:fldChar w:fldCharType="begin" w:fldLock="1">
                <w:fldData xml:space="preserve">PEVuZE5vdGU+PENpdGU+PEF1dGhvcj5NdW50aGFsaTwvQXV0aG9yPjxZZWFyPjIwMTM8L1llYXI+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L3B1Ymxpc2hlcj48bGFiZWw+NzQ2NDU8L2xhYmVsPjx1cmxzPjwvdXJscz48Y3VzdG9tMT5zcCBN
ZXhpY2FuIGF2b2NhZG9zIGpjPC9jdXN0b20xPjwvcmVjb3JkPjwvQ2l0ZT48L0VuZE5vdGU+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PEVuZE5vdGU+PENpdGU+PEF1dGhvcj5NdW50aGFsaTwvQXV0aG9yPjxZZWFyPjIwMTM8L1llYXI+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4" w:tooltip="Hill, 2008 #10735" w:history="1">
              <w:r w:rsidR="00B5266C">
                <w:rPr>
                  <w:noProof/>
                  <w:szCs w:val="18"/>
                </w:rPr>
                <w:t>Hill 2008</w:t>
              </w:r>
            </w:hyperlink>
            <w:r w:rsidR="00703A5F">
              <w:rPr>
                <w:noProof/>
                <w:szCs w:val="18"/>
              </w:rPr>
              <w:t xml:space="preserve">; </w:t>
            </w:r>
            <w:hyperlink w:anchor="_ENREF_311" w:tooltip="Munthali, 2013 #40841" w:history="1">
              <w:r w:rsidR="00B5266C">
                <w:rPr>
                  <w:noProof/>
                  <w:szCs w:val="18"/>
                </w:rPr>
                <w:t>Munthali &amp; Tshegofatso 2013</w:t>
              </w:r>
            </w:hyperlink>
            <w:r w:rsidR="00703A5F">
              <w:rPr>
                <w:noProof/>
                <w:szCs w:val="18"/>
              </w:rPr>
              <w:t>)</w:t>
            </w:r>
            <w:r w:rsidR="00703A5F">
              <w:rPr>
                <w:szCs w:val="18"/>
              </w:rPr>
              <w:fldChar w:fldCharType="end"/>
            </w:r>
            <w:r w:rsidRPr="00CC2E86">
              <w:rPr>
                <w:szCs w:val="18"/>
              </w:rPr>
              <w:t xml:space="preserve">. </w:t>
            </w:r>
            <w:r w:rsidRPr="00CC2E86">
              <w:rPr>
                <w:i/>
                <w:iCs/>
                <w:szCs w:val="18"/>
              </w:rPr>
              <w:t xml:space="preserve">Earias </w:t>
            </w:r>
            <w:r w:rsidRPr="00CC2E86">
              <w:rPr>
                <w:szCs w:val="18"/>
              </w:rPr>
              <w:t xml:space="preserve">spp. larvae bore into fruit, leaving noticeable bore holes filled with frass, often deforming fruit and causing premature fruit drop </w:t>
            </w:r>
            <w:r w:rsidR="00703A5F">
              <w:rPr>
                <w:szCs w:val="18"/>
              </w:rPr>
              <w:fldChar w:fldCharType="begin" w:fldLock="1">
                <w:fldData xml:space="preserve">PEVuZE5vdGU+PENpdGU+PEF1dGhvcj5CdXRhbmk8L0F1dGhvcj48WWVhcj4xOTg0PC9ZZWFyPjxS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PEVuZE5vdGU+PENpdGU+PEF1dGhvcj5CdXRhbmk8L0F1dGhvcj48WWVhcj4xOTg0PC9ZZWFyPjxS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59" w:tooltip="Butani, 1984 #43273" w:history="1">
              <w:r w:rsidR="00B5266C">
                <w:rPr>
                  <w:noProof/>
                  <w:szCs w:val="18"/>
                </w:rPr>
                <w:t>Butani &amp; Jotwani 1984</w:t>
              </w:r>
            </w:hyperlink>
            <w:r w:rsidR="00703A5F">
              <w:rPr>
                <w:noProof/>
                <w:szCs w:val="18"/>
              </w:rPr>
              <w:t xml:space="preserve">; </w:t>
            </w:r>
            <w:hyperlink w:anchor="_ENREF_194" w:tooltip="Hill, 2008 #10735" w:history="1">
              <w:r w:rsidR="00B5266C">
                <w:rPr>
                  <w:noProof/>
                  <w:szCs w:val="18"/>
                </w:rPr>
                <w:t>Hill 2008</w:t>
              </w:r>
            </w:hyperlink>
            <w:r w:rsidR="00703A5F">
              <w:rPr>
                <w:noProof/>
                <w:szCs w:val="18"/>
              </w:rPr>
              <w:t xml:space="preserve">; </w:t>
            </w:r>
            <w:hyperlink w:anchor="_ENREF_226" w:tooltip="Kedar, 2013 #40098" w:history="1">
              <w:r w:rsidR="00B5266C">
                <w:rPr>
                  <w:noProof/>
                  <w:szCs w:val="18"/>
                </w:rPr>
                <w:t>Kedar, Kumerang &amp; Thodsare 2013</w:t>
              </w:r>
            </w:hyperlink>
            <w:r w:rsidR="00703A5F">
              <w:rPr>
                <w:noProof/>
                <w:szCs w:val="18"/>
              </w:rPr>
              <w:t xml:space="preserve">; </w:t>
            </w:r>
            <w:hyperlink w:anchor="_ENREF_475" w:tooltip="Vennila, 2007 #43164" w:history="1">
              <w:r w:rsidR="00B5266C">
                <w:rPr>
                  <w:noProof/>
                  <w:szCs w:val="18"/>
                </w:rPr>
                <w:t>Vennila et al. 2007</w:t>
              </w:r>
            </w:hyperlink>
            <w:r w:rsidR="00703A5F">
              <w:rPr>
                <w:noProof/>
                <w:szCs w:val="18"/>
              </w:rPr>
              <w:t>)</w:t>
            </w:r>
            <w:r w:rsidR="00703A5F">
              <w:rPr>
                <w:szCs w:val="18"/>
              </w:rPr>
              <w:fldChar w:fldCharType="end"/>
            </w:r>
            <w:r w:rsidRPr="00CC2E86">
              <w:rPr>
                <w:szCs w:val="18"/>
              </w:rPr>
              <w:t xml:space="preserve">. Eggs of </w:t>
            </w:r>
            <w:r w:rsidRPr="00CC2E86">
              <w:rPr>
                <w:i/>
                <w:iCs/>
                <w:szCs w:val="18"/>
              </w:rPr>
              <w:t>E. biplaga</w:t>
            </w:r>
            <w:r w:rsidRPr="00CC2E86">
              <w:rPr>
                <w:szCs w:val="18"/>
              </w:rPr>
              <w:t xml:space="preserve"> are 0.5 mm, blue/green and laid indiscriminately over the whole plant </w:t>
            </w:r>
            <w:r w:rsidR="00703A5F">
              <w:rPr>
                <w:szCs w:val="18"/>
              </w:rPr>
              <w:fldChar w:fldCharType="begin" w:fldLock="1">
                <w:fldData xml:space="preserve">PEVuZE5vdGU+PENpdGU+PEF1dGhvcj5IaWxsPC9BdXRob3I+PFllYXI+MjAwODwvWWVhcj48UmVj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==
</w:fldData>
              </w:fldChar>
            </w:r>
            <w:r w:rsidR="00703A5F">
              <w:rPr>
                <w:szCs w:val="18"/>
              </w:rPr>
              <w:instrText xml:space="preserve"> ADDIN EN.CITE </w:instrText>
            </w:r>
            <w:r w:rsidR="00703A5F">
              <w:rPr>
                <w:szCs w:val="18"/>
              </w:rPr>
              <w:fldChar w:fldCharType="begin" w:fldLock="1">
                <w:fldData xml:space="preserve">PEVuZE5vdGU+PENpdGU+PEF1dGhvcj5IaWxsPC9BdXRob3I+PFllYXI+MjAwODwvWWVhcj48UmVj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==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30" w:tooltip="Entwistle, 1969 #43377" w:history="1">
              <w:r w:rsidR="00B5266C">
                <w:rPr>
                  <w:noProof/>
                  <w:szCs w:val="18"/>
                </w:rPr>
                <w:t>Entwistle 1969</w:t>
              </w:r>
            </w:hyperlink>
            <w:r w:rsidR="00703A5F">
              <w:rPr>
                <w:noProof/>
                <w:szCs w:val="18"/>
              </w:rPr>
              <w:t xml:space="preserve">; </w:t>
            </w:r>
            <w:hyperlink w:anchor="_ENREF_194" w:tooltip="Hill, 2008 #10735" w:history="1">
              <w:r w:rsidR="00B5266C">
                <w:rPr>
                  <w:noProof/>
                  <w:szCs w:val="18"/>
                </w:rPr>
                <w:t>Hill 2008</w:t>
              </w:r>
            </w:hyperlink>
            <w:r w:rsidR="00703A5F">
              <w:rPr>
                <w:noProof/>
                <w:szCs w:val="18"/>
              </w:rPr>
              <w:t>)</w:t>
            </w:r>
            <w:r w:rsidR="00703A5F">
              <w:rPr>
                <w:szCs w:val="18"/>
              </w:rPr>
              <w:fldChar w:fldCharType="end"/>
            </w:r>
            <w:r w:rsidRPr="00CC2E86">
              <w:rPr>
                <w:szCs w:val="18"/>
              </w:rPr>
              <w:t xml:space="preserve">. First instar larvae are 0.23 mm wide and white, darkening to a pale brown as they mature </w:t>
            </w:r>
            <w:r w:rsidR="00703A5F">
              <w:rPr>
                <w:szCs w:val="18"/>
              </w:rPr>
              <w:fldChar w:fldCharType="begin" w:fldLock="1">
                <w:fldData xml:space="preserve">PEVuZE5vdGU+PENpdGU+PEF1dGhvcj5FbnR3aXN0bGU8L0F1dGhvcj48WWVhcj4xOTY5PC9ZZWFy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==
</w:fldData>
              </w:fldChar>
            </w:r>
            <w:r w:rsidR="00703A5F">
              <w:rPr>
                <w:szCs w:val="18"/>
              </w:rPr>
              <w:instrText xml:space="preserve"> ADDIN EN.CITE </w:instrText>
            </w:r>
            <w:r w:rsidR="00703A5F">
              <w:rPr>
                <w:szCs w:val="18"/>
              </w:rPr>
              <w:fldChar w:fldCharType="begin" w:fldLock="1">
                <w:fldData xml:space="preserve">PEVuZE5vdGU+PENpdGU+PEF1dGhvcj5FbnR3aXN0bGU8L0F1dGhvcj48WWVhcj4xOTY5PC9ZZWFy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==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30" w:tooltip="Entwistle, 1969 #43377" w:history="1">
              <w:r w:rsidR="00B5266C">
                <w:rPr>
                  <w:noProof/>
                  <w:szCs w:val="18"/>
                </w:rPr>
                <w:t>Entwistle 1969</w:t>
              </w:r>
            </w:hyperlink>
            <w:r w:rsidR="00703A5F">
              <w:rPr>
                <w:noProof/>
                <w:szCs w:val="18"/>
              </w:rPr>
              <w:t xml:space="preserve">; </w:t>
            </w:r>
            <w:hyperlink w:anchor="_ENREF_194" w:tooltip="Hill, 2008 #10735" w:history="1">
              <w:r w:rsidR="00B5266C">
                <w:rPr>
                  <w:noProof/>
                  <w:szCs w:val="18"/>
                </w:rPr>
                <w:t>Hill 2008</w:t>
              </w:r>
            </w:hyperlink>
            <w:r w:rsidR="00703A5F">
              <w:rPr>
                <w:noProof/>
                <w:szCs w:val="18"/>
              </w:rPr>
              <w:t>)</w:t>
            </w:r>
            <w:r w:rsidR="00703A5F">
              <w:rPr>
                <w:szCs w:val="18"/>
              </w:rPr>
              <w:fldChar w:fldCharType="end"/>
            </w:r>
            <w:r w:rsidRPr="00CC2E86">
              <w:rPr>
                <w:szCs w:val="18"/>
              </w:rPr>
              <w:t xml:space="preserve">. Size/colour of the eggs and larvae, and symptoms caused, would make the pest unlikely to be present </w:t>
            </w:r>
            <w:r w:rsidR="00B06B49">
              <w:rPr>
                <w:szCs w:val="18"/>
              </w:rPr>
              <w:t>in</w:t>
            </w:r>
            <w:r w:rsidRPr="00CC2E86">
              <w:rPr>
                <w:szCs w:val="18"/>
              </w:rPr>
              <w:t xml:space="preserve"> commercially prepared export quality okra from India.</w:t>
            </w:r>
          </w:p>
          <w:p w14:paraId="7F2458EC" w14:textId="2A4306D8" w:rsidR="00284EF2" w:rsidRPr="00CC2E86" w:rsidRDefault="00284EF2" w:rsidP="00781882">
            <w:pPr>
              <w:pStyle w:val="TableText"/>
              <w:pageBreakBefore/>
            </w:pPr>
          </w:p>
        </w:tc>
        <w:tc>
          <w:tcPr>
            <w:tcW w:w="737" w:type="pct"/>
            <w:gridSpan w:val="3"/>
          </w:tcPr>
          <w:p w14:paraId="3074599C" w14:textId="77777777" w:rsidR="00762EDE" w:rsidRPr="00CC2E86" w:rsidRDefault="00762EDE" w:rsidP="00781882">
            <w:pPr>
              <w:pStyle w:val="TableText"/>
              <w:pageBreakBefore/>
            </w:pPr>
            <w:r w:rsidRPr="00CC2E86">
              <w:rPr>
                <w:lang w:val="pt-BR"/>
              </w:rPr>
              <w:t>Assessment not required</w:t>
            </w:r>
          </w:p>
        </w:tc>
        <w:tc>
          <w:tcPr>
            <w:tcW w:w="605" w:type="pct"/>
            <w:gridSpan w:val="3"/>
            <w:shd w:val="clear" w:color="auto" w:fill="auto"/>
          </w:tcPr>
          <w:p w14:paraId="7A9E8385" w14:textId="77777777" w:rsidR="00762EDE" w:rsidRPr="00CC2E86" w:rsidRDefault="00762EDE" w:rsidP="00781882">
            <w:pPr>
              <w:pStyle w:val="TableText"/>
              <w:pageBreakBefore/>
            </w:pPr>
            <w:r w:rsidRPr="00CC2E86">
              <w:rPr>
                <w:lang w:val="pt-BR"/>
              </w:rPr>
              <w:t>Assessment not required</w:t>
            </w:r>
          </w:p>
        </w:tc>
        <w:tc>
          <w:tcPr>
            <w:tcW w:w="555" w:type="pct"/>
            <w:gridSpan w:val="2"/>
            <w:shd w:val="clear" w:color="auto" w:fill="auto"/>
          </w:tcPr>
          <w:p w14:paraId="2E287AF5" w14:textId="77777777" w:rsidR="00762EDE" w:rsidRPr="00CC2E86" w:rsidRDefault="00762EDE" w:rsidP="00781882">
            <w:pPr>
              <w:pStyle w:val="TableText"/>
              <w:pageBreakBefore/>
            </w:pPr>
            <w:r w:rsidRPr="00CC2E86">
              <w:rPr>
                <w:lang w:val="pt-BR"/>
              </w:rPr>
              <w:t>Assessment not required</w:t>
            </w:r>
          </w:p>
        </w:tc>
        <w:tc>
          <w:tcPr>
            <w:tcW w:w="444" w:type="pct"/>
            <w:gridSpan w:val="2"/>
            <w:shd w:val="clear" w:color="auto" w:fill="auto"/>
          </w:tcPr>
          <w:p w14:paraId="6201C35F" w14:textId="77777777" w:rsidR="00762EDE" w:rsidRPr="00CC2E86" w:rsidRDefault="00762EDE" w:rsidP="00781882">
            <w:pPr>
              <w:pStyle w:val="TableText"/>
              <w:pageBreakBefore/>
            </w:pPr>
            <w:r w:rsidRPr="00CC2E86">
              <w:t>No</w:t>
            </w:r>
          </w:p>
        </w:tc>
      </w:tr>
      <w:tr w:rsidR="00CD07F8" w:rsidRPr="00CC2E86" w14:paraId="7B3F25C6" w14:textId="77777777" w:rsidTr="00DB4E42">
        <w:trPr>
          <w:trHeight w:val="75"/>
          <w:jc w:val="center"/>
        </w:trPr>
        <w:tc>
          <w:tcPr>
            <w:tcW w:w="756" w:type="pct"/>
            <w:gridSpan w:val="2"/>
            <w:shd w:val="clear" w:color="auto" w:fill="auto"/>
          </w:tcPr>
          <w:p w14:paraId="396B6664" w14:textId="77777777" w:rsidR="00762EDE" w:rsidRPr="00CC2E86" w:rsidRDefault="00762EDE" w:rsidP="00781882">
            <w:pPr>
              <w:pStyle w:val="TableText"/>
              <w:pageBreakBefore/>
              <w:rPr>
                <w:i/>
                <w:szCs w:val="18"/>
              </w:rPr>
            </w:pPr>
            <w:r w:rsidRPr="00CC2E86">
              <w:rPr>
                <w:i/>
                <w:szCs w:val="18"/>
              </w:rPr>
              <w:t>Earias cupreoviridis</w:t>
            </w:r>
            <w:r w:rsidRPr="00CC2E86">
              <w:rPr>
                <w:iCs/>
                <w:szCs w:val="18"/>
              </w:rPr>
              <w:t xml:space="preserve"> Walker, 1862</w:t>
            </w:r>
          </w:p>
          <w:p w14:paraId="6843D4BB" w14:textId="77777777" w:rsidR="00762EDE" w:rsidRPr="00CC2E86" w:rsidRDefault="00762EDE" w:rsidP="00781882">
            <w:pPr>
              <w:pStyle w:val="TableText"/>
              <w:pageBreakBefore/>
              <w:rPr>
                <w:iCs/>
                <w:szCs w:val="18"/>
              </w:rPr>
            </w:pPr>
            <w:r w:rsidRPr="00CC2E86">
              <w:rPr>
                <w:iCs/>
                <w:szCs w:val="18"/>
              </w:rPr>
              <w:t>[Noctuidae]</w:t>
            </w:r>
          </w:p>
          <w:p w14:paraId="0D44F1F0" w14:textId="77777777" w:rsidR="00762EDE" w:rsidRPr="00CC2E86" w:rsidRDefault="00762EDE" w:rsidP="00781882">
            <w:pPr>
              <w:pStyle w:val="TableText"/>
              <w:pageBreakBefore/>
              <w:rPr>
                <w:rStyle w:val="Emphasis"/>
                <w:i w:val="0"/>
                <w:iCs w:val="0"/>
                <w:lang w:val="pt-BR"/>
              </w:rPr>
            </w:pPr>
            <w:r w:rsidRPr="00CC2E86">
              <w:rPr>
                <w:iCs/>
                <w:szCs w:val="18"/>
              </w:rPr>
              <w:t>Cupreous Bollworm; Shoot and fruit borer</w:t>
            </w:r>
          </w:p>
        </w:tc>
        <w:tc>
          <w:tcPr>
            <w:tcW w:w="510" w:type="pct"/>
            <w:gridSpan w:val="2"/>
            <w:shd w:val="clear" w:color="auto" w:fill="auto"/>
          </w:tcPr>
          <w:p w14:paraId="29023C29" w14:textId="5DAEEFDC" w:rsidR="00762EDE" w:rsidRPr="00CC2E86" w:rsidRDefault="00762EDE" w:rsidP="00781882">
            <w:pPr>
              <w:pStyle w:val="TableText"/>
              <w:pageBreakBefore/>
            </w:pPr>
            <w:r w:rsidRPr="00CC2E86">
              <w:t xml:space="preserve">Yes </w:t>
            </w:r>
            <w:r w:rsidR="00703A5F">
              <w:rPr>
                <w:lang w:val="pt-BR"/>
              </w:rPr>
              <w:fldChar w:fldCharType="begin" w:fldLock="1">
                <w:fldData xml:space="preserve">PEVuZE5vdGU+PENpdGU+PEF1dGhvcj5NdWRkYXNhcjwvQXV0aG9yPjxZZWFyPjIwMTg8L1llYXI+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</w:fldData>
              </w:fldChar>
            </w:r>
            <w:r w:rsidR="00703A5F">
              <w:rPr>
                <w:lang w:val="pt-BR"/>
              </w:rPr>
              <w:instrText xml:space="preserve"> ADDIN EN.CITE </w:instrText>
            </w:r>
            <w:r w:rsidR="00703A5F">
              <w:rPr>
                <w:lang w:val="pt-BR"/>
              </w:rPr>
              <w:fldChar w:fldCharType="begin" w:fldLock="1">
                <w:fldData xml:space="preserve">PEVuZE5vdGU+PENpdGU+PEF1dGhvcj5NdWRkYXNhcjwvQXV0aG9yPjxZZWFyPjIwMTg8L1llYXI+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115" w:tooltip="Dhawan, 1984 #43379" w:history="1">
              <w:r w:rsidR="00B5266C">
                <w:rPr>
                  <w:noProof/>
                  <w:lang w:val="pt-BR"/>
                </w:rPr>
                <w:t>Dhawan &amp; Sidhu 1984</w:t>
              </w:r>
            </w:hyperlink>
            <w:r w:rsidR="00703A5F">
              <w:rPr>
                <w:noProof/>
                <w:lang w:val="pt-BR"/>
              </w:rPr>
              <w:t xml:space="preserve">; </w:t>
            </w:r>
            <w:hyperlink w:anchor="_ENREF_308" w:tooltip="Muddasar, 2018 #40537" w:history="1">
              <w:r w:rsidR="00B5266C">
                <w:rPr>
                  <w:noProof/>
                  <w:lang w:val="pt-BR"/>
                </w:rPr>
                <w:t>Muddasar &amp; Venkateshalu 2018</w:t>
              </w:r>
            </w:hyperlink>
            <w:r w:rsidR="00703A5F">
              <w:rPr>
                <w:noProof/>
                <w:lang w:val="pt-BR"/>
              </w:rPr>
              <w:t>)</w:t>
            </w:r>
            <w:r w:rsidR="00703A5F">
              <w:rPr>
                <w:lang w:val="pt-BR"/>
              </w:rPr>
              <w:fldChar w:fldCharType="end"/>
            </w:r>
          </w:p>
        </w:tc>
        <w:tc>
          <w:tcPr>
            <w:tcW w:w="607" w:type="pct"/>
            <w:gridSpan w:val="2"/>
            <w:shd w:val="clear" w:color="auto" w:fill="auto"/>
          </w:tcPr>
          <w:p w14:paraId="55CABEAB" w14:textId="77777777" w:rsidR="00762EDE" w:rsidRPr="00CC2E86" w:rsidRDefault="00762EDE" w:rsidP="00781882">
            <w:pPr>
              <w:pStyle w:val="TableText"/>
              <w:pageBreakBefore/>
            </w:pPr>
            <w:r w:rsidRPr="00CC2E86">
              <w:t>No records found</w:t>
            </w:r>
          </w:p>
        </w:tc>
        <w:tc>
          <w:tcPr>
            <w:tcW w:w="786" w:type="pct"/>
            <w:gridSpan w:val="3"/>
            <w:shd w:val="clear" w:color="auto" w:fill="auto"/>
          </w:tcPr>
          <w:p w14:paraId="5E0194CA" w14:textId="58592F8B" w:rsidR="00762EDE" w:rsidRPr="00CC2E86" w:rsidRDefault="00762EDE" w:rsidP="00781882">
            <w:pPr>
              <w:pStyle w:val="TableText"/>
              <w:pageBreakBefore/>
            </w:pPr>
            <w:r w:rsidRPr="00CC2E86">
              <w:rPr>
                <w:szCs w:val="18"/>
              </w:rPr>
              <w:t xml:space="preserve">No. </w:t>
            </w:r>
            <w:r w:rsidRPr="00CC2E86">
              <w:rPr>
                <w:i/>
                <w:iCs/>
                <w:szCs w:val="18"/>
              </w:rPr>
              <w:t xml:space="preserve">Earias cupreoviridis </w:t>
            </w:r>
            <w:r w:rsidRPr="00CC2E86">
              <w:rPr>
                <w:szCs w:val="18"/>
              </w:rPr>
              <w:t>is a major pest of cotton</w:t>
            </w:r>
            <w:r w:rsidR="00145FCB">
              <w:rPr>
                <w:szCs w:val="18"/>
              </w:rPr>
              <w:t xml:space="preserve"> </w:t>
            </w:r>
            <w:r w:rsidR="00B06B49">
              <w:rPr>
                <w:szCs w:val="18"/>
              </w:rPr>
              <w:t>and has been reported to attack okra,</w:t>
            </w:r>
            <w:r w:rsidR="00145FCB">
              <w:rPr>
                <w:szCs w:val="18"/>
              </w:rPr>
              <w:t xml:space="preserve"> </w:t>
            </w:r>
            <w:r w:rsidRPr="00CC2E86">
              <w:rPr>
                <w:szCs w:val="18"/>
              </w:rPr>
              <w:t>attack</w:t>
            </w:r>
            <w:r w:rsidR="00B06B49">
              <w:rPr>
                <w:szCs w:val="18"/>
              </w:rPr>
              <w:t>ing</w:t>
            </w:r>
            <w:r w:rsidRPr="00CC2E86">
              <w:rPr>
                <w:szCs w:val="18"/>
              </w:rPr>
              <w:t xml:space="preserve"> terminal shoots and fruit of host plants </w:t>
            </w:r>
            <w:r w:rsidR="00703A5F">
              <w:rPr>
                <w:szCs w:val="18"/>
              </w:rPr>
              <w:fldChar w:fldCharType="begin" w:fldLock="1">
                <w:fldData xml:space="preserve">PEVuZE5vdGU+PENpdGU+PEF1dGhvcj5EaGF3YW48L0F1dGhvcj48WWVhcj4xOTg0PC9ZZWFyPjxS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</w:fldData>
              </w:fldChar>
            </w:r>
            <w:r w:rsidR="00703A5F">
              <w:rPr>
                <w:szCs w:val="18"/>
              </w:rPr>
              <w:instrText xml:space="preserve"> ADDIN EN.CITE </w:instrText>
            </w:r>
            <w:r w:rsidR="00703A5F">
              <w:rPr>
                <w:szCs w:val="18"/>
              </w:rPr>
              <w:fldChar w:fldCharType="begin" w:fldLock="1">
                <w:fldData xml:space="preserve">PEVuZE5vdGU+PENpdGU+PEF1dGhvcj5EaGF3YW48L0F1dGhvcj48WWVhcj4xOTg0PC9ZZWFyPjxS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15" w:tooltip="Dhawan, 1984 #43379" w:history="1">
              <w:r w:rsidR="00B5266C">
                <w:rPr>
                  <w:noProof/>
                  <w:szCs w:val="18"/>
                </w:rPr>
                <w:t>Dhawan &amp; Sidhu 1984</w:t>
              </w:r>
            </w:hyperlink>
            <w:r w:rsidR="00703A5F">
              <w:rPr>
                <w:noProof/>
                <w:szCs w:val="18"/>
              </w:rPr>
              <w:t xml:space="preserve">; </w:t>
            </w:r>
            <w:hyperlink w:anchor="_ENREF_335" w:tooltip="Pant, 1960 #43409" w:history="1">
              <w:r w:rsidR="00B5266C">
                <w:rPr>
                  <w:noProof/>
                  <w:szCs w:val="18"/>
                </w:rPr>
                <w:t>Pant 1960</w:t>
              </w:r>
            </w:hyperlink>
            <w:r w:rsidR="00703A5F">
              <w:rPr>
                <w:noProof/>
                <w:szCs w:val="18"/>
              </w:rPr>
              <w:t>)</w:t>
            </w:r>
            <w:r w:rsidR="00703A5F">
              <w:rPr>
                <w:szCs w:val="18"/>
              </w:rPr>
              <w:fldChar w:fldCharType="end"/>
            </w:r>
            <w:r w:rsidRPr="00CC2E86">
              <w:rPr>
                <w:szCs w:val="18"/>
              </w:rPr>
              <w:t>.</w:t>
            </w:r>
            <w:r w:rsidR="00B06B49">
              <w:rPr>
                <w:szCs w:val="18"/>
              </w:rPr>
              <w:t xml:space="preserve"> No information is available for the association between </w:t>
            </w:r>
            <w:r w:rsidR="00B06B49">
              <w:rPr>
                <w:i/>
                <w:iCs/>
                <w:szCs w:val="18"/>
              </w:rPr>
              <w:t>E.</w:t>
            </w:r>
            <w:r w:rsidR="00145FCB">
              <w:rPr>
                <w:i/>
                <w:iCs/>
                <w:szCs w:val="18"/>
              </w:rPr>
              <w:t> </w:t>
            </w:r>
            <w:r w:rsidR="00B06B49">
              <w:rPr>
                <w:i/>
                <w:iCs/>
                <w:szCs w:val="18"/>
              </w:rPr>
              <w:t xml:space="preserve">cupreoviridis </w:t>
            </w:r>
            <w:r w:rsidRPr="00CC2E86">
              <w:rPr>
                <w:szCs w:val="18"/>
              </w:rPr>
              <w:t xml:space="preserve"> </w:t>
            </w:r>
            <w:r w:rsidR="00B06B49">
              <w:rPr>
                <w:szCs w:val="18"/>
              </w:rPr>
              <w:t>on okra, however l</w:t>
            </w:r>
            <w:r w:rsidRPr="00CC2E86">
              <w:rPr>
                <w:szCs w:val="18"/>
              </w:rPr>
              <w:t xml:space="preserve">arvae of </w:t>
            </w:r>
            <w:r w:rsidRPr="00CC2E86">
              <w:rPr>
                <w:i/>
                <w:iCs/>
                <w:szCs w:val="18"/>
              </w:rPr>
              <w:t xml:space="preserve">Earias </w:t>
            </w:r>
            <w:r w:rsidRPr="00CC2E86">
              <w:rPr>
                <w:szCs w:val="18"/>
              </w:rPr>
              <w:t>spp. bore into fruit, leaving noticeable holes filled with frass, and often deforming fruit</w:t>
            </w:r>
            <w:r w:rsidR="00537086">
              <w:rPr>
                <w:szCs w:val="18"/>
              </w:rPr>
              <w:t xml:space="preserve"> and</w:t>
            </w:r>
            <w:r w:rsidRPr="00CC2E86">
              <w:rPr>
                <w:szCs w:val="18"/>
              </w:rPr>
              <w:t xml:space="preserve"> causing premature fruit drop </w:t>
            </w:r>
            <w:r w:rsidR="00703A5F">
              <w:rPr>
                <w:szCs w:val="18"/>
              </w:rPr>
              <w:fldChar w:fldCharType="begin" w:fldLock="1">
                <w:fldData xml:space="preserve">PEVuZE5vdGU+PENpdGU+PEF1dGhvcj5CdXRhbmk8L0F1dGhvcj48WWVhcj4xOTg0PC9ZZWFyPjxS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PEVuZE5vdGU+PENpdGU+PEF1dGhvcj5CdXRhbmk8L0F1dGhvcj48WWVhcj4xOTg0PC9ZZWFyPjxS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59" w:tooltip="Butani, 1984 #43273" w:history="1">
              <w:r w:rsidR="00B5266C">
                <w:rPr>
                  <w:noProof/>
                  <w:szCs w:val="18"/>
                </w:rPr>
                <w:t>Butani &amp; Jotwani 1984</w:t>
              </w:r>
            </w:hyperlink>
            <w:r w:rsidR="00703A5F">
              <w:rPr>
                <w:noProof/>
                <w:szCs w:val="18"/>
              </w:rPr>
              <w:t xml:space="preserve">; </w:t>
            </w:r>
            <w:hyperlink w:anchor="_ENREF_194" w:tooltip="Hill, 2008 #10735" w:history="1">
              <w:r w:rsidR="00B5266C">
                <w:rPr>
                  <w:noProof/>
                  <w:szCs w:val="18"/>
                </w:rPr>
                <w:t>Hill 2008</w:t>
              </w:r>
            </w:hyperlink>
            <w:r w:rsidR="00703A5F">
              <w:rPr>
                <w:noProof/>
                <w:szCs w:val="18"/>
              </w:rPr>
              <w:t xml:space="preserve">; </w:t>
            </w:r>
            <w:hyperlink w:anchor="_ENREF_226" w:tooltip="Kedar, 2013 #40098" w:history="1">
              <w:r w:rsidR="00B5266C">
                <w:rPr>
                  <w:noProof/>
                  <w:szCs w:val="18"/>
                </w:rPr>
                <w:t>Kedar, Kumerang &amp; Thodsare 2013</w:t>
              </w:r>
            </w:hyperlink>
            <w:r w:rsidR="00703A5F">
              <w:rPr>
                <w:noProof/>
                <w:szCs w:val="18"/>
              </w:rPr>
              <w:t xml:space="preserve">; </w:t>
            </w:r>
            <w:hyperlink w:anchor="_ENREF_475" w:tooltip="Vennila, 2007 #43164" w:history="1">
              <w:r w:rsidR="00B5266C">
                <w:rPr>
                  <w:noProof/>
                  <w:szCs w:val="18"/>
                </w:rPr>
                <w:t>Vennila et al. 2007</w:t>
              </w:r>
            </w:hyperlink>
            <w:r w:rsidR="00703A5F">
              <w:rPr>
                <w:noProof/>
                <w:szCs w:val="18"/>
              </w:rPr>
              <w:t>)</w:t>
            </w:r>
            <w:r w:rsidR="00703A5F">
              <w:rPr>
                <w:szCs w:val="18"/>
              </w:rPr>
              <w:fldChar w:fldCharType="end"/>
            </w:r>
            <w:r w:rsidRPr="00CC2E86">
              <w:rPr>
                <w:szCs w:val="18"/>
              </w:rPr>
              <w:t xml:space="preserve">. Eggs of </w:t>
            </w:r>
            <w:r w:rsidRPr="00CC2E86">
              <w:rPr>
                <w:i/>
                <w:iCs/>
                <w:szCs w:val="18"/>
              </w:rPr>
              <w:t xml:space="preserve">Earias </w:t>
            </w:r>
            <w:r w:rsidRPr="00CC2E86">
              <w:rPr>
                <w:szCs w:val="18"/>
              </w:rPr>
              <w:t xml:space="preserve">spp. are 0.5 mm, blue/green and laid over the whole plant </w:t>
            </w:r>
            <w:r w:rsidR="00703A5F">
              <w:rPr>
                <w:szCs w:val="18"/>
              </w:rPr>
              <w:fldChar w:fldCharType="begin" w:fldLock="1"/>
            </w:r>
            <w:r w:rsidR="00703A5F">
              <w:rPr>
                <w:szCs w:val="18"/>
              </w:rPr>
              <w:instrText xml:space="preserve"> ADDIN EN.CITE &lt;EndNote&gt;&lt;Cite&gt;&lt;Author&gt;Hill&lt;/Author&gt;&lt;Year&gt;2008&lt;/Year&gt;&lt;RecNum&gt;10735&lt;/RecNum&gt;&lt;DisplayText&gt;(Butani &amp;amp; Jotwani 1984; Hill 2008)&lt;/DisplayText&gt;&lt;record&gt;&lt;rec-number&gt;10735&lt;/rec-number&gt;&lt;foreign-keys&gt;&lt;key app="EN" db-id="pxwxw0er9zv2fxezxdk5tt5utz5p5vtrwdv0" timestamp="1451972615"&gt;10735&lt;/key&gt;&lt;/foreign-keys&gt;&lt;ref-type name="Books"&gt;6&lt;/ref-type&gt;&lt;contributors&gt;&lt;authors&gt;&lt;author&gt;Hill,D.S.&lt;/author&gt;&lt;/authors&gt;&lt;/contributors&gt;&lt;titles&gt;&lt;title&gt;Pests of crops in warmer climates and their control&lt;/title&gt;&lt;/titles&gt;&lt;pages&gt;1-708&lt;/pages&gt;&lt;keywords&gt;&lt;keyword&gt;Asia&lt;/keyword&gt;&lt;keyword&gt;Climate&lt;/keyword&gt;&lt;keyword&gt;Climates&lt;/keyword&gt;&lt;keyword&gt;control&lt;/keyword&gt;&lt;keyword&gt;Controls&lt;/keyword&gt;&lt;keyword&gt;Crops&lt;/keyword&gt;&lt;keyword&gt;DAFF&lt;/keyword&gt;&lt;keyword&gt;pest&lt;/keyword&gt;&lt;keyword&gt;Pests&lt;/keyword&gt;&lt;/keywords&gt;&lt;dates&gt;&lt;year&gt;2008&lt;/year&gt;&lt;/dates&gt;&lt;pub-location&gt;Skegness&lt;/pub-location&gt;&lt;publisher&gt;Springer-Verlag&lt;/publisher&gt;&lt;label&gt;74645&lt;/label&gt;&lt;urls&gt;&lt;/urls&gt;&lt;custom1&gt;sp Mexican avocados jc&lt;/custom1&gt;&lt;/record&gt;&lt;/Cite&gt;&lt;Cite&gt;&lt;Author&gt;Butani&lt;/Author&gt;&lt;Year&gt;1984&lt;/Year&gt;&lt;RecNum&gt;43273&lt;/RecNum&gt;&lt;record&gt;&lt;rec-number&gt;43273&lt;/rec-number&gt;&lt;foreign-keys&gt;&lt;key app="EN" db-id="pxwxw0er9zv2fxezxdk5tt5utz5p5vtrwdv0" timestamp="1618875934"&gt;43273&lt;/key&gt;&lt;/foreign-keys&gt;&lt;ref-type name="Chapters"&gt;5&lt;/ref-type&gt;&lt;contributors&gt;&lt;authors&gt;&lt;author&gt;Butani, D.K.&lt;/author&gt;&lt;author&gt;Jotwani, M.G.&lt;/author&gt;&lt;/authors&gt;&lt;/contributors&gt;&lt;titles&gt;&lt;title&gt;Okra&lt;/title&gt;&lt;secondary-title&gt;Insects in vegetables&lt;/secondary-title&gt;&lt;/titles&gt;&lt;pages&gt;17&lt;/pages&gt;&lt;section&gt;4&lt;/section&gt;&lt;keywords&gt;&lt;keyword&gt;Pest&lt;/keyword&gt;&lt;keyword&gt;Biology&lt;/keyword&gt;&lt;keyword&gt;Control&lt;/keyword&gt;&lt;keyword&gt;India&lt;/keyword&gt;&lt;keyword&gt;Okra&lt;/keyword&gt;&lt;keyword&gt;Jassid&lt;/keyword&gt;&lt;keyword&gt;Borer&lt;/keyword&gt;&lt;keyword&gt;Semilooper&lt;/keyword&gt;&lt;/keywords&gt;&lt;dates&gt;&lt;year&gt;1984&lt;/year&gt;&lt;/dates&gt;&lt;pub-location&gt;New Delhi&lt;/pub-location&gt;&lt;publisher&gt;Periodical Expert Book Agency&lt;/publisher&gt;&lt;urls&gt;&lt;pdf-urls&gt;&lt;url&gt;file://J:\E Library\Plant Catalogue\B\Butani and Jotwani 1984 EN43273.pdf&lt;/url&gt;&lt;/pdf-urls&gt;&lt;/urls&gt;&lt;custom1&gt;Okra from India_GA&lt;/custom1&gt;&lt;/record&gt;&lt;/Cite&gt;&lt;/EndNote&gt;</w:instrText>
            </w:r>
            <w:r w:rsidR="00703A5F">
              <w:rPr>
                <w:szCs w:val="18"/>
              </w:rPr>
              <w:fldChar w:fldCharType="separate"/>
            </w:r>
            <w:r w:rsidR="00703A5F">
              <w:rPr>
                <w:noProof/>
                <w:szCs w:val="18"/>
              </w:rPr>
              <w:t>(</w:t>
            </w:r>
            <w:hyperlink w:anchor="_ENREF_59" w:tooltip="Butani, 1984 #43273" w:history="1">
              <w:r w:rsidR="00B5266C">
                <w:rPr>
                  <w:noProof/>
                  <w:szCs w:val="18"/>
                </w:rPr>
                <w:t>Butani &amp; Jotwani 1984</w:t>
              </w:r>
            </w:hyperlink>
            <w:r w:rsidR="00703A5F">
              <w:rPr>
                <w:noProof/>
                <w:szCs w:val="18"/>
              </w:rPr>
              <w:t xml:space="preserve">; </w:t>
            </w:r>
            <w:hyperlink w:anchor="_ENREF_194" w:tooltip="Hill, 2008 #10735" w:history="1">
              <w:r w:rsidR="00B5266C">
                <w:rPr>
                  <w:noProof/>
                  <w:szCs w:val="18"/>
                </w:rPr>
                <w:t>Hill 2008</w:t>
              </w:r>
            </w:hyperlink>
            <w:r w:rsidR="00703A5F">
              <w:rPr>
                <w:noProof/>
                <w:szCs w:val="18"/>
              </w:rPr>
              <w:t>)</w:t>
            </w:r>
            <w:r w:rsidR="00703A5F">
              <w:rPr>
                <w:szCs w:val="18"/>
              </w:rPr>
              <w:fldChar w:fldCharType="end"/>
            </w:r>
            <w:r w:rsidRPr="00CC2E86">
              <w:rPr>
                <w:szCs w:val="18"/>
              </w:rPr>
              <w:t xml:space="preserve">. First instars of the closely related </w:t>
            </w:r>
            <w:r w:rsidRPr="00CC2E86">
              <w:rPr>
                <w:i/>
                <w:iCs/>
                <w:szCs w:val="18"/>
              </w:rPr>
              <w:t>E. vit</w:t>
            </w:r>
            <w:r w:rsidR="00823D45">
              <w:rPr>
                <w:i/>
                <w:iCs/>
                <w:szCs w:val="18"/>
              </w:rPr>
              <w:t>t</w:t>
            </w:r>
            <w:r w:rsidRPr="00CC2E86">
              <w:rPr>
                <w:i/>
                <w:iCs/>
                <w:szCs w:val="18"/>
              </w:rPr>
              <w:t>ella</w:t>
            </w:r>
            <w:r w:rsidRPr="00CC2E86">
              <w:rPr>
                <w:szCs w:val="18"/>
              </w:rPr>
              <w:t xml:space="preserve"> are 1.6 mm long and 0.2-0.5 mm wide and white, darkening to a pale brown colour as they mature </w:t>
            </w:r>
            <w:r w:rsidR="00703A5F">
              <w:rPr>
                <w:szCs w:val="18"/>
              </w:rPr>
              <w:fldChar w:fldCharType="begin" w:fldLock="1">
                <w:fldData xml:space="preserve">PEVuZE5vdGU+PENpdGU+PEF1dGhvcj5EYWRhc2FoZWI8L0F1dGhvcj48WWVhcj4yMDA3PC9ZZWFy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</w:fldData>
              </w:fldChar>
            </w:r>
            <w:r w:rsidR="00703A5F">
              <w:rPr>
                <w:szCs w:val="18"/>
              </w:rPr>
              <w:instrText xml:space="preserve"> ADDIN EN.CITE </w:instrText>
            </w:r>
            <w:r w:rsidR="00703A5F">
              <w:rPr>
                <w:szCs w:val="18"/>
              </w:rPr>
              <w:fldChar w:fldCharType="begin" w:fldLock="1">
                <w:fldData xml:space="preserve">PEVuZE5vdGU+PENpdGU+PEF1dGhvcj5EYWRhc2FoZWI8L0F1dGhvcj48WWVhcj4yMDA3PC9ZZWFy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90" w:tooltip="Dadasaheb, 2007 #43396" w:history="1">
              <w:r w:rsidR="00B5266C">
                <w:rPr>
                  <w:noProof/>
                  <w:szCs w:val="18"/>
                </w:rPr>
                <w:t>Dadasaheb 2007</w:t>
              </w:r>
            </w:hyperlink>
            <w:r w:rsidR="00703A5F">
              <w:rPr>
                <w:noProof/>
                <w:szCs w:val="18"/>
              </w:rPr>
              <w:t xml:space="preserve">; </w:t>
            </w:r>
            <w:hyperlink w:anchor="_ENREF_194" w:tooltip="Hill, 2008 #10735" w:history="1">
              <w:r w:rsidR="00B5266C">
                <w:rPr>
                  <w:noProof/>
                  <w:szCs w:val="18"/>
                </w:rPr>
                <w:t>Hill 2008</w:t>
              </w:r>
            </w:hyperlink>
            <w:r w:rsidR="00703A5F">
              <w:rPr>
                <w:noProof/>
                <w:szCs w:val="18"/>
              </w:rPr>
              <w:t>)</w:t>
            </w:r>
            <w:r w:rsidR="00703A5F">
              <w:rPr>
                <w:szCs w:val="18"/>
              </w:rPr>
              <w:fldChar w:fldCharType="end"/>
            </w:r>
            <w:r w:rsidRPr="00CC2E86">
              <w:rPr>
                <w:szCs w:val="18"/>
              </w:rPr>
              <w:t xml:space="preserve">. The size and colour of the eggs/larvae, and </w:t>
            </w:r>
            <w:r w:rsidR="00537086">
              <w:rPr>
                <w:szCs w:val="18"/>
              </w:rPr>
              <w:t xml:space="preserve">damage </w:t>
            </w:r>
            <w:r w:rsidR="00EC7A83">
              <w:rPr>
                <w:szCs w:val="18"/>
              </w:rPr>
              <w:t>caused</w:t>
            </w:r>
            <w:r w:rsidRPr="00CC2E86">
              <w:rPr>
                <w:szCs w:val="18"/>
              </w:rPr>
              <w:t>, would make the pest unlikely to be present on export quality okra fruit.</w:t>
            </w:r>
          </w:p>
        </w:tc>
        <w:tc>
          <w:tcPr>
            <w:tcW w:w="737" w:type="pct"/>
            <w:gridSpan w:val="3"/>
          </w:tcPr>
          <w:p w14:paraId="7DB5EE15" w14:textId="77777777" w:rsidR="00762EDE" w:rsidRPr="00CC2E86" w:rsidRDefault="00762EDE" w:rsidP="00781882">
            <w:pPr>
              <w:pStyle w:val="TableText"/>
              <w:pageBreakBefore/>
            </w:pPr>
            <w:r w:rsidRPr="00CC2E86">
              <w:rPr>
                <w:lang w:val="pt-BR"/>
              </w:rPr>
              <w:t>Assessment not required</w:t>
            </w:r>
          </w:p>
        </w:tc>
        <w:tc>
          <w:tcPr>
            <w:tcW w:w="605" w:type="pct"/>
            <w:gridSpan w:val="3"/>
            <w:shd w:val="clear" w:color="auto" w:fill="auto"/>
          </w:tcPr>
          <w:p w14:paraId="477BA0A0" w14:textId="77777777" w:rsidR="00762EDE" w:rsidRPr="00CC2E86" w:rsidRDefault="00762EDE" w:rsidP="00781882">
            <w:pPr>
              <w:pStyle w:val="TableText"/>
              <w:pageBreakBefore/>
            </w:pPr>
            <w:r w:rsidRPr="00CC2E86">
              <w:rPr>
                <w:lang w:val="pt-BR"/>
              </w:rPr>
              <w:t>Assessment not required</w:t>
            </w:r>
          </w:p>
        </w:tc>
        <w:tc>
          <w:tcPr>
            <w:tcW w:w="555" w:type="pct"/>
            <w:gridSpan w:val="2"/>
            <w:shd w:val="clear" w:color="auto" w:fill="auto"/>
          </w:tcPr>
          <w:p w14:paraId="6CCE03D9" w14:textId="77777777" w:rsidR="00762EDE" w:rsidRPr="00CC2E86" w:rsidRDefault="00762EDE" w:rsidP="00781882">
            <w:pPr>
              <w:pStyle w:val="TableText"/>
              <w:pageBreakBefore/>
            </w:pPr>
            <w:r w:rsidRPr="00CC2E86">
              <w:rPr>
                <w:lang w:val="pt-BR"/>
              </w:rPr>
              <w:t>Assessment not required</w:t>
            </w:r>
          </w:p>
        </w:tc>
        <w:tc>
          <w:tcPr>
            <w:tcW w:w="444" w:type="pct"/>
            <w:gridSpan w:val="2"/>
            <w:shd w:val="clear" w:color="auto" w:fill="auto"/>
          </w:tcPr>
          <w:p w14:paraId="367680FC" w14:textId="77777777" w:rsidR="00762EDE" w:rsidRPr="00CC2E86" w:rsidRDefault="00762EDE" w:rsidP="00781882">
            <w:pPr>
              <w:pStyle w:val="TableText"/>
              <w:pageBreakBefore/>
            </w:pPr>
            <w:r w:rsidRPr="00CC2E86">
              <w:t>No</w:t>
            </w:r>
          </w:p>
        </w:tc>
      </w:tr>
      <w:tr w:rsidR="00CD07F8" w:rsidRPr="00CC2E86" w14:paraId="0AFE0969" w14:textId="77777777" w:rsidTr="00DB4E42">
        <w:trPr>
          <w:trHeight w:val="75"/>
          <w:jc w:val="center"/>
        </w:trPr>
        <w:tc>
          <w:tcPr>
            <w:tcW w:w="756" w:type="pct"/>
            <w:gridSpan w:val="2"/>
            <w:shd w:val="clear" w:color="auto" w:fill="auto"/>
          </w:tcPr>
          <w:p w14:paraId="40992227" w14:textId="77777777" w:rsidR="00762EDE" w:rsidRPr="00CC2E86" w:rsidRDefault="00762EDE" w:rsidP="00781882">
            <w:pPr>
              <w:pStyle w:val="TableText"/>
              <w:pageBreakBefore/>
              <w:rPr>
                <w:i/>
              </w:rPr>
            </w:pPr>
            <w:r w:rsidRPr="00CC2E86">
              <w:rPr>
                <w:i/>
              </w:rPr>
              <w:t xml:space="preserve">Earias insulana </w:t>
            </w:r>
            <w:r w:rsidRPr="00CC2E86">
              <w:rPr>
                <w:iCs/>
              </w:rPr>
              <w:t>(Boisduval, 1833)</w:t>
            </w:r>
          </w:p>
          <w:p w14:paraId="4DC00A82" w14:textId="77777777" w:rsidR="00762EDE" w:rsidRPr="00CC2E86" w:rsidRDefault="00762EDE" w:rsidP="00781882">
            <w:pPr>
              <w:pStyle w:val="TableText"/>
              <w:pageBreakBefore/>
              <w:rPr>
                <w:iCs/>
              </w:rPr>
            </w:pPr>
            <w:r w:rsidRPr="00CC2E86">
              <w:rPr>
                <w:iCs/>
              </w:rPr>
              <w:t>Synonym(s):</w:t>
            </w:r>
            <w:r w:rsidRPr="00CC2E86">
              <w:t xml:space="preserve"> </w:t>
            </w:r>
            <w:r w:rsidRPr="00CC2E86">
              <w:rPr>
                <w:i/>
              </w:rPr>
              <w:t>Acontia xanthophila</w:t>
            </w:r>
            <w:r w:rsidRPr="00CC2E86">
              <w:rPr>
                <w:iCs/>
              </w:rPr>
              <w:t xml:space="preserve"> (Walker, 1863); </w:t>
            </w:r>
            <w:r w:rsidRPr="00CC2E86">
              <w:rPr>
                <w:i/>
              </w:rPr>
              <w:t>Earias chlorion</w:t>
            </w:r>
            <w:r w:rsidRPr="00CC2E86">
              <w:rPr>
                <w:iCs/>
              </w:rPr>
              <w:t xml:space="preserve"> (Rambur, 1866); </w:t>
            </w:r>
            <w:r w:rsidRPr="00CC2E86">
              <w:rPr>
                <w:i/>
              </w:rPr>
              <w:t>Tortrix insulana</w:t>
            </w:r>
            <w:r w:rsidRPr="00CC2E86">
              <w:rPr>
                <w:iCs/>
              </w:rPr>
              <w:t xml:space="preserve"> Boisduval, 1833</w:t>
            </w:r>
          </w:p>
          <w:p w14:paraId="5B5FFCFC" w14:textId="77777777" w:rsidR="00762EDE" w:rsidRPr="00CC2E86" w:rsidRDefault="00762EDE" w:rsidP="00781882">
            <w:pPr>
              <w:pStyle w:val="TableText"/>
              <w:pageBreakBefore/>
              <w:rPr>
                <w:iCs/>
              </w:rPr>
            </w:pPr>
            <w:r w:rsidRPr="00CC2E86">
              <w:rPr>
                <w:iCs/>
              </w:rPr>
              <w:t>[Noctuidae]</w:t>
            </w:r>
          </w:p>
          <w:p w14:paraId="0C792EA2" w14:textId="77777777" w:rsidR="00762EDE" w:rsidRPr="00CC2E86" w:rsidRDefault="00762EDE" w:rsidP="00781882">
            <w:pPr>
              <w:pStyle w:val="TableText"/>
              <w:pageBreakBefore/>
              <w:rPr>
                <w:rStyle w:val="Emphasis"/>
                <w:i w:val="0"/>
                <w:iCs w:val="0"/>
                <w:lang w:val="pt-BR"/>
              </w:rPr>
            </w:pPr>
            <w:r w:rsidRPr="00CC2E86">
              <w:rPr>
                <w:iCs/>
              </w:rPr>
              <w:t>Egyptian stem borer; Shoot and fruit borer</w:t>
            </w:r>
          </w:p>
        </w:tc>
        <w:tc>
          <w:tcPr>
            <w:tcW w:w="510" w:type="pct"/>
            <w:gridSpan w:val="2"/>
            <w:shd w:val="clear" w:color="auto" w:fill="auto"/>
          </w:tcPr>
          <w:p w14:paraId="1FFEC396" w14:textId="7CFD37B8" w:rsidR="00762EDE" w:rsidRPr="00CC2E86" w:rsidRDefault="00762EDE" w:rsidP="00781882">
            <w:pPr>
              <w:pStyle w:val="TableText"/>
              <w:pageBreakBefore/>
            </w:pPr>
            <w:r w:rsidRPr="00CC2E86">
              <w:t xml:space="preserve">Yes </w:t>
            </w:r>
            <w:r w:rsidR="00703A5F">
              <w:fldChar w:fldCharType="begin" w:fldLock="1"/>
            </w:r>
            <w:r w:rsidR="00703A5F">
              <w:instrText xml:space="preserve"> ADDIN EN.CITE &lt;EndNote&gt;&lt;Cite&gt;&lt;Author&gt;Konar&lt;/Author&gt;&lt;Year&gt;1990&lt;/Year&gt;&lt;RecNum&gt;43380&lt;/RecNum&gt;&lt;DisplayText&gt;(Konar &amp;amp; Rai 1990)&lt;/DisplayText&gt;&lt;record&gt;&lt;rec-number&gt;43380&lt;/rec-number&gt;&lt;foreign-keys&gt;&lt;key app="EN" db-id="pxwxw0er9zv2fxezxdk5tt5utz5p5vtrwdv0" timestamp="1619052144"&gt;43380&lt;/key&gt;&lt;/foreign-keys&gt;&lt;ref-type name="Journal Articles"&gt;17&lt;/ref-type&gt;&lt;contributors&gt;&lt;authors&gt;&lt;author&gt;Konar, A.&lt;/author&gt;&lt;author&gt;Rai, L.&lt;/author&gt;&lt;/authors&gt;&lt;/contributors&gt;&lt;titles&gt;&lt;title&gt;&lt;style face="normal" font="default" size="100%"&gt;Efficacy of some insecticides against shoot and fruit borer (&lt;/style&gt;&lt;style face="italic" font="default" size="100%"&gt;Earias vittella &lt;/style&gt;&lt;style face="normal" font="default" size="100%"&gt;Fab. and &lt;/style&gt;&lt;style face="italic" font="default" size="100%"&gt;Earias insulana&lt;/style&gt;&lt;style face="normal" font="default" size="100%"&gt; Boisd.) of okra (&lt;/style&gt;&lt;style face="italic" font="default" size="100%"&gt;Abelmoschus esculentus&lt;/style&gt;&lt;style face="normal" font="default" size="100%"&gt; L. Moench)&lt;/style&gt;&lt;/title&gt;&lt;secondary-title&gt;Environment and Ecology&lt;/secondary-title&gt;&lt;/titles&gt;&lt;periodical&gt;&lt;full-title&gt;Environment and Ecology&lt;/full-title&gt;&lt;/periodical&gt;&lt;pages&gt;410-413&lt;/pages&gt;&lt;volume&gt;8&lt;/volume&gt;&lt;number&gt;1B&lt;/number&gt;&lt;keywords&gt;&lt;keyword&gt;Insecticide&lt;/keyword&gt;&lt;keyword&gt;Earias&lt;/keyword&gt;&lt;keyword&gt;Okra&lt;/keyword&gt;&lt;/keywords&gt;&lt;dates&gt;&lt;year&gt;1990&lt;/year&gt;&lt;/dates&gt;&lt;orig-pub&gt;https://www.cabdirect.org/cabdirect/abstract/19921164623&lt;/orig-pub&gt;&lt;isbn&gt;0970-0420&lt;/isbn&gt;&lt;urls&gt;&lt;pdf-urls&gt;&lt;url&gt;file://J:\E Library\Plant Catalogue\K\Konar and Rai 1990 EN43380.pdf&lt;/url&gt;&lt;/pdf-urls&gt;&lt;/urls&gt;&lt;custom1&gt;Okra from India_GA&lt;/custom1&gt;&lt;custom2&gt;Abstract only&lt;/custom2&gt;&lt;remote-database-name&gt;CABDirect&lt;/remote-database-name&gt;&lt;/record&gt;&lt;/Cite&gt;&lt;/EndNote&gt;</w:instrText>
            </w:r>
            <w:r w:rsidR="00703A5F">
              <w:fldChar w:fldCharType="separate"/>
            </w:r>
            <w:r w:rsidR="00703A5F">
              <w:rPr>
                <w:noProof/>
              </w:rPr>
              <w:t>(</w:t>
            </w:r>
            <w:hyperlink w:anchor="_ENREF_233" w:tooltip="Konar, 1990 #43380" w:history="1">
              <w:r w:rsidR="00B5266C">
                <w:rPr>
                  <w:noProof/>
                </w:rPr>
                <w:t>Konar &amp; Rai 1990</w:t>
              </w:r>
            </w:hyperlink>
            <w:r w:rsidR="00703A5F">
              <w:rPr>
                <w:noProof/>
              </w:rPr>
              <w:t>)</w:t>
            </w:r>
            <w:r w:rsidR="00703A5F">
              <w:fldChar w:fldCharType="end"/>
            </w:r>
          </w:p>
        </w:tc>
        <w:tc>
          <w:tcPr>
            <w:tcW w:w="607" w:type="pct"/>
            <w:gridSpan w:val="2"/>
            <w:shd w:val="clear" w:color="auto" w:fill="auto"/>
          </w:tcPr>
          <w:p w14:paraId="0BA216F4" w14:textId="77777777" w:rsidR="00762EDE" w:rsidRPr="00CC2E86" w:rsidRDefault="00762EDE" w:rsidP="00781882">
            <w:pPr>
              <w:pStyle w:val="TableText"/>
              <w:pageBreakBefore/>
            </w:pPr>
            <w:r w:rsidRPr="00CC2E86">
              <w:t>No records found</w:t>
            </w:r>
          </w:p>
        </w:tc>
        <w:tc>
          <w:tcPr>
            <w:tcW w:w="786" w:type="pct"/>
            <w:gridSpan w:val="3"/>
            <w:shd w:val="clear" w:color="auto" w:fill="auto"/>
          </w:tcPr>
          <w:p w14:paraId="2D97153A" w14:textId="5B92D958" w:rsidR="00762EDE" w:rsidRDefault="00762EDE" w:rsidP="00781882">
            <w:pPr>
              <w:pStyle w:val="TableText"/>
              <w:pageBreakBefore/>
              <w:rPr>
                <w:szCs w:val="18"/>
              </w:rPr>
            </w:pPr>
            <w:r w:rsidRPr="00CC2E86">
              <w:rPr>
                <w:szCs w:val="18"/>
              </w:rPr>
              <w:t xml:space="preserve">No. </w:t>
            </w:r>
            <w:r w:rsidRPr="00CC2E86">
              <w:rPr>
                <w:i/>
                <w:iCs/>
                <w:szCs w:val="18"/>
              </w:rPr>
              <w:t xml:space="preserve">Earias insulana </w:t>
            </w:r>
            <w:r w:rsidRPr="00CC2E86">
              <w:rPr>
                <w:szCs w:val="18"/>
              </w:rPr>
              <w:t xml:space="preserve">is a pest of okra, attacking the terminal shoots and fruit of the host plant </w:t>
            </w:r>
            <w:r w:rsidR="00703A5F">
              <w:rPr>
                <w:szCs w:val="18"/>
              </w:rPr>
              <w:fldChar w:fldCharType="begin" w:fldLock="1">
                <w:fldData xml:space="preserve">PEVuZE5vdGU+PENpdGU+PEF1dGhvcj5DaGFrcmF2YXJ0aHk8L0F1dGhvcj48WWVhcj4yMDE2PC9Z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</w:fldData>
              </w:fldChar>
            </w:r>
            <w:r w:rsidR="00703A5F">
              <w:rPr>
                <w:szCs w:val="18"/>
              </w:rPr>
              <w:instrText xml:space="preserve"> ADDIN EN.CITE </w:instrText>
            </w:r>
            <w:r w:rsidR="00703A5F">
              <w:rPr>
                <w:szCs w:val="18"/>
              </w:rPr>
              <w:fldChar w:fldCharType="begin" w:fldLock="1">
                <w:fldData xml:space="preserve">PEVuZE5vdGU+PENpdGU+PEF1dGhvcj5DaGFrcmF2YXJ0aHk8L0F1dGhvcj48WWVhcj4yMDE2PC9Z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66" w:tooltip="Chakravarthy, 2016 #40553" w:history="1">
              <w:r w:rsidR="00B5266C">
                <w:rPr>
                  <w:noProof/>
                  <w:szCs w:val="18"/>
                </w:rPr>
                <w:t>Chakravarthy &amp; Sridhara 2016</w:t>
              </w:r>
            </w:hyperlink>
            <w:r w:rsidR="00703A5F">
              <w:rPr>
                <w:noProof/>
                <w:szCs w:val="18"/>
              </w:rPr>
              <w:t xml:space="preserve">; </w:t>
            </w:r>
            <w:hyperlink w:anchor="_ENREF_194" w:tooltip="Hill, 2008 #10735" w:history="1">
              <w:r w:rsidR="00B5266C">
                <w:rPr>
                  <w:noProof/>
                  <w:szCs w:val="18"/>
                </w:rPr>
                <w:t>Hill 2008</w:t>
              </w:r>
            </w:hyperlink>
            <w:r w:rsidR="00703A5F">
              <w:rPr>
                <w:noProof/>
                <w:szCs w:val="18"/>
              </w:rPr>
              <w:t xml:space="preserve">; </w:t>
            </w:r>
            <w:hyperlink w:anchor="_ENREF_402" w:tooltip="Sharma, 2008 #40002" w:history="1">
              <w:r w:rsidR="00B5266C">
                <w:rPr>
                  <w:noProof/>
                  <w:szCs w:val="18"/>
                </w:rPr>
                <w:t>Sharma et al. 2008</w:t>
              </w:r>
            </w:hyperlink>
            <w:r w:rsidR="00703A5F">
              <w:rPr>
                <w:noProof/>
                <w:szCs w:val="18"/>
              </w:rPr>
              <w:t xml:space="preserve">; </w:t>
            </w:r>
            <w:hyperlink w:anchor="_ENREF_475" w:tooltip="Vennila, 2007 #43164" w:history="1">
              <w:r w:rsidR="00B5266C">
                <w:rPr>
                  <w:noProof/>
                  <w:szCs w:val="18"/>
                </w:rPr>
                <w:t>Vennila et al. 2007</w:t>
              </w:r>
            </w:hyperlink>
            <w:r w:rsidR="00703A5F">
              <w:rPr>
                <w:noProof/>
                <w:szCs w:val="18"/>
              </w:rPr>
              <w:t>)</w:t>
            </w:r>
            <w:r w:rsidR="00703A5F">
              <w:rPr>
                <w:szCs w:val="18"/>
              </w:rPr>
              <w:fldChar w:fldCharType="end"/>
            </w:r>
            <w:r w:rsidRPr="00CC2E86">
              <w:rPr>
                <w:szCs w:val="18"/>
              </w:rPr>
              <w:t>.</w:t>
            </w:r>
            <w:r w:rsidR="00B06B49">
              <w:rPr>
                <w:szCs w:val="18"/>
              </w:rPr>
              <w:t xml:space="preserve"> </w:t>
            </w:r>
            <w:r w:rsidR="00B06B49" w:rsidRPr="00B06B49">
              <w:rPr>
                <w:szCs w:val="18"/>
              </w:rPr>
              <w:t>No information is available for the association between E.</w:t>
            </w:r>
            <w:r w:rsidR="00145FCB">
              <w:rPr>
                <w:szCs w:val="18"/>
              </w:rPr>
              <w:t> </w:t>
            </w:r>
            <w:r w:rsidR="00B06B49">
              <w:rPr>
                <w:i/>
                <w:iCs/>
                <w:szCs w:val="18"/>
              </w:rPr>
              <w:t>insulana</w:t>
            </w:r>
            <w:r w:rsidR="00B06B49">
              <w:rPr>
                <w:szCs w:val="18"/>
              </w:rPr>
              <w:t xml:space="preserve"> </w:t>
            </w:r>
            <w:r w:rsidR="00B06B49" w:rsidRPr="00B06B49">
              <w:rPr>
                <w:szCs w:val="18"/>
              </w:rPr>
              <w:t>on okra, however</w:t>
            </w:r>
            <w:r w:rsidRPr="00CC2E86">
              <w:rPr>
                <w:szCs w:val="18"/>
              </w:rPr>
              <w:t xml:space="preserve"> </w:t>
            </w:r>
            <w:r w:rsidR="00B06B49">
              <w:rPr>
                <w:szCs w:val="18"/>
              </w:rPr>
              <w:t>l</w:t>
            </w:r>
            <w:r w:rsidRPr="00CC2E86">
              <w:rPr>
                <w:szCs w:val="18"/>
              </w:rPr>
              <w:t xml:space="preserve">arvae of </w:t>
            </w:r>
            <w:r w:rsidRPr="00CC2E86">
              <w:rPr>
                <w:i/>
                <w:iCs/>
                <w:szCs w:val="18"/>
              </w:rPr>
              <w:t xml:space="preserve">Earias </w:t>
            </w:r>
            <w:r w:rsidRPr="00CC2E86">
              <w:rPr>
                <w:szCs w:val="18"/>
              </w:rPr>
              <w:t xml:space="preserve">spp. bore into fruit, leaving noticeable holes filled with frass, often deforming fruit and causing premature fruit drop </w:t>
            </w:r>
            <w:r w:rsidR="00703A5F">
              <w:rPr>
                <w:szCs w:val="18"/>
              </w:rPr>
              <w:fldChar w:fldCharType="begin" w:fldLock="1">
                <w:fldData xml:space="preserve">PEVuZE5vdGU+PENpdGU+PEF1dGhvcj5CdXRhbmk8L0F1dGhvcj48WWVhcj4xOTg0PC9ZZWFyPjxS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PEVuZE5vdGU+PENpdGU+PEF1dGhvcj5CdXRhbmk8L0F1dGhvcj48WWVhcj4xOTg0PC9ZZWFyPjxS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59" w:tooltip="Butani, 1984 #43273" w:history="1">
              <w:r w:rsidR="00B5266C">
                <w:rPr>
                  <w:noProof/>
                  <w:szCs w:val="18"/>
                </w:rPr>
                <w:t>Butani &amp; Jotwani 1984</w:t>
              </w:r>
            </w:hyperlink>
            <w:r w:rsidR="00703A5F">
              <w:rPr>
                <w:noProof/>
                <w:szCs w:val="18"/>
              </w:rPr>
              <w:t xml:space="preserve">; </w:t>
            </w:r>
            <w:hyperlink w:anchor="_ENREF_194" w:tooltip="Hill, 2008 #10735" w:history="1">
              <w:r w:rsidR="00B5266C">
                <w:rPr>
                  <w:noProof/>
                  <w:szCs w:val="18"/>
                </w:rPr>
                <w:t>Hill 2008</w:t>
              </w:r>
            </w:hyperlink>
            <w:r w:rsidR="00703A5F">
              <w:rPr>
                <w:noProof/>
                <w:szCs w:val="18"/>
              </w:rPr>
              <w:t xml:space="preserve">; </w:t>
            </w:r>
            <w:hyperlink w:anchor="_ENREF_226" w:tooltip="Kedar, 2013 #40098" w:history="1">
              <w:r w:rsidR="00B5266C">
                <w:rPr>
                  <w:noProof/>
                  <w:szCs w:val="18"/>
                </w:rPr>
                <w:t>Kedar, Kumerang &amp; Thodsare 2013</w:t>
              </w:r>
            </w:hyperlink>
            <w:r w:rsidR="00703A5F">
              <w:rPr>
                <w:noProof/>
                <w:szCs w:val="18"/>
              </w:rPr>
              <w:t xml:space="preserve">; </w:t>
            </w:r>
            <w:hyperlink w:anchor="_ENREF_475" w:tooltip="Vennila, 2007 #43164" w:history="1">
              <w:r w:rsidR="00B5266C">
                <w:rPr>
                  <w:noProof/>
                  <w:szCs w:val="18"/>
                </w:rPr>
                <w:t>Vennila et al. 2007</w:t>
              </w:r>
            </w:hyperlink>
            <w:r w:rsidR="00703A5F">
              <w:rPr>
                <w:noProof/>
                <w:szCs w:val="18"/>
              </w:rPr>
              <w:t>)</w:t>
            </w:r>
            <w:r w:rsidR="00703A5F">
              <w:rPr>
                <w:szCs w:val="18"/>
              </w:rPr>
              <w:fldChar w:fldCharType="end"/>
            </w:r>
            <w:r w:rsidRPr="00CC2E86">
              <w:rPr>
                <w:szCs w:val="18"/>
              </w:rPr>
              <w:t xml:space="preserve">. The eggs are 0.5 mm, blue/green and laid over the whole plant </w:t>
            </w:r>
            <w:r w:rsidR="00703A5F">
              <w:rPr>
                <w:szCs w:val="18"/>
              </w:rPr>
              <w:fldChar w:fldCharType="begin" w:fldLock="1">
                <w:fldData xml:space="preserve">PEVuZE5vdGU+PENpdGU+PEF1dGhvcj5IaWxsPC9BdXRob3I+PFllYXI+MjAwODwvWWVhcj48UmVj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PEVuZE5vdGU+PENpdGU+PEF1dGhvcj5IaWxsPC9BdXRob3I+PFllYXI+MjAwODwvWWVhcj48UmVj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4" w:tooltip="Hill, 2008 #10735" w:history="1">
              <w:r w:rsidR="00B5266C">
                <w:rPr>
                  <w:noProof/>
                  <w:szCs w:val="18"/>
                </w:rPr>
                <w:t>Hill 2008</w:t>
              </w:r>
            </w:hyperlink>
            <w:r w:rsidR="00703A5F">
              <w:rPr>
                <w:noProof/>
                <w:szCs w:val="18"/>
              </w:rPr>
              <w:t xml:space="preserve">; </w:t>
            </w:r>
            <w:hyperlink w:anchor="_ENREF_475" w:tooltip="Vennila, 2007 #43164" w:history="1">
              <w:r w:rsidR="00B5266C">
                <w:rPr>
                  <w:noProof/>
                  <w:szCs w:val="18"/>
                </w:rPr>
                <w:t>Vennila et al. 2007</w:t>
              </w:r>
            </w:hyperlink>
            <w:r w:rsidR="00703A5F">
              <w:rPr>
                <w:noProof/>
                <w:szCs w:val="18"/>
              </w:rPr>
              <w:t>)</w:t>
            </w:r>
            <w:r w:rsidR="00703A5F">
              <w:rPr>
                <w:szCs w:val="18"/>
              </w:rPr>
              <w:fldChar w:fldCharType="end"/>
            </w:r>
            <w:r w:rsidRPr="00CC2E86">
              <w:rPr>
                <w:szCs w:val="18"/>
              </w:rPr>
              <w:t xml:space="preserve">. First instar larvae of </w:t>
            </w:r>
            <w:r w:rsidRPr="00CC2E86">
              <w:rPr>
                <w:i/>
                <w:iCs/>
                <w:szCs w:val="18"/>
              </w:rPr>
              <w:t>E. insulana</w:t>
            </w:r>
            <w:r w:rsidRPr="00CC2E86">
              <w:rPr>
                <w:szCs w:val="18"/>
              </w:rPr>
              <w:t xml:space="preserve"> are 1.6 mm long and 0.6 mm wide and white, darkening to a pale brown as they mature </w:t>
            </w:r>
            <w:r w:rsidR="00703A5F">
              <w:rPr>
                <w:szCs w:val="18"/>
              </w:rPr>
              <w:fldChar w:fldCharType="begin" w:fldLock="1">
                <w:fldData xml:space="preserve">PEVuZE5vdGU+PENpdGU+PEF1dGhvcj5NdXJzYWw8L0F1dGhvcj48WWVhcj4yMDAwPC9ZZWFyPjxS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==
</w:fldData>
              </w:fldChar>
            </w:r>
            <w:r w:rsidR="00703A5F">
              <w:rPr>
                <w:szCs w:val="18"/>
              </w:rPr>
              <w:instrText xml:space="preserve"> ADDIN EN.CITE </w:instrText>
            </w:r>
            <w:r w:rsidR="00703A5F">
              <w:rPr>
                <w:szCs w:val="18"/>
              </w:rPr>
              <w:fldChar w:fldCharType="begin" w:fldLock="1">
                <w:fldData xml:space="preserve">PEVuZE5vdGU+PENpdGU+PEF1dGhvcj5NdXJzYWw8L0F1dGhvcj48WWVhcj4yMDAwPC9ZZWFyPjxS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==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4" w:tooltip="Hill, 2008 #10735" w:history="1">
              <w:r w:rsidR="00B5266C">
                <w:rPr>
                  <w:noProof/>
                  <w:szCs w:val="18"/>
                </w:rPr>
                <w:t>Hill 2008</w:t>
              </w:r>
            </w:hyperlink>
            <w:r w:rsidR="00703A5F">
              <w:rPr>
                <w:noProof/>
                <w:szCs w:val="18"/>
              </w:rPr>
              <w:t xml:space="preserve">; </w:t>
            </w:r>
            <w:hyperlink w:anchor="_ENREF_312" w:tooltip="Mursal, 2000 #43751" w:history="1">
              <w:r w:rsidR="00B5266C">
                <w:rPr>
                  <w:noProof/>
                  <w:szCs w:val="18"/>
                </w:rPr>
                <w:t>Mursal 2000</w:t>
              </w:r>
            </w:hyperlink>
            <w:r w:rsidR="00703A5F">
              <w:rPr>
                <w:noProof/>
                <w:szCs w:val="18"/>
              </w:rPr>
              <w:t>)</w:t>
            </w:r>
            <w:r w:rsidR="00703A5F">
              <w:rPr>
                <w:szCs w:val="18"/>
              </w:rPr>
              <w:fldChar w:fldCharType="end"/>
            </w:r>
            <w:r w:rsidRPr="00CC2E86">
              <w:rPr>
                <w:szCs w:val="18"/>
              </w:rPr>
              <w:t xml:space="preserve">. The size and colour of the eggs/ larvae, and the </w:t>
            </w:r>
            <w:r w:rsidR="00537086">
              <w:rPr>
                <w:szCs w:val="18"/>
              </w:rPr>
              <w:t xml:space="preserve">damage </w:t>
            </w:r>
            <w:r w:rsidR="005408F5">
              <w:rPr>
                <w:szCs w:val="18"/>
              </w:rPr>
              <w:t>caused</w:t>
            </w:r>
            <w:r w:rsidRPr="00CC2E86">
              <w:rPr>
                <w:szCs w:val="18"/>
              </w:rPr>
              <w:t>, would make the pest unlikely to be present on export quality okra fruit.</w:t>
            </w:r>
          </w:p>
          <w:p w14:paraId="645750BA" w14:textId="48101F8C" w:rsidR="00B33A73" w:rsidRPr="00CC2E86" w:rsidRDefault="00B33A73" w:rsidP="00781882">
            <w:pPr>
              <w:pStyle w:val="TableText"/>
              <w:pageBreakBefore/>
            </w:pPr>
          </w:p>
        </w:tc>
        <w:tc>
          <w:tcPr>
            <w:tcW w:w="737" w:type="pct"/>
            <w:gridSpan w:val="3"/>
          </w:tcPr>
          <w:p w14:paraId="04C0D15B" w14:textId="77777777" w:rsidR="00762EDE" w:rsidRPr="00CC2E86" w:rsidRDefault="00762EDE" w:rsidP="00781882">
            <w:pPr>
              <w:pStyle w:val="TableText"/>
              <w:pageBreakBefore/>
            </w:pPr>
            <w:r w:rsidRPr="00CC2E86">
              <w:rPr>
                <w:lang w:val="pt-BR"/>
              </w:rPr>
              <w:t>Assessment not required</w:t>
            </w:r>
          </w:p>
        </w:tc>
        <w:tc>
          <w:tcPr>
            <w:tcW w:w="605" w:type="pct"/>
            <w:gridSpan w:val="3"/>
            <w:shd w:val="clear" w:color="auto" w:fill="auto"/>
          </w:tcPr>
          <w:p w14:paraId="742C451B" w14:textId="77777777" w:rsidR="00762EDE" w:rsidRPr="00CC2E86" w:rsidRDefault="00762EDE" w:rsidP="00781882">
            <w:pPr>
              <w:pStyle w:val="TableText"/>
              <w:pageBreakBefore/>
            </w:pPr>
            <w:r w:rsidRPr="00CC2E86">
              <w:rPr>
                <w:lang w:val="pt-BR"/>
              </w:rPr>
              <w:t>Assessment not required</w:t>
            </w:r>
          </w:p>
        </w:tc>
        <w:tc>
          <w:tcPr>
            <w:tcW w:w="555" w:type="pct"/>
            <w:gridSpan w:val="2"/>
            <w:shd w:val="clear" w:color="auto" w:fill="auto"/>
          </w:tcPr>
          <w:p w14:paraId="61640DB9" w14:textId="77777777" w:rsidR="00762EDE" w:rsidRPr="00CC2E86" w:rsidRDefault="00762EDE" w:rsidP="00781882">
            <w:pPr>
              <w:pStyle w:val="TableText"/>
              <w:pageBreakBefore/>
            </w:pPr>
            <w:r w:rsidRPr="00CC2E86">
              <w:rPr>
                <w:lang w:val="pt-BR"/>
              </w:rPr>
              <w:t>Assessment not required</w:t>
            </w:r>
          </w:p>
        </w:tc>
        <w:tc>
          <w:tcPr>
            <w:tcW w:w="444" w:type="pct"/>
            <w:gridSpan w:val="2"/>
            <w:shd w:val="clear" w:color="auto" w:fill="auto"/>
          </w:tcPr>
          <w:p w14:paraId="566F6838" w14:textId="77777777" w:rsidR="00762EDE" w:rsidRPr="00CC2E86" w:rsidRDefault="00762EDE" w:rsidP="00781882">
            <w:pPr>
              <w:pStyle w:val="TableText"/>
              <w:pageBreakBefore/>
            </w:pPr>
            <w:r w:rsidRPr="00CC2E86">
              <w:t>No</w:t>
            </w:r>
          </w:p>
        </w:tc>
      </w:tr>
      <w:tr w:rsidR="00CD07F8" w:rsidRPr="00CC2E86" w14:paraId="509DB358" w14:textId="77777777" w:rsidTr="00DB4E42">
        <w:trPr>
          <w:cantSplit/>
          <w:trHeight w:val="75"/>
          <w:jc w:val="center"/>
        </w:trPr>
        <w:tc>
          <w:tcPr>
            <w:tcW w:w="756" w:type="pct"/>
            <w:gridSpan w:val="2"/>
            <w:shd w:val="clear" w:color="auto" w:fill="auto"/>
          </w:tcPr>
          <w:p w14:paraId="4EBBA52F" w14:textId="77777777" w:rsidR="00762EDE" w:rsidRPr="00CC2E86" w:rsidRDefault="00762EDE" w:rsidP="000E54FD">
            <w:pPr>
              <w:pStyle w:val="TableText"/>
              <w:rPr>
                <w:iCs/>
              </w:rPr>
            </w:pPr>
            <w:r w:rsidRPr="00CC2E86">
              <w:rPr>
                <w:i/>
              </w:rPr>
              <w:t xml:space="preserve">Earias vittella </w:t>
            </w:r>
            <w:r w:rsidRPr="00CC2E86">
              <w:rPr>
                <w:iCs/>
              </w:rPr>
              <w:t>(Fabricius, 1794)</w:t>
            </w:r>
          </w:p>
          <w:p w14:paraId="0FBCE414" w14:textId="77777777" w:rsidR="00762EDE" w:rsidRPr="00CC2E86" w:rsidRDefault="00762EDE" w:rsidP="000E54FD">
            <w:pPr>
              <w:pStyle w:val="TableText"/>
              <w:rPr>
                <w:i/>
              </w:rPr>
            </w:pPr>
            <w:r w:rsidRPr="00CC2E86">
              <w:rPr>
                <w:iCs/>
              </w:rPr>
              <w:t xml:space="preserve">Synonym(s): </w:t>
            </w:r>
            <w:r w:rsidRPr="00CC2E86">
              <w:rPr>
                <w:i/>
              </w:rPr>
              <w:t>Erias fabia</w:t>
            </w:r>
            <w:r w:rsidRPr="00CC2E86">
              <w:rPr>
                <w:iCs/>
              </w:rPr>
              <w:t xml:space="preserve"> (Stoll, 1781)</w:t>
            </w:r>
          </w:p>
          <w:p w14:paraId="5C868B3C" w14:textId="77777777" w:rsidR="00762EDE" w:rsidRPr="00CC2E86" w:rsidRDefault="00762EDE" w:rsidP="000E54FD">
            <w:pPr>
              <w:pStyle w:val="TableText"/>
              <w:rPr>
                <w:iCs/>
              </w:rPr>
            </w:pPr>
            <w:r w:rsidRPr="00CC2E86">
              <w:rPr>
                <w:iCs/>
              </w:rPr>
              <w:t>[Noctuidae]</w:t>
            </w:r>
          </w:p>
          <w:p w14:paraId="309870F0" w14:textId="77777777" w:rsidR="00762EDE" w:rsidRPr="00CC2E86" w:rsidRDefault="00762EDE" w:rsidP="000E54FD">
            <w:pPr>
              <w:pStyle w:val="TableText"/>
              <w:rPr>
                <w:rStyle w:val="Emphasis"/>
              </w:rPr>
            </w:pPr>
            <w:r w:rsidRPr="00CC2E86">
              <w:rPr>
                <w:iCs/>
              </w:rPr>
              <w:t>Spiny bollworm; Northern rough bollworm; Shoot and fruit borer</w:t>
            </w:r>
          </w:p>
        </w:tc>
        <w:tc>
          <w:tcPr>
            <w:tcW w:w="510" w:type="pct"/>
            <w:gridSpan w:val="2"/>
            <w:shd w:val="clear" w:color="auto" w:fill="auto"/>
          </w:tcPr>
          <w:p w14:paraId="63316F7E" w14:textId="0333BD85" w:rsidR="00762EDE" w:rsidRPr="00CC2E86" w:rsidRDefault="00762EDE" w:rsidP="000E54FD">
            <w:pPr>
              <w:pStyle w:val="TableText"/>
            </w:pPr>
            <w:r w:rsidRPr="00CC2E86">
              <w:t xml:space="preserve">Yes </w:t>
            </w:r>
            <w:r w:rsidR="00703A5F">
              <w:rPr>
                <w:szCs w:val="18"/>
              </w:rPr>
              <w:fldChar w:fldCharType="begin" w:fldLock="1"/>
            </w:r>
            <w:r w:rsidR="00703A5F">
              <w:rPr>
                <w:szCs w:val="18"/>
              </w:rPr>
              <w:instrText xml:space="preserve"> ADDIN EN.CITE &lt;EndNote&gt;&lt;Cite&gt;&lt;Author&gt;Kedar&lt;/Author&gt;&lt;Year&gt;2013&lt;/Year&gt;&lt;RecNum&gt;40098&lt;/RecNum&gt;&lt;DisplayText&gt;(Kedar, Kumerang &amp;amp; Thodsare 2013)&lt;/DisplayText&gt;&lt;record&gt;&lt;rec-number&gt;40098&lt;/rec-number&gt;&lt;foreign-keys&gt;&lt;key app="EN" db-id="pxwxw0er9zv2fxezxdk5tt5utz5p5vtrwdv0" timestamp="1601526718"&gt;40098&lt;/key&gt;&lt;/foreign-keys&gt;&lt;ref-type name="Web Page/Online Document"&gt;12&lt;/ref-type&gt;&lt;contributors&gt;&lt;authors&gt;&lt;author&gt;Kedar, S. C.&lt;/author&gt;&lt;author&gt;Kumerang, K. M.&lt;/author&gt;&lt;author&gt;Thodsare, N.&lt;/author&gt;&lt;/authors&gt;&lt;/contributors&gt;&lt;titles&gt;&lt;title&gt;Integrated pest management of 12 important pests of okra&lt;/title&gt;&lt;/titles&gt;&lt;keywords&gt;&lt;keyword&gt;Earias vittella (Fabricius),&lt;/keyword&gt;&lt;keyword&gt;Phenacoccus solenopsis&lt;/keyword&gt;&lt;keyword&gt;fruit borer&lt;/keyword&gt;&lt;keyword&gt;white fly&lt;/keyword&gt;&lt;keyword&gt;cotton bug&lt;/keyword&gt;&lt;keyword&gt;spider mites&lt;/keyword&gt;&lt;keyword&gt;Mylabris pustulatus&lt;/keyword&gt;&lt;/keywords&gt;&lt;dates&gt;&lt;year&gt;2013&lt;/year&gt;&lt;pub-dates&gt;&lt;date&gt;05/28/2020&lt;/date&gt;&lt;/pub-dates&gt;&lt;/dates&gt;&lt;pub-location&gt;India&lt;/pub-location&gt;&lt;publisher&gt;Krishisewa&lt;/publisher&gt;&lt;urls&gt;&lt;related-urls&gt;&lt;url&gt;https://www.krishisewa.com/articles/disease-management/233-okra-ipm.html&lt;/url&gt;&lt;/related-urls&gt;&lt;pdf-urls&gt;&lt;url&gt;file://J:\E Library\Plant Catalogue\K\Kedar et al 2013 EN40098.pdf&lt;/url&gt;&lt;/pdf-urls&gt;&lt;/urls&gt;&lt;custom1&gt;Fresh Okra from India MH&lt;/custom1&gt;&lt;/record&gt;&lt;/Cite&gt;&lt;/EndNote&gt;</w:instrText>
            </w:r>
            <w:r w:rsidR="00703A5F">
              <w:rPr>
                <w:szCs w:val="18"/>
              </w:rPr>
              <w:fldChar w:fldCharType="separate"/>
            </w:r>
            <w:r w:rsidR="00703A5F">
              <w:rPr>
                <w:noProof/>
                <w:szCs w:val="18"/>
              </w:rPr>
              <w:t>(</w:t>
            </w:r>
            <w:hyperlink w:anchor="_ENREF_226" w:tooltip="Kedar, 2013 #40098" w:history="1">
              <w:r w:rsidR="00B5266C">
                <w:rPr>
                  <w:noProof/>
                  <w:szCs w:val="18"/>
                </w:rPr>
                <w:t>Kedar, Kumerang &amp; Thodsare 2013</w:t>
              </w:r>
            </w:hyperlink>
            <w:r w:rsidR="00703A5F">
              <w:rPr>
                <w:noProof/>
                <w:szCs w:val="18"/>
              </w:rPr>
              <w:t>)</w:t>
            </w:r>
            <w:r w:rsidR="00703A5F">
              <w:rPr>
                <w:szCs w:val="18"/>
              </w:rPr>
              <w:fldChar w:fldCharType="end"/>
            </w:r>
          </w:p>
        </w:tc>
        <w:tc>
          <w:tcPr>
            <w:tcW w:w="607" w:type="pct"/>
            <w:gridSpan w:val="2"/>
            <w:shd w:val="clear" w:color="auto" w:fill="auto"/>
          </w:tcPr>
          <w:p w14:paraId="7A8F1979" w14:textId="2C1D6695" w:rsidR="00762EDE" w:rsidRPr="00CC2E86" w:rsidRDefault="00762EDE" w:rsidP="000E54FD">
            <w:pPr>
              <w:pStyle w:val="TableText"/>
            </w:pPr>
            <w:r w:rsidRPr="00CC2E86">
              <w:t xml:space="preserve">Yes. Qld, NT, NSW, WA </w:t>
            </w:r>
            <w:r w:rsidR="00703A5F">
              <w:fldChar w:fldCharType="begin" w:fldLock="1">
                <w:fldData xml:space="preserve">PEVuZE5vdGU+PENpdGU+PEF1dGhvcj5BUFBEPC9BdXRob3I+PFllYXI+MjAyMjwvWWVhcj48UmVj
TnVtPjQ1MzYzPC9SZWNOdW0+PERpc3BsYXlUZXh0PihBTEEgMjAyMDsgQVBQRCAyMDIyOyBDb21t
b24gMTk5MDsgR292ZXJubWVudCBvZiBXZXN0ZXJuIEF1c3RyYWxpYSAyMDIyKTwvRGlzcGxheVRl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ZGF0ZWRfUkc8L2N1c3RvbTE+PC9yZWNvcmQ+PC9DaXRlPjxDaXRlPjxBdXRob3I+QUxBPC9BdXRo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Z3JpY3VsdHVyZSBNYW5hZ2VtZW50IEFjdCAyMDA3IChCQU0gQWN0KTwvc2Vjb25kYXJ5LXRpdGxl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TnVtPjQ1MzYzPC9SZWNOdW0+PERpc3BsYXlUZXh0PihBTEEgMjAyMDsgQVBQRCAyMDIyOyBDb21t
b24gMTk5MDsgR292ZXJubWVudCBvZiBXZXN0ZXJuIEF1c3RyYWxpYSAyMDIyKTwvRGlzcGxheVRl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ZGF0ZWRfUkc8L2N1c3RvbTE+PC9yZWNvcmQ+PC9DaXRlPjxDaXRlPjxBdXRob3I+QUxBPC9BdXRo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Z3JpY3VsdHVyZSBNYW5hZ2VtZW50IEFjdCAyMDA3IChCQU0gQWN0KTwvc2Vjb25kYXJ5LXRpdGxl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4" w:tooltip="ALA, 2020 #37123" w:history="1">
              <w:r w:rsidR="00B5266C">
                <w:rPr>
                  <w:noProof/>
                </w:rPr>
                <w:t>ALA 2020</w:t>
              </w:r>
            </w:hyperlink>
            <w:r w:rsidR="00703A5F">
              <w:rPr>
                <w:noProof/>
              </w:rPr>
              <w:t xml:space="preserve">; </w:t>
            </w:r>
            <w:hyperlink w:anchor="_ENREF_19" w:tooltip="APPD, 2022 #45363" w:history="1">
              <w:r w:rsidR="00B5266C">
                <w:rPr>
                  <w:noProof/>
                </w:rPr>
                <w:t>APPD 2022</w:t>
              </w:r>
            </w:hyperlink>
            <w:r w:rsidR="00703A5F">
              <w:rPr>
                <w:noProof/>
              </w:rPr>
              <w:t xml:space="preserve">; </w:t>
            </w:r>
            <w:hyperlink w:anchor="_ENREF_79" w:tooltip="Common, 1990 #1090" w:history="1">
              <w:r w:rsidR="00B5266C">
                <w:rPr>
                  <w:noProof/>
                </w:rPr>
                <w:t>Common 1990</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5ED13BF4" w14:textId="77777777" w:rsidR="00762EDE" w:rsidRPr="00CC2E86" w:rsidRDefault="00762EDE" w:rsidP="000E54FD">
            <w:pPr>
              <w:pStyle w:val="TableText"/>
            </w:pPr>
            <w:r w:rsidRPr="00CC2E86">
              <w:rPr>
                <w:lang w:val="pt-BR"/>
              </w:rPr>
              <w:t>Assessment not required</w:t>
            </w:r>
          </w:p>
        </w:tc>
        <w:tc>
          <w:tcPr>
            <w:tcW w:w="737" w:type="pct"/>
            <w:gridSpan w:val="3"/>
          </w:tcPr>
          <w:p w14:paraId="1BF5E95E" w14:textId="77777777" w:rsidR="00762EDE" w:rsidRPr="00CC2E86" w:rsidRDefault="00762EDE" w:rsidP="000E54FD">
            <w:pPr>
              <w:pStyle w:val="TableText"/>
            </w:pPr>
            <w:r w:rsidRPr="00CC2E86">
              <w:rPr>
                <w:lang w:val="pt-BR"/>
              </w:rPr>
              <w:t>Assessment not required</w:t>
            </w:r>
          </w:p>
        </w:tc>
        <w:tc>
          <w:tcPr>
            <w:tcW w:w="605" w:type="pct"/>
            <w:gridSpan w:val="3"/>
            <w:shd w:val="clear" w:color="auto" w:fill="auto"/>
          </w:tcPr>
          <w:p w14:paraId="440679F0" w14:textId="77777777" w:rsidR="00762EDE" w:rsidRPr="00CC2E86" w:rsidRDefault="00762EDE" w:rsidP="000E54FD">
            <w:pPr>
              <w:pStyle w:val="TableText"/>
            </w:pPr>
            <w:r w:rsidRPr="00CC2E86">
              <w:rPr>
                <w:lang w:val="pt-BR"/>
              </w:rPr>
              <w:t>Assessment not required</w:t>
            </w:r>
          </w:p>
        </w:tc>
        <w:tc>
          <w:tcPr>
            <w:tcW w:w="555" w:type="pct"/>
            <w:gridSpan w:val="2"/>
            <w:shd w:val="clear" w:color="auto" w:fill="auto"/>
          </w:tcPr>
          <w:p w14:paraId="4780CE45" w14:textId="77777777" w:rsidR="00762EDE" w:rsidRPr="00CC2E86" w:rsidRDefault="00762EDE" w:rsidP="000E54FD">
            <w:pPr>
              <w:pStyle w:val="TableText"/>
            </w:pPr>
            <w:r w:rsidRPr="00CC2E86">
              <w:rPr>
                <w:lang w:val="pt-BR"/>
              </w:rPr>
              <w:t>Assessment not required</w:t>
            </w:r>
          </w:p>
        </w:tc>
        <w:tc>
          <w:tcPr>
            <w:tcW w:w="444" w:type="pct"/>
            <w:gridSpan w:val="2"/>
            <w:shd w:val="clear" w:color="auto" w:fill="auto"/>
          </w:tcPr>
          <w:p w14:paraId="3375FDFD" w14:textId="77777777" w:rsidR="00762EDE" w:rsidRPr="00CC2E86" w:rsidRDefault="00762EDE" w:rsidP="000E54FD">
            <w:pPr>
              <w:pStyle w:val="TableText"/>
            </w:pPr>
            <w:r w:rsidRPr="00CC2E86">
              <w:t>No</w:t>
            </w:r>
          </w:p>
        </w:tc>
      </w:tr>
      <w:tr w:rsidR="00CD07F8" w:rsidRPr="00CC2E86" w14:paraId="1E8B3DC6" w14:textId="77777777" w:rsidTr="00DB4E42">
        <w:trPr>
          <w:cantSplit/>
          <w:trHeight w:val="75"/>
          <w:jc w:val="center"/>
        </w:trPr>
        <w:tc>
          <w:tcPr>
            <w:tcW w:w="756" w:type="pct"/>
            <w:gridSpan w:val="2"/>
            <w:shd w:val="clear" w:color="auto" w:fill="auto"/>
          </w:tcPr>
          <w:p w14:paraId="4CF6080A" w14:textId="77777777" w:rsidR="00762EDE" w:rsidRPr="00CC2E86" w:rsidRDefault="00762EDE" w:rsidP="000E54FD">
            <w:pPr>
              <w:pStyle w:val="TableText"/>
              <w:rPr>
                <w:iCs/>
              </w:rPr>
            </w:pPr>
            <w:r w:rsidRPr="00CC2E86">
              <w:rPr>
                <w:i/>
              </w:rPr>
              <w:t xml:space="preserve">Euproctis fraterna </w:t>
            </w:r>
            <w:r w:rsidRPr="00CC2E86">
              <w:rPr>
                <w:iCs/>
              </w:rPr>
              <w:t>(Moore, 1883)</w:t>
            </w:r>
          </w:p>
          <w:p w14:paraId="159F5601" w14:textId="77777777" w:rsidR="00762EDE" w:rsidRPr="00CC2E86" w:rsidRDefault="00762EDE" w:rsidP="000E54FD">
            <w:pPr>
              <w:pStyle w:val="TableText"/>
              <w:rPr>
                <w:iCs/>
              </w:rPr>
            </w:pPr>
            <w:r w:rsidRPr="00CC2E86">
              <w:rPr>
                <w:iCs/>
              </w:rPr>
              <w:t xml:space="preserve">Synonym(s): </w:t>
            </w:r>
            <w:r w:rsidRPr="00CC2E86">
              <w:rPr>
                <w:i/>
              </w:rPr>
              <w:t xml:space="preserve">Artaxa fraterna </w:t>
            </w:r>
            <w:r w:rsidRPr="00CC2E86">
              <w:rPr>
                <w:iCs/>
              </w:rPr>
              <w:t>(Moore, 1883)</w:t>
            </w:r>
          </w:p>
          <w:p w14:paraId="1CB32D32" w14:textId="77777777" w:rsidR="00762EDE" w:rsidRPr="00CC2E86" w:rsidRDefault="00762EDE" w:rsidP="000E54FD">
            <w:pPr>
              <w:pStyle w:val="TableText"/>
              <w:rPr>
                <w:iCs/>
              </w:rPr>
            </w:pPr>
            <w:r w:rsidRPr="00CC2E86">
              <w:rPr>
                <w:iCs/>
              </w:rPr>
              <w:t>[Lymantriidae]</w:t>
            </w:r>
          </w:p>
          <w:p w14:paraId="20D99FEC" w14:textId="77777777" w:rsidR="00762EDE" w:rsidRPr="00CC2E86" w:rsidRDefault="00762EDE" w:rsidP="000E54FD">
            <w:pPr>
              <w:pStyle w:val="TableText"/>
              <w:rPr>
                <w:lang w:val="pt-BR"/>
              </w:rPr>
            </w:pPr>
            <w:r w:rsidRPr="00CC2E86">
              <w:rPr>
                <w:iCs/>
              </w:rPr>
              <w:t>Coffee hairy caterpillar</w:t>
            </w:r>
          </w:p>
          <w:p w14:paraId="57D8E285" w14:textId="77777777" w:rsidR="00762EDE" w:rsidRPr="00CC2E86" w:rsidRDefault="00762EDE" w:rsidP="000E54FD">
            <w:pPr>
              <w:pStyle w:val="TableText"/>
              <w:rPr>
                <w:rStyle w:val="Emphasis"/>
              </w:rPr>
            </w:pPr>
          </w:p>
        </w:tc>
        <w:tc>
          <w:tcPr>
            <w:tcW w:w="510" w:type="pct"/>
            <w:gridSpan w:val="2"/>
            <w:shd w:val="clear" w:color="auto" w:fill="auto"/>
          </w:tcPr>
          <w:p w14:paraId="3676F497" w14:textId="1E9F0F1B" w:rsidR="00762EDE" w:rsidRPr="00CC2E86" w:rsidRDefault="00762EDE" w:rsidP="000E54FD">
            <w:pPr>
              <w:pStyle w:val="TableText"/>
            </w:pPr>
            <w:r w:rsidRPr="00CC2E86">
              <w:t xml:space="preserve">Yes </w:t>
            </w:r>
            <w:r w:rsidR="00703A5F">
              <w:fldChar w:fldCharType="begin" w:fldLock="1">
                <w:fldData xml:space="preserve">PEVuZE5vdGU+PENpdGU+PEF1dGhvcj5WZW5rYXRlc2hhPC9BdXRob3I+PFllYXI+MTk5MjwvWWVh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</w:fldData>
              </w:fldChar>
            </w:r>
            <w:r w:rsidR="00703A5F">
              <w:instrText xml:space="preserve"> ADDIN EN.CITE </w:instrText>
            </w:r>
            <w:r w:rsidR="00703A5F">
              <w:fldChar w:fldCharType="begin" w:fldLock="1">
                <w:fldData xml:space="preserve">PEVuZE5vdGU+PENpdGU+PEF1dGhvcj5WZW5rYXRlc2hhPC9BdXRob3I+PFllYXI+MTk5MjwvWWVh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289" w:tooltip="Manoharan, 1982 #41122" w:history="1">
              <w:r w:rsidR="00B5266C">
                <w:rPr>
                  <w:noProof/>
                </w:rPr>
                <w:t>Manoharan, Chockalingam &amp; Noorjahan 1982</w:t>
              </w:r>
            </w:hyperlink>
            <w:r w:rsidR="00703A5F">
              <w:rPr>
                <w:noProof/>
              </w:rPr>
              <w:t xml:space="preserve">; </w:t>
            </w:r>
            <w:hyperlink w:anchor="_ENREF_474" w:tooltip="Venkatesha, 1992 #43381" w:history="1">
              <w:r w:rsidR="00B5266C">
                <w:rPr>
                  <w:noProof/>
                </w:rPr>
                <w:t>Venkatesha, Gopinath &amp; Chandramohan 1992</w:t>
              </w:r>
            </w:hyperlink>
            <w:r w:rsidR="00703A5F">
              <w:rPr>
                <w:noProof/>
              </w:rPr>
              <w:t>)</w:t>
            </w:r>
            <w:r w:rsidR="00703A5F">
              <w:fldChar w:fldCharType="end"/>
            </w:r>
          </w:p>
        </w:tc>
        <w:tc>
          <w:tcPr>
            <w:tcW w:w="607" w:type="pct"/>
            <w:gridSpan w:val="2"/>
            <w:shd w:val="clear" w:color="auto" w:fill="auto"/>
          </w:tcPr>
          <w:p w14:paraId="0C920A64" w14:textId="77777777" w:rsidR="00762EDE" w:rsidRPr="00CC2E86" w:rsidRDefault="00762EDE" w:rsidP="000E54FD">
            <w:pPr>
              <w:pStyle w:val="TableText"/>
            </w:pPr>
            <w:r w:rsidRPr="00CC2E86">
              <w:t>No records found</w:t>
            </w:r>
          </w:p>
        </w:tc>
        <w:tc>
          <w:tcPr>
            <w:tcW w:w="786" w:type="pct"/>
            <w:gridSpan w:val="3"/>
            <w:shd w:val="clear" w:color="auto" w:fill="auto"/>
          </w:tcPr>
          <w:p w14:paraId="59A56762" w14:textId="7DB6115B" w:rsidR="00762EDE" w:rsidRPr="00CC2E86" w:rsidRDefault="00762EDE" w:rsidP="000E54FD">
            <w:pPr>
              <w:pStyle w:val="TableText"/>
            </w:pPr>
            <w:r w:rsidRPr="00CC2E86">
              <w:rPr>
                <w:lang w:val="pt-BR"/>
              </w:rPr>
              <w:t xml:space="preserve">No. </w:t>
            </w:r>
            <w:r w:rsidRPr="00CC2E86">
              <w:rPr>
                <w:i/>
              </w:rPr>
              <w:t>Euproctis fraterna</w:t>
            </w:r>
            <w:r w:rsidRPr="00CC2E86">
              <w:rPr>
                <w:lang w:val="pt-BR"/>
              </w:rPr>
              <w:t xml:space="preserve"> is a leaf feeder of okra </w:t>
            </w:r>
            <w:r w:rsidR="00703A5F">
              <w:rPr>
                <w:lang w:val="pt-BR"/>
              </w:rPr>
              <w:fldChar w:fldCharType="begin" w:fldLock="1">
                <w:fldData xml:space="preserve">PEVuZE5vdGU+PENpdGU+PEF1dGhvcj5NYW5vaGFyYW48L0F1dGhvcj48WWVhcj4xOTgyPC9ZZWFy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</w:fldData>
              </w:fldChar>
            </w:r>
            <w:r w:rsidR="00703A5F">
              <w:rPr>
                <w:lang w:val="pt-BR"/>
              </w:rPr>
              <w:instrText xml:space="preserve"> ADDIN EN.CITE </w:instrText>
            </w:r>
            <w:r w:rsidR="00703A5F">
              <w:rPr>
                <w:lang w:val="pt-BR"/>
              </w:rPr>
              <w:fldChar w:fldCharType="begin" w:fldLock="1">
                <w:fldData xml:space="preserve">PEVuZE5vdGU+PENpdGU+PEF1dGhvcj5NYW5vaGFyYW48L0F1dGhvcj48WWVhcj4xOTgyPC9ZZWFy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289" w:tooltip="Manoharan, 1982 #41122" w:history="1">
              <w:r w:rsidR="00B5266C">
                <w:rPr>
                  <w:noProof/>
                  <w:lang w:val="pt-BR"/>
                </w:rPr>
                <w:t>Manoharan, Chockalingam &amp; Noorjahan 1982</w:t>
              </w:r>
            </w:hyperlink>
            <w:r w:rsidR="00703A5F">
              <w:rPr>
                <w:noProof/>
                <w:lang w:val="pt-BR"/>
              </w:rPr>
              <w:t xml:space="preserve">; </w:t>
            </w:r>
            <w:hyperlink w:anchor="_ENREF_474" w:tooltip="Venkatesha, 1992 #43381" w:history="1">
              <w:r w:rsidR="00B5266C">
                <w:rPr>
                  <w:noProof/>
                  <w:lang w:val="pt-BR"/>
                </w:rPr>
                <w:t>Venkatesha, Gopinath &amp; Chandramohan 1992</w:t>
              </w:r>
            </w:hyperlink>
            <w:r w:rsidR="00703A5F">
              <w:rPr>
                <w:noProof/>
                <w:lang w:val="pt-BR"/>
              </w:rPr>
              <w:t>)</w:t>
            </w:r>
            <w:r w:rsidR="00703A5F">
              <w:rPr>
                <w:lang w:val="pt-BR"/>
              </w:rPr>
              <w:fldChar w:fldCharType="end"/>
            </w:r>
            <w:r w:rsidRPr="00CC2E86">
              <w:rPr>
                <w:lang w:val="pt-BR"/>
              </w:rPr>
              <w:t xml:space="preserve">. Larvae feed </w:t>
            </w:r>
            <w:r w:rsidRPr="00CC2E86">
              <w:t xml:space="preserve">on the epidermal tissues of leaves of host plants by scraping the chlorophyll content of leaves, resulting in the skeletonization of leaves </w:t>
            </w:r>
            <w:r w:rsidR="00703A5F">
              <w:fldChar w:fldCharType="begin" w:fldLock="1"/>
            </w:r>
            <w:r w:rsidR="00703A5F">
              <w:instrText xml:space="preserve"> ADDIN EN.CITE &lt;EndNote&gt;&lt;Cite&gt;&lt;Author&gt;Nizamani&lt;/Author&gt;&lt;Year&gt;2016&lt;/Year&gt;&lt;RecNum&gt;29475&lt;/RecNum&gt;&lt;DisplayText&gt;(Nizamani et al. 2016)&lt;/DisplayText&gt;&lt;record&gt;&lt;rec-number&gt;29475&lt;/rec-number&gt;&lt;foreign-keys&gt;&lt;key app="EN" db-id="pxwxw0er9zv2fxezxdk5tt5utz5p5vtrwdv0" timestamp="1507779466"&gt;29475&lt;/key&gt;&lt;/foreign-keys&gt;&lt;ref-type name="Journal Articles"&gt;17&lt;/ref-type&gt;&lt;contributors&gt;&lt;authors&gt;&lt;author&gt;Nizamani, I.A.&lt;/author&gt;&lt;author&gt;Rustamani, M.A.&lt;/author&gt;&lt;author&gt;Khaskheli, M.I.&lt;/author&gt;&lt;author&gt;Maree, J.M.&lt;/author&gt;&lt;author&gt;Rajput, L.B.&lt;/author&gt;&lt;author&gt;Nizaman, S.A.&lt;/author&gt;&lt;/authors&gt;&lt;/contributors&gt;&lt;titles&gt;&lt;title&gt;&lt;style face="normal" font="default" size="100%"&gt;Management of hairy caterpillar, &lt;/style&gt;&lt;style face="italic" font="default" size="100%"&gt;Euproctis fraterna&lt;/style&gt;&lt;style face="normal" font="default" size="100%"&gt; Moore of jujube, &lt;/style&gt;&lt;style face="italic" font="default" size="100%"&gt;Ziziphus mauritiana&lt;/style&gt;&lt;style face="normal" font="default" size="100%"&gt; Lam&lt;/style&gt;&lt;/title&gt;&lt;secondary-title&gt;Science International (Lahore)&lt;/secondary-title&gt;&lt;/titles&gt;&lt;periodical&gt;&lt;full-title&gt;Science International (Lahore)&lt;/full-title&gt;&lt;/periodical&gt;&lt;pages&gt;416-422&lt;/pages&gt;&lt;volume&gt;28&lt;/volume&gt;&lt;number&gt;1&lt;/number&gt;&lt;keywords&gt;&lt;keyword&gt;Jujube,&lt;/keyword&gt;&lt;keyword&gt;Ziziphus mauritiana&lt;/keyword&gt;&lt;keyword&gt;Pakistan&lt;/keyword&gt;&lt;keyword&gt;Hairy caterpillar (HCP)&lt;/keyword&gt;&lt;keyword&gt;Euproctis fraterna&lt;/keyword&gt;&lt;/keywords&gt;&lt;dates&gt;&lt;year&gt;2016&lt;/year&gt;&lt;/dates&gt;&lt;orig-pub&gt;Yes&lt;/orig-pub&gt;&lt;isbn&gt;ISSN 1013-5316; CODEN: SINTE 8&lt;/isbn&gt;&lt;urls&gt;&lt;pdf-urls&gt;&lt;url&gt;file://J:\E Library\Plant Catalogue\N\Nizamani et al 2016- EN29475.pdf&lt;/url&gt;&lt;/pdf-urls&gt;&lt;/urls&gt;&lt;custom1&gt;Fresh Chinese dates from China mh&lt;/custom1&gt;&lt;/record&gt;&lt;/Cite&gt;&lt;/EndNote&gt;</w:instrText>
            </w:r>
            <w:r w:rsidR="00703A5F">
              <w:fldChar w:fldCharType="separate"/>
            </w:r>
            <w:r w:rsidR="00703A5F">
              <w:rPr>
                <w:noProof/>
              </w:rPr>
              <w:t>(</w:t>
            </w:r>
            <w:hyperlink w:anchor="_ENREF_326" w:tooltip="Nizamani, 2016 #29475" w:history="1">
              <w:r w:rsidR="00B5266C">
                <w:rPr>
                  <w:noProof/>
                </w:rPr>
                <w:t>Nizamani et al. 2016</w:t>
              </w:r>
            </w:hyperlink>
            <w:r w:rsidR="00703A5F">
              <w:rPr>
                <w:noProof/>
              </w:rPr>
              <w:t>)</w:t>
            </w:r>
            <w:r w:rsidR="00703A5F">
              <w:fldChar w:fldCharType="end"/>
            </w:r>
            <w:r w:rsidRPr="00CC2E86">
              <w:t xml:space="preserve">. </w:t>
            </w:r>
          </w:p>
        </w:tc>
        <w:tc>
          <w:tcPr>
            <w:tcW w:w="737" w:type="pct"/>
            <w:gridSpan w:val="3"/>
          </w:tcPr>
          <w:p w14:paraId="397BF843" w14:textId="77777777" w:rsidR="00762EDE" w:rsidRPr="00CC2E86" w:rsidRDefault="00762EDE" w:rsidP="000E54FD">
            <w:pPr>
              <w:pStyle w:val="TableText"/>
            </w:pPr>
            <w:r w:rsidRPr="00CC2E86">
              <w:rPr>
                <w:lang w:val="pt-BR"/>
              </w:rPr>
              <w:t>Assessment not required</w:t>
            </w:r>
          </w:p>
        </w:tc>
        <w:tc>
          <w:tcPr>
            <w:tcW w:w="605" w:type="pct"/>
            <w:gridSpan w:val="3"/>
            <w:shd w:val="clear" w:color="auto" w:fill="auto"/>
          </w:tcPr>
          <w:p w14:paraId="63EFFE20" w14:textId="77777777" w:rsidR="00762EDE" w:rsidRPr="00CC2E86" w:rsidRDefault="00762EDE" w:rsidP="000E54FD">
            <w:pPr>
              <w:pStyle w:val="TableText"/>
            </w:pPr>
            <w:r w:rsidRPr="00CC2E86">
              <w:rPr>
                <w:lang w:val="pt-BR"/>
              </w:rPr>
              <w:t>Assessment not required</w:t>
            </w:r>
          </w:p>
        </w:tc>
        <w:tc>
          <w:tcPr>
            <w:tcW w:w="555" w:type="pct"/>
            <w:gridSpan w:val="2"/>
            <w:shd w:val="clear" w:color="auto" w:fill="auto"/>
          </w:tcPr>
          <w:p w14:paraId="08F4FF06" w14:textId="77777777" w:rsidR="00762EDE" w:rsidRPr="00CC2E86" w:rsidRDefault="00762EDE" w:rsidP="000E54FD">
            <w:pPr>
              <w:pStyle w:val="TableText"/>
            </w:pPr>
            <w:r w:rsidRPr="00CC2E86">
              <w:rPr>
                <w:lang w:val="pt-BR"/>
              </w:rPr>
              <w:t>Assessment not required</w:t>
            </w:r>
          </w:p>
        </w:tc>
        <w:tc>
          <w:tcPr>
            <w:tcW w:w="444" w:type="pct"/>
            <w:gridSpan w:val="2"/>
            <w:shd w:val="clear" w:color="auto" w:fill="auto"/>
          </w:tcPr>
          <w:p w14:paraId="39E84426" w14:textId="77777777" w:rsidR="00762EDE" w:rsidRPr="00CC2E86" w:rsidRDefault="00762EDE" w:rsidP="000E54FD">
            <w:pPr>
              <w:pStyle w:val="TableText"/>
            </w:pPr>
            <w:r w:rsidRPr="00CC2E86">
              <w:t>No</w:t>
            </w:r>
          </w:p>
        </w:tc>
      </w:tr>
      <w:tr w:rsidR="00CD07F8" w:rsidRPr="00CC2E86" w14:paraId="1926486F" w14:textId="77777777" w:rsidTr="00DB4E42">
        <w:trPr>
          <w:cantSplit/>
          <w:trHeight w:val="75"/>
          <w:jc w:val="center"/>
        </w:trPr>
        <w:tc>
          <w:tcPr>
            <w:tcW w:w="756" w:type="pct"/>
            <w:gridSpan w:val="2"/>
            <w:shd w:val="clear" w:color="auto" w:fill="auto"/>
          </w:tcPr>
          <w:p w14:paraId="5ECD91D8" w14:textId="77777777" w:rsidR="00762EDE" w:rsidRPr="00CC2E86" w:rsidRDefault="00762EDE" w:rsidP="000E54FD">
            <w:pPr>
              <w:pStyle w:val="TableText"/>
              <w:rPr>
                <w:iCs/>
              </w:rPr>
            </w:pPr>
            <w:r w:rsidRPr="00CC2E86">
              <w:rPr>
                <w:i/>
              </w:rPr>
              <w:t xml:space="preserve">Haritalodes derogata </w:t>
            </w:r>
            <w:r w:rsidRPr="00CC2E86">
              <w:rPr>
                <w:iCs/>
              </w:rPr>
              <w:t xml:space="preserve">(Fabricius, 1775) </w:t>
            </w:r>
          </w:p>
          <w:p w14:paraId="0F60FF29" w14:textId="77777777" w:rsidR="00762EDE" w:rsidRPr="00CC2E86" w:rsidRDefault="00762EDE" w:rsidP="000E54FD">
            <w:pPr>
              <w:pStyle w:val="TableText"/>
              <w:rPr>
                <w:i/>
              </w:rPr>
            </w:pPr>
            <w:r w:rsidRPr="00CC2E86">
              <w:rPr>
                <w:iCs/>
              </w:rPr>
              <w:t xml:space="preserve">Synonym(s): </w:t>
            </w:r>
            <w:r w:rsidRPr="00CC2E86">
              <w:rPr>
                <w:i/>
              </w:rPr>
              <w:t>Syllepte derogota</w:t>
            </w:r>
            <w:r w:rsidRPr="00CC2E86">
              <w:rPr>
                <w:iCs/>
              </w:rPr>
              <w:t xml:space="preserve"> Fabricius, 1775</w:t>
            </w:r>
          </w:p>
          <w:p w14:paraId="17298CC2" w14:textId="77777777" w:rsidR="00762EDE" w:rsidRPr="00CC2E86" w:rsidRDefault="00762EDE" w:rsidP="000E54FD">
            <w:pPr>
              <w:pStyle w:val="TableText"/>
              <w:rPr>
                <w:iCs/>
              </w:rPr>
            </w:pPr>
            <w:r w:rsidRPr="00CC2E86">
              <w:rPr>
                <w:iCs/>
              </w:rPr>
              <w:t>[Crambidae]</w:t>
            </w:r>
          </w:p>
          <w:p w14:paraId="30099F2E" w14:textId="77777777" w:rsidR="00762EDE" w:rsidRPr="00CC2E86" w:rsidRDefault="00762EDE" w:rsidP="000E54FD">
            <w:pPr>
              <w:pStyle w:val="TableText"/>
              <w:rPr>
                <w:rStyle w:val="Emphasis"/>
                <w:i w:val="0"/>
                <w:iCs w:val="0"/>
                <w:lang w:val="pt-BR"/>
              </w:rPr>
            </w:pPr>
            <w:r w:rsidRPr="00CC2E86">
              <w:rPr>
                <w:iCs/>
              </w:rPr>
              <w:t>Cotton leaf roller; Hibiscus leafroller</w:t>
            </w:r>
          </w:p>
        </w:tc>
        <w:tc>
          <w:tcPr>
            <w:tcW w:w="510" w:type="pct"/>
            <w:gridSpan w:val="2"/>
            <w:shd w:val="clear" w:color="auto" w:fill="auto"/>
          </w:tcPr>
          <w:p w14:paraId="7C2C8418" w14:textId="7FBB2175" w:rsidR="00762EDE" w:rsidRPr="00CC2E86" w:rsidRDefault="00762EDE" w:rsidP="000E54FD">
            <w:pPr>
              <w:pStyle w:val="TableText"/>
            </w:pPr>
            <w:r w:rsidRPr="00CC2E86">
              <w:t xml:space="preserve">Yes </w:t>
            </w:r>
            <w:r w:rsidR="00703A5F">
              <w:fldChar w:fldCharType="begin" w:fldLock="1">
                <w:fldData xml:space="preserve">PEVuZE5vdGU+PENpdGU+PEF1dGhvcj5UTkFVLU5BSVA8L0F1dGhvcj48WWVhcj4yMDIwPC9ZZWFy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</w:fldData>
              </w:fldChar>
            </w:r>
            <w:r w:rsidR="00703A5F">
              <w:instrText xml:space="preserve"> ADDIN EN.CITE </w:instrText>
            </w:r>
            <w:r w:rsidR="00703A5F">
              <w:fldChar w:fldCharType="begin" w:fldLock="1">
                <w:fldData xml:space="preserve">PEVuZE5vdGU+PENpdGU+PEF1dGhvcj5UTkFVLU5BSVA8L0F1dGhvcj48WWVhcj4yMDIwPC9ZZWFy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65" w:tooltip="Chakraborty, 2014 #41108" w:history="1">
              <w:r w:rsidR="00B5266C">
                <w:rPr>
                  <w:noProof/>
                </w:rPr>
                <w:t>Chakraborty, Kumar &amp; Rajadurai 2014</w:t>
              </w:r>
            </w:hyperlink>
            <w:r w:rsidR="00703A5F">
              <w:rPr>
                <w:noProof/>
              </w:rPr>
              <w:t xml:space="preserve">; </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52D48B7F" w14:textId="229F4C5B" w:rsidR="00762EDE" w:rsidRPr="00CC2E86" w:rsidRDefault="00762EDE" w:rsidP="000E54FD">
            <w:pPr>
              <w:pStyle w:val="TableText"/>
            </w:pPr>
            <w:r w:rsidRPr="00CC2E86">
              <w:t xml:space="preserve">Yes. </w:t>
            </w:r>
            <w:r w:rsidR="0051309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NSW, NT </w:t>
            </w:r>
            <w:r w:rsidR="00703A5F">
              <w:fldChar w:fldCharType="begin" w:fldLock="1">
                <w:fldData xml:space="preserve">PEVuZE5vdGU+PENpdGU+PEF1dGhvcj5BUFBEPC9BdXRob3I+PFllYXI+MjAyMjwvWWVhcj48UmVj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TnVtPjQ1MzYzPC9SZWNOdW0+PERpc3BsYXlUZXh0PihBTEEgMjAyMDsgQVBQRCAyMDIyOyBQZXN0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4" w:tooltip="ALA, 2020 #37123" w:history="1">
              <w:r w:rsidR="00B5266C">
                <w:rPr>
                  <w:noProof/>
                </w:rPr>
                <w:t>ALA 2020</w:t>
              </w:r>
            </w:hyperlink>
            <w:r w:rsidR="00703A5F">
              <w:rPr>
                <w:noProof/>
              </w:rPr>
              <w:t xml:space="preserve">; </w:t>
            </w:r>
            <w:hyperlink w:anchor="_ENREF_19" w:tooltip="APPD, 2022 #45363" w:history="1">
              <w:r w:rsidR="00B5266C">
                <w:rPr>
                  <w:noProof/>
                </w:rPr>
                <w:t>APPD 2022</w:t>
              </w:r>
            </w:hyperlink>
            <w:r w:rsidR="00703A5F">
              <w:rPr>
                <w:noProof/>
              </w:rPr>
              <w:t xml:space="preserve">; </w:t>
            </w:r>
            <w:hyperlink w:anchor="_ENREF_342" w:tooltip="PestNet, 2022 #45433" w:history="1">
              <w:r w:rsidR="00B5266C">
                <w:rPr>
                  <w:noProof/>
                </w:rPr>
                <w:t>PestNet 2022</w:t>
              </w:r>
            </w:hyperlink>
            <w:r w:rsidR="00703A5F">
              <w:rPr>
                <w:noProof/>
              </w:rPr>
              <w:t>)</w:t>
            </w:r>
            <w:r w:rsidR="00703A5F">
              <w:fldChar w:fldCharType="end"/>
            </w:r>
            <w:r w:rsidRPr="00CC2E86">
              <w:t xml:space="preserve">. </w:t>
            </w:r>
          </w:p>
        </w:tc>
        <w:tc>
          <w:tcPr>
            <w:tcW w:w="786" w:type="pct"/>
            <w:gridSpan w:val="3"/>
            <w:shd w:val="clear" w:color="auto" w:fill="auto"/>
          </w:tcPr>
          <w:p w14:paraId="3EF86DDD" w14:textId="43C90B49" w:rsidR="00762EDE" w:rsidRPr="00CC2E86" w:rsidRDefault="00762EDE" w:rsidP="000E54FD">
            <w:pPr>
              <w:pStyle w:val="TableText"/>
            </w:pPr>
            <w:r w:rsidRPr="00CC2E86">
              <w:rPr>
                <w:lang w:val="pt-BR"/>
              </w:rPr>
              <w:t xml:space="preserve">No. </w:t>
            </w:r>
            <w:r w:rsidRPr="00CC2E86">
              <w:rPr>
                <w:i/>
              </w:rPr>
              <w:t xml:space="preserve">Haritalodes derogata </w:t>
            </w:r>
            <w:r w:rsidRPr="00CC2E86">
              <w:rPr>
                <w:lang w:val="pt-BR"/>
              </w:rPr>
              <w:t xml:space="preserve">larvae primarily feed on the leaves and stems of the host plants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r w:rsidRPr="00CC2E86">
              <w:t xml:space="preserve">. </w:t>
            </w:r>
          </w:p>
        </w:tc>
        <w:tc>
          <w:tcPr>
            <w:tcW w:w="737" w:type="pct"/>
            <w:gridSpan w:val="3"/>
          </w:tcPr>
          <w:p w14:paraId="5B9B923F" w14:textId="77777777" w:rsidR="00762EDE" w:rsidRPr="00CC2E86" w:rsidRDefault="00762EDE" w:rsidP="000E54FD">
            <w:pPr>
              <w:pStyle w:val="TableText"/>
            </w:pPr>
            <w:r w:rsidRPr="00CC2E86">
              <w:rPr>
                <w:lang w:val="pt-BR"/>
              </w:rPr>
              <w:t>Assessment not required</w:t>
            </w:r>
          </w:p>
        </w:tc>
        <w:tc>
          <w:tcPr>
            <w:tcW w:w="605" w:type="pct"/>
            <w:gridSpan w:val="3"/>
            <w:shd w:val="clear" w:color="auto" w:fill="auto"/>
          </w:tcPr>
          <w:p w14:paraId="7A46685B" w14:textId="77777777" w:rsidR="00762EDE" w:rsidRPr="00CC2E86" w:rsidRDefault="00762EDE" w:rsidP="000E54FD">
            <w:pPr>
              <w:pStyle w:val="TableText"/>
            </w:pPr>
            <w:r w:rsidRPr="00CC2E86">
              <w:rPr>
                <w:lang w:val="pt-BR"/>
              </w:rPr>
              <w:t>Assessment not required</w:t>
            </w:r>
          </w:p>
        </w:tc>
        <w:tc>
          <w:tcPr>
            <w:tcW w:w="555" w:type="pct"/>
            <w:gridSpan w:val="2"/>
            <w:shd w:val="clear" w:color="auto" w:fill="auto"/>
          </w:tcPr>
          <w:p w14:paraId="7A1E535B" w14:textId="77777777" w:rsidR="00762EDE" w:rsidRPr="00CC2E86" w:rsidRDefault="00762EDE" w:rsidP="000E54FD">
            <w:pPr>
              <w:pStyle w:val="TableText"/>
            </w:pPr>
            <w:r w:rsidRPr="00CC2E86">
              <w:rPr>
                <w:lang w:val="pt-BR"/>
              </w:rPr>
              <w:t>Assessment not required</w:t>
            </w:r>
          </w:p>
        </w:tc>
        <w:tc>
          <w:tcPr>
            <w:tcW w:w="444" w:type="pct"/>
            <w:gridSpan w:val="2"/>
            <w:shd w:val="clear" w:color="auto" w:fill="auto"/>
          </w:tcPr>
          <w:p w14:paraId="7870C443" w14:textId="77777777" w:rsidR="00762EDE" w:rsidRPr="00CC2E86" w:rsidRDefault="00762EDE" w:rsidP="000E54FD">
            <w:pPr>
              <w:pStyle w:val="TableText"/>
            </w:pPr>
            <w:r w:rsidRPr="00CC2E86">
              <w:t>No</w:t>
            </w:r>
          </w:p>
        </w:tc>
      </w:tr>
      <w:tr w:rsidR="00CD07F8" w:rsidRPr="00CC2E86" w14:paraId="225AB172" w14:textId="77777777" w:rsidTr="00DB4E42">
        <w:trPr>
          <w:cantSplit/>
          <w:trHeight w:val="75"/>
          <w:jc w:val="center"/>
        </w:trPr>
        <w:tc>
          <w:tcPr>
            <w:tcW w:w="756" w:type="pct"/>
            <w:gridSpan w:val="2"/>
            <w:shd w:val="clear" w:color="auto" w:fill="auto"/>
          </w:tcPr>
          <w:p w14:paraId="6CB59B2B" w14:textId="77777777" w:rsidR="00762EDE" w:rsidRPr="00CC2E86" w:rsidRDefault="00762EDE" w:rsidP="007C6306">
            <w:pPr>
              <w:pStyle w:val="TableText"/>
              <w:rPr>
                <w:iCs/>
              </w:rPr>
            </w:pPr>
            <w:r w:rsidRPr="00CC2E86">
              <w:rPr>
                <w:i/>
              </w:rPr>
              <w:t xml:space="preserve">Helcystogramma hibisci </w:t>
            </w:r>
            <w:r w:rsidRPr="00CC2E86">
              <w:rPr>
                <w:iCs/>
              </w:rPr>
              <w:t>(Stainton, 1859)</w:t>
            </w:r>
          </w:p>
          <w:p w14:paraId="0E0EC074" w14:textId="77777777" w:rsidR="00762EDE" w:rsidRPr="00CC2E86" w:rsidRDefault="00762EDE" w:rsidP="007C6306">
            <w:pPr>
              <w:pStyle w:val="TableText"/>
              <w:rPr>
                <w:iCs/>
              </w:rPr>
            </w:pPr>
            <w:r w:rsidRPr="00CC2E86">
              <w:rPr>
                <w:iCs/>
              </w:rPr>
              <w:t xml:space="preserve">Synonym(s): </w:t>
            </w:r>
            <w:r w:rsidRPr="00CC2E86">
              <w:rPr>
                <w:i/>
              </w:rPr>
              <w:t xml:space="preserve">Onebala hibisci </w:t>
            </w:r>
            <w:r w:rsidRPr="00CC2E86">
              <w:rPr>
                <w:iCs/>
              </w:rPr>
              <w:t xml:space="preserve">(Meyrick, 1925) </w:t>
            </w:r>
          </w:p>
          <w:p w14:paraId="66F9D11E" w14:textId="77777777" w:rsidR="00762EDE" w:rsidRPr="00CC2E86" w:rsidRDefault="00762EDE" w:rsidP="007C6306">
            <w:pPr>
              <w:pStyle w:val="TableText"/>
              <w:rPr>
                <w:i/>
              </w:rPr>
            </w:pPr>
            <w:r w:rsidRPr="00CC2E86">
              <w:rPr>
                <w:iCs/>
              </w:rPr>
              <w:t>[Gelechiidae]</w:t>
            </w:r>
            <w:r w:rsidRPr="00CC2E86">
              <w:rPr>
                <w:i/>
              </w:rPr>
              <w:t xml:space="preserve"> </w:t>
            </w:r>
          </w:p>
          <w:p w14:paraId="18D867D5" w14:textId="77777777" w:rsidR="00762EDE" w:rsidRPr="00CC2E86" w:rsidRDefault="00762EDE" w:rsidP="007C6306">
            <w:pPr>
              <w:pStyle w:val="TableText"/>
              <w:rPr>
                <w:rStyle w:val="Emphasis"/>
              </w:rPr>
            </w:pPr>
            <w:r w:rsidRPr="00CC2E86">
              <w:rPr>
                <w:iCs/>
              </w:rPr>
              <w:t>Leaf roller</w:t>
            </w:r>
          </w:p>
        </w:tc>
        <w:tc>
          <w:tcPr>
            <w:tcW w:w="510" w:type="pct"/>
            <w:gridSpan w:val="2"/>
            <w:shd w:val="clear" w:color="auto" w:fill="auto"/>
          </w:tcPr>
          <w:p w14:paraId="41141A7D" w14:textId="4D510AAF" w:rsidR="00762EDE" w:rsidRPr="00CC2E86" w:rsidRDefault="00762EDE" w:rsidP="007C6306">
            <w:pPr>
              <w:pStyle w:val="TableText"/>
            </w:pPr>
            <w:r w:rsidRPr="00CC2E86">
              <w:rPr>
                <w:lang w:val="pt-BR"/>
              </w:rPr>
              <w:t xml:space="preserve">Yes </w:t>
            </w:r>
            <w:r w:rsidR="00703A5F">
              <w:rPr>
                <w:lang w:val="pt-BR"/>
              </w:rPr>
              <w:fldChar w:fldCharType="begin" w:fldLock="1">
                <w:fldData xml:space="preserve">PEVuZE5vdGU+PENpdGU+PEF1dGhvcj5TaGFybWE8L0F1dGhvcj48WWVhcj4yMDA4PC9ZZWFyPjxS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</w:fldData>
              </w:fldChar>
            </w:r>
            <w:r w:rsidR="00703A5F">
              <w:rPr>
                <w:lang w:val="pt-BR"/>
              </w:rPr>
              <w:instrText xml:space="preserve"> ADDIN EN.CITE </w:instrText>
            </w:r>
            <w:r w:rsidR="00703A5F">
              <w:rPr>
                <w:lang w:val="pt-BR"/>
              </w:rPr>
              <w:fldChar w:fldCharType="begin" w:fldLock="1">
                <w:fldData xml:space="preserve">PEVuZE5vdGU+PENpdGU+PEF1dGhvcj5TaGFybWE8L0F1dGhvcj48WWVhcj4yMDA4PC9ZZWFyPjxS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350" w:tooltip="Ponomarenko, 1997 #43367" w:history="1">
              <w:r w:rsidR="00B5266C">
                <w:rPr>
                  <w:noProof/>
                  <w:lang w:val="pt-BR"/>
                </w:rPr>
                <w:t>Ponomarenko 1997</w:t>
              </w:r>
            </w:hyperlink>
            <w:r w:rsidR="00703A5F">
              <w:rPr>
                <w:noProof/>
                <w:lang w:val="pt-BR"/>
              </w:rPr>
              <w:t xml:space="preserve">; </w:t>
            </w:r>
            <w:hyperlink w:anchor="_ENREF_402" w:tooltip="Sharma, 2008 #40002" w:history="1">
              <w:r w:rsidR="00B5266C">
                <w:rPr>
                  <w:noProof/>
                  <w:lang w:val="pt-BR"/>
                </w:rPr>
                <w:t>Sharma et al. 2008</w:t>
              </w:r>
            </w:hyperlink>
            <w:r w:rsidR="00703A5F">
              <w:rPr>
                <w:noProof/>
                <w:lang w:val="pt-BR"/>
              </w:rPr>
              <w:t>)</w:t>
            </w:r>
            <w:r w:rsidR="00703A5F">
              <w:rPr>
                <w:lang w:val="pt-BR"/>
              </w:rPr>
              <w:fldChar w:fldCharType="end"/>
            </w:r>
          </w:p>
        </w:tc>
        <w:tc>
          <w:tcPr>
            <w:tcW w:w="607" w:type="pct"/>
            <w:gridSpan w:val="2"/>
            <w:shd w:val="clear" w:color="auto" w:fill="auto"/>
          </w:tcPr>
          <w:p w14:paraId="3B490B85" w14:textId="15A324FA" w:rsidR="00762EDE" w:rsidRPr="00CC2E86" w:rsidRDefault="00762EDE" w:rsidP="007C6306">
            <w:pPr>
              <w:pStyle w:val="TableText"/>
            </w:pPr>
            <w:r w:rsidRPr="00CC2E86">
              <w:t xml:space="preserve">Yes. </w:t>
            </w:r>
            <w:r w:rsidR="0051309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w:t>
            </w:r>
            <w:r w:rsidR="00703A5F">
              <w:fldChar w:fldCharType="begin" w:fldLock="1">
                <w:fldData xml:space="preserve">PEVuZE5vdGU+PENpdGU+PEF1dGhvcj5BUFBEPC9BdXRob3I+PFllYXI+MjAyMjwvWWVhcj48UmVj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TnVtPjQ1MzYzPC9SZWNOdW0+PERpc3BsYXlUZXh0PihBTEEgMjAyMDsgQVBQRCAyMDIyOyBDb21t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</w:fldData>
              </w:fldChar>
            </w:r>
            <w:r w:rsidR="00703A5F">
              <w:instrText xml:space="preserve"> ADDIN EN.CITE.DATA </w:instrText>
            </w:r>
            <w:r w:rsidR="00703A5F">
              <w:fldChar w:fldCharType="end"/>
            </w:r>
            <w:r w:rsidR="00703A5F">
              <w:fldChar w:fldCharType="separate"/>
            </w:r>
            <w:r w:rsidR="00703A5F">
              <w:rPr>
                <w:noProof/>
              </w:rPr>
              <w:t>(</w:t>
            </w:r>
            <w:hyperlink w:anchor="_ENREF_4" w:tooltip="ALA, 2020 #37123" w:history="1">
              <w:r w:rsidR="00B5266C">
                <w:rPr>
                  <w:noProof/>
                </w:rPr>
                <w:t>ALA 2020</w:t>
              </w:r>
            </w:hyperlink>
            <w:r w:rsidR="00703A5F">
              <w:rPr>
                <w:noProof/>
              </w:rPr>
              <w:t xml:space="preserve">; </w:t>
            </w:r>
            <w:hyperlink w:anchor="_ENREF_19" w:tooltip="APPD, 2022 #45363" w:history="1">
              <w:r w:rsidR="00B5266C">
                <w:rPr>
                  <w:noProof/>
                </w:rPr>
                <w:t>APPD 2022</w:t>
              </w:r>
            </w:hyperlink>
            <w:r w:rsidR="00703A5F">
              <w:rPr>
                <w:noProof/>
              </w:rPr>
              <w:t xml:space="preserve">; </w:t>
            </w:r>
            <w:hyperlink w:anchor="_ENREF_79" w:tooltip="Common, 1990 #1090" w:history="1">
              <w:r w:rsidR="00B5266C">
                <w:rPr>
                  <w:noProof/>
                </w:rPr>
                <w:t>Common 1990</w:t>
              </w:r>
            </w:hyperlink>
            <w:r w:rsidR="00703A5F">
              <w:rPr>
                <w:noProof/>
              </w:rPr>
              <w:t>)</w:t>
            </w:r>
            <w:r w:rsidR="00703A5F">
              <w:fldChar w:fldCharType="end"/>
            </w:r>
            <w:r w:rsidRPr="00CC2E86">
              <w:t>.</w:t>
            </w:r>
          </w:p>
        </w:tc>
        <w:tc>
          <w:tcPr>
            <w:tcW w:w="786" w:type="pct"/>
            <w:gridSpan w:val="3"/>
            <w:shd w:val="clear" w:color="auto" w:fill="auto"/>
          </w:tcPr>
          <w:p w14:paraId="7C4BCC8C" w14:textId="6089CF06" w:rsidR="00762EDE" w:rsidRPr="00CC2E86" w:rsidRDefault="00762EDE" w:rsidP="007C6306">
            <w:pPr>
              <w:pStyle w:val="TableText"/>
              <w:rPr>
                <w:lang w:val="pt-BR"/>
              </w:rPr>
            </w:pPr>
            <w:r w:rsidRPr="00CC2E86">
              <w:rPr>
                <w:lang w:val="pt-BR"/>
              </w:rPr>
              <w:t xml:space="preserve">No. </w:t>
            </w:r>
            <w:r w:rsidRPr="00CC2E86">
              <w:rPr>
                <w:i/>
                <w:iCs/>
                <w:lang w:val="pt-BR"/>
              </w:rPr>
              <w:t xml:space="preserve">Helcystogramma hibisci </w:t>
            </w:r>
            <w:r w:rsidRPr="00CC2E86">
              <w:rPr>
                <w:lang w:val="pt-BR"/>
              </w:rPr>
              <w:t xml:space="preserve">has only been associated with the leaves of okra </w:t>
            </w:r>
            <w:r w:rsidR="00703A5F">
              <w:rPr>
                <w:lang w:val="pt-BR"/>
              </w:rPr>
              <w:fldChar w:fldCharType="begin" w:fldLock="1"/>
            </w:r>
            <w:r w:rsidR="00703A5F">
              <w:rPr>
                <w:lang w:val="pt-BR"/>
              </w:rPr>
              <w:instrText xml:space="preserve"> ADDIN EN.CITE &lt;EndNote&gt;&lt;Cite&gt;&lt;Author&gt;Butani&lt;/Author&gt;&lt;Year&gt;1984&lt;/Year&gt;&lt;RecNum&gt;43273&lt;/RecNum&gt;&lt;DisplayText&gt;(Butani &amp;amp; Jotwani 1984)&lt;/DisplayText&gt;&lt;record&gt;&lt;rec-number&gt;43273&lt;/rec-number&gt;&lt;foreign-keys&gt;&lt;key app="EN" db-id="pxwxw0er9zv2fxezxdk5tt5utz5p5vtrwdv0" timestamp="1618875934"&gt;43273&lt;/key&gt;&lt;/foreign-keys&gt;&lt;ref-type name="Chapters"&gt;5&lt;/ref-type&gt;&lt;contributors&gt;&lt;authors&gt;&lt;author&gt;Butani, D.K.&lt;/author&gt;&lt;author&gt;Jotwani, M.G.&lt;/author&gt;&lt;/authors&gt;&lt;/contributors&gt;&lt;titles&gt;&lt;title&gt;Okra&lt;/title&gt;&lt;secondary-title&gt;Insects in vegetables&lt;/secondary-title&gt;&lt;/titles&gt;&lt;pages&gt;17&lt;/pages&gt;&lt;section&gt;4&lt;/section&gt;&lt;keywords&gt;&lt;keyword&gt;Pest&lt;/keyword&gt;&lt;keyword&gt;Biology&lt;/keyword&gt;&lt;keyword&gt;Control&lt;/keyword&gt;&lt;keyword&gt;India&lt;/keyword&gt;&lt;keyword&gt;Okra&lt;/keyword&gt;&lt;keyword&gt;Jassid&lt;/keyword&gt;&lt;keyword&gt;Borer&lt;/keyword&gt;&lt;keyword&gt;Semilooper&lt;/keyword&gt;&lt;/keywords&gt;&lt;dates&gt;&lt;year&gt;1984&lt;/year&gt;&lt;/dates&gt;&lt;pub-location&gt;New Delhi&lt;/pub-location&gt;&lt;publisher&gt;Periodical Expert Book Agency&lt;/publisher&gt;&lt;urls&gt;&lt;pdf-urls&gt;&lt;url&gt;file://J:\E Library\Plant Catalogue\B\Butani and Jotwani 1984 EN43273.pdf&lt;/url&gt;&lt;/pdf-urls&gt;&lt;/urls&gt;&lt;custom1&gt;Okra from India_GA&lt;/custom1&gt;&lt;/record&gt;&lt;/Cite&gt;&lt;/EndNote&gt;</w:instrText>
            </w:r>
            <w:r w:rsidR="00703A5F">
              <w:rPr>
                <w:lang w:val="pt-BR"/>
              </w:rPr>
              <w:fldChar w:fldCharType="separate"/>
            </w:r>
            <w:r w:rsidR="00703A5F">
              <w:rPr>
                <w:noProof/>
                <w:lang w:val="pt-BR"/>
              </w:rPr>
              <w:t>(</w:t>
            </w:r>
            <w:hyperlink w:anchor="_ENREF_59" w:tooltip="Butani, 1984 #43273" w:history="1">
              <w:r w:rsidR="00B5266C">
                <w:rPr>
                  <w:noProof/>
                  <w:lang w:val="pt-BR"/>
                </w:rPr>
                <w:t>Butani &amp; Jotwani 1984</w:t>
              </w:r>
            </w:hyperlink>
            <w:r w:rsidR="00703A5F">
              <w:rPr>
                <w:noProof/>
                <w:lang w:val="pt-BR"/>
              </w:rPr>
              <w:t>)</w:t>
            </w:r>
            <w:r w:rsidR="00703A5F">
              <w:rPr>
                <w:lang w:val="pt-BR"/>
              </w:rPr>
              <w:fldChar w:fldCharType="end"/>
            </w:r>
            <w:r w:rsidRPr="00CC2E86">
              <w:rPr>
                <w:lang w:val="pt-BR"/>
              </w:rPr>
              <w:t>.</w:t>
            </w:r>
          </w:p>
          <w:p w14:paraId="02F311E5" w14:textId="77777777" w:rsidR="00762EDE" w:rsidRPr="00CC2E86" w:rsidRDefault="00762EDE" w:rsidP="007C6306">
            <w:pPr>
              <w:pStyle w:val="TableText"/>
            </w:pPr>
          </w:p>
        </w:tc>
        <w:tc>
          <w:tcPr>
            <w:tcW w:w="737" w:type="pct"/>
            <w:gridSpan w:val="3"/>
          </w:tcPr>
          <w:p w14:paraId="42023B8F" w14:textId="77777777" w:rsidR="00762EDE" w:rsidRPr="00CC2E86" w:rsidRDefault="00762EDE" w:rsidP="007C6306">
            <w:pPr>
              <w:pStyle w:val="TableText"/>
            </w:pPr>
            <w:r w:rsidRPr="00CC2E86">
              <w:rPr>
                <w:lang w:val="pt-BR"/>
              </w:rPr>
              <w:t>Assessment not required</w:t>
            </w:r>
          </w:p>
        </w:tc>
        <w:tc>
          <w:tcPr>
            <w:tcW w:w="605" w:type="pct"/>
            <w:gridSpan w:val="3"/>
            <w:shd w:val="clear" w:color="auto" w:fill="auto"/>
          </w:tcPr>
          <w:p w14:paraId="6AB3ADB9" w14:textId="77777777" w:rsidR="00762EDE" w:rsidRPr="00CC2E86" w:rsidRDefault="00762EDE" w:rsidP="007C6306">
            <w:pPr>
              <w:pStyle w:val="TableText"/>
            </w:pPr>
            <w:r w:rsidRPr="00CC2E86">
              <w:rPr>
                <w:lang w:val="pt-BR"/>
              </w:rPr>
              <w:t>Assessment not required</w:t>
            </w:r>
          </w:p>
        </w:tc>
        <w:tc>
          <w:tcPr>
            <w:tcW w:w="555" w:type="pct"/>
            <w:gridSpan w:val="2"/>
            <w:shd w:val="clear" w:color="auto" w:fill="auto"/>
          </w:tcPr>
          <w:p w14:paraId="0A1C7BB6" w14:textId="77777777" w:rsidR="00762EDE" w:rsidRPr="00CC2E86" w:rsidRDefault="00762EDE" w:rsidP="007C6306">
            <w:pPr>
              <w:pStyle w:val="TableText"/>
            </w:pPr>
            <w:r w:rsidRPr="00CC2E86">
              <w:rPr>
                <w:lang w:val="pt-BR"/>
              </w:rPr>
              <w:t>Assessment not required</w:t>
            </w:r>
          </w:p>
        </w:tc>
        <w:tc>
          <w:tcPr>
            <w:tcW w:w="444" w:type="pct"/>
            <w:gridSpan w:val="2"/>
            <w:shd w:val="clear" w:color="auto" w:fill="auto"/>
          </w:tcPr>
          <w:p w14:paraId="01C29F02" w14:textId="77777777" w:rsidR="00762EDE" w:rsidRPr="00CC2E86" w:rsidRDefault="00762EDE" w:rsidP="007C6306">
            <w:pPr>
              <w:pStyle w:val="TableText"/>
            </w:pPr>
            <w:r w:rsidRPr="00CC2E86">
              <w:t>No</w:t>
            </w:r>
          </w:p>
        </w:tc>
      </w:tr>
      <w:tr w:rsidR="00CD07F8" w:rsidRPr="00CC2E86" w14:paraId="7FBE4851" w14:textId="77777777" w:rsidTr="00DB4E42">
        <w:trPr>
          <w:cantSplit/>
          <w:trHeight w:val="75"/>
          <w:jc w:val="center"/>
        </w:trPr>
        <w:tc>
          <w:tcPr>
            <w:tcW w:w="756" w:type="pct"/>
            <w:gridSpan w:val="2"/>
            <w:shd w:val="clear" w:color="auto" w:fill="auto"/>
          </w:tcPr>
          <w:p w14:paraId="0C563238" w14:textId="77777777" w:rsidR="00762EDE" w:rsidRPr="00CC2E86" w:rsidRDefault="00762EDE" w:rsidP="007C6306">
            <w:pPr>
              <w:pStyle w:val="TableText"/>
              <w:rPr>
                <w:iCs/>
              </w:rPr>
            </w:pPr>
            <w:r w:rsidRPr="00CC2E86">
              <w:rPr>
                <w:i/>
              </w:rPr>
              <w:t xml:space="preserve">Helicoverpa armigera </w:t>
            </w:r>
            <w:r w:rsidRPr="00CC2E86">
              <w:rPr>
                <w:iCs/>
              </w:rPr>
              <w:t>(Hübner, 1808)</w:t>
            </w:r>
          </w:p>
          <w:p w14:paraId="61D1439E" w14:textId="77777777" w:rsidR="00762EDE" w:rsidRPr="00CC2E86" w:rsidRDefault="00762EDE" w:rsidP="007C6306">
            <w:pPr>
              <w:pStyle w:val="TableText"/>
              <w:rPr>
                <w:i/>
              </w:rPr>
            </w:pPr>
            <w:r w:rsidRPr="00CC2E86">
              <w:rPr>
                <w:iCs/>
              </w:rPr>
              <w:t xml:space="preserve">Synonym(s): </w:t>
            </w:r>
            <w:r w:rsidRPr="00CC2E86">
              <w:rPr>
                <w:i/>
              </w:rPr>
              <w:t>Noctua armigera</w:t>
            </w:r>
            <w:r w:rsidRPr="00CC2E86">
              <w:rPr>
                <w:iCs/>
              </w:rPr>
              <w:t xml:space="preserve"> Hübner, 1808; </w:t>
            </w:r>
            <w:r w:rsidRPr="00CC2E86">
              <w:rPr>
                <w:i/>
              </w:rPr>
              <w:t>Heliothis armigera</w:t>
            </w:r>
            <w:r w:rsidRPr="00CC2E86">
              <w:rPr>
                <w:iCs/>
              </w:rPr>
              <w:t xml:space="preserve"> (Hübner, 1808)</w:t>
            </w:r>
          </w:p>
          <w:p w14:paraId="341BE3DC" w14:textId="77777777" w:rsidR="00762EDE" w:rsidRPr="00CC2E86" w:rsidRDefault="00762EDE" w:rsidP="007C6306">
            <w:pPr>
              <w:pStyle w:val="TableText"/>
              <w:rPr>
                <w:iCs/>
              </w:rPr>
            </w:pPr>
            <w:r w:rsidRPr="00CC2E86">
              <w:rPr>
                <w:iCs/>
              </w:rPr>
              <w:t>[Noctuidae]</w:t>
            </w:r>
          </w:p>
          <w:p w14:paraId="2D013222" w14:textId="77777777" w:rsidR="00762EDE" w:rsidRPr="00CC2E86" w:rsidRDefault="00762EDE" w:rsidP="007C6306">
            <w:pPr>
              <w:pStyle w:val="TableText"/>
              <w:rPr>
                <w:rStyle w:val="Emphasis"/>
              </w:rPr>
            </w:pPr>
            <w:r w:rsidRPr="00CC2E86">
              <w:rPr>
                <w:iCs/>
              </w:rPr>
              <w:t>Cotton bollworm</w:t>
            </w:r>
          </w:p>
        </w:tc>
        <w:tc>
          <w:tcPr>
            <w:tcW w:w="510" w:type="pct"/>
            <w:gridSpan w:val="2"/>
            <w:shd w:val="clear" w:color="auto" w:fill="auto"/>
          </w:tcPr>
          <w:p w14:paraId="21ED1992" w14:textId="660DF9E8" w:rsidR="00762EDE" w:rsidRPr="00CC2E86" w:rsidRDefault="00762EDE" w:rsidP="007C6306">
            <w:pPr>
              <w:pStyle w:val="TableText"/>
            </w:pPr>
            <w:r w:rsidRPr="00CC2E86">
              <w:t xml:space="preserve">Yes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1FFABA00" w14:textId="3967F720" w:rsidR="00762EDE" w:rsidRPr="00CC2E86" w:rsidRDefault="00762EDE" w:rsidP="007C6306">
            <w:pPr>
              <w:pStyle w:val="TableText"/>
            </w:pPr>
            <w:r w:rsidRPr="00CC2E86">
              <w:rPr>
                <w:szCs w:val="18"/>
              </w:rPr>
              <w:t xml:space="preserve">Yes. Qld, NSW, SA, NT, Vic., Tas., WA </w:t>
            </w:r>
            <w:r w:rsidR="00703A5F">
              <w:rPr>
                <w:szCs w:val="18"/>
              </w:rPr>
              <w:fldChar w:fldCharType="begin" w:fldLock="1">
                <w:fldData xml:space="preserve">PEVuZE5vdGU+PENpdGU+PEF1dGhvcj5OYXVtYW5uPC9BdXRob3I+PFllYXI+MTk5MzwvWWVhcj48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</w:fldData>
              </w:fldChar>
            </w:r>
            <w:r w:rsidR="00703A5F">
              <w:rPr>
                <w:szCs w:val="18"/>
              </w:rPr>
              <w:instrText xml:space="preserve"> ADDIN EN.CITE </w:instrText>
            </w:r>
            <w:r w:rsidR="00703A5F">
              <w:rPr>
                <w:szCs w:val="18"/>
              </w:rPr>
              <w:fldChar w:fldCharType="begin" w:fldLock="1">
                <w:fldData xml:space="preserve">PEVuZE5vdGU+PENpdGU+PEF1dGhvcj5OYXVtYW5uPC9BdXRob3I+PFllYXI+MTk5MzwvWWVhcj48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321" w:tooltip="Naumann, 1993 #15209" w:history="1">
              <w:r w:rsidR="00B5266C">
                <w:rPr>
                  <w:noProof/>
                  <w:szCs w:val="18"/>
                </w:rPr>
                <w:t>Naumann 1993</w:t>
              </w:r>
            </w:hyperlink>
            <w:r w:rsidR="00703A5F">
              <w:rPr>
                <w:noProof/>
                <w:szCs w:val="18"/>
              </w:rPr>
              <w:t>)</w:t>
            </w:r>
            <w:r w:rsidR="00703A5F">
              <w:rPr>
                <w:szCs w:val="18"/>
              </w:rPr>
              <w:fldChar w:fldCharType="end"/>
            </w:r>
          </w:p>
        </w:tc>
        <w:tc>
          <w:tcPr>
            <w:tcW w:w="786" w:type="pct"/>
            <w:gridSpan w:val="3"/>
            <w:shd w:val="clear" w:color="auto" w:fill="auto"/>
          </w:tcPr>
          <w:p w14:paraId="70BE622C" w14:textId="77777777" w:rsidR="00762EDE" w:rsidRPr="00CC2E86" w:rsidRDefault="00762EDE" w:rsidP="007C6306">
            <w:pPr>
              <w:pStyle w:val="TableText"/>
            </w:pPr>
            <w:r w:rsidRPr="00CC2E86">
              <w:rPr>
                <w:lang w:val="pt-BR"/>
              </w:rPr>
              <w:t>Assessment not required</w:t>
            </w:r>
          </w:p>
        </w:tc>
        <w:tc>
          <w:tcPr>
            <w:tcW w:w="737" w:type="pct"/>
            <w:gridSpan w:val="3"/>
          </w:tcPr>
          <w:p w14:paraId="52C91976" w14:textId="77777777" w:rsidR="00762EDE" w:rsidRPr="00CC2E86" w:rsidRDefault="00762EDE" w:rsidP="007C6306">
            <w:pPr>
              <w:pStyle w:val="TableText"/>
            </w:pPr>
            <w:r w:rsidRPr="00CC2E86">
              <w:rPr>
                <w:lang w:val="pt-BR"/>
              </w:rPr>
              <w:t>Assessment not required</w:t>
            </w:r>
          </w:p>
        </w:tc>
        <w:tc>
          <w:tcPr>
            <w:tcW w:w="605" w:type="pct"/>
            <w:gridSpan w:val="3"/>
            <w:shd w:val="clear" w:color="auto" w:fill="auto"/>
          </w:tcPr>
          <w:p w14:paraId="07E297DE" w14:textId="77777777" w:rsidR="00762EDE" w:rsidRPr="00CC2E86" w:rsidRDefault="00762EDE" w:rsidP="007C6306">
            <w:pPr>
              <w:pStyle w:val="TableText"/>
            </w:pPr>
            <w:r w:rsidRPr="00CC2E86">
              <w:rPr>
                <w:lang w:val="pt-BR"/>
              </w:rPr>
              <w:t>Assessment not required</w:t>
            </w:r>
          </w:p>
        </w:tc>
        <w:tc>
          <w:tcPr>
            <w:tcW w:w="555" w:type="pct"/>
            <w:gridSpan w:val="2"/>
            <w:shd w:val="clear" w:color="auto" w:fill="auto"/>
          </w:tcPr>
          <w:p w14:paraId="1AE8C484" w14:textId="77777777" w:rsidR="00762EDE" w:rsidRPr="00CC2E86" w:rsidRDefault="00762EDE" w:rsidP="007C6306">
            <w:pPr>
              <w:pStyle w:val="TableText"/>
            </w:pPr>
            <w:r w:rsidRPr="00CC2E86">
              <w:rPr>
                <w:lang w:val="pt-BR"/>
              </w:rPr>
              <w:t>Assessment not required</w:t>
            </w:r>
          </w:p>
        </w:tc>
        <w:tc>
          <w:tcPr>
            <w:tcW w:w="444" w:type="pct"/>
            <w:gridSpan w:val="2"/>
            <w:shd w:val="clear" w:color="auto" w:fill="auto"/>
          </w:tcPr>
          <w:p w14:paraId="6EC7BD83" w14:textId="77777777" w:rsidR="00762EDE" w:rsidRPr="00CC2E86" w:rsidRDefault="00762EDE" w:rsidP="007C6306">
            <w:pPr>
              <w:pStyle w:val="TableText"/>
            </w:pPr>
            <w:r w:rsidRPr="00CC2E86">
              <w:t>No</w:t>
            </w:r>
          </w:p>
        </w:tc>
      </w:tr>
      <w:tr w:rsidR="00CD07F8" w:rsidRPr="00CC2E86" w14:paraId="339E378A" w14:textId="77777777" w:rsidTr="00DB4E42">
        <w:trPr>
          <w:trHeight w:val="75"/>
          <w:jc w:val="center"/>
        </w:trPr>
        <w:tc>
          <w:tcPr>
            <w:tcW w:w="756" w:type="pct"/>
            <w:gridSpan w:val="2"/>
            <w:shd w:val="clear" w:color="auto" w:fill="auto"/>
          </w:tcPr>
          <w:p w14:paraId="41E943D6" w14:textId="77777777" w:rsidR="00762EDE" w:rsidRPr="00CC2E86" w:rsidRDefault="00762EDE" w:rsidP="00781882">
            <w:pPr>
              <w:pStyle w:val="TableText"/>
              <w:pageBreakBefore/>
              <w:rPr>
                <w:iCs/>
              </w:rPr>
            </w:pPr>
            <w:r w:rsidRPr="00CC2E86">
              <w:rPr>
                <w:i/>
              </w:rPr>
              <w:t xml:space="preserve">Helicoverpa zea </w:t>
            </w:r>
            <w:r w:rsidRPr="00CC2E86">
              <w:rPr>
                <w:iCs/>
              </w:rPr>
              <w:t>(Boddie, 1850)</w:t>
            </w:r>
          </w:p>
          <w:p w14:paraId="2CDC3EB0" w14:textId="77777777" w:rsidR="00762EDE" w:rsidRPr="00CC2E86" w:rsidRDefault="00762EDE" w:rsidP="00781882">
            <w:pPr>
              <w:pStyle w:val="TableText"/>
              <w:pageBreakBefore/>
              <w:rPr>
                <w:iCs/>
              </w:rPr>
            </w:pPr>
            <w:r w:rsidRPr="00CC2E86">
              <w:rPr>
                <w:iCs/>
              </w:rPr>
              <w:t xml:space="preserve">Synonym(s): </w:t>
            </w:r>
            <w:r w:rsidRPr="00CC2E86">
              <w:rPr>
                <w:i/>
              </w:rPr>
              <w:t>Heliothis zea</w:t>
            </w:r>
            <w:r w:rsidRPr="00CC2E86">
              <w:rPr>
                <w:iCs/>
              </w:rPr>
              <w:t xml:space="preserve"> (Boddie, 1850)</w:t>
            </w:r>
          </w:p>
          <w:p w14:paraId="185DA687" w14:textId="77777777" w:rsidR="00762EDE" w:rsidRPr="00CC2E86" w:rsidRDefault="00762EDE" w:rsidP="00781882">
            <w:pPr>
              <w:pStyle w:val="TableText"/>
              <w:pageBreakBefore/>
              <w:rPr>
                <w:iCs/>
              </w:rPr>
            </w:pPr>
            <w:r w:rsidRPr="00CC2E86">
              <w:rPr>
                <w:iCs/>
              </w:rPr>
              <w:t>[Noctuidae]</w:t>
            </w:r>
          </w:p>
          <w:p w14:paraId="5BCA528C" w14:textId="77777777" w:rsidR="00762EDE" w:rsidRPr="00CC2E86" w:rsidRDefault="00762EDE" w:rsidP="00781882">
            <w:pPr>
              <w:pStyle w:val="TableText"/>
              <w:pageBreakBefore/>
              <w:rPr>
                <w:rStyle w:val="Emphasis"/>
                <w:i w:val="0"/>
                <w:iCs w:val="0"/>
                <w:lang w:val="pt-BR"/>
              </w:rPr>
            </w:pPr>
            <w:r w:rsidRPr="00CC2E86">
              <w:rPr>
                <w:iCs/>
              </w:rPr>
              <w:t>American cotton bollworm; Corn earworm moth</w:t>
            </w:r>
          </w:p>
        </w:tc>
        <w:tc>
          <w:tcPr>
            <w:tcW w:w="510" w:type="pct"/>
            <w:gridSpan w:val="2"/>
            <w:shd w:val="clear" w:color="auto" w:fill="auto"/>
          </w:tcPr>
          <w:p w14:paraId="7BCDA5F7" w14:textId="6CC4ACE2" w:rsidR="00762EDE" w:rsidRPr="00CC2E86" w:rsidRDefault="00161E07" w:rsidP="006408BA">
            <w:r>
              <w:rPr>
                <w:sz w:val="18"/>
                <w:szCs w:val="18"/>
              </w:rPr>
              <w:t xml:space="preserve">No. </w:t>
            </w:r>
            <w:r w:rsidR="007A3468" w:rsidRPr="006408BA">
              <w:rPr>
                <w:i/>
                <w:iCs/>
                <w:sz w:val="18"/>
                <w:szCs w:val="18"/>
              </w:rPr>
              <w:t>Helicoverpa zea</w:t>
            </w:r>
            <w:r w:rsidR="007A3468" w:rsidRPr="006408BA">
              <w:rPr>
                <w:sz w:val="18"/>
                <w:szCs w:val="18"/>
              </w:rPr>
              <w:t> </w:t>
            </w:r>
            <w:r w:rsidR="003272F0">
              <w:rPr>
                <w:sz w:val="18"/>
                <w:szCs w:val="18"/>
              </w:rPr>
              <w:t xml:space="preserve">was </w:t>
            </w:r>
            <w:r w:rsidR="007A3468" w:rsidRPr="006408BA">
              <w:rPr>
                <w:sz w:val="18"/>
                <w:szCs w:val="18"/>
              </w:rPr>
              <w:t>reported to be present in India in a preliminary study by</w:t>
            </w:r>
            <w:r w:rsidR="0028527D">
              <w:rPr>
                <w:sz w:val="18"/>
                <w:szCs w:val="18"/>
              </w:rPr>
              <w:t xml:space="preserve"> </w:t>
            </w:r>
            <w:hyperlink w:anchor="_ENREF_401" w:tooltip="Sharma, 2012 #40799" w:history="1">
              <w:r w:rsidR="00B5266C">
                <w:rPr>
                  <w:sz w:val="18"/>
                  <w:szCs w:val="18"/>
                </w:rPr>
                <w:fldChar w:fldCharType="begin"/>
              </w:r>
              <w:r w:rsidR="00B5266C">
                <w:rPr>
                  <w:sz w:val="18"/>
                  <w:szCs w:val="18"/>
                </w:rPr>
                <w:instrText xml:space="preserve"> ADDIN EN.CITE &lt;EndNote&gt;&lt;Cite AuthorYear="1"&gt;&lt;Author&gt;Sharma&lt;/Author&gt;&lt;Year&gt;2012&lt;/Year&gt;&lt;RecNum&gt;40799&lt;/RecNum&gt;&lt;DisplayText&gt;Sharma and Rao (2012)&lt;/DisplayText&gt;&lt;record&gt;&lt;rec-number&gt;40799&lt;/rec-number&gt;&lt;foreign-keys&gt;&lt;key app="EN" db-id="pxwxw0er9zv2fxezxdk5tt5utz5p5vtrwdv0" timestamp="1604034949"&gt;40799&lt;/key&gt;&lt;/foreign-keys&gt;&lt;ref-type name="Journal Articles"&gt;17&lt;/ref-type&gt;&lt;contributors&gt;&lt;authors&gt;&lt;author&gt;Sharma, D.&lt;/author&gt;&lt;author&gt;Rao, D. V.&lt;/author&gt;&lt;/authors&gt;&lt;/contributors&gt;&lt;titles&gt;&lt;title&gt;A field study of pest of cauliflower, cabbage and okra in some areas of Jaipur&lt;/title&gt;&lt;secondary-title&gt;International Journal of Life Sciences Biotechnology and Pharma Research&lt;/secondary-title&gt;&lt;/titles&gt;&lt;periodical&gt;&lt;full-title&gt;International Journal of Life Sciences Biotechnology and Pharma Research&lt;/full-title&gt;&lt;/periodical&gt;&lt;pages&gt;122-127&lt;/pages&gt;&lt;volume&gt;1&lt;/volume&gt;&lt;number&gt;2&lt;/number&gt;&lt;keywords&gt;&lt;keyword&gt;destroy okra seedlings by feeding on the crown,&lt;/keyword&gt;&lt;keyword&gt;Delia radicum,&lt;/keyword&gt;&lt;keyword&gt;Cabbage maggot&lt;/keyword&gt;&lt;keyword&gt;affect mature okra by boring into mature pods,&lt;/keyword&gt;&lt;/keywords&gt;&lt;dates&gt;&lt;year&gt;2012&lt;/year&gt;&lt;/dates&gt;&lt;isbn&gt;ISSN 2250 - 3137&lt;/isbn&gt;&lt;urls&gt;&lt;pdf-urls&gt;&lt;url&gt;file://J:\E Library\Plant Catalogue\S\Sharma and Rao 2012 EN40799.pdf&lt;/url&gt;&lt;/pdf-urls&gt;&lt;/urls&gt;&lt;custom1&gt;Fresh Okra from India MH&lt;/custom1&gt;&lt;/record&gt;&lt;/Cite&gt;&lt;/EndNote&gt;</w:instrText>
              </w:r>
              <w:r w:rsidR="00B5266C">
                <w:rPr>
                  <w:sz w:val="18"/>
                  <w:szCs w:val="18"/>
                </w:rPr>
                <w:fldChar w:fldCharType="separate"/>
              </w:r>
              <w:r w:rsidR="00B5266C">
                <w:rPr>
                  <w:noProof/>
                  <w:sz w:val="18"/>
                  <w:szCs w:val="18"/>
                </w:rPr>
                <w:t>Sharma and Rao (2012)</w:t>
              </w:r>
              <w:r w:rsidR="00B5266C">
                <w:rPr>
                  <w:sz w:val="18"/>
                  <w:szCs w:val="18"/>
                </w:rPr>
                <w:fldChar w:fldCharType="end"/>
              </w:r>
            </w:hyperlink>
            <w:r>
              <w:rPr>
                <w:sz w:val="18"/>
                <w:szCs w:val="18"/>
              </w:rPr>
              <w:t>, but this is likely to be a misidentification</w:t>
            </w:r>
            <w:r w:rsidR="007A3468" w:rsidRPr="00ED31CA">
              <w:rPr>
                <w:sz w:val="18"/>
                <w:szCs w:val="18"/>
              </w:rPr>
              <w:t>.</w:t>
            </w:r>
            <w:r w:rsidRPr="007A3468" w:rsidDel="00161E07">
              <w:rPr>
                <w:i/>
                <w:iCs/>
                <w:sz w:val="18"/>
                <w:szCs w:val="18"/>
              </w:rPr>
              <w:t xml:space="preserve"> </w:t>
            </w:r>
            <w:r w:rsidR="007A3468" w:rsidRPr="006408BA">
              <w:rPr>
                <w:i/>
                <w:iCs/>
                <w:sz w:val="18"/>
                <w:szCs w:val="18"/>
              </w:rPr>
              <w:t>Hel</w:t>
            </w:r>
            <w:r>
              <w:rPr>
                <w:i/>
                <w:iCs/>
                <w:sz w:val="18"/>
                <w:szCs w:val="18"/>
              </w:rPr>
              <w:t>i</w:t>
            </w:r>
            <w:r w:rsidR="007A3468" w:rsidRPr="006408BA">
              <w:rPr>
                <w:i/>
                <w:iCs/>
                <w:sz w:val="18"/>
                <w:szCs w:val="18"/>
              </w:rPr>
              <w:t>coverpa zea</w:t>
            </w:r>
            <w:r w:rsidR="001768CA">
              <w:rPr>
                <w:i/>
                <w:iCs/>
                <w:sz w:val="18"/>
                <w:szCs w:val="18"/>
              </w:rPr>
              <w:t xml:space="preserve"> </w:t>
            </w:r>
            <w:r w:rsidR="007A3468" w:rsidRPr="006408BA">
              <w:rPr>
                <w:sz w:val="18"/>
                <w:szCs w:val="18"/>
              </w:rPr>
              <w:t>is</w:t>
            </w:r>
            <w:r w:rsidR="001768CA">
              <w:rPr>
                <w:sz w:val="18"/>
                <w:szCs w:val="18"/>
              </w:rPr>
              <w:t xml:space="preserve"> distributed in North America and South America </w:t>
            </w:r>
            <w:r w:rsidR="0028527D">
              <w:rPr>
                <w:sz w:val="18"/>
                <w:szCs w:val="18"/>
              </w:rPr>
              <w:fldChar w:fldCharType="begin"/>
            </w:r>
            <w:r w:rsidR="0028527D">
              <w:rPr>
                <w:sz w:val="18"/>
                <w:szCs w:val="18"/>
              </w:rPr>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28527D">
              <w:rPr>
                <w:sz w:val="18"/>
                <w:szCs w:val="18"/>
              </w:rPr>
              <w:fldChar w:fldCharType="separate"/>
            </w:r>
            <w:r w:rsidR="0028527D">
              <w:rPr>
                <w:noProof/>
                <w:sz w:val="18"/>
                <w:szCs w:val="18"/>
              </w:rPr>
              <w:t>(</w:t>
            </w:r>
            <w:hyperlink w:anchor="_ENREF_61" w:tooltip="CABI, 2022 #45373" w:history="1">
              <w:r w:rsidR="00B5266C">
                <w:rPr>
                  <w:noProof/>
                  <w:sz w:val="18"/>
                  <w:szCs w:val="18"/>
                </w:rPr>
                <w:t>CABI 2022</w:t>
              </w:r>
            </w:hyperlink>
            <w:r w:rsidR="0028527D">
              <w:rPr>
                <w:noProof/>
                <w:sz w:val="18"/>
                <w:szCs w:val="18"/>
              </w:rPr>
              <w:t>)</w:t>
            </w:r>
            <w:r w:rsidR="0028527D">
              <w:rPr>
                <w:sz w:val="18"/>
                <w:szCs w:val="18"/>
              </w:rPr>
              <w:fldChar w:fldCharType="end"/>
            </w:r>
            <w:r w:rsidR="007A3468" w:rsidRPr="006408BA">
              <w:rPr>
                <w:sz w:val="18"/>
                <w:szCs w:val="18"/>
              </w:rPr>
              <w:t>.</w:t>
            </w:r>
            <w:r w:rsidR="003272F0">
              <w:rPr>
                <w:sz w:val="18"/>
                <w:szCs w:val="18"/>
              </w:rPr>
              <w:t xml:space="preserve"> </w:t>
            </w:r>
            <w:r w:rsidR="001768CA" w:rsidRPr="00E7562D">
              <w:rPr>
                <w:sz w:val="18"/>
                <w:szCs w:val="18"/>
              </w:rPr>
              <w:t xml:space="preserve">There is no further evidence </w:t>
            </w:r>
            <w:r w:rsidR="001768CA">
              <w:rPr>
                <w:sz w:val="18"/>
                <w:szCs w:val="18"/>
              </w:rPr>
              <w:t>supporting</w:t>
            </w:r>
            <w:r w:rsidR="001768CA" w:rsidRPr="00E7562D">
              <w:rPr>
                <w:sz w:val="18"/>
                <w:szCs w:val="18"/>
              </w:rPr>
              <w:t xml:space="preserve"> the presence of </w:t>
            </w:r>
            <w:r w:rsidR="001768CA" w:rsidRPr="00E7562D">
              <w:rPr>
                <w:i/>
                <w:iCs/>
                <w:sz w:val="18"/>
                <w:szCs w:val="18"/>
              </w:rPr>
              <w:t>H.</w:t>
            </w:r>
            <w:r w:rsidR="00315169">
              <w:rPr>
                <w:i/>
                <w:iCs/>
                <w:sz w:val="18"/>
                <w:szCs w:val="18"/>
              </w:rPr>
              <w:t> </w:t>
            </w:r>
            <w:r w:rsidR="001768CA" w:rsidRPr="00E7562D">
              <w:rPr>
                <w:i/>
                <w:iCs/>
                <w:sz w:val="18"/>
                <w:szCs w:val="18"/>
              </w:rPr>
              <w:t>zea</w:t>
            </w:r>
            <w:r w:rsidR="001768CA" w:rsidRPr="00E7562D">
              <w:rPr>
                <w:sz w:val="18"/>
                <w:szCs w:val="18"/>
              </w:rPr>
              <w:t> in India</w:t>
            </w:r>
            <w:r w:rsidR="001768CA">
              <w:rPr>
                <w:sz w:val="18"/>
                <w:szCs w:val="18"/>
              </w:rPr>
              <w:t>,</w:t>
            </w:r>
            <w:r w:rsidR="001768CA" w:rsidRPr="00E7562D">
              <w:rPr>
                <w:sz w:val="18"/>
                <w:szCs w:val="18"/>
              </w:rPr>
              <w:t xml:space="preserve"> or Asia in general. </w:t>
            </w:r>
          </w:p>
        </w:tc>
        <w:tc>
          <w:tcPr>
            <w:tcW w:w="607" w:type="pct"/>
            <w:gridSpan w:val="2"/>
            <w:shd w:val="clear" w:color="auto" w:fill="auto"/>
          </w:tcPr>
          <w:p w14:paraId="1B64DE28" w14:textId="77777777" w:rsidR="00762EDE" w:rsidRPr="00CC2E86" w:rsidRDefault="00762EDE" w:rsidP="00781882">
            <w:pPr>
              <w:pStyle w:val="TableText"/>
              <w:pageBreakBefore/>
            </w:pPr>
            <w:r w:rsidRPr="00CC2E86">
              <w:t>No records found</w:t>
            </w:r>
          </w:p>
        </w:tc>
        <w:tc>
          <w:tcPr>
            <w:tcW w:w="786" w:type="pct"/>
            <w:gridSpan w:val="3"/>
            <w:shd w:val="clear" w:color="auto" w:fill="auto"/>
          </w:tcPr>
          <w:p w14:paraId="07AB6DE4" w14:textId="1E8404C0" w:rsidR="00762EDE" w:rsidRPr="00CC2E86" w:rsidRDefault="00BC0BE5" w:rsidP="00781882">
            <w:pPr>
              <w:pStyle w:val="TableText"/>
              <w:pageBreakBefore/>
            </w:pPr>
            <w:r w:rsidRPr="00CC2E86">
              <w:rPr>
                <w:lang w:val="pt-BR"/>
              </w:rPr>
              <w:t>Assessment not required</w:t>
            </w:r>
            <w:r w:rsidRPr="00CC2E86" w:rsidDel="00BC0BE5">
              <w:rPr>
                <w:szCs w:val="18"/>
              </w:rPr>
              <w:t xml:space="preserve"> </w:t>
            </w:r>
          </w:p>
        </w:tc>
        <w:tc>
          <w:tcPr>
            <w:tcW w:w="737" w:type="pct"/>
            <w:gridSpan w:val="3"/>
          </w:tcPr>
          <w:p w14:paraId="56A370A2" w14:textId="77777777" w:rsidR="00762EDE" w:rsidRPr="00CC2E86" w:rsidRDefault="00762EDE" w:rsidP="00781882">
            <w:pPr>
              <w:pStyle w:val="TableText"/>
              <w:pageBreakBefore/>
            </w:pPr>
            <w:r w:rsidRPr="00CC2E86">
              <w:rPr>
                <w:lang w:val="pt-BR"/>
              </w:rPr>
              <w:t>Assessment not required</w:t>
            </w:r>
          </w:p>
        </w:tc>
        <w:tc>
          <w:tcPr>
            <w:tcW w:w="605" w:type="pct"/>
            <w:gridSpan w:val="3"/>
            <w:shd w:val="clear" w:color="auto" w:fill="auto"/>
          </w:tcPr>
          <w:p w14:paraId="5724E884" w14:textId="77777777" w:rsidR="00762EDE" w:rsidRPr="00CC2E86" w:rsidRDefault="00762EDE" w:rsidP="00781882">
            <w:pPr>
              <w:pStyle w:val="TableText"/>
              <w:pageBreakBefore/>
            </w:pPr>
            <w:r w:rsidRPr="00CC2E86">
              <w:rPr>
                <w:lang w:val="pt-BR"/>
              </w:rPr>
              <w:t>Assessment not required</w:t>
            </w:r>
          </w:p>
        </w:tc>
        <w:tc>
          <w:tcPr>
            <w:tcW w:w="555" w:type="pct"/>
            <w:gridSpan w:val="2"/>
            <w:shd w:val="clear" w:color="auto" w:fill="auto"/>
          </w:tcPr>
          <w:p w14:paraId="3DF8FED9" w14:textId="77777777" w:rsidR="00762EDE" w:rsidRPr="00CC2E86" w:rsidRDefault="00762EDE" w:rsidP="00781882">
            <w:pPr>
              <w:pStyle w:val="TableText"/>
              <w:pageBreakBefore/>
            </w:pPr>
            <w:r w:rsidRPr="00CC2E86">
              <w:rPr>
                <w:lang w:val="pt-BR"/>
              </w:rPr>
              <w:t>Assessment not required</w:t>
            </w:r>
          </w:p>
        </w:tc>
        <w:tc>
          <w:tcPr>
            <w:tcW w:w="444" w:type="pct"/>
            <w:gridSpan w:val="2"/>
            <w:shd w:val="clear" w:color="auto" w:fill="auto"/>
          </w:tcPr>
          <w:p w14:paraId="14559E15" w14:textId="77777777" w:rsidR="00762EDE" w:rsidRPr="00CC2E86" w:rsidRDefault="00762EDE" w:rsidP="00781882">
            <w:pPr>
              <w:pStyle w:val="TableText"/>
              <w:pageBreakBefore/>
            </w:pPr>
            <w:r w:rsidRPr="00CC2E86">
              <w:t>No</w:t>
            </w:r>
          </w:p>
        </w:tc>
      </w:tr>
      <w:tr w:rsidR="00CD07F8" w:rsidRPr="00CC2E86" w14:paraId="1D48AD73" w14:textId="77777777" w:rsidTr="00DB4E42">
        <w:trPr>
          <w:cantSplit/>
          <w:trHeight w:val="75"/>
          <w:jc w:val="center"/>
        </w:trPr>
        <w:tc>
          <w:tcPr>
            <w:tcW w:w="756" w:type="pct"/>
            <w:gridSpan w:val="2"/>
            <w:shd w:val="clear" w:color="auto" w:fill="auto"/>
          </w:tcPr>
          <w:p w14:paraId="57C56D8B" w14:textId="77777777" w:rsidR="00762EDE" w:rsidRPr="00CC2E86" w:rsidRDefault="00762EDE" w:rsidP="00440373">
            <w:pPr>
              <w:pStyle w:val="TableText"/>
              <w:rPr>
                <w:iCs/>
              </w:rPr>
            </w:pPr>
            <w:r w:rsidRPr="00CC2E86">
              <w:rPr>
                <w:i/>
              </w:rPr>
              <w:t xml:space="preserve">Homona coffearia </w:t>
            </w:r>
            <w:r w:rsidRPr="00CC2E86">
              <w:rPr>
                <w:iCs/>
              </w:rPr>
              <w:t>Nietner, 1861</w:t>
            </w:r>
          </w:p>
          <w:p w14:paraId="4C08411E" w14:textId="77777777" w:rsidR="00762EDE" w:rsidRPr="00CC2E86" w:rsidRDefault="00762EDE" w:rsidP="00440373">
            <w:pPr>
              <w:pStyle w:val="TableText"/>
              <w:rPr>
                <w:iCs/>
              </w:rPr>
            </w:pPr>
            <w:r w:rsidRPr="00CC2E86">
              <w:rPr>
                <w:iCs/>
              </w:rPr>
              <w:t xml:space="preserve">Synonym(s): </w:t>
            </w:r>
            <w:r w:rsidRPr="00CC2E86">
              <w:rPr>
                <w:i/>
              </w:rPr>
              <w:t>Tortrix coffearia</w:t>
            </w:r>
            <w:r w:rsidRPr="00CC2E86">
              <w:rPr>
                <w:iCs/>
              </w:rPr>
              <w:t xml:space="preserve"> (Nietner, 1861)</w:t>
            </w:r>
          </w:p>
          <w:p w14:paraId="73B6EAA5" w14:textId="77777777" w:rsidR="00762EDE" w:rsidRPr="00CC2E86" w:rsidRDefault="00762EDE" w:rsidP="00440373">
            <w:pPr>
              <w:pStyle w:val="TableText"/>
              <w:rPr>
                <w:iCs/>
              </w:rPr>
            </w:pPr>
            <w:r w:rsidRPr="00CC2E86">
              <w:rPr>
                <w:rFonts w:cs="Arial"/>
                <w:szCs w:val="18"/>
              </w:rPr>
              <w:t>[Tortricidae]</w:t>
            </w:r>
          </w:p>
          <w:p w14:paraId="4B54B879" w14:textId="77777777" w:rsidR="00762EDE" w:rsidRPr="00CC2E86" w:rsidRDefault="00762EDE" w:rsidP="00440373">
            <w:pPr>
              <w:pStyle w:val="TableText"/>
              <w:rPr>
                <w:rStyle w:val="Emphasis"/>
              </w:rPr>
            </w:pPr>
            <w:r w:rsidRPr="00CC2E86">
              <w:rPr>
                <w:iCs/>
              </w:rPr>
              <w:t>Tea tortrix; Camellia tortrix</w:t>
            </w:r>
          </w:p>
        </w:tc>
        <w:tc>
          <w:tcPr>
            <w:tcW w:w="510" w:type="pct"/>
            <w:gridSpan w:val="2"/>
            <w:shd w:val="clear" w:color="auto" w:fill="auto"/>
          </w:tcPr>
          <w:p w14:paraId="0C35CF9B" w14:textId="4A6E3514" w:rsidR="00762EDE" w:rsidRPr="00CC2E86" w:rsidRDefault="00762EDE" w:rsidP="00440373">
            <w:pPr>
              <w:pStyle w:val="TableText"/>
            </w:pPr>
            <w:r w:rsidRPr="00CC2E86">
              <w:t xml:space="preserve">Yes </w:t>
            </w:r>
            <w:r w:rsidR="00703A5F">
              <w:fldChar w:fldCharType="begin" w:fldLock="1">
                <w:fldData xml:space="preserve">PEVuZE5vdGU+PENpdGU+PEF1dGhvcj5Sb2JpbnNvbjwvQXV0aG9yPjxZZWFyPjIwMjI8L1llYXI+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</w:fldData>
              </w:fldChar>
            </w:r>
            <w:r w:rsidR="00703A5F">
              <w:instrText xml:space="preserve"> ADDIN EN.CITE </w:instrText>
            </w:r>
            <w:r w:rsidR="00703A5F">
              <w:fldChar w:fldCharType="begin" w:fldLock="1">
                <w:fldData xml:space="preserve">PEVuZE5vdGU+PENpdGU+PEF1dGhvcj5Sb2JpbnNvbjwvQXV0aG9yPjxZZWFyPjIwMjI8L1llYXI+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340" w:tooltip="Pathania, 2020 #40661" w:history="1">
              <w:r w:rsidR="00B5266C">
                <w:rPr>
                  <w:noProof/>
                </w:rPr>
                <w:t>Pathania et al. 2020</w:t>
              </w:r>
            </w:hyperlink>
            <w:r w:rsidR="00703A5F">
              <w:rPr>
                <w:noProof/>
              </w:rPr>
              <w:t xml:space="preserve">; </w:t>
            </w:r>
            <w:hyperlink w:anchor="_ENREF_376" w:tooltip="Robinson, 2022 #45396" w:history="1">
              <w:r w:rsidR="00B5266C">
                <w:rPr>
                  <w:noProof/>
                </w:rPr>
                <w:t>Robinson et al. 2022</w:t>
              </w:r>
            </w:hyperlink>
            <w:r w:rsidR="00703A5F">
              <w:rPr>
                <w:noProof/>
              </w:rPr>
              <w:t>)</w:t>
            </w:r>
            <w:r w:rsidR="00703A5F">
              <w:fldChar w:fldCharType="end"/>
            </w:r>
          </w:p>
        </w:tc>
        <w:tc>
          <w:tcPr>
            <w:tcW w:w="607" w:type="pct"/>
            <w:gridSpan w:val="2"/>
            <w:shd w:val="clear" w:color="auto" w:fill="auto"/>
          </w:tcPr>
          <w:p w14:paraId="076A1207" w14:textId="77777777" w:rsidR="00762EDE" w:rsidRPr="00CC2E86" w:rsidRDefault="00762EDE" w:rsidP="00440373">
            <w:pPr>
              <w:pStyle w:val="TableText"/>
            </w:pPr>
            <w:r w:rsidRPr="00CC2E86">
              <w:t>No records found</w:t>
            </w:r>
          </w:p>
        </w:tc>
        <w:tc>
          <w:tcPr>
            <w:tcW w:w="786" w:type="pct"/>
            <w:gridSpan w:val="3"/>
            <w:shd w:val="clear" w:color="auto" w:fill="auto"/>
          </w:tcPr>
          <w:p w14:paraId="0B424A2C" w14:textId="0631C5B0" w:rsidR="00762EDE" w:rsidRPr="00CC2E86" w:rsidRDefault="00762EDE" w:rsidP="00440373">
            <w:pPr>
              <w:pStyle w:val="TableText"/>
              <w:rPr>
                <w:szCs w:val="18"/>
              </w:rPr>
            </w:pPr>
            <w:r w:rsidRPr="00CC2E86">
              <w:rPr>
                <w:lang w:val="pt-BR"/>
              </w:rPr>
              <w:t xml:space="preserve">No. </w:t>
            </w:r>
            <w:r w:rsidRPr="00CC2E86">
              <w:rPr>
                <w:i/>
              </w:rPr>
              <w:t>Homona coffearia</w:t>
            </w:r>
            <w:r w:rsidRPr="00CC2E86">
              <w:rPr>
                <w:lang w:val="pt-BR"/>
              </w:rPr>
              <w:t xml:space="preserve"> is leaf roller and the larvae make shelters by fastening </w:t>
            </w:r>
            <w:r w:rsidR="00164CA6">
              <w:rPr>
                <w:lang w:val="pt-BR"/>
              </w:rPr>
              <w:t>2</w:t>
            </w:r>
            <w:r w:rsidR="00164CA6" w:rsidRPr="00CC2E86">
              <w:rPr>
                <w:lang w:val="pt-BR"/>
              </w:rPr>
              <w:t xml:space="preserve"> </w:t>
            </w:r>
            <w:r w:rsidRPr="00CC2E86">
              <w:rPr>
                <w:lang w:val="pt-BR"/>
              </w:rPr>
              <w:t xml:space="preserve">or more leaves together with silk and feeding inside the leaf </w:t>
            </w:r>
            <w:r w:rsidR="00703A5F">
              <w:rPr>
                <w:lang w:val="pt-BR"/>
              </w:rPr>
              <w:fldChar w:fldCharType="begin" w:fldLock="1"/>
            </w:r>
            <w:r w:rsidR="00703A5F">
              <w:rPr>
                <w:lang w:val="pt-BR"/>
              </w:rPr>
              <w:instrText xml:space="preserve"> ADDIN EN.CITE &lt;EndNote&gt;&lt;Cite&gt;&lt;Author&gt;Cranham&lt;/Author&gt;&lt;Year&gt;1971&lt;/Year&gt;&lt;RecNum&gt;41118&lt;/RecNum&gt;&lt;DisplayText&gt;(Cranham &amp;amp; Danthanarayana 1971)&lt;/DisplayText&gt;&lt;record&gt;&lt;rec-number&gt;41118&lt;/rec-number&gt;&lt;foreign-keys&gt;&lt;key app="EN" db-id="pxwxw0er9zv2fxezxdk5tt5utz5p5vtrwdv0" timestamp="1606111548"&gt;41118&lt;/key&gt;&lt;/foreign-keys&gt;&lt;ref-type name="Journal Articles"&gt;17&lt;/ref-type&gt;&lt;contributors&gt;&lt;authors&gt;&lt;author&gt;Cranham, J. E.&lt;/author&gt;&lt;author&gt;Danthanarayana, W.&lt;/author&gt;&lt;/authors&gt;&lt;/contributors&gt;&lt;titles&gt;&lt;title&gt;&lt;style face="normal" font="default" size="100%"&gt;Tea tortrix (&lt;/style&gt;&lt;style face="italic" font="default" size="100%"&gt;Homona coffearia&lt;/style&gt;&lt;style face="normal" font="default" size="100%"&gt; Nietner)&lt;/style&gt;&lt;/title&gt;&lt;secondary-title&gt;Advisory Pamphlet, Tea Research Institute of Ceylon&lt;/secondary-title&gt;&lt;/titles&gt;&lt;periodical&gt;&lt;full-title&gt;Advisory Pamphlet, Tea Research Institute of Ceylon&lt;/full-title&gt;&lt;/periodical&gt;&lt;pages&gt;8&lt;/pages&gt;&lt;volume&gt;5&lt;/volume&gt;&lt;number&gt;66&lt;/number&gt;&lt;keywords&gt;&lt;keyword&gt;Tea tortrix,&lt;/keyword&gt;&lt;keyword&gt;Homona coffearia Nietner&lt;/keyword&gt;&lt;/keywords&gt;&lt;dates&gt;&lt;year&gt;1971&lt;/year&gt;&lt;pub-dates&gt;&lt;date&gt;1971&lt;/date&gt;&lt;/pub-dates&gt;&lt;/dates&gt;&lt;accession-num&gt;CABI:19740519080&lt;/accession-num&gt;&lt;urls&gt;&lt;related-urls&gt;&lt;url&gt;&amp;lt;Go to ISI&amp;gt;://CABI:19740519080&lt;/url&gt;&lt;/related-urls&gt;&lt;/urls&gt;&lt;custom1&gt;Fresh Okra from India MH&lt;/custom1&gt;&lt;custom2&gt;Abstract only&lt;/custom2&gt;&lt;/record&gt;&lt;/Cite&gt;&lt;/EndNote&gt;</w:instrText>
            </w:r>
            <w:r w:rsidR="00703A5F">
              <w:rPr>
                <w:lang w:val="pt-BR"/>
              </w:rPr>
              <w:fldChar w:fldCharType="separate"/>
            </w:r>
            <w:r w:rsidR="00703A5F">
              <w:rPr>
                <w:noProof/>
                <w:lang w:val="pt-BR"/>
              </w:rPr>
              <w:t>(</w:t>
            </w:r>
            <w:hyperlink w:anchor="_ENREF_83" w:tooltip="Cranham, 1971 #41118" w:history="1">
              <w:r w:rsidR="00B5266C">
                <w:rPr>
                  <w:noProof/>
                  <w:lang w:val="pt-BR"/>
                </w:rPr>
                <w:t>Cranham &amp; Danthanarayana 1971</w:t>
              </w:r>
            </w:hyperlink>
            <w:r w:rsidR="00703A5F">
              <w:rPr>
                <w:noProof/>
                <w:lang w:val="pt-BR"/>
              </w:rPr>
              <w:t>)</w:t>
            </w:r>
            <w:r w:rsidR="00703A5F">
              <w:rPr>
                <w:lang w:val="pt-BR"/>
              </w:rPr>
              <w:fldChar w:fldCharType="end"/>
            </w:r>
            <w:r w:rsidRPr="00CC2E86">
              <w:rPr>
                <w:lang w:val="pt-BR"/>
              </w:rPr>
              <w:t>.</w:t>
            </w:r>
          </w:p>
        </w:tc>
        <w:tc>
          <w:tcPr>
            <w:tcW w:w="737" w:type="pct"/>
            <w:gridSpan w:val="3"/>
          </w:tcPr>
          <w:p w14:paraId="0924333C" w14:textId="77777777" w:rsidR="00762EDE" w:rsidRPr="00CC2E86" w:rsidRDefault="00762EDE" w:rsidP="00440373">
            <w:pPr>
              <w:pStyle w:val="TableText"/>
            </w:pPr>
            <w:r w:rsidRPr="00CC2E86">
              <w:rPr>
                <w:lang w:val="pt-BR"/>
              </w:rPr>
              <w:t>Assessment not required</w:t>
            </w:r>
          </w:p>
        </w:tc>
        <w:tc>
          <w:tcPr>
            <w:tcW w:w="605" w:type="pct"/>
            <w:gridSpan w:val="3"/>
            <w:shd w:val="clear" w:color="auto" w:fill="auto"/>
          </w:tcPr>
          <w:p w14:paraId="4CCE2F95" w14:textId="77777777" w:rsidR="00762EDE" w:rsidRPr="00CC2E86" w:rsidRDefault="00762EDE" w:rsidP="00440373">
            <w:pPr>
              <w:pStyle w:val="TableText"/>
            </w:pPr>
            <w:r w:rsidRPr="00CC2E86">
              <w:rPr>
                <w:lang w:val="pt-BR"/>
              </w:rPr>
              <w:t>Assessment not required</w:t>
            </w:r>
          </w:p>
        </w:tc>
        <w:tc>
          <w:tcPr>
            <w:tcW w:w="555" w:type="pct"/>
            <w:gridSpan w:val="2"/>
            <w:shd w:val="clear" w:color="auto" w:fill="auto"/>
          </w:tcPr>
          <w:p w14:paraId="1D04361B" w14:textId="77777777" w:rsidR="00762EDE" w:rsidRPr="00CC2E86" w:rsidRDefault="00762EDE" w:rsidP="00440373">
            <w:pPr>
              <w:pStyle w:val="TableText"/>
            </w:pPr>
            <w:r w:rsidRPr="00CC2E86">
              <w:rPr>
                <w:lang w:val="pt-BR"/>
              </w:rPr>
              <w:t>Assessment not required</w:t>
            </w:r>
          </w:p>
        </w:tc>
        <w:tc>
          <w:tcPr>
            <w:tcW w:w="444" w:type="pct"/>
            <w:gridSpan w:val="2"/>
            <w:shd w:val="clear" w:color="auto" w:fill="auto"/>
          </w:tcPr>
          <w:p w14:paraId="459C6E85" w14:textId="77777777" w:rsidR="00762EDE" w:rsidRPr="00CC2E86" w:rsidRDefault="00762EDE" w:rsidP="00440373">
            <w:pPr>
              <w:pStyle w:val="TableText"/>
            </w:pPr>
            <w:r w:rsidRPr="00CC2E86">
              <w:t>No</w:t>
            </w:r>
          </w:p>
        </w:tc>
      </w:tr>
      <w:tr w:rsidR="00CD07F8" w:rsidRPr="00CC2E86" w14:paraId="1544AF53" w14:textId="77777777" w:rsidTr="00DB4E42">
        <w:trPr>
          <w:cantSplit/>
          <w:trHeight w:val="75"/>
          <w:jc w:val="center"/>
        </w:trPr>
        <w:tc>
          <w:tcPr>
            <w:tcW w:w="756" w:type="pct"/>
            <w:gridSpan w:val="2"/>
            <w:shd w:val="clear" w:color="auto" w:fill="auto"/>
          </w:tcPr>
          <w:p w14:paraId="0832D30C" w14:textId="77777777" w:rsidR="00762EDE" w:rsidRPr="00CC2E86" w:rsidRDefault="00762EDE" w:rsidP="00440373">
            <w:pPr>
              <w:pStyle w:val="TableText"/>
              <w:rPr>
                <w:iCs/>
              </w:rPr>
            </w:pPr>
            <w:r w:rsidRPr="00CC2E86">
              <w:rPr>
                <w:i/>
              </w:rPr>
              <w:t xml:space="preserve">Hypolimnas misippus </w:t>
            </w:r>
            <w:r w:rsidRPr="00CC2E86">
              <w:rPr>
                <w:iCs/>
              </w:rPr>
              <w:t>(Linnaeus, 1764)</w:t>
            </w:r>
          </w:p>
          <w:p w14:paraId="20D724AA" w14:textId="77777777" w:rsidR="00762EDE" w:rsidRPr="00CC2E86" w:rsidRDefault="00762EDE" w:rsidP="00440373">
            <w:pPr>
              <w:pStyle w:val="TableText"/>
              <w:rPr>
                <w:iCs/>
              </w:rPr>
            </w:pPr>
            <w:r w:rsidRPr="00CC2E86">
              <w:rPr>
                <w:iCs/>
              </w:rPr>
              <w:t xml:space="preserve">Synonym(s): </w:t>
            </w:r>
            <w:r w:rsidRPr="00CC2E86">
              <w:rPr>
                <w:i/>
              </w:rPr>
              <w:t>Papilio misippus</w:t>
            </w:r>
            <w:r w:rsidRPr="00CC2E86">
              <w:rPr>
                <w:iCs/>
              </w:rPr>
              <w:t xml:space="preserve"> Linnaeus, 1764</w:t>
            </w:r>
          </w:p>
          <w:p w14:paraId="78A65529" w14:textId="77777777" w:rsidR="00762EDE" w:rsidRPr="00CC2E86" w:rsidRDefault="00762EDE" w:rsidP="00440373">
            <w:pPr>
              <w:pStyle w:val="TableText"/>
              <w:rPr>
                <w:iCs/>
              </w:rPr>
            </w:pPr>
            <w:r w:rsidRPr="00CC2E86">
              <w:rPr>
                <w:iCs/>
              </w:rPr>
              <w:t>[Nymphalidae]</w:t>
            </w:r>
          </w:p>
          <w:p w14:paraId="201E0A12" w14:textId="77777777" w:rsidR="00762EDE" w:rsidRPr="00CC2E86" w:rsidRDefault="00762EDE" w:rsidP="00440373">
            <w:pPr>
              <w:pStyle w:val="TableText"/>
              <w:rPr>
                <w:rStyle w:val="Emphasis"/>
              </w:rPr>
            </w:pPr>
            <w:r w:rsidRPr="00CC2E86">
              <w:rPr>
                <w:iCs/>
              </w:rPr>
              <w:t>Diadem butterfly; Danaid Eggfly</w:t>
            </w:r>
          </w:p>
        </w:tc>
        <w:tc>
          <w:tcPr>
            <w:tcW w:w="510" w:type="pct"/>
            <w:gridSpan w:val="2"/>
            <w:shd w:val="clear" w:color="auto" w:fill="auto"/>
          </w:tcPr>
          <w:p w14:paraId="3B7517E6" w14:textId="59A78D03" w:rsidR="00762EDE" w:rsidRPr="00CC2E86" w:rsidRDefault="00762EDE" w:rsidP="00440373">
            <w:pPr>
              <w:pStyle w:val="TableText"/>
            </w:pPr>
            <w:r w:rsidRPr="00CC2E86">
              <w:t xml:space="preserve">Yes </w:t>
            </w:r>
            <w:r w:rsidR="00703A5F">
              <w:fldChar w:fldCharType="begin" w:fldLock="1">
                <w:fldData xml:space="preserve">PEVuZE5vdGU+PENpdGU+PEF1dGhvcj5WYXJzaG5leTwvQXV0aG9yPjxZZWFyPjIwMTU8L1llYXI+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</w:fldData>
              </w:fldChar>
            </w:r>
            <w:r w:rsidR="00703A5F">
              <w:instrText xml:space="preserve"> ADDIN EN.CITE </w:instrText>
            </w:r>
            <w:r w:rsidR="00703A5F">
              <w:fldChar w:fldCharType="begin" w:fldLock="1">
                <w:fldData xml:space="preserve">PEVuZE5vdGU+PENpdGU+PEF1dGhvcj5WYXJzaG5leTwvQXV0aG9yPjxZZWFyPjIwMTU8L1llYXI+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</w:fldData>
              </w:fldChar>
            </w:r>
            <w:r w:rsidR="00703A5F">
              <w:instrText xml:space="preserve"> ADDIN EN.CITE.DATA </w:instrText>
            </w:r>
            <w:r w:rsidR="00703A5F">
              <w:fldChar w:fldCharType="end"/>
            </w:r>
            <w:r w:rsidR="00703A5F">
              <w:fldChar w:fldCharType="separate"/>
            </w:r>
            <w:r w:rsidR="00703A5F">
              <w:rPr>
                <w:noProof/>
              </w:rPr>
              <w:t>(</w:t>
            </w:r>
            <w:hyperlink w:anchor="_ENREF_376" w:tooltip="Robinson, 2022 #45396" w:history="1">
              <w:r w:rsidR="00B5266C">
                <w:rPr>
                  <w:noProof/>
                </w:rPr>
                <w:t>Robinson et al. 2022</w:t>
              </w:r>
            </w:hyperlink>
            <w:r w:rsidR="00703A5F">
              <w:rPr>
                <w:noProof/>
              </w:rPr>
              <w:t xml:space="preserve">; </w:t>
            </w:r>
            <w:hyperlink w:anchor="_ENREF_465" w:tooltip="Varshney, 2015 #41145" w:history="1">
              <w:r w:rsidR="00B5266C">
                <w:rPr>
                  <w:noProof/>
                </w:rPr>
                <w:t>Varshney &amp; Smetacek 2015</w:t>
              </w:r>
            </w:hyperlink>
            <w:r w:rsidR="00703A5F">
              <w:rPr>
                <w:noProof/>
              </w:rPr>
              <w:t>)</w:t>
            </w:r>
            <w:r w:rsidR="00703A5F">
              <w:fldChar w:fldCharType="end"/>
            </w:r>
          </w:p>
        </w:tc>
        <w:tc>
          <w:tcPr>
            <w:tcW w:w="607" w:type="pct"/>
            <w:gridSpan w:val="2"/>
            <w:shd w:val="clear" w:color="auto" w:fill="auto"/>
          </w:tcPr>
          <w:p w14:paraId="1622B7B6" w14:textId="0C9328C4" w:rsidR="00762EDE" w:rsidRPr="00CC2E86" w:rsidRDefault="00762EDE" w:rsidP="00440373">
            <w:pPr>
              <w:pStyle w:val="TableText"/>
            </w:pPr>
            <w:r w:rsidRPr="00CC2E86">
              <w:t xml:space="preserve">Yes. Qld, NT, NSW, WA </w:t>
            </w:r>
            <w:r w:rsidR="00703A5F">
              <w:fldChar w:fldCharType="begin" w:fldLock="1">
                <w:fldData xml:space="preserve">PEVuZE5vdGU+PENpdGU+PEF1dGhvcj5BUFBEPC9BdXRob3I+PFllYXI+MjAyMjwvWWVhcj48UmVj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IE1hbmFnZW1lbnQgQWN0IDIwMDcgKEJBTSBBY3QpPC9zZWNvbmRhcnktdGl0bGU+PC90aXRsZXM+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ZXN0ZXJuIEF1c3RyYWxpYTwva2V5d29yZD48L2tleXdvcmRzPjxkYXRlcz48eWVhcj4yMDIyPC95
ZWFyPjxwdWItZGF0ZXM+PGRhdGU+MjAyMjwvZGF0ZT48L3B1Yi1kYXRlcz48L2RhdGVzPjxwdWIt
bG9jYXRpb24+UGVydGgsIFdlc3Rlcm4gQXVzdHJhbGlhPC9wdWItbG9jYXRpb24+PHB1Ymxpc2hl
cj5EZXBhcnRtZW50IG9mIFByaW1hcnkgSW5kdXN0cmllcyBhbmQgUmVnaW9uYWwgRGV2ZWxvcG1l
bnQ8L3B1Ymxpc2hlcj48dXJscz48cmVsYXRlZC11cmxzPjx1cmw+aHR0cHM6Ly93d3cuYWdyaWMu
d2EuZ292LmF1L2JhbS93ZXN0ZXJuLWF1c3RyYWxpYW4tb3JnYW5pc20tbGlzdC13YW9sPC91cmw+
PC9yZWxhdGVkLXVybHM+PC91cmxzPjxjdXN0b20xPnVwZGF0ZWRfUkc8L2N1c3RvbTE+PC9yZWNv
cmQ+PC9DaXRlPjwvRW5kTm90ZT4A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TnVtPjQ1MzYzPC9SZWNOdW0+PERpc3BsYXlUZXh0PihBTEEgMjAyMDsgQVBQRCAyMDIyOyBCcmFi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IE1hbmFnZW1lbnQgQWN0IDIwMDcgKEJBTSBBY3QpPC9zZWNvbmRhcnktdGl0bGU+PC90aXRsZXM+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ZXN0ZXJuIEF1c3RyYWxpYTwva2V5d29yZD48L2tleXdvcmRzPjxkYXRlcz48eWVhcj4yMDIyPC95
ZWFyPjxwdWItZGF0ZXM+PGRhdGU+MjAyMjwvZGF0ZT48L3B1Yi1kYXRlcz48L2RhdGVzPjxwdWIt
bG9jYXRpb24+UGVydGgsIFdlc3Rlcm4gQXVzdHJhbGlhPC9wdWItbG9jYXRpb24+PHB1Ymxpc2hl
cj5EZXBhcnRtZW50IG9mIFByaW1hcnkgSW5kdXN0cmllcyBhbmQgUmVnaW9uYWwgRGV2ZWxvcG1l
bnQ8L3B1Ymxpc2hlcj48dXJscz48cmVsYXRlZC11cmxzPjx1cmw+aHR0cHM6Ly93d3cuYWdyaWMu
d2EuZ292LmF1L2JhbS93ZXN0ZXJuLWF1c3RyYWxpYW4tb3JnYW5pc20tbGlzdC13YW9sPC91cmw+
PC9yZWxhdGVkLXVybHM+PC91cmxzPjxjdXN0b20xPnVwZGF0ZWRfUkc8L2N1c3RvbTE+PC9yZWNv
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4" w:tooltip="ALA, 2020 #37123" w:history="1">
              <w:r w:rsidR="00B5266C">
                <w:rPr>
                  <w:noProof/>
                </w:rPr>
                <w:t>ALA 2020</w:t>
              </w:r>
            </w:hyperlink>
            <w:r w:rsidR="00703A5F">
              <w:rPr>
                <w:noProof/>
              </w:rPr>
              <w:t xml:space="preserve">; </w:t>
            </w:r>
            <w:hyperlink w:anchor="_ENREF_19" w:tooltip="APPD, 2022 #45363" w:history="1">
              <w:r w:rsidR="00B5266C">
                <w:rPr>
                  <w:noProof/>
                </w:rPr>
                <w:t>APPD 2022</w:t>
              </w:r>
            </w:hyperlink>
            <w:r w:rsidR="00703A5F">
              <w:rPr>
                <w:noProof/>
              </w:rPr>
              <w:t xml:space="preserve">; </w:t>
            </w:r>
            <w:hyperlink w:anchor="_ENREF_51" w:tooltip="Braby, 2000 #3316" w:history="1">
              <w:r w:rsidR="00B5266C">
                <w:rPr>
                  <w:noProof/>
                </w:rPr>
                <w:t>Braby 2000</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4CEE7CD6" w14:textId="77777777" w:rsidR="00762EDE" w:rsidRPr="00CC2E86" w:rsidRDefault="00762EDE" w:rsidP="00440373">
            <w:pPr>
              <w:pStyle w:val="TableText"/>
            </w:pPr>
            <w:r w:rsidRPr="00CC2E86">
              <w:rPr>
                <w:lang w:val="pt-BR"/>
              </w:rPr>
              <w:t>Assessment not required</w:t>
            </w:r>
          </w:p>
        </w:tc>
        <w:tc>
          <w:tcPr>
            <w:tcW w:w="737" w:type="pct"/>
            <w:gridSpan w:val="3"/>
          </w:tcPr>
          <w:p w14:paraId="7437EEA9" w14:textId="77777777" w:rsidR="00762EDE" w:rsidRPr="00CC2E86" w:rsidRDefault="00762EDE" w:rsidP="00440373">
            <w:pPr>
              <w:pStyle w:val="TableText"/>
            </w:pPr>
            <w:r w:rsidRPr="00CC2E86">
              <w:rPr>
                <w:lang w:val="pt-BR"/>
              </w:rPr>
              <w:t>Assessment not required</w:t>
            </w:r>
          </w:p>
        </w:tc>
        <w:tc>
          <w:tcPr>
            <w:tcW w:w="605" w:type="pct"/>
            <w:gridSpan w:val="3"/>
            <w:shd w:val="clear" w:color="auto" w:fill="auto"/>
          </w:tcPr>
          <w:p w14:paraId="20CBD031" w14:textId="77777777" w:rsidR="00762EDE" w:rsidRPr="00CC2E86" w:rsidRDefault="00762EDE" w:rsidP="00440373">
            <w:pPr>
              <w:pStyle w:val="TableText"/>
            </w:pPr>
            <w:r w:rsidRPr="00CC2E86">
              <w:rPr>
                <w:lang w:val="pt-BR"/>
              </w:rPr>
              <w:t>Assessment not required</w:t>
            </w:r>
          </w:p>
        </w:tc>
        <w:tc>
          <w:tcPr>
            <w:tcW w:w="555" w:type="pct"/>
            <w:gridSpan w:val="2"/>
            <w:shd w:val="clear" w:color="auto" w:fill="auto"/>
          </w:tcPr>
          <w:p w14:paraId="45FEB8F3" w14:textId="77777777" w:rsidR="00762EDE" w:rsidRPr="00CC2E86" w:rsidRDefault="00762EDE" w:rsidP="00440373">
            <w:pPr>
              <w:pStyle w:val="TableText"/>
            </w:pPr>
            <w:r w:rsidRPr="00CC2E86">
              <w:rPr>
                <w:lang w:val="pt-BR"/>
              </w:rPr>
              <w:t>Assessment not required</w:t>
            </w:r>
          </w:p>
        </w:tc>
        <w:tc>
          <w:tcPr>
            <w:tcW w:w="444" w:type="pct"/>
            <w:gridSpan w:val="2"/>
            <w:shd w:val="clear" w:color="auto" w:fill="auto"/>
          </w:tcPr>
          <w:p w14:paraId="580A1140" w14:textId="77777777" w:rsidR="00762EDE" w:rsidRPr="00CC2E86" w:rsidRDefault="00762EDE" w:rsidP="00440373">
            <w:pPr>
              <w:pStyle w:val="TableText"/>
            </w:pPr>
            <w:r w:rsidRPr="00CC2E86">
              <w:t>No</w:t>
            </w:r>
          </w:p>
        </w:tc>
      </w:tr>
      <w:tr w:rsidR="00CD07F8" w:rsidRPr="00CC2E86" w14:paraId="1631F17A" w14:textId="77777777" w:rsidTr="00DB4E42">
        <w:trPr>
          <w:trHeight w:val="75"/>
          <w:jc w:val="center"/>
        </w:trPr>
        <w:tc>
          <w:tcPr>
            <w:tcW w:w="756" w:type="pct"/>
            <w:gridSpan w:val="2"/>
            <w:shd w:val="clear" w:color="auto" w:fill="auto"/>
          </w:tcPr>
          <w:p w14:paraId="0706CC49" w14:textId="77777777" w:rsidR="00762EDE" w:rsidRPr="00CC2E86" w:rsidRDefault="00762EDE" w:rsidP="00781882">
            <w:pPr>
              <w:pStyle w:val="TableText"/>
              <w:pageBreakBefore/>
              <w:rPr>
                <w:szCs w:val="18"/>
              </w:rPr>
            </w:pPr>
            <w:r w:rsidRPr="00CC2E86">
              <w:rPr>
                <w:i/>
              </w:rPr>
              <w:t>Leucinodes orbonalis</w:t>
            </w:r>
            <w:r w:rsidRPr="00CC2E86">
              <w:rPr>
                <w:iCs/>
              </w:rPr>
              <w:t xml:space="preserve"> (</w:t>
            </w:r>
            <w:r w:rsidRPr="00CC2E86">
              <w:rPr>
                <w:szCs w:val="18"/>
              </w:rPr>
              <w:t>Guenée, 1854)</w:t>
            </w:r>
          </w:p>
          <w:p w14:paraId="2AD7CAC9" w14:textId="77777777" w:rsidR="00762EDE" w:rsidRPr="00CC2E86" w:rsidRDefault="00762EDE" w:rsidP="00781882">
            <w:pPr>
              <w:pStyle w:val="TableText"/>
              <w:pageBreakBefore/>
              <w:rPr>
                <w:iCs/>
              </w:rPr>
            </w:pPr>
            <w:r w:rsidRPr="00CC2E86">
              <w:rPr>
                <w:szCs w:val="18"/>
              </w:rPr>
              <w:t xml:space="preserve">Synonym(s): </w:t>
            </w:r>
            <w:r w:rsidRPr="00CC2E86">
              <w:rPr>
                <w:i/>
                <w:iCs/>
              </w:rPr>
              <w:t>Syngamia octavialis</w:t>
            </w:r>
            <w:r w:rsidRPr="00CC2E86">
              <w:t xml:space="preserve"> (Walker, 1859)</w:t>
            </w:r>
          </w:p>
          <w:p w14:paraId="338B58B0" w14:textId="77777777" w:rsidR="00762EDE" w:rsidRPr="00CC2E86" w:rsidRDefault="00762EDE" w:rsidP="00781882">
            <w:pPr>
              <w:pStyle w:val="TableText"/>
              <w:pageBreakBefore/>
              <w:rPr>
                <w:iCs/>
              </w:rPr>
            </w:pPr>
            <w:r w:rsidRPr="00CC2E86">
              <w:rPr>
                <w:iCs/>
              </w:rPr>
              <w:t>[Crambidae]</w:t>
            </w:r>
          </w:p>
          <w:p w14:paraId="03D61F59" w14:textId="77777777" w:rsidR="00762EDE" w:rsidRPr="00CC2E86" w:rsidRDefault="00762EDE" w:rsidP="00781882">
            <w:pPr>
              <w:pStyle w:val="TableText"/>
              <w:pageBreakBefore/>
              <w:rPr>
                <w:rStyle w:val="Emphasis"/>
                <w:i w:val="0"/>
                <w:iCs w:val="0"/>
                <w:lang w:val="pt-BR"/>
              </w:rPr>
            </w:pPr>
            <w:r w:rsidRPr="00CC2E86">
              <w:rPr>
                <w:iCs/>
              </w:rPr>
              <w:t>Eggplant fruit and shoot borer</w:t>
            </w:r>
          </w:p>
        </w:tc>
        <w:tc>
          <w:tcPr>
            <w:tcW w:w="510" w:type="pct"/>
            <w:gridSpan w:val="2"/>
            <w:shd w:val="clear" w:color="auto" w:fill="auto"/>
          </w:tcPr>
          <w:p w14:paraId="487D50C7" w14:textId="04319B60" w:rsidR="00762EDE" w:rsidRPr="00CC2E86" w:rsidRDefault="00762EDE" w:rsidP="00781882">
            <w:pPr>
              <w:pStyle w:val="TableText"/>
              <w:pageBreakBefore/>
            </w:pPr>
            <w:r w:rsidRPr="00CC2E86">
              <w:rPr>
                <w:lang w:val="pt-BR"/>
              </w:rPr>
              <w:t xml:space="preserve">Yes </w:t>
            </w:r>
            <w:r w:rsidR="00703A5F">
              <w:fldChar w:fldCharType="begin" w:fldLock="1"/>
            </w:r>
            <w:r w:rsidR="00703A5F">
              <w:instrText xml:space="preserve"> ADDIN EN.CITE &lt;EndNote&gt;&lt;Cite&gt;&lt;Author&gt;Dixit&lt;/Author&gt;&lt;Year&gt;2017&lt;/Year&gt;&lt;RecNum&gt;41120&lt;/RecNum&gt;&lt;DisplayText&gt;(Dixit &amp;amp; Awasthi 2017)&lt;/DisplayText&gt;&lt;record&gt;&lt;rec-number&gt;41120&lt;/rec-number&gt;&lt;foreign-keys&gt;&lt;key app="EN" db-id="pxwxw0er9zv2fxezxdk5tt5utz5p5vtrwdv0" timestamp="1606111548"&gt;41120&lt;/key&gt;&lt;/foreign-keys&gt;&lt;ref-type name="Journal Articles"&gt;17&lt;/ref-type&gt;&lt;contributors&gt;&lt;authors&gt;&lt;author&gt;Dixit, V.&lt;/author&gt;&lt;author&gt;Awasthi, J. K.&lt;/author&gt;&lt;/authors&gt;&lt;/contributors&gt;&lt;titles&gt;&lt;title&gt;&lt;style face="normal" font="default" size="100%"&gt;Study of different host plants suitable for the growth&lt;/style&gt;&lt;style face="italic" font="default" size="100%"&gt; Leucinodes orbonalis&lt;/style&gt;&lt;/title&gt;&lt;secondary-title&gt;Flora and Fauna - Jhansi&lt;/secondary-title&gt;&lt;/titles&gt;&lt;periodical&gt;&lt;full-title&gt;Flora and Fauna - Jhansi&lt;/full-title&gt;&lt;/periodical&gt;&lt;pages&gt;131-136&lt;/pages&gt;&lt;volume&gt;23&lt;/volume&gt;&lt;number&gt;1&lt;/number&gt;&lt;keywords&gt;&lt;keyword&gt;Leucinodes orbonalis&lt;/keyword&gt;&lt;/keywords&gt;&lt;dates&gt;&lt;year&gt;2017&lt;/year&gt;&lt;pub-dates&gt;&lt;date&gt;Jun&lt;/date&gt;&lt;/pub-dates&gt;&lt;/dates&gt;&lt;accession-num&gt;ZOOREC:ZOOR15311070042&lt;/accession-num&gt;&lt;urls&gt;&lt;related-urls&gt;&lt;url&gt;&amp;lt;Go to ISI&amp;gt;://ZOOREC:ZOOR15311070042&lt;/url&gt;&lt;/related-urls&gt;&lt;pdf-urls&gt;&lt;url&gt;file://J:\E Library\Plant Catalogue\D\Dixit and Awasthi 2017 EN41120.pdf&lt;/url&gt;&lt;/pdf-urls&gt;&lt;/urls&gt;&lt;custom1&gt;Fresh Okra from India MH&lt;/custom1&gt;&lt;/record&gt;&lt;/Cite&gt;&lt;/EndNote&gt;</w:instrText>
            </w:r>
            <w:r w:rsidR="00703A5F">
              <w:fldChar w:fldCharType="separate"/>
            </w:r>
            <w:r w:rsidR="00703A5F">
              <w:rPr>
                <w:noProof/>
              </w:rPr>
              <w:t>(</w:t>
            </w:r>
            <w:hyperlink w:anchor="_ENREF_117" w:tooltip="Dixit, 2017 #41120" w:history="1">
              <w:r w:rsidR="00B5266C">
                <w:rPr>
                  <w:noProof/>
                </w:rPr>
                <w:t>Dixit &amp; Awasthi 2017</w:t>
              </w:r>
            </w:hyperlink>
            <w:r w:rsidR="00703A5F">
              <w:rPr>
                <w:noProof/>
              </w:rPr>
              <w:t>)</w:t>
            </w:r>
            <w:r w:rsidR="00703A5F">
              <w:fldChar w:fldCharType="end"/>
            </w:r>
          </w:p>
        </w:tc>
        <w:tc>
          <w:tcPr>
            <w:tcW w:w="607" w:type="pct"/>
            <w:gridSpan w:val="2"/>
            <w:shd w:val="clear" w:color="auto" w:fill="auto"/>
          </w:tcPr>
          <w:p w14:paraId="0A90CC05" w14:textId="5CF501A8" w:rsidR="00762EDE" w:rsidRPr="00CC2E86" w:rsidRDefault="00762EDE" w:rsidP="00781882">
            <w:pPr>
              <w:pStyle w:val="TableText"/>
              <w:pageBreakBefore/>
            </w:pPr>
            <w:r w:rsidRPr="00CC2E86">
              <w:t xml:space="preserve">Yes. </w:t>
            </w:r>
            <w:r w:rsidR="0051309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w:t>
            </w:r>
            <w:r w:rsidR="00703A5F">
              <w:fldChar w:fldCharType="begin" w:fldLock="1"/>
            </w:r>
            <w:r w:rsidR="00703A5F">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fldChar w:fldCharType="separate"/>
            </w:r>
            <w:r w:rsidR="00703A5F">
              <w:rPr>
                <w:noProof/>
              </w:rPr>
              <w:t>(</w:t>
            </w:r>
            <w:hyperlink w:anchor="_ENREF_19" w:tooltip="APPD, 2022 #45363" w:history="1">
              <w:r w:rsidR="00B5266C">
                <w:rPr>
                  <w:noProof/>
                </w:rPr>
                <w:t>APPD 2022</w:t>
              </w:r>
            </w:hyperlink>
            <w:r w:rsidR="00703A5F">
              <w:rPr>
                <w:noProof/>
              </w:rPr>
              <w:t>)</w:t>
            </w:r>
            <w:r w:rsidR="00703A5F">
              <w:fldChar w:fldCharType="end"/>
            </w:r>
            <w:r w:rsidRPr="00CC2E86">
              <w:t>.</w:t>
            </w:r>
          </w:p>
        </w:tc>
        <w:tc>
          <w:tcPr>
            <w:tcW w:w="786" w:type="pct"/>
            <w:gridSpan w:val="3"/>
            <w:shd w:val="clear" w:color="auto" w:fill="auto"/>
          </w:tcPr>
          <w:p w14:paraId="6FEF9A9B" w14:textId="115B43CE" w:rsidR="00762EDE" w:rsidRPr="00CC2E86" w:rsidRDefault="00762EDE" w:rsidP="00781882">
            <w:pPr>
              <w:pStyle w:val="TableText"/>
              <w:pageBreakBefore/>
              <w:rPr>
                <w:lang w:val="pt-BR"/>
              </w:rPr>
            </w:pPr>
            <w:r w:rsidRPr="00CC2E86">
              <w:rPr>
                <w:lang w:val="pt-BR"/>
              </w:rPr>
              <w:t xml:space="preserve">No. </w:t>
            </w:r>
            <w:r w:rsidRPr="00CC2E86">
              <w:rPr>
                <w:i/>
              </w:rPr>
              <w:t>Leucinodes orbonalis</w:t>
            </w:r>
            <w:r w:rsidRPr="00CC2E86">
              <w:rPr>
                <w:iCs/>
              </w:rPr>
              <w:t xml:space="preserve"> </w:t>
            </w:r>
            <w:r w:rsidR="00D867A7">
              <w:rPr>
                <w:lang w:val="pt-BR"/>
              </w:rPr>
              <w:t xml:space="preserve">has been reported to be almost entirely restricted to </w:t>
            </w:r>
            <w:r w:rsidR="00D867A7" w:rsidRPr="005F69ED">
              <w:rPr>
                <w:i/>
                <w:iCs/>
                <w:lang w:val="pt-BR"/>
              </w:rPr>
              <w:t xml:space="preserve">Solanum </w:t>
            </w:r>
            <w:r w:rsidR="00D867A7" w:rsidRPr="005F69ED">
              <w:rPr>
                <w:lang w:val="pt-BR"/>
              </w:rPr>
              <w:t xml:space="preserve">spp. or Solanaceae </w:t>
            </w:r>
            <w:r w:rsidR="005B487B">
              <w:rPr>
                <w:lang w:val="pt-BR"/>
              </w:rPr>
              <w:fldChar w:fldCharType="begin" w:fldLock="1">
                <w:fldData xml:space="preserve">PEVuZE5vdGU+PENpdGU+PEF1dGhvcj5Sb2JpbnNvbjwvQXV0aG9yPjxZZWFyPjIwMjI8L1llYXI+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</w:fldData>
              </w:fldChar>
            </w:r>
            <w:r w:rsidR="00CC7A43">
              <w:rPr>
                <w:lang w:val="pt-BR"/>
              </w:rPr>
              <w:instrText xml:space="preserve"> ADDIN EN.CITE </w:instrText>
            </w:r>
            <w:r w:rsidR="00CC7A43">
              <w:rPr>
                <w:lang w:val="pt-BR"/>
              </w:rPr>
              <w:fldChar w:fldCharType="begin" w:fldLock="1">
                <w:fldData xml:space="preserve">PEVuZE5vdGU+PENpdGU+PEF1dGhvcj5Sb2JpbnNvbjwvQXV0aG9yPjxZZWFyPjIwMjI8L1llYXI+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</w:fldData>
              </w:fldChar>
            </w:r>
            <w:r w:rsidR="00CC7A43">
              <w:rPr>
                <w:lang w:val="pt-BR"/>
              </w:rPr>
              <w:instrText xml:space="preserve"> ADDIN EN.CITE.DATA </w:instrText>
            </w:r>
            <w:r w:rsidR="00CC7A43">
              <w:rPr>
                <w:lang w:val="pt-BR"/>
              </w:rPr>
            </w:r>
            <w:r w:rsidR="00CC7A43">
              <w:rPr>
                <w:lang w:val="pt-BR"/>
              </w:rPr>
              <w:fldChar w:fldCharType="end"/>
            </w:r>
            <w:r w:rsidR="005B487B">
              <w:rPr>
                <w:lang w:val="pt-BR"/>
              </w:rPr>
            </w:r>
            <w:r w:rsidR="005B487B">
              <w:rPr>
                <w:lang w:val="pt-BR"/>
              </w:rPr>
              <w:fldChar w:fldCharType="separate"/>
            </w:r>
            <w:r w:rsidR="00CC7A43">
              <w:rPr>
                <w:noProof/>
                <w:lang w:val="pt-BR"/>
              </w:rPr>
              <w:t>(</w:t>
            </w:r>
            <w:hyperlink w:anchor="_ENREF_187" w:tooltip="Hayden, 2013 #35381" w:history="1">
              <w:r w:rsidR="00B5266C">
                <w:rPr>
                  <w:noProof/>
                  <w:lang w:val="pt-BR"/>
                </w:rPr>
                <w:t>Hayden et al. 2013</w:t>
              </w:r>
            </w:hyperlink>
            <w:r w:rsidR="00CC7A43">
              <w:rPr>
                <w:noProof/>
                <w:lang w:val="pt-BR"/>
              </w:rPr>
              <w:t xml:space="preserve">; </w:t>
            </w:r>
            <w:hyperlink w:anchor="_ENREF_191" w:tooltip="Herbison-Evans, 2022 #45360" w:history="1">
              <w:r w:rsidR="00B5266C">
                <w:rPr>
                  <w:noProof/>
                  <w:lang w:val="pt-BR"/>
                </w:rPr>
                <w:t>Herbison-Evans &amp; Crossley 2022</w:t>
              </w:r>
            </w:hyperlink>
            <w:r w:rsidR="00CC7A43">
              <w:rPr>
                <w:noProof/>
                <w:lang w:val="pt-BR"/>
              </w:rPr>
              <w:t xml:space="preserve">; </w:t>
            </w:r>
            <w:hyperlink w:anchor="_ENREF_281" w:tooltip="Mainali, 2014 #43749" w:history="1">
              <w:r w:rsidR="00B5266C">
                <w:rPr>
                  <w:noProof/>
                  <w:lang w:val="pt-BR"/>
                </w:rPr>
                <w:t>Mainali 2014</w:t>
              </w:r>
            </w:hyperlink>
            <w:r w:rsidR="00CC7A43">
              <w:rPr>
                <w:noProof/>
                <w:lang w:val="pt-BR"/>
              </w:rPr>
              <w:t xml:space="preserve">; </w:t>
            </w:r>
            <w:hyperlink w:anchor="_ENREF_376" w:tooltip="Robinson, 2022 #45396" w:history="1">
              <w:r w:rsidR="00B5266C">
                <w:rPr>
                  <w:noProof/>
                  <w:lang w:val="pt-BR"/>
                </w:rPr>
                <w:t>Robinson et al. 2022</w:t>
              </w:r>
            </w:hyperlink>
            <w:r w:rsidR="00CC7A43">
              <w:rPr>
                <w:noProof/>
                <w:lang w:val="pt-BR"/>
              </w:rPr>
              <w:t>)</w:t>
            </w:r>
            <w:r w:rsidR="005B487B">
              <w:rPr>
                <w:lang w:val="pt-BR"/>
              </w:rPr>
              <w:fldChar w:fldCharType="end"/>
            </w:r>
            <w:r w:rsidR="00D867A7" w:rsidRPr="005F69ED">
              <w:rPr>
                <w:lang w:val="pt-BR"/>
              </w:rPr>
              <w:t xml:space="preserve"> and is reported to be a major pest of eggplant </w:t>
            </w:r>
            <w:r w:rsidR="00703A5F" w:rsidRPr="005F69ED">
              <w:rPr>
                <w:lang w:val="pt-BR"/>
              </w:rPr>
              <w:fldChar w:fldCharType="begin" w:fldLock="1">
                <w:fldData xml:space="preserve">PEVuZE5vdGU+PENpdGU+PEF1dGhvcj5EaXhpdDwvQXV0aG9yPjxZZWFyPjIwMTc8L1llYXI+PFJl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</w:fldData>
              </w:fldChar>
            </w:r>
            <w:r w:rsidR="00703A5F" w:rsidRPr="005F69ED">
              <w:rPr>
                <w:lang w:val="pt-BR"/>
              </w:rPr>
              <w:instrText xml:space="preserve"> ADDIN EN.CITE </w:instrText>
            </w:r>
            <w:r w:rsidR="00703A5F" w:rsidRPr="005F69ED">
              <w:rPr>
                <w:lang w:val="pt-BR"/>
              </w:rPr>
              <w:fldChar w:fldCharType="begin" w:fldLock="1">
                <w:fldData xml:space="preserve">PEVuZE5vdGU+PENpdGU+PEF1dGhvcj5EaXhpdDwvQXV0aG9yPjxZZWFyPjIwMTc8L1llYXI+PFJl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</w:fldData>
              </w:fldChar>
            </w:r>
            <w:r w:rsidR="00703A5F" w:rsidRPr="005F69ED">
              <w:rPr>
                <w:lang w:val="pt-BR"/>
              </w:rPr>
              <w:instrText xml:space="preserve"> ADDIN EN.CITE.DATA </w:instrText>
            </w:r>
            <w:r w:rsidR="00703A5F" w:rsidRPr="005F69ED">
              <w:rPr>
                <w:lang w:val="pt-BR"/>
              </w:rPr>
            </w:r>
            <w:r w:rsidR="00703A5F" w:rsidRPr="005F69ED">
              <w:rPr>
                <w:lang w:val="pt-BR"/>
              </w:rPr>
              <w:fldChar w:fldCharType="end"/>
            </w:r>
            <w:r w:rsidR="00703A5F" w:rsidRPr="005F69ED">
              <w:rPr>
                <w:lang w:val="pt-BR"/>
              </w:rPr>
            </w:r>
            <w:r w:rsidR="00703A5F" w:rsidRPr="005F69ED">
              <w:rPr>
                <w:lang w:val="pt-BR"/>
              </w:rPr>
              <w:fldChar w:fldCharType="separate"/>
            </w:r>
            <w:r w:rsidR="00703A5F" w:rsidRPr="005F69ED">
              <w:rPr>
                <w:noProof/>
                <w:lang w:val="pt-BR"/>
              </w:rPr>
              <w:t>(</w:t>
            </w:r>
            <w:hyperlink w:anchor="_ENREF_20" w:tooltip="Ardez, 2008 #41136" w:history="1">
              <w:r w:rsidR="00B5266C" w:rsidRPr="005F69ED">
                <w:rPr>
                  <w:noProof/>
                  <w:lang w:val="pt-BR"/>
                </w:rPr>
                <w:t>Ardez, Sumalde &amp; Taylo 2008</w:t>
              </w:r>
            </w:hyperlink>
            <w:r w:rsidR="00703A5F" w:rsidRPr="005F69ED">
              <w:rPr>
                <w:noProof/>
                <w:lang w:val="pt-BR"/>
              </w:rPr>
              <w:t xml:space="preserve">; </w:t>
            </w:r>
            <w:hyperlink w:anchor="_ENREF_117" w:tooltip="Dixit, 2017 #41120" w:history="1">
              <w:r w:rsidR="00B5266C" w:rsidRPr="005F69ED">
                <w:rPr>
                  <w:noProof/>
                  <w:lang w:val="pt-BR"/>
                </w:rPr>
                <w:t>Dixit &amp; Awasthi 2017</w:t>
              </w:r>
            </w:hyperlink>
            <w:r w:rsidR="00703A5F" w:rsidRPr="005F69ED">
              <w:rPr>
                <w:noProof/>
                <w:lang w:val="pt-BR"/>
              </w:rPr>
              <w:t>)</w:t>
            </w:r>
            <w:r w:rsidR="00703A5F" w:rsidRPr="005F69ED">
              <w:rPr>
                <w:lang w:val="pt-BR"/>
              </w:rPr>
              <w:fldChar w:fldCharType="end"/>
            </w:r>
            <w:r w:rsidRPr="00CC2E86">
              <w:rPr>
                <w:lang w:val="pt-BR"/>
              </w:rPr>
              <w:t xml:space="preserve">. </w:t>
            </w:r>
            <w:r w:rsidR="00D867A7">
              <w:rPr>
                <w:lang w:val="pt-BR"/>
              </w:rPr>
              <w:t xml:space="preserve">However, </w:t>
            </w:r>
            <w:r w:rsidRPr="00CC2E86">
              <w:rPr>
                <w:i/>
                <w:iCs/>
              </w:rPr>
              <w:t xml:space="preserve">Leucinodes orbonalis </w:t>
            </w:r>
            <w:r w:rsidRPr="00CC2E86">
              <w:t xml:space="preserve">has been </w:t>
            </w:r>
            <w:r w:rsidRPr="00CC2E86">
              <w:rPr>
                <w:lang w:val="pt-BR"/>
              </w:rPr>
              <w:t>intercept</w:t>
            </w:r>
            <w:r w:rsidR="00D867A7">
              <w:rPr>
                <w:lang w:val="pt-BR"/>
              </w:rPr>
              <w:t>ed on okra</w:t>
            </w:r>
            <w:r w:rsidRPr="00CC2E86">
              <w:rPr>
                <w:lang w:val="pt-BR"/>
              </w:rPr>
              <w:t xml:space="preserve"> from Ghana to the United States </w:t>
            </w:r>
            <w:r w:rsidR="00703A5F">
              <w:rPr>
                <w:lang w:val="pt-BR"/>
              </w:rPr>
              <w:fldChar w:fldCharType="begin" w:fldLock="1"/>
            </w:r>
            <w:r w:rsidR="00703A5F">
              <w:rPr>
                <w:lang w:val="pt-BR"/>
              </w:rPr>
              <w:instrText xml:space="preserve"> ADDIN EN.CITE &lt;EndNote&gt;&lt;Cite&gt;&lt;Author&gt;Boateng&lt;/Author&gt;&lt;Year&gt;2005&lt;/Year&gt;&lt;RecNum&gt;39094&lt;/RecNum&gt;&lt;DisplayText&gt;(Boateng et al. 2005)&lt;/DisplayText&gt;&lt;record&gt;&lt;rec-number&gt;39094&lt;/rec-number&gt;&lt;foreign-keys&gt;&lt;key app="EN" db-id="pxwxw0er9zv2fxezxdk5tt5utz5p5vtrwdv0" timestamp="1591329063"&gt;39094&lt;/key&gt;&lt;/foreign-keys&gt;&lt;ref-type name="Reports"&gt;27&lt;/ref-type&gt;&lt;contributors&gt;&lt;authors&gt;&lt;author&gt;Boateng, B. A.&lt;/author&gt;&lt;author&gt;Braimah, H.&lt;/author&gt;&lt;author&gt;Glover-Amengor, M.&lt;/author&gt;&lt;author&gt;Osei-Sarfoh, A.&lt;/author&gt;&lt;author&gt;Woode, R.&lt;/author&gt;&lt;author&gt;Robertson, S.&lt;/author&gt;&lt;author&gt;Takeuchi, Y.&lt;/author&gt;&lt;/authors&gt;&lt;/contributors&gt;&lt;titles&gt;&lt;title&gt;&lt;style face="normal" font="default" size="100%"&gt;Importation of Okra, &lt;/style&gt;&lt;style face="italic" font="default" size="100%"&gt;Abelmoschus esculentus&lt;/style&gt;&lt;style face="normal" font="default" size="100%"&gt; from Ghana into the United States&lt;/style&gt;&lt;/title&gt;&lt;/titles&gt;&lt;pages&gt;30&lt;/pages&gt;&lt;number&gt;CSIR-FRI/RE/BBA/2005/015&lt;/number&gt;&lt;keywords&gt;&lt;keyword&gt;Cryptophlebia leucotreta (Meyrick),&lt;/keyword&gt;&lt;keyword&gt;Lepidoptera,&lt;/keyword&gt;&lt;keyword&gt;Tortricidae,&lt;/keyword&gt;&lt;keyword&gt;Earias biplaga Walker,&lt;/keyword&gt;&lt;keyword&gt;Noctuidae&lt;/keyword&gt;&lt;keyword&gt;Earias insulana (Boisduval),&lt;/keyword&gt;&lt;keyword&gt;Helicoverpa armigera (Hubner),&lt;/keyword&gt;&lt;keyword&gt;Spodoptera littoralis (Boisduval),&lt;/keyword&gt;&lt;keyword&gt;Leucinodes orbonalis Guenee,&lt;/keyword&gt;&lt;keyword&gt;Pyralidae&lt;/keyword&gt;&lt;/keywords&gt;&lt;dates&gt;&lt;year&gt;2005&lt;/year&gt;&lt;/dates&gt;&lt;pub-location&gt;Ghana&lt;/pub-location&gt;&lt;publisher&gt;Council for Scientific and Industrial Research (CSIR)&lt;/publisher&gt;&lt;urls&gt;&lt;pdf-urls&gt;&lt;url&gt;file://J:\E Library\Plant Catalogue\B\Boateng et al 2005 EN39094.pdf&lt;/url&gt;&lt;/pdf-urls&gt;&lt;/urls&gt;&lt;custom1&gt;Fresh Okra from India MH&lt;/custom1&gt;&lt;/record&gt;&lt;/Cite&gt;&lt;/EndNote&gt;</w:instrText>
            </w:r>
            <w:r w:rsidR="00703A5F">
              <w:rPr>
                <w:lang w:val="pt-BR"/>
              </w:rPr>
              <w:fldChar w:fldCharType="separate"/>
            </w:r>
            <w:r w:rsidR="00703A5F">
              <w:rPr>
                <w:noProof/>
                <w:lang w:val="pt-BR"/>
              </w:rPr>
              <w:t>(</w:t>
            </w:r>
            <w:hyperlink w:anchor="_ENREF_44" w:tooltip="Boateng, 2005 #39094" w:history="1">
              <w:r w:rsidR="00B5266C">
                <w:rPr>
                  <w:noProof/>
                  <w:lang w:val="pt-BR"/>
                </w:rPr>
                <w:t>Boateng et al. 2005</w:t>
              </w:r>
            </w:hyperlink>
            <w:r w:rsidR="00703A5F">
              <w:rPr>
                <w:noProof/>
                <w:lang w:val="pt-BR"/>
              </w:rPr>
              <w:t>)</w:t>
            </w:r>
            <w:r w:rsidR="00703A5F">
              <w:rPr>
                <w:lang w:val="pt-BR"/>
              </w:rPr>
              <w:fldChar w:fldCharType="end"/>
            </w:r>
            <w:r w:rsidRPr="00CC2E86">
              <w:rPr>
                <w:lang w:val="pt-BR"/>
              </w:rPr>
              <w:t xml:space="preserve">. </w:t>
            </w:r>
            <w:r w:rsidR="00D867A7">
              <w:rPr>
                <w:lang w:val="pt-BR"/>
              </w:rPr>
              <w:t xml:space="preserve"> According to a choice assay</w:t>
            </w:r>
            <w:r w:rsidRPr="00CC2E86">
              <w:rPr>
                <w:lang w:val="pt-BR"/>
              </w:rPr>
              <w:t xml:space="preserve"> between eggplant and a number of other plants (including okra), </w:t>
            </w:r>
            <w:r w:rsidRPr="00CC2E86">
              <w:rPr>
                <w:i/>
                <w:iCs/>
                <w:lang w:val="pt-BR"/>
              </w:rPr>
              <w:t xml:space="preserve">L. orbonalis </w:t>
            </w:r>
            <w:r w:rsidRPr="00CC2E86">
              <w:rPr>
                <w:lang w:val="pt-BR"/>
              </w:rPr>
              <w:t xml:space="preserve">oviposits solely on eggplant and the pest was unable to complete its life cycle on okra </w:t>
            </w:r>
            <w:r w:rsidR="00703A5F">
              <w:rPr>
                <w:lang w:val="pt-BR"/>
              </w:rPr>
              <w:fldChar w:fldCharType="begin" w:fldLock="1"/>
            </w:r>
            <w:r w:rsidR="00703A5F">
              <w:rPr>
                <w:lang w:val="pt-BR"/>
              </w:rPr>
              <w:instrText xml:space="preserve"> ADDIN EN.CITE &lt;EndNote&gt;&lt;Cite&gt;&lt;Author&gt;Ardez&lt;/Author&gt;&lt;Year&gt;2008&lt;/Year&gt;&lt;RecNum&gt;41136&lt;/RecNum&gt;&lt;DisplayText&gt;(Ardez, Sumalde &amp;amp; Taylo 2008)&lt;/DisplayText&gt;&lt;record&gt;&lt;rec-number&gt;41136&lt;/rec-number&gt;&lt;foreign-keys&gt;&lt;key app="EN" db-id="pxwxw0er9zv2fxezxdk5tt5utz5p5vtrwdv0" timestamp="1606194214"&gt;41136&lt;/key&gt;&lt;/foreign-keys&gt;&lt;ref-type name="Journal Articles"&gt;17&lt;/ref-type&gt;&lt;contributors&gt;&lt;authors&gt;&lt;author&gt;Ardez, K. P.&lt;/author&gt;&lt;author&gt;Sumalde, A. C.&lt;/author&gt;&lt;author&gt;Taylo, L. D.&lt;/author&gt;&lt;/authors&gt;&lt;/contributors&gt;&lt;titles&gt;&lt;title&gt;&lt;style face="normal" font="default" size="100%"&gt;Ovipositional preference, host range and life history of eggplant fruit and shoot borer, &lt;/style&gt;&lt;style face="italic" font="default" size="100%"&gt;Leucinodes orbonalis&lt;/style&gt;&lt;style face="normal" font="default" size="100%"&gt; Guenee (Lepidoptera: Pyralidae)&lt;/style&gt;&lt;/title&gt;&lt;secondary-title&gt;Philippine Entomologist&lt;/secondary-title&gt;&lt;/titles&gt;&lt;periodical&gt;&lt;full-title&gt;Philippine Entomologist&lt;/full-title&gt;&lt;/periodical&gt;&lt;pages&gt;173-183&lt;/pages&gt;&lt;volume&gt;22&lt;/volume&gt;&lt;number&gt;2&lt;/number&gt;&lt;keywords&gt;&lt;keyword&gt;Leucinodes orbonalis&lt;/keyword&gt;&lt;keyword&gt;eggplant fruit and shoot borer&lt;/keyword&gt;&lt;/keywords&gt;&lt;dates&gt;&lt;year&gt;2008&lt;/year&gt;&lt;pub-dates&gt;&lt;date&gt;October&lt;/date&gt;&lt;/pub-dates&gt;&lt;/dates&gt;&lt;isbn&gt;0048-3753&lt;/isbn&gt;&lt;accession-num&gt;ZOOREC:ZOOR14506037810&lt;/accession-num&gt;&lt;urls&gt;&lt;related-urls&gt;&lt;url&gt;&amp;lt;Go to ISI&amp;gt;://ZOOREC:ZOOR14506037810&lt;/url&gt;&lt;/related-urls&gt;&lt;pdf-urls&gt;&lt;url&gt;file://J:\E Library\Plant Catalogue\A\Ardez et al 2008 EN41136.pdf&lt;/url&gt;&lt;/pdf-urls&gt;&lt;/urls&gt;&lt;custom1&gt;Fresh Okra from India MH&lt;/custom1&gt;&lt;/record&gt;&lt;/Cite&gt;&lt;/EndNote&gt;</w:instrText>
            </w:r>
            <w:r w:rsidR="00703A5F">
              <w:rPr>
                <w:lang w:val="pt-BR"/>
              </w:rPr>
              <w:fldChar w:fldCharType="separate"/>
            </w:r>
            <w:r w:rsidR="00703A5F">
              <w:rPr>
                <w:noProof/>
                <w:lang w:val="pt-BR"/>
              </w:rPr>
              <w:t>(</w:t>
            </w:r>
            <w:hyperlink w:anchor="_ENREF_20" w:tooltip="Ardez, 2008 #41136" w:history="1">
              <w:r w:rsidR="00B5266C">
                <w:rPr>
                  <w:noProof/>
                  <w:lang w:val="pt-BR"/>
                </w:rPr>
                <w:t>Ardez, Sumalde &amp; Taylo 2008</w:t>
              </w:r>
            </w:hyperlink>
            <w:r w:rsidR="00703A5F">
              <w:rPr>
                <w:noProof/>
                <w:lang w:val="pt-BR"/>
              </w:rPr>
              <w:t>)</w:t>
            </w:r>
            <w:r w:rsidR="00703A5F">
              <w:rPr>
                <w:lang w:val="pt-BR"/>
              </w:rPr>
              <w:fldChar w:fldCharType="end"/>
            </w:r>
            <w:r w:rsidRPr="00CC2E86">
              <w:rPr>
                <w:lang w:val="pt-BR"/>
              </w:rPr>
              <w:t xml:space="preserve">. </w:t>
            </w:r>
          </w:p>
          <w:p w14:paraId="560B0E64" w14:textId="27353481" w:rsidR="00B33A73" w:rsidRPr="00B5527E" w:rsidRDefault="00762EDE" w:rsidP="00781882">
            <w:pPr>
              <w:pStyle w:val="TableText"/>
              <w:pageBreakBefore/>
              <w:rPr>
                <w:lang w:val="pt-BR"/>
              </w:rPr>
            </w:pPr>
            <w:r w:rsidRPr="00CC2E86">
              <w:rPr>
                <w:lang w:val="pt-BR"/>
              </w:rPr>
              <w:t>There is no further evidence available for its association with okra fruit.</w:t>
            </w:r>
          </w:p>
        </w:tc>
        <w:tc>
          <w:tcPr>
            <w:tcW w:w="737" w:type="pct"/>
            <w:gridSpan w:val="3"/>
          </w:tcPr>
          <w:p w14:paraId="0133E354" w14:textId="77777777" w:rsidR="00762EDE" w:rsidRPr="00CC2E86" w:rsidRDefault="00762EDE" w:rsidP="00781882">
            <w:pPr>
              <w:pStyle w:val="TableText"/>
              <w:pageBreakBefore/>
            </w:pPr>
            <w:r w:rsidRPr="00CC2E86">
              <w:rPr>
                <w:lang w:val="pt-BR"/>
              </w:rPr>
              <w:t>Assessment not required</w:t>
            </w:r>
          </w:p>
        </w:tc>
        <w:tc>
          <w:tcPr>
            <w:tcW w:w="605" w:type="pct"/>
            <w:gridSpan w:val="3"/>
            <w:shd w:val="clear" w:color="auto" w:fill="auto"/>
          </w:tcPr>
          <w:p w14:paraId="3EA4CE8E" w14:textId="77777777" w:rsidR="00762EDE" w:rsidRPr="00CC2E86" w:rsidRDefault="00762EDE" w:rsidP="00781882">
            <w:pPr>
              <w:pStyle w:val="TableText"/>
              <w:pageBreakBefore/>
            </w:pPr>
            <w:r w:rsidRPr="00CC2E86">
              <w:rPr>
                <w:lang w:val="pt-BR"/>
              </w:rPr>
              <w:t>Assessment not required</w:t>
            </w:r>
          </w:p>
        </w:tc>
        <w:tc>
          <w:tcPr>
            <w:tcW w:w="555" w:type="pct"/>
            <w:gridSpan w:val="2"/>
            <w:shd w:val="clear" w:color="auto" w:fill="auto"/>
          </w:tcPr>
          <w:p w14:paraId="5394EA8A" w14:textId="77777777" w:rsidR="00762EDE" w:rsidRPr="00CC2E86" w:rsidRDefault="00762EDE" w:rsidP="00781882">
            <w:pPr>
              <w:pStyle w:val="TableText"/>
              <w:pageBreakBefore/>
            </w:pPr>
            <w:r w:rsidRPr="00CC2E86">
              <w:rPr>
                <w:lang w:val="pt-BR"/>
              </w:rPr>
              <w:t>Assessment not required</w:t>
            </w:r>
          </w:p>
        </w:tc>
        <w:tc>
          <w:tcPr>
            <w:tcW w:w="444" w:type="pct"/>
            <w:gridSpan w:val="2"/>
            <w:shd w:val="clear" w:color="auto" w:fill="auto"/>
          </w:tcPr>
          <w:p w14:paraId="12F683FB" w14:textId="77777777" w:rsidR="00762EDE" w:rsidRPr="00CC2E86" w:rsidRDefault="00762EDE" w:rsidP="00781882">
            <w:pPr>
              <w:pStyle w:val="TableText"/>
              <w:pageBreakBefore/>
            </w:pPr>
            <w:r w:rsidRPr="00CC2E86">
              <w:t>No</w:t>
            </w:r>
          </w:p>
        </w:tc>
      </w:tr>
      <w:tr w:rsidR="00CD07F8" w:rsidRPr="00CC2E86" w14:paraId="147F8F46" w14:textId="77777777" w:rsidTr="00DB4E42">
        <w:trPr>
          <w:cantSplit/>
          <w:trHeight w:val="75"/>
          <w:jc w:val="center"/>
        </w:trPr>
        <w:tc>
          <w:tcPr>
            <w:tcW w:w="756" w:type="pct"/>
            <w:gridSpan w:val="2"/>
            <w:shd w:val="clear" w:color="auto" w:fill="auto"/>
          </w:tcPr>
          <w:p w14:paraId="15099F21" w14:textId="77777777" w:rsidR="00762EDE" w:rsidRPr="00CC2E86" w:rsidRDefault="00762EDE" w:rsidP="00440373">
            <w:pPr>
              <w:pStyle w:val="TableText"/>
              <w:rPr>
                <w:iCs/>
              </w:rPr>
            </w:pPr>
            <w:r w:rsidRPr="00CC2E86">
              <w:rPr>
                <w:i/>
              </w:rPr>
              <w:t xml:space="preserve">Maruca vitrata </w:t>
            </w:r>
            <w:r w:rsidRPr="00CC2E86">
              <w:rPr>
                <w:iCs/>
              </w:rPr>
              <w:t>(Fabricius, 1787)</w:t>
            </w:r>
          </w:p>
          <w:p w14:paraId="2D2A653E" w14:textId="77777777" w:rsidR="00762EDE" w:rsidRPr="00CC2E86" w:rsidRDefault="00762EDE" w:rsidP="00440373">
            <w:pPr>
              <w:pStyle w:val="TableText"/>
              <w:rPr>
                <w:i/>
              </w:rPr>
            </w:pPr>
            <w:r w:rsidRPr="00CC2E86">
              <w:rPr>
                <w:iCs/>
              </w:rPr>
              <w:t>Synonym(s):</w:t>
            </w:r>
            <w:r w:rsidRPr="00CC2E86">
              <w:rPr>
                <w:i/>
              </w:rPr>
              <w:t xml:space="preserve"> Maruca testulalis </w:t>
            </w:r>
            <w:r w:rsidRPr="00CC2E86">
              <w:rPr>
                <w:iCs/>
              </w:rPr>
              <w:t xml:space="preserve">(Geyer, 1832); </w:t>
            </w:r>
            <w:r w:rsidRPr="00CC2E86">
              <w:rPr>
                <w:i/>
              </w:rPr>
              <w:t>Phalaena vitrata</w:t>
            </w:r>
            <w:r w:rsidRPr="00CC2E86">
              <w:rPr>
                <w:iCs/>
              </w:rPr>
              <w:t xml:space="preserve"> Fabricius, 1787</w:t>
            </w:r>
          </w:p>
          <w:p w14:paraId="4E7AD476" w14:textId="77777777" w:rsidR="00762EDE" w:rsidRPr="00CC2E86" w:rsidRDefault="00762EDE" w:rsidP="00440373">
            <w:pPr>
              <w:pStyle w:val="TableText"/>
              <w:rPr>
                <w:iCs/>
              </w:rPr>
            </w:pPr>
            <w:r w:rsidRPr="00CC2E86">
              <w:rPr>
                <w:iCs/>
              </w:rPr>
              <w:t>[Crambidae]</w:t>
            </w:r>
          </w:p>
          <w:p w14:paraId="5935A402" w14:textId="77777777" w:rsidR="00762EDE" w:rsidRPr="00CC2E86" w:rsidRDefault="00762EDE" w:rsidP="00440373">
            <w:pPr>
              <w:pStyle w:val="TableText"/>
              <w:rPr>
                <w:rStyle w:val="Emphasis"/>
              </w:rPr>
            </w:pPr>
            <w:r w:rsidRPr="00CC2E86">
              <w:rPr>
                <w:iCs/>
              </w:rPr>
              <w:t>Cowpea pod borer; Bean pod borer; Mung moth</w:t>
            </w:r>
          </w:p>
        </w:tc>
        <w:tc>
          <w:tcPr>
            <w:tcW w:w="510" w:type="pct"/>
            <w:gridSpan w:val="2"/>
            <w:shd w:val="clear" w:color="auto" w:fill="auto"/>
          </w:tcPr>
          <w:p w14:paraId="79E1C534" w14:textId="7F277E80" w:rsidR="00762EDE" w:rsidRPr="00CC2E86" w:rsidRDefault="00762EDE" w:rsidP="00440373">
            <w:pPr>
              <w:pStyle w:val="TableText"/>
            </w:pPr>
            <w:r w:rsidRPr="00CC2E86">
              <w:t xml:space="preserve">Yes </w:t>
            </w:r>
            <w:r w:rsidR="00703A5F">
              <w:fldChar w:fldCharType="begin" w:fldLock="1">
                <w:fldData xml:space="preserve">PEVuZE5vdGU+PENpdGU+PEF1dGhvcj5SYXRoZWU8L0F1dGhvcj48WWVhcj4yMDE4PC9ZZWFyPjxS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</w:fldData>
              </w:fldChar>
            </w:r>
            <w:r w:rsidR="00703A5F">
              <w:instrText xml:space="preserve"> ADDIN EN.CITE </w:instrText>
            </w:r>
            <w:r w:rsidR="00703A5F">
              <w:fldChar w:fldCharType="begin" w:fldLock="1">
                <w:fldData xml:space="preserve">PEVuZE5vdGU+PENpdGU+PEF1dGhvcj5SYXRoZWU8L0F1dGhvcj48WWVhcj4yMDE4PC9ZZWFyPjxS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</w:fldData>
              </w:fldChar>
            </w:r>
            <w:r w:rsidR="00703A5F">
              <w:instrText xml:space="preserve"> ADDIN EN.CITE.DATA </w:instrText>
            </w:r>
            <w:r w:rsidR="00703A5F">
              <w:fldChar w:fldCharType="end"/>
            </w:r>
            <w:r w:rsidR="00703A5F">
              <w:fldChar w:fldCharType="separate"/>
            </w:r>
            <w:r w:rsidR="00703A5F">
              <w:rPr>
                <w:noProof/>
              </w:rPr>
              <w:t>(</w:t>
            </w:r>
            <w:hyperlink w:anchor="_ENREF_369" w:tooltip="Rathee, 2018 #41140" w:history="1">
              <w:r w:rsidR="00B5266C">
                <w:rPr>
                  <w:noProof/>
                </w:rPr>
                <w:t>Rathee &amp; Dalal 2018</w:t>
              </w:r>
            </w:hyperlink>
            <w:r w:rsidR="00703A5F">
              <w:rPr>
                <w:noProof/>
              </w:rPr>
              <w:t>)</w:t>
            </w:r>
            <w:r w:rsidR="00703A5F">
              <w:fldChar w:fldCharType="end"/>
            </w:r>
          </w:p>
        </w:tc>
        <w:tc>
          <w:tcPr>
            <w:tcW w:w="607" w:type="pct"/>
            <w:gridSpan w:val="2"/>
            <w:shd w:val="clear" w:color="auto" w:fill="auto"/>
          </w:tcPr>
          <w:p w14:paraId="65574BFB" w14:textId="633DF0ED" w:rsidR="00762EDE" w:rsidRPr="00CC2E86" w:rsidRDefault="00762EDE" w:rsidP="00440373">
            <w:pPr>
              <w:pStyle w:val="TableText"/>
            </w:pPr>
            <w:r w:rsidRPr="00CC2E86">
              <w:t xml:space="preserve">Yes. NT, NSW, Qld, WA </w:t>
            </w:r>
            <w:r w:rsidR="00703A5F">
              <w:fldChar w:fldCharType="begin" w:fldLock="1">
                <w:fldData xml:space="preserve">PEVuZE5vdGU+PENpdGU+PEF1dGhvcj5BUFBEPC9BdXRob3I+PFllYXI+MjAyMjwvWWVhcj48UmVj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dGU+PC9FbmROb3RlPn==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TnVtPjQ1MzYzPC9SZWNOdW0+PERpc3BsYXlUZXh0PihBTEEgMjAyMDsgQVBQRCAyMDIyOyBCdXNp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dGU+PC9FbmROb3RlPn==
</w:fldData>
              </w:fldChar>
            </w:r>
            <w:r w:rsidR="00703A5F">
              <w:instrText xml:space="preserve"> ADDIN EN.CITE.DATA </w:instrText>
            </w:r>
            <w:r w:rsidR="00703A5F">
              <w:fldChar w:fldCharType="end"/>
            </w:r>
            <w:r w:rsidR="00703A5F">
              <w:fldChar w:fldCharType="separate"/>
            </w:r>
            <w:r w:rsidR="00703A5F">
              <w:rPr>
                <w:noProof/>
              </w:rPr>
              <w:t>(</w:t>
            </w:r>
            <w:hyperlink w:anchor="_ENREF_4" w:tooltip="ALA, 2020 #37123" w:history="1">
              <w:r w:rsidR="00B5266C">
                <w:rPr>
                  <w:noProof/>
                </w:rPr>
                <w:t>ALA 2020</w:t>
              </w:r>
            </w:hyperlink>
            <w:r w:rsidR="00703A5F">
              <w:rPr>
                <w:noProof/>
              </w:rPr>
              <w:t xml:space="preserve">; </w:t>
            </w:r>
            <w:hyperlink w:anchor="_ENREF_19" w:tooltip="APPD, 2022 #45363" w:history="1">
              <w:r w:rsidR="00B5266C">
                <w:rPr>
                  <w:noProof/>
                </w:rPr>
                <w:t>APPD 2022</w:t>
              </w:r>
            </w:hyperlink>
            <w:r w:rsidR="00703A5F">
              <w:rPr>
                <w:noProof/>
              </w:rPr>
              <w:t xml:space="preserve">; </w:t>
            </w:r>
            <w:hyperlink w:anchor="_ENREF_57" w:tooltip="Business Queensland, 2018 #42881" w:history="1">
              <w:r w:rsidR="00B5266C">
                <w:rPr>
                  <w:noProof/>
                </w:rPr>
                <w:t>Business Queensland 2018</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610AD232" w14:textId="77777777" w:rsidR="00762EDE" w:rsidRPr="00CC2E86" w:rsidRDefault="00762EDE" w:rsidP="00440373">
            <w:pPr>
              <w:pStyle w:val="TableText"/>
            </w:pPr>
            <w:r w:rsidRPr="00CC2E86">
              <w:rPr>
                <w:lang w:val="pt-BR"/>
              </w:rPr>
              <w:t>Assessment not required</w:t>
            </w:r>
          </w:p>
        </w:tc>
        <w:tc>
          <w:tcPr>
            <w:tcW w:w="737" w:type="pct"/>
            <w:gridSpan w:val="3"/>
          </w:tcPr>
          <w:p w14:paraId="772EA539" w14:textId="77777777" w:rsidR="00762EDE" w:rsidRPr="00CC2E86" w:rsidRDefault="00762EDE" w:rsidP="00440373">
            <w:pPr>
              <w:pStyle w:val="TableText"/>
            </w:pPr>
            <w:r w:rsidRPr="00CC2E86">
              <w:rPr>
                <w:lang w:val="pt-BR"/>
              </w:rPr>
              <w:t>Assessment not required</w:t>
            </w:r>
          </w:p>
        </w:tc>
        <w:tc>
          <w:tcPr>
            <w:tcW w:w="605" w:type="pct"/>
            <w:gridSpan w:val="3"/>
            <w:shd w:val="clear" w:color="auto" w:fill="auto"/>
          </w:tcPr>
          <w:p w14:paraId="53856C79" w14:textId="77777777" w:rsidR="00762EDE" w:rsidRPr="00CC2E86" w:rsidRDefault="00762EDE" w:rsidP="00440373">
            <w:pPr>
              <w:pStyle w:val="TableText"/>
            </w:pPr>
            <w:r w:rsidRPr="00CC2E86">
              <w:rPr>
                <w:lang w:val="pt-BR"/>
              </w:rPr>
              <w:t>Assessment not required</w:t>
            </w:r>
          </w:p>
        </w:tc>
        <w:tc>
          <w:tcPr>
            <w:tcW w:w="555" w:type="pct"/>
            <w:gridSpan w:val="2"/>
            <w:shd w:val="clear" w:color="auto" w:fill="auto"/>
          </w:tcPr>
          <w:p w14:paraId="409F4608" w14:textId="77777777" w:rsidR="00762EDE" w:rsidRPr="00CC2E86" w:rsidRDefault="00762EDE" w:rsidP="00440373">
            <w:pPr>
              <w:pStyle w:val="TableText"/>
            </w:pPr>
            <w:r w:rsidRPr="00CC2E86">
              <w:rPr>
                <w:lang w:val="pt-BR"/>
              </w:rPr>
              <w:t>Assessment not required</w:t>
            </w:r>
          </w:p>
        </w:tc>
        <w:tc>
          <w:tcPr>
            <w:tcW w:w="444" w:type="pct"/>
            <w:gridSpan w:val="2"/>
            <w:shd w:val="clear" w:color="auto" w:fill="auto"/>
          </w:tcPr>
          <w:p w14:paraId="394E8636" w14:textId="77777777" w:rsidR="00762EDE" w:rsidRPr="00CC2E86" w:rsidRDefault="00762EDE" w:rsidP="00440373">
            <w:pPr>
              <w:pStyle w:val="TableText"/>
            </w:pPr>
            <w:r w:rsidRPr="00CC2E86">
              <w:t>No</w:t>
            </w:r>
          </w:p>
        </w:tc>
      </w:tr>
      <w:tr w:rsidR="00CD07F8" w:rsidRPr="00CC2E86" w14:paraId="5EB01C10" w14:textId="77777777" w:rsidTr="00DB4E42">
        <w:trPr>
          <w:cantSplit/>
          <w:trHeight w:val="75"/>
          <w:jc w:val="center"/>
        </w:trPr>
        <w:tc>
          <w:tcPr>
            <w:tcW w:w="756" w:type="pct"/>
            <w:gridSpan w:val="2"/>
            <w:shd w:val="clear" w:color="auto" w:fill="auto"/>
          </w:tcPr>
          <w:p w14:paraId="7CA8391B" w14:textId="77777777" w:rsidR="00762EDE" w:rsidRPr="00CC2E86" w:rsidRDefault="00762EDE" w:rsidP="00440373">
            <w:pPr>
              <w:pStyle w:val="TableText"/>
              <w:rPr>
                <w:iCs/>
              </w:rPr>
            </w:pPr>
            <w:r w:rsidRPr="00CC2E86">
              <w:rPr>
                <w:i/>
              </w:rPr>
              <w:t xml:space="preserve">Ochropleura flammatra </w:t>
            </w:r>
            <w:r w:rsidRPr="00CC2E86">
              <w:rPr>
                <w:iCs/>
              </w:rPr>
              <w:t>(Denis &amp; Schiffermüller, 1775)</w:t>
            </w:r>
          </w:p>
          <w:p w14:paraId="5CA3C85A" w14:textId="77777777" w:rsidR="00762EDE" w:rsidRPr="00CC2E86" w:rsidRDefault="00762EDE" w:rsidP="00440373">
            <w:pPr>
              <w:pStyle w:val="TableText"/>
              <w:rPr>
                <w:iCs/>
              </w:rPr>
            </w:pPr>
            <w:r w:rsidRPr="00CC2E86">
              <w:rPr>
                <w:iCs/>
              </w:rPr>
              <w:t xml:space="preserve">Synonym(s): </w:t>
            </w:r>
            <w:r w:rsidRPr="00CC2E86">
              <w:rPr>
                <w:i/>
              </w:rPr>
              <w:t xml:space="preserve">Agrotis flammatra </w:t>
            </w:r>
            <w:r w:rsidRPr="00CC2E86">
              <w:rPr>
                <w:iCs/>
              </w:rPr>
              <w:t>(Fabricius, 1787)</w:t>
            </w:r>
          </w:p>
          <w:p w14:paraId="124A152A" w14:textId="77777777" w:rsidR="00762EDE" w:rsidRPr="00CC2E86" w:rsidRDefault="00762EDE" w:rsidP="00440373">
            <w:pPr>
              <w:pStyle w:val="TableText"/>
              <w:rPr>
                <w:sz w:val="22"/>
                <w:lang w:val="pt-BR"/>
              </w:rPr>
            </w:pPr>
            <w:r w:rsidRPr="00CC2E86">
              <w:rPr>
                <w:iCs/>
              </w:rPr>
              <w:t>[Noctuidae]</w:t>
            </w:r>
          </w:p>
          <w:p w14:paraId="3F1AB863" w14:textId="77777777" w:rsidR="00762EDE" w:rsidRPr="00CC2E86" w:rsidRDefault="00762EDE" w:rsidP="00440373">
            <w:pPr>
              <w:pStyle w:val="TableText"/>
              <w:rPr>
                <w:rStyle w:val="Emphasis"/>
                <w:i w:val="0"/>
                <w:iCs w:val="0"/>
                <w:lang w:val="pt-BR"/>
              </w:rPr>
            </w:pPr>
            <w:r w:rsidRPr="00CC2E86">
              <w:rPr>
                <w:iCs/>
              </w:rPr>
              <w:t>Indian cutworm</w:t>
            </w:r>
          </w:p>
        </w:tc>
        <w:tc>
          <w:tcPr>
            <w:tcW w:w="510" w:type="pct"/>
            <w:gridSpan w:val="2"/>
            <w:shd w:val="clear" w:color="auto" w:fill="auto"/>
          </w:tcPr>
          <w:p w14:paraId="7F20766B" w14:textId="036D1DD0" w:rsidR="00762EDE" w:rsidRPr="00CC2E86" w:rsidRDefault="00762EDE" w:rsidP="00440373">
            <w:pPr>
              <w:pStyle w:val="TableText"/>
            </w:pPr>
            <w:r w:rsidRPr="00CC2E86">
              <w:rPr>
                <w:lang w:val="pt-BR"/>
              </w:rPr>
              <w:t xml:space="preserve">Yes  </w:t>
            </w:r>
            <w:r w:rsidR="00703A5F">
              <w:rPr>
                <w:lang w:val="pt-BR"/>
              </w:rPr>
              <w:fldChar w:fldCharType="begin" w:fldLock="1">
                <w:fldData xml:space="preserve">PEVuZE5vdGU+PENpdGU+PEF1dGhvcj5TaW5naDwvQXV0aG9yPjxZZWFyPjE5ODg8L1llYXI+PFJl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</w:fldData>
              </w:fldChar>
            </w:r>
            <w:r w:rsidR="00703A5F">
              <w:rPr>
                <w:lang w:val="pt-BR"/>
              </w:rPr>
              <w:instrText xml:space="preserve"> ADDIN EN.CITE </w:instrText>
            </w:r>
            <w:r w:rsidR="00703A5F">
              <w:rPr>
                <w:lang w:val="pt-BR"/>
              </w:rPr>
              <w:fldChar w:fldCharType="begin" w:fldLock="1">
                <w:fldData xml:space="preserve">PEVuZE5vdGU+PENpdGU+PEF1dGhvcj5TaW5naDwvQXV0aG9yPjxZZWFyPjE5ODg8L1llYXI+PFJl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179" w:tooltip="Gupta, 1990 #42801" w:history="1">
              <w:r w:rsidR="00B5266C">
                <w:rPr>
                  <w:noProof/>
                  <w:lang w:val="pt-BR"/>
                </w:rPr>
                <w:t>Gupta 1990</w:t>
              </w:r>
            </w:hyperlink>
            <w:r w:rsidR="00703A5F">
              <w:rPr>
                <w:noProof/>
                <w:lang w:val="pt-BR"/>
              </w:rPr>
              <w:t xml:space="preserve">; </w:t>
            </w:r>
            <w:hyperlink w:anchor="_ENREF_415" w:tooltip="Singh, 1988 #43369" w:history="1">
              <w:r w:rsidR="00B5266C">
                <w:rPr>
                  <w:noProof/>
                  <w:lang w:val="pt-BR"/>
                </w:rPr>
                <w:t>Singh &amp; Misra 1988</w:t>
              </w:r>
            </w:hyperlink>
            <w:r w:rsidR="00703A5F">
              <w:rPr>
                <w:noProof/>
                <w:lang w:val="pt-BR"/>
              </w:rPr>
              <w:t>)</w:t>
            </w:r>
            <w:r w:rsidR="00703A5F">
              <w:rPr>
                <w:lang w:val="pt-BR"/>
              </w:rPr>
              <w:fldChar w:fldCharType="end"/>
            </w:r>
          </w:p>
        </w:tc>
        <w:tc>
          <w:tcPr>
            <w:tcW w:w="607" w:type="pct"/>
            <w:gridSpan w:val="2"/>
            <w:shd w:val="clear" w:color="auto" w:fill="auto"/>
          </w:tcPr>
          <w:p w14:paraId="1B6BD984" w14:textId="77777777" w:rsidR="00762EDE" w:rsidRPr="00CC2E86" w:rsidRDefault="00762EDE" w:rsidP="00440373">
            <w:pPr>
              <w:pStyle w:val="TableText"/>
            </w:pPr>
            <w:r w:rsidRPr="00CC2E86">
              <w:t>No records found</w:t>
            </w:r>
          </w:p>
        </w:tc>
        <w:tc>
          <w:tcPr>
            <w:tcW w:w="786" w:type="pct"/>
            <w:gridSpan w:val="3"/>
            <w:shd w:val="clear" w:color="auto" w:fill="auto"/>
          </w:tcPr>
          <w:p w14:paraId="13844D23" w14:textId="5314F876" w:rsidR="00762EDE" w:rsidRPr="00CC2E86" w:rsidRDefault="00762EDE" w:rsidP="00440373">
            <w:pPr>
              <w:pStyle w:val="TableText"/>
              <w:rPr>
                <w:lang w:val="pt-BR"/>
              </w:rPr>
            </w:pPr>
            <w:r w:rsidRPr="00CC2E86">
              <w:rPr>
                <w:lang w:val="pt-BR"/>
              </w:rPr>
              <w:t xml:space="preserve">No. </w:t>
            </w:r>
            <w:r w:rsidRPr="00CC2E86">
              <w:rPr>
                <w:i/>
              </w:rPr>
              <w:t xml:space="preserve">Ochropleura flammatra </w:t>
            </w:r>
            <w:r w:rsidRPr="00CC2E86">
              <w:rPr>
                <w:lang w:val="pt-BR"/>
              </w:rPr>
              <w:t xml:space="preserve">is reported as a minor pest of okra in India, with larvae </w:t>
            </w:r>
            <w:r w:rsidRPr="00CC2E86">
              <w:rPr>
                <w:iCs/>
              </w:rPr>
              <w:t xml:space="preserve">feeding on seedlings </w:t>
            </w:r>
            <w:r w:rsidR="00703A5F">
              <w:rPr>
                <w:lang w:val="pt-BR"/>
              </w:rPr>
              <w:fldChar w:fldCharType="begin" w:fldLock="1"/>
            </w:r>
            <w:r w:rsidR="00B607F7">
              <w:rPr>
                <w:lang w:val="pt-BR"/>
              </w:rPr>
              <w:instrText xml:space="preserve"> ADDIN EN.CITE &lt;EndNote&gt;&lt;Cite&gt;&lt;Author&gt;Tindall&lt;/Author&gt;&lt;Year&gt;1987&lt;/Year&gt;&lt;RecNum&gt;42005&lt;/RecNum&gt;&lt;DisplayText&gt;(Tindall 1987)&lt;/DisplayText&gt;&lt;record&gt;&lt;rec-number&gt;42005&lt;/rec-number&gt;&lt;foreign-keys&gt;&lt;key app="EN" db-id="pxwxw0er9zv2fxezxdk5tt5utz5p5vtrwdv0" timestamp="1612142793"&gt;42005&lt;/key&gt;&lt;/foreign-keys&gt;&lt;ref-type name="Books"&gt;6&lt;/ref-type&gt;&lt;contributors&gt;&lt;authors&gt;&lt;author&gt;Tindall, H. D.&lt;/author&gt;&lt;/authors&gt;&lt;secondary-authors&gt;&lt;author&gt;Tindall, H. D.&lt;/author&gt;&lt;/secondary-authors&gt;&lt;/contributors&gt;&lt;titles&gt;&lt;title&gt;Vegetables in the Tropics (Macmillan International College Edition)&lt;/title&gt;&lt;/titles&gt;&lt;pages&gt;544&lt;/pages&gt;&lt;keywords&gt;&lt;keyword&gt;Ochropleura flammatra&lt;/keyword&gt;&lt;keyword&gt;India,&lt;/keyword&gt;&lt;keyword&gt;feeds stems, branches, foliage&lt;/keyword&gt;&lt;/keywords&gt;&lt;dates&gt;&lt;year&gt;1987&lt;/year&gt;&lt;/dates&gt;&lt;pub-location&gt;London&lt;/pub-location&gt;&lt;publisher&gt;Macmillan Press Limited&lt;/publisher&gt;&lt;isbn&gt;ISBN-10 : 0333443837 ISBN-13 : 978-0333443835&lt;/isbn&gt;&lt;urls&gt;&lt;pdf-urls&gt;&lt;url&gt;file://J:\E Library\Plant Catalogue\T\Tindall 1987 EN42005.pdf&lt;/url&gt;&lt;/pdf-urls&gt;&lt;/urls&gt;&lt;custom1&gt;Fresh Okra from India MH&lt;/custom1&gt;&lt;/record&gt;&lt;/Cite&gt;&lt;/EndNote&gt;</w:instrText>
            </w:r>
            <w:r w:rsidR="00703A5F">
              <w:rPr>
                <w:lang w:val="pt-BR"/>
              </w:rPr>
              <w:fldChar w:fldCharType="separate"/>
            </w:r>
            <w:r w:rsidR="00703A5F">
              <w:rPr>
                <w:noProof/>
                <w:lang w:val="pt-BR"/>
              </w:rPr>
              <w:t>(</w:t>
            </w:r>
            <w:hyperlink w:anchor="_ENREF_449" w:tooltip="Tindall, 1987 #42005" w:history="1">
              <w:r w:rsidR="00B5266C">
                <w:rPr>
                  <w:noProof/>
                  <w:lang w:val="pt-BR"/>
                </w:rPr>
                <w:t>Tindall 1987</w:t>
              </w:r>
            </w:hyperlink>
            <w:r w:rsidR="00703A5F">
              <w:rPr>
                <w:noProof/>
                <w:lang w:val="pt-BR"/>
              </w:rPr>
              <w:t>)</w:t>
            </w:r>
            <w:r w:rsidR="00703A5F">
              <w:rPr>
                <w:lang w:val="pt-BR"/>
              </w:rPr>
              <w:fldChar w:fldCharType="end"/>
            </w:r>
            <w:r w:rsidRPr="00CC2E86">
              <w:rPr>
                <w:lang w:val="pt-BR"/>
              </w:rPr>
              <w:t xml:space="preserve">. </w:t>
            </w:r>
          </w:p>
          <w:p w14:paraId="558FE352" w14:textId="77777777" w:rsidR="00762EDE" w:rsidRPr="00CC2E86" w:rsidRDefault="00762EDE" w:rsidP="00440373">
            <w:pPr>
              <w:pStyle w:val="TableText"/>
            </w:pPr>
            <w:r w:rsidRPr="00CC2E86">
              <w:rPr>
                <w:szCs w:val="18"/>
              </w:rPr>
              <w:t>There is no evidence available for the association between this pest and okra fruit in India.</w:t>
            </w:r>
          </w:p>
        </w:tc>
        <w:tc>
          <w:tcPr>
            <w:tcW w:w="737" w:type="pct"/>
            <w:gridSpan w:val="3"/>
          </w:tcPr>
          <w:p w14:paraId="0C10B60E" w14:textId="77777777" w:rsidR="00762EDE" w:rsidRPr="00CC2E86" w:rsidRDefault="00762EDE" w:rsidP="00440373">
            <w:pPr>
              <w:pStyle w:val="TableText"/>
            </w:pPr>
            <w:r w:rsidRPr="00CC2E86">
              <w:rPr>
                <w:lang w:val="pt-BR"/>
              </w:rPr>
              <w:t>Assessment not required</w:t>
            </w:r>
          </w:p>
        </w:tc>
        <w:tc>
          <w:tcPr>
            <w:tcW w:w="605" w:type="pct"/>
            <w:gridSpan w:val="3"/>
            <w:shd w:val="clear" w:color="auto" w:fill="auto"/>
          </w:tcPr>
          <w:p w14:paraId="7824F4D3" w14:textId="77777777" w:rsidR="00762EDE" w:rsidRPr="00CC2E86" w:rsidRDefault="00762EDE" w:rsidP="00440373">
            <w:pPr>
              <w:pStyle w:val="TableText"/>
            </w:pPr>
            <w:r w:rsidRPr="00CC2E86">
              <w:rPr>
                <w:lang w:val="pt-BR"/>
              </w:rPr>
              <w:t>Assessment not required</w:t>
            </w:r>
          </w:p>
        </w:tc>
        <w:tc>
          <w:tcPr>
            <w:tcW w:w="555" w:type="pct"/>
            <w:gridSpan w:val="2"/>
            <w:shd w:val="clear" w:color="auto" w:fill="auto"/>
          </w:tcPr>
          <w:p w14:paraId="3CD13644" w14:textId="77777777" w:rsidR="00762EDE" w:rsidRPr="00CC2E86" w:rsidRDefault="00762EDE" w:rsidP="00440373">
            <w:pPr>
              <w:pStyle w:val="TableText"/>
            </w:pPr>
            <w:r w:rsidRPr="00CC2E86">
              <w:rPr>
                <w:lang w:val="pt-BR"/>
              </w:rPr>
              <w:t>Assessment not required</w:t>
            </w:r>
          </w:p>
        </w:tc>
        <w:tc>
          <w:tcPr>
            <w:tcW w:w="444" w:type="pct"/>
            <w:gridSpan w:val="2"/>
            <w:shd w:val="clear" w:color="auto" w:fill="auto"/>
          </w:tcPr>
          <w:p w14:paraId="411BB308" w14:textId="77777777" w:rsidR="00762EDE" w:rsidRPr="00CC2E86" w:rsidRDefault="00762EDE" w:rsidP="00440373">
            <w:pPr>
              <w:pStyle w:val="TableText"/>
            </w:pPr>
            <w:r w:rsidRPr="00CC2E86">
              <w:t>No</w:t>
            </w:r>
          </w:p>
        </w:tc>
      </w:tr>
      <w:tr w:rsidR="00CD07F8" w:rsidRPr="00CC2E86" w14:paraId="052E8AFC" w14:textId="77777777" w:rsidTr="00DB4E42">
        <w:trPr>
          <w:cantSplit/>
          <w:trHeight w:val="75"/>
          <w:jc w:val="center"/>
        </w:trPr>
        <w:tc>
          <w:tcPr>
            <w:tcW w:w="756" w:type="pct"/>
            <w:gridSpan w:val="2"/>
            <w:shd w:val="clear" w:color="auto" w:fill="auto"/>
          </w:tcPr>
          <w:p w14:paraId="253169B5" w14:textId="77777777" w:rsidR="00762EDE" w:rsidRPr="00CC2E86" w:rsidRDefault="00762EDE" w:rsidP="00F86FA4">
            <w:pPr>
              <w:pStyle w:val="TableText"/>
              <w:rPr>
                <w:iCs/>
              </w:rPr>
            </w:pPr>
            <w:r w:rsidRPr="00CC2E86">
              <w:rPr>
                <w:i/>
              </w:rPr>
              <w:t xml:space="preserve">Pardoxia graellsii </w:t>
            </w:r>
            <w:r w:rsidRPr="00CC2E86">
              <w:rPr>
                <w:iCs/>
              </w:rPr>
              <w:t>(Feisthamel, 1837)</w:t>
            </w:r>
          </w:p>
          <w:p w14:paraId="73B0FAB3" w14:textId="77777777" w:rsidR="00762EDE" w:rsidRPr="00CC2E86" w:rsidRDefault="00762EDE" w:rsidP="00F86FA4">
            <w:pPr>
              <w:pStyle w:val="TableText"/>
              <w:rPr>
                <w:iCs/>
              </w:rPr>
            </w:pPr>
            <w:r w:rsidRPr="00CC2E86">
              <w:rPr>
                <w:iCs/>
              </w:rPr>
              <w:t xml:space="preserve">Synonym(s): </w:t>
            </w:r>
            <w:r w:rsidRPr="00CC2E86">
              <w:rPr>
                <w:i/>
              </w:rPr>
              <w:t>Acontia graellsii</w:t>
            </w:r>
            <w:r w:rsidRPr="00CC2E86">
              <w:rPr>
                <w:iCs/>
              </w:rPr>
              <w:t xml:space="preserve"> (Feisthamel, 1837); </w:t>
            </w:r>
            <w:r w:rsidRPr="00CC2E86">
              <w:rPr>
                <w:i/>
              </w:rPr>
              <w:t>Xanthodes graellsii</w:t>
            </w:r>
            <w:r w:rsidRPr="00CC2E86">
              <w:rPr>
                <w:iCs/>
              </w:rPr>
              <w:t xml:space="preserve"> Feisthamel 1837</w:t>
            </w:r>
          </w:p>
          <w:p w14:paraId="678E9CD6" w14:textId="77777777" w:rsidR="00762EDE" w:rsidRPr="00CC2E86" w:rsidRDefault="00762EDE" w:rsidP="00F86FA4">
            <w:pPr>
              <w:pStyle w:val="TableText"/>
              <w:rPr>
                <w:iCs/>
              </w:rPr>
            </w:pPr>
            <w:r w:rsidRPr="00CC2E86">
              <w:rPr>
                <w:iCs/>
              </w:rPr>
              <w:t>[Nolidae]</w:t>
            </w:r>
          </w:p>
          <w:p w14:paraId="6523A8AA" w14:textId="77777777" w:rsidR="00762EDE" w:rsidRPr="00CC2E86" w:rsidRDefault="00762EDE" w:rsidP="00F86FA4">
            <w:pPr>
              <w:pStyle w:val="TableText"/>
              <w:rPr>
                <w:rStyle w:val="Emphasis"/>
              </w:rPr>
            </w:pPr>
            <w:r w:rsidRPr="00CC2E86">
              <w:rPr>
                <w:iCs/>
              </w:rPr>
              <w:t>Yellow drab</w:t>
            </w:r>
          </w:p>
        </w:tc>
        <w:tc>
          <w:tcPr>
            <w:tcW w:w="510" w:type="pct"/>
            <w:gridSpan w:val="2"/>
            <w:shd w:val="clear" w:color="auto" w:fill="auto"/>
          </w:tcPr>
          <w:p w14:paraId="240A6351" w14:textId="03FA0BFD" w:rsidR="00762EDE" w:rsidRPr="00CC2E86" w:rsidRDefault="00762EDE" w:rsidP="00F86FA4">
            <w:pPr>
              <w:pStyle w:val="TableText"/>
            </w:pPr>
            <w:r w:rsidRPr="00CC2E86">
              <w:rPr>
                <w:lang w:val="pt-BR"/>
              </w:rPr>
              <w:t xml:space="preserve">Yes </w:t>
            </w:r>
            <w:r w:rsidR="00703A5F">
              <w:rPr>
                <w:lang w:val="pt-BR"/>
              </w:rPr>
              <w:fldChar w:fldCharType="begin" w:fldLock="1"/>
            </w:r>
            <w:r w:rsidR="00703A5F">
              <w:rPr>
                <w:lang w:val="pt-BR"/>
              </w:rPr>
              <w:instrText xml:space="preserve"> ADDIN EN.CITE &lt;EndNote&gt;&lt;Cite&gt;&lt;Author&gt;De Prins&lt;/Author&gt;&lt;Year&gt;2022&lt;/Year&gt;&lt;RecNum&gt;45352&lt;/RecNum&gt;&lt;DisplayText&gt;(De Prins &amp;amp; De Prins 2022)&lt;/DisplayText&gt;&lt;record&gt;&lt;rec-number&gt;45352&lt;/rec-number&gt;&lt;foreign-keys&gt;&lt;key app="EN" db-id="pxwxw0er9zv2fxezxdk5tt5utz5p5vtrwdv0" timestamp="1641242091"&gt;45352&lt;/key&gt;&lt;/foreign-keys&gt;&lt;ref-type name="Databases"&gt;45&lt;/ref-type&gt;&lt;contributors&gt;&lt;authors&gt;&lt;author&gt;De Prins, J.&lt;/author&gt;&lt;author&gt;De Prins, W.&lt;/author&gt;&lt;/authors&gt;&lt;/contributors&gt;&lt;titles&gt;&lt;title&gt;Afromoths: online database of Afrotropical moth species (Lepidoptera)&lt;/title&gt;&lt;/titles&gt;&lt;keywords&gt;&lt;keyword&gt;Entry&lt;/keyword&gt;&lt;keyword&gt;Lepidoptera&lt;/keyword&gt;&lt;keyword&gt;moth&lt;/keyword&gt;&lt;keyword&gt;pest&lt;/keyword&gt;&lt;keyword&gt;Pests&lt;/keyword&gt;&lt;keyword&gt;Species&lt;/keyword&gt;&lt;/keywords&gt;&lt;dates&gt;&lt;year&gt;2022&lt;/year&gt;&lt;/dates&gt;&lt;pub-location&gt;World Wide Web electronic publication&lt;/pub-location&gt;&lt;publisher&gt;Belgian Biodiversity Platform&lt;/publisher&gt;&lt;urls&gt;&lt;related-urls&gt;&lt;url&gt;www.afromoths.net&lt;/url&gt;&lt;/related-urls&gt;&lt;/urls&gt;&lt;custom1&gt;updated_RG&lt;/custom1&gt;&lt;/record&gt;&lt;/Cite&gt;&lt;/EndNote&gt;</w:instrText>
            </w:r>
            <w:r w:rsidR="00703A5F">
              <w:rPr>
                <w:lang w:val="pt-BR"/>
              </w:rPr>
              <w:fldChar w:fldCharType="separate"/>
            </w:r>
            <w:r w:rsidR="00703A5F">
              <w:rPr>
                <w:noProof/>
                <w:lang w:val="pt-BR"/>
              </w:rPr>
              <w:t>(</w:t>
            </w:r>
            <w:hyperlink w:anchor="_ENREF_110" w:tooltip="De Prins, 2022 #45352" w:history="1">
              <w:r w:rsidR="00B5266C">
                <w:rPr>
                  <w:noProof/>
                  <w:lang w:val="pt-BR"/>
                </w:rPr>
                <w:t>De Prins &amp; De Prins 2022</w:t>
              </w:r>
            </w:hyperlink>
            <w:r w:rsidR="00703A5F">
              <w:rPr>
                <w:noProof/>
                <w:lang w:val="pt-BR"/>
              </w:rPr>
              <w:t>)</w:t>
            </w:r>
            <w:r w:rsidR="00703A5F">
              <w:rPr>
                <w:lang w:val="pt-BR"/>
              </w:rPr>
              <w:fldChar w:fldCharType="end"/>
            </w:r>
          </w:p>
        </w:tc>
        <w:tc>
          <w:tcPr>
            <w:tcW w:w="607" w:type="pct"/>
            <w:gridSpan w:val="2"/>
            <w:shd w:val="clear" w:color="auto" w:fill="auto"/>
          </w:tcPr>
          <w:p w14:paraId="3D90E0EF" w14:textId="77777777" w:rsidR="00762EDE" w:rsidRPr="00CC2E86" w:rsidRDefault="00762EDE" w:rsidP="00F86FA4">
            <w:pPr>
              <w:pStyle w:val="TableText"/>
            </w:pPr>
            <w:r w:rsidRPr="00CC2E86">
              <w:t>No records found</w:t>
            </w:r>
          </w:p>
        </w:tc>
        <w:tc>
          <w:tcPr>
            <w:tcW w:w="786" w:type="pct"/>
            <w:gridSpan w:val="3"/>
            <w:shd w:val="clear" w:color="auto" w:fill="auto"/>
          </w:tcPr>
          <w:p w14:paraId="7A1207BD" w14:textId="41AB27C7" w:rsidR="00762EDE" w:rsidRPr="00CC2E86" w:rsidRDefault="00762EDE" w:rsidP="00F86FA4">
            <w:pPr>
              <w:pStyle w:val="TableText"/>
              <w:rPr>
                <w:lang w:val="pt-BR"/>
              </w:rPr>
            </w:pPr>
            <w:r w:rsidRPr="00CC2E86">
              <w:rPr>
                <w:lang w:val="pt-BR"/>
              </w:rPr>
              <w:t xml:space="preserve">No. </w:t>
            </w:r>
            <w:r w:rsidRPr="00CC2E86">
              <w:rPr>
                <w:i/>
              </w:rPr>
              <w:t>Pardoxia graellsii</w:t>
            </w:r>
            <w:r w:rsidRPr="00CC2E86">
              <w:rPr>
                <w:lang w:val="pt-BR"/>
              </w:rPr>
              <w:t xml:space="preserve"> is reported as a major pest of okra in India, feeding on leaves and occasionally defoliating whole plants </w:t>
            </w:r>
            <w:r w:rsidR="00703A5F">
              <w:rPr>
                <w:lang w:val="pt-BR"/>
              </w:rPr>
              <w:fldChar w:fldCharType="begin" w:fldLock="1"/>
            </w:r>
            <w:r w:rsidR="00703A5F">
              <w:rPr>
                <w:lang w:val="pt-BR"/>
              </w:rPr>
              <w:instrText xml:space="preserve"> ADDIN EN.CITE &lt;EndNote&gt;&lt;Cite&gt;&lt;Author&gt;Dwomoh&lt;/Author&gt;&lt;Year&gt;2003&lt;/Year&gt;&lt;RecNum&gt;42913&lt;/RecNum&gt;&lt;DisplayText&gt;(Dwomoh &amp;amp; Boakye 2003)&lt;/DisplayText&gt;&lt;record&gt;&lt;rec-number&gt;42913&lt;/rec-number&gt;&lt;foreign-keys&gt;&lt;key app="EN" db-id="pxwxw0er9zv2fxezxdk5tt5utz5p5vtrwdv0" timestamp="1616982443"&gt;42913&lt;/key&gt;&lt;/foreign-keys&gt;&lt;ref-type name="Journal Articles"&gt;17&lt;/ref-type&gt;&lt;contributors&gt;&lt;authors&gt;&lt;author&gt;Dwomoh, E.A.&lt;/author&gt;&lt;author&gt;Boakye, D. B.&lt;/author&gt;&lt;/authors&gt;&lt;/contributors&gt;&lt;titles&gt;&lt;title&gt;&lt;style face="normal" font="default" size="100%"&gt;Field evaluation of chlorpyrifos, lambda-cyhalothrin, and &lt;/style&gt;&lt;style face="italic" font="default" size="100%"&gt;Bacillus thuringiensis &lt;/style&gt;&lt;style face="normal" font="default" size="100%"&gt;(Berliner) for the control of &lt;/style&gt;&lt;style face="italic" font="default" size="100%"&gt;Xanthodes graellsii&lt;/style&gt;&lt;style face="normal" font="default" size="100%"&gt; (Feisth) (Lepidoptera : Nactuidae), on okra in Ghana&lt;/style&gt;&lt;/title&gt;&lt;secondary-title&gt;Tropical Agriculture&lt;/secondary-title&gt;&lt;/titles&gt;&lt;periodical&gt;&lt;full-title&gt;Tropical Agriculture&lt;/full-title&gt;&lt;/periodical&gt;&lt;pages&gt;211-214&lt;/pages&gt;&lt;volume&gt;80&lt;/volume&gt;&lt;number&gt;4&lt;/number&gt;&lt;keywords&gt;&lt;keyword&gt;Okra&lt;/keyword&gt;&lt;keyword&gt;Bacillus thuringiensis&lt;/keyword&gt;&lt;keyword&gt;Xanthodes graellsii&lt;/keyword&gt;&lt;keyword&gt;Biopesticide&lt;/keyword&gt;&lt;keyword&gt;Ghana&lt;/keyword&gt;&lt;/keywords&gt;&lt;dates&gt;&lt;year&gt;2003&lt;/year&gt;&lt;pub-dates&gt;&lt;date&gt;10/01&lt;/date&gt;&lt;/pub-dates&gt;&lt;/dates&gt;&lt;orig-pub&gt;https://worldveg.tind.io/record/33546/&lt;/orig-pub&gt;&lt;urls&gt;&lt;pdf-urls&gt;&lt;url&gt;file://J:\E Library\Plant Catalogue\D\Dwomoh and Boakye 2003 EN42913.pdf&lt;/url&gt;&lt;/pdf-urls&gt;&lt;/urls&gt;&lt;custom1&gt;Okra from India_GA&lt;/custom1&gt;&lt;/record&gt;&lt;/Cite&gt;&lt;/EndNote&gt;</w:instrText>
            </w:r>
            <w:r w:rsidR="00703A5F">
              <w:rPr>
                <w:lang w:val="pt-BR"/>
              </w:rPr>
              <w:fldChar w:fldCharType="separate"/>
            </w:r>
            <w:r w:rsidR="00703A5F">
              <w:rPr>
                <w:noProof/>
                <w:lang w:val="pt-BR"/>
              </w:rPr>
              <w:t>(</w:t>
            </w:r>
            <w:hyperlink w:anchor="_ENREF_125" w:tooltip="Dwomoh, 2003 #42913" w:history="1">
              <w:r w:rsidR="00B5266C">
                <w:rPr>
                  <w:noProof/>
                  <w:lang w:val="pt-BR"/>
                </w:rPr>
                <w:t>Dwomoh &amp; Boakye 2003</w:t>
              </w:r>
            </w:hyperlink>
            <w:r w:rsidR="00703A5F">
              <w:rPr>
                <w:noProof/>
                <w:lang w:val="pt-BR"/>
              </w:rPr>
              <w:t>)</w:t>
            </w:r>
            <w:r w:rsidR="00703A5F">
              <w:rPr>
                <w:lang w:val="pt-BR"/>
              </w:rPr>
              <w:fldChar w:fldCharType="end"/>
            </w:r>
            <w:r w:rsidRPr="00CC2E86">
              <w:rPr>
                <w:lang w:val="pt-BR"/>
              </w:rPr>
              <w:t xml:space="preserve">. </w:t>
            </w:r>
          </w:p>
        </w:tc>
        <w:tc>
          <w:tcPr>
            <w:tcW w:w="737" w:type="pct"/>
            <w:gridSpan w:val="3"/>
          </w:tcPr>
          <w:p w14:paraId="20BFD27A" w14:textId="77777777" w:rsidR="00762EDE" w:rsidRPr="00CC2E86" w:rsidRDefault="00762EDE" w:rsidP="00F86FA4">
            <w:pPr>
              <w:pStyle w:val="TableText"/>
            </w:pPr>
            <w:r w:rsidRPr="00CC2E86">
              <w:rPr>
                <w:lang w:val="pt-BR"/>
              </w:rPr>
              <w:t>Assessment not required</w:t>
            </w:r>
          </w:p>
        </w:tc>
        <w:tc>
          <w:tcPr>
            <w:tcW w:w="605" w:type="pct"/>
            <w:gridSpan w:val="3"/>
            <w:shd w:val="clear" w:color="auto" w:fill="auto"/>
          </w:tcPr>
          <w:p w14:paraId="79FA4CB0" w14:textId="77777777" w:rsidR="00762EDE" w:rsidRPr="00CC2E86" w:rsidRDefault="00762EDE" w:rsidP="00F86FA4">
            <w:pPr>
              <w:pStyle w:val="TableText"/>
            </w:pPr>
            <w:r w:rsidRPr="00CC2E86">
              <w:rPr>
                <w:lang w:val="pt-BR"/>
              </w:rPr>
              <w:t>Assessment not required</w:t>
            </w:r>
          </w:p>
        </w:tc>
        <w:tc>
          <w:tcPr>
            <w:tcW w:w="555" w:type="pct"/>
            <w:gridSpan w:val="2"/>
            <w:shd w:val="clear" w:color="auto" w:fill="auto"/>
          </w:tcPr>
          <w:p w14:paraId="125CE8E3" w14:textId="77777777" w:rsidR="00762EDE" w:rsidRPr="00CC2E86" w:rsidRDefault="00762EDE" w:rsidP="00F86FA4">
            <w:pPr>
              <w:pStyle w:val="TableText"/>
            </w:pPr>
            <w:r w:rsidRPr="00CC2E86">
              <w:rPr>
                <w:lang w:val="pt-BR"/>
              </w:rPr>
              <w:t>Assessment not required</w:t>
            </w:r>
          </w:p>
        </w:tc>
        <w:tc>
          <w:tcPr>
            <w:tcW w:w="444" w:type="pct"/>
            <w:gridSpan w:val="2"/>
            <w:shd w:val="clear" w:color="auto" w:fill="auto"/>
          </w:tcPr>
          <w:p w14:paraId="115F0424" w14:textId="77777777" w:rsidR="00762EDE" w:rsidRPr="00CC2E86" w:rsidRDefault="00762EDE" w:rsidP="00F86FA4">
            <w:pPr>
              <w:pStyle w:val="TableText"/>
            </w:pPr>
            <w:r w:rsidRPr="00CC2E86">
              <w:t>No</w:t>
            </w:r>
          </w:p>
        </w:tc>
      </w:tr>
      <w:tr w:rsidR="00CD07F8" w:rsidRPr="00CC2E86" w14:paraId="406D0E69" w14:textId="77777777" w:rsidTr="00DB4E42">
        <w:trPr>
          <w:cantSplit/>
          <w:trHeight w:val="75"/>
          <w:jc w:val="center"/>
        </w:trPr>
        <w:tc>
          <w:tcPr>
            <w:tcW w:w="756" w:type="pct"/>
            <w:gridSpan w:val="2"/>
            <w:shd w:val="clear" w:color="auto" w:fill="auto"/>
          </w:tcPr>
          <w:p w14:paraId="659697F9" w14:textId="77777777" w:rsidR="00762EDE" w:rsidRPr="00CC2E86" w:rsidRDefault="00762EDE" w:rsidP="00F86FA4">
            <w:pPr>
              <w:pStyle w:val="TableText"/>
              <w:rPr>
                <w:iCs/>
              </w:rPr>
            </w:pPr>
            <w:r w:rsidRPr="00CC2E86">
              <w:rPr>
                <w:i/>
              </w:rPr>
              <w:t xml:space="preserve">Pectinophora gossypiella </w:t>
            </w:r>
            <w:r w:rsidRPr="00CC2E86">
              <w:rPr>
                <w:iCs/>
              </w:rPr>
              <w:t>(Saunders, 1844)</w:t>
            </w:r>
          </w:p>
          <w:p w14:paraId="5D510EA9" w14:textId="77777777" w:rsidR="00762EDE" w:rsidRPr="00CC2E86" w:rsidRDefault="00762EDE" w:rsidP="00F86FA4">
            <w:pPr>
              <w:pStyle w:val="TableText"/>
              <w:rPr>
                <w:i/>
              </w:rPr>
            </w:pPr>
            <w:r w:rsidRPr="00CC2E86">
              <w:rPr>
                <w:iCs/>
              </w:rPr>
              <w:t xml:space="preserve">Synonym(s): </w:t>
            </w:r>
            <w:r w:rsidRPr="00CC2E86">
              <w:rPr>
                <w:i/>
              </w:rPr>
              <w:t>Depressaria gossypiella</w:t>
            </w:r>
            <w:r w:rsidRPr="00CC2E86">
              <w:rPr>
                <w:iCs/>
              </w:rPr>
              <w:t xml:space="preserve"> (Saunders, 1844)</w:t>
            </w:r>
          </w:p>
          <w:p w14:paraId="09AC561E" w14:textId="77777777" w:rsidR="00762EDE" w:rsidRPr="00CC2E86" w:rsidRDefault="00762EDE" w:rsidP="00F86FA4">
            <w:pPr>
              <w:pStyle w:val="TableText"/>
              <w:rPr>
                <w:iCs/>
              </w:rPr>
            </w:pPr>
            <w:r w:rsidRPr="00CC2E86">
              <w:rPr>
                <w:iCs/>
              </w:rPr>
              <w:t>[Gelechiidae]</w:t>
            </w:r>
          </w:p>
          <w:p w14:paraId="337085E1" w14:textId="77777777" w:rsidR="00762EDE" w:rsidRPr="00CC2E86" w:rsidRDefault="00762EDE" w:rsidP="00F86FA4">
            <w:pPr>
              <w:pStyle w:val="TableText"/>
              <w:rPr>
                <w:rStyle w:val="Emphasis"/>
              </w:rPr>
            </w:pPr>
            <w:r w:rsidRPr="00CC2E86">
              <w:rPr>
                <w:iCs/>
              </w:rPr>
              <w:t>Pink bollworm</w:t>
            </w:r>
          </w:p>
        </w:tc>
        <w:tc>
          <w:tcPr>
            <w:tcW w:w="510" w:type="pct"/>
            <w:gridSpan w:val="2"/>
            <w:shd w:val="clear" w:color="auto" w:fill="auto"/>
          </w:tcPr>
          <w:p w14:paraId="7ECCDF6D" w14:textId="045B3FB3" w:rsidR="00762EDE" w:rsidRPr="00CC2E86" w:rsidRDefault="00762EDE" w:rsidP="00F86FA4">
            <w:pPr>
              <w:pStyle w:val="TableText"/>
            </w:pPr>
            <w:r w:rsidRPr="00CC2E86">
              <w:rPr>
                <w:szCs w:val="18"/>
              </w:rPr>
              <w:t xml:space="preserve">Yes </w:t>
            </w:r>
            <w:r w:rsidR="00703A5F">
              <w:rPr>
                <w:szCs w:val="18"/>
              </w:rPr>
              <w:fldChar w:fldCharType="begin" w:fldLock="1"/>
            </w:r>
            <w:r w:rsidR="00703A5F">
              <w:rPr>
                <w:szCs w:val="18"/>
              </w:rPr>
              <w:instrText xml:space="preserve"> ADDIN EN.CITE &lt;EndNote&gt;&lt;Cite&gt;&lt;Author&gt;Murthy&lt;/Author&gt;&lt;Year&gt;2018&lt;/Year&gt;&lt;RecNum&gt;40660&lt;/RecNum&gt;&lt;DisplayText&gt;(Murthy, Nagaraj &amp;amp; Prabhuraj 2018)&lt;/DisplayText&gt;&lt;record&gt;&lt;rec-number&gt;40660&lt;/rec-number&gt;&lt;foreign-keys&gt;&lt;key app="EN" db-id="pxwxw0er9zv2fxezxdk5tt5utz5p5vtrwdv0" timestamp="1603750254"&gt;40660&lt;/key&gt;&lt;/foreign-keys&gt;&lt;ref-type name="Journal Articles"&gt;17&lt;/ref-type&gt;&lt;contributors&gt;&lt;authors&gt;&lt;author&gt;Murthy, M. S.&lt;/author&gt;&lt;author&gt;Nagaraj, S. K.&lt;/author&gt;&lt;author&gt;Prabhuraj, A.&lt;/author&gt;&lt;/authors&gt;&lt;/contributors&gt;&lt;titles&gt;&lt;title&gt;&lt;style face="normal" font="default" size="100%"&gt;Natural incidence of pink bollworm,&lt;/style&gt;&lt;style face="italic" font="default" size="100%"&gt;Pectinophora gossypiella&lt;/style&gt;&lt;style face="normal" font="default" size="100%"&gt; (Saunders) (Lepidoptera: Gelechiidae)on okra (&lt;/style&gt;&lt;style face="italic" font="default" size="100%"&gt;Abelmoschus esculentus&lt;/style&gt;&lt;style face="normal" font="default" size="100%"&gt; (L.) Moench)&lt;/style&gt;&lt;/title&gt;&lt;secondary-title&gt;ENTOMON&lt;/secondary-title&gt;&lt;/titles&gt;&lt;periodical&gt;&lt;full-title&gt;Entomon&lt;/full-title&gt;&lt;/periodical&gt;&lt;pages&gt;139-142&lt;/pages&gt;&lt;volume&gt;43&lt;/volume&gt;&lt;number&gt;2&lt;/number&gt;&lt;keywords&gt;&lt;keyword&gt;cotton pink bollworm,&lt;/keyword&gt;&lt;keyword&gt;Pectinophoragossypiella (Saunders)&lt;/keyword&gt;&lt;/keywords&gt;&lt;dates&gt;&lt;year&gt;2018&lt;/year&gt;&lt;/dates&gt;&lt;urls&gt;&lt;pdf-urls&gt;&lt;url&gt;file://J:\E Library\Plant Catalogue\M\Murthy et al 2018 EN40660.pdf&lt;/url&gt;&lt;/pdf-urls&gt;&lt;/urls&gt;&lt;custom1&gt;Fresh Okra from India MH&lt;/custom1&gt;&lt;/record&gt;&lt;/Cite&gt;&lt;/EndNote&gt;</w:instrText>
            </w:r>
            <w:r w:rsidR="00703A5F">
              <w:rPr>
                <w:szCs w:val="18"/>
              </w:rPr>
              <w:fldChar w:fldCharType="separate"/>
            </w:r>
            <w:r w:rsidR="00703A5F">
              <w:rPr>
                <w:noProof/>
                <w:szCs w:val="18"/>
              </w:rPr>
              <w:t>(</w:t>
            </w:r>
            <w:hyperlink w:anchor="_ENREF_313" w:tooltip="Murthy, 2018 #40660" w:history="1">
              <w:r w:rsidR="00B5266C">
                <w:rPr>
                  <w:noProof/>
                  <w:szCs w:val="18"/>
                </w:rPr>
                <w:t>Murthy, Nagaraj &amp; Prabhuraj 2018</w:t>
              </w:r>
            </w:hyperlink>
            <w:r w:rsidR="00703A5F">
              <w:rPr>
                <w:noProof/>
                <w:szCs w:val="18"/>
              </w:rPr>
              <w:t>)</w:t>
            </w:r>
            <w:r w:rsidR="00703A5F">
              <w:rPr>
                <w:szCs w:val="18"/>
              </w:rPr>
              <w:fldChar w:fldCharType="end"/>
            </w:r>
          </w:p>
        </w:tc>
        <w:tc>
          <w:tcPr>
            <w:tcW w:w="607" w:type="pct"/>
            <w:gridSpan w:val="2"/>
            <w:shd w:val="clear" w:color="auto" w:fill="auto"/>
          </w:tcPr>
          <w:p w14:paraId="14A45EDF" w14:textId="518D58EB" w:rsidR="00762EDE" w:rsidRPr="00CC2E86" w:rsidRDefault="00762EDE" w:rsidP="00F86FA4">
            <w:pPr>
              <w:pStyle w:val="TableText"/>
            </w:pPr>
            <w:r w:rsidRPr="00CC2E86">
              <w:t xml:space="preserve">Yes. Qld, NT, SA, WA </w:t>
            </w:r>
            <w:r w:rsidR="00703A5F">
              <w:fldChar w:fldCharType="begin" w:fldLock="1">
                <w:fldData xml:space="preserve">PEVuZE5vdGU+PENpdGU+PEF1dGhvcj5BUFBEPC9BdXRob3I+PFllYXI+MjAyMjwvWWVhcj48UmVj
TnVtPjQ1MzYzPC9SZWNOdW0+PERpc3BsYXlUZXh0PihBTEEgMjAyMDsgQVBQRCAyMDIyOyBDb21t
b24gMTk5MDsgR292ZXJubWVudCBvZiBXZXN0ZXJuIEF1c3RyYWxpYSAyMDIyKTwvRGlzcGxheVRl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ZGF0ZWRfUkc8L2N1c3RvbTE+PC9yZWNvcmQ+PC9DaXRlPjxDaXRlPjxBdXRob3I+QUxBPC9BdXRo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Z3JpY3VsdHVyZSBNYW5hZ2VtZW50IEFjdCAyMDA3IChCQU0gQWN0KTwvc2Vjb25kYXJ5LXRpdGxl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TnVtPjQ1MzYzPC9SZWNOdW0+PERpc3BsYXlUZXh0PihBTEEgMjAyMDsgQVBQRCAyMDIyOyBDb21t
b24gMTk5MDsgR292ZXJubWVudCBvZiBXZXN0ZXJuIEF1c3RyYWxpYSAyMDIyKTwvRGlzcGxheVRl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ZGF0ZWRfUkc8L2N1c3RvbTE+PC9yZWNvcmQ+PC9DaXRlPjxDaXRlPjxBdXRob3I+QUxBPC9BdXRo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Z3JpY3VsdHVyZSBNYW5hZ2VtZW50IEFjdCAyMDA3IChCQU0gQWN0KTwvc2Vjb25kYXJ5LXRpdGxl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4" w:tooltip="ALA, 2020 #37123" w:history="1">
              <w:r w:rsidR="00B5266C">
                <w:rPr>
                  <w:noProof/>
                </w:rPr>
                <w:t>ALA 2020</w:t>
              </w:r>
            </w:hyperlink>
            <w:r w:rsidR="00703A5F">
              <w:rPr>
                <w:noProof/>
              </w:rPr>
              <w:t xml:space="preserve">; </w:t>
            </w:r>
            <w:hyperlink w:anchor="_ENREF_19" w:tooltip="APPD, 2022 #45363" w:history="1">
              <w:r w:rsidR="00B5266C">
                <w:rPr>
                  <w:noProof/>
                </w:rPr>
                <w:t>APPD 2022</w:t>
              </w:r>
            </w:hyperlink>
            <w:r w:rsidR="00703A5F">
              <w:rPr>
                <w:noProof/>
              </w:rPr>
              <w:t xml:space="preserve">; </w:t>
            </w:r>
            <w:hyperlink w:anchor="_ENREF_79" w:tooltip="Common, 1990 #1090" w:history="1">
              <w:r w:rsidR="00B5266C">
                <w:rPr>
                  <w:noProof/>
                </w:rPr>
                <w:t>Common 1990</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00D857AC" w14:textId="77777777" w:rsidR="00762EDE" w:rsidRPr="00CC2E86" w:rsidRDefault="00762EDE" w:rsidP="00F86FA4">
            <w:pPr>
              <w:pStyle w:val="TableText"/>
            </w:pPr>
            <w:r w:rsidRPr="00CC2E86">
              <w:rPr>
                <w:lang w:val="pt-BR"/>
              </w:rPr>
              <w:t>Assessment not required</w:t>
            </w:r>
          </w:p>
        </w:tc>
        <w:tc>
          <w:tcPr>
            <w:tcW w:w="737" w:type="pct"/>
            <w:gridSpan w:val="3"/>
          </w:tcPr>
          <w:p w14:paraId="06A81FFA" w14:textId="77777777" w:rsidR="00762EDE" w:rsidRPr="00CC2E86" w:rsidRDefault="00762EDE" w:rsidP="00F86FA4">
            <w:pPr>
              <w:pStyle w:val="TableText"/>
            </w:pPr>
            <w:r w:rsidRPr="00CC2E86">
              <w:rPr>
                <w:lang w:val="pt-BR"/>
              </w:rPr>
              <w:t>Assessment not required</w:t>
            </w:r>
          </w:p>
        </w:tc>
        <w:tc>
          <w:tcPr>
            <w:tcW w:w="605" w:type="pct"/>
            <w:gridSpan w:val="3"/>
            <w:shd w:val="clear" w:color="auto" w:fill="auto"/>
          </w:tcPr>
          <w:p w14:paraId="7ADF8007" w14:textId="77777777" w:rsidR="00762EDE" w:rsidRPr="00CC2E86" w:rsidRDefault="00762EDE" w:rsidP="00F86FA4">
            <w:pPr>
              <w:pStyle w:val="TableText"/>
            </w:pPr>
            <w:r w:rsidRPr="00CC2E86">
              <w:rPr>
                <w:lang w:val="pt-BR"/>
              </w:rPr>
              <w:t>Assessment not required</w:t>
            </w:r>
          </w:p>
        </w:tc>
        <w:tc>
          <w:tcPr>
            <w:tcW w:w="555" w:type="pct"/>
            <w:gridSpan w:val="2"/>
            <w:shd w:val="clear" w:color="auto" w:fill="auto"/>
          </w:tcPr>
          <w:p w14:paraId="6B3F7972" w14:textId="77777777" w:rsidR="00762EDE" w:rsidRPr="00CC2E86" w:rsidRDefault="00762EDE" w:rsidP="00F86FA4">
            <w:pPr>
              <w:pStyle w:val="TableText"/>
            </w:pPr>
            <w:r w:rsidRPr="00CC2E86">
              <w:rPr>
                <w:lang w:val="pt-BR"/>
              </w:rPr>
              <w:t>Assessment not required</w:t>
            </w:r>
          </w:p>
        </w:tc>
        <w:tc>
          <w:tcPr>
            <w:tcW w:w="444" w:type="pct"/>
            <w:gridSpan w:val="2"/>
            <w:shd w:val="clear" w:color="auto" w:fill="auto"/>
          </w:tcPr>
          <w:p w14:paraId="7D22F063" w14:textId="77777777" w:rsidR="00762EDE" w:rsidRPr="00CC2E86" w:rsidRDefault="00762EDE" w:rsidP="00F86FA4">
            <w:pPr>
              <w:pStyle w:val="TableText"/>
            </w:pPr>
            <w:r w:rsidRPr="00CC2E86">
              <w:t>No</w:t>
            </w:r>
          </w:p>
        </w:tc>
      </w:tr>
      <w:tr w:rsidR="00CD07F8" w:rsidRPr="00CC2E86" w14:paraId="790D47BD" w14:textId="77777777" w:rsidTr="00DB4E42">
        <w:trPr>
          <w:cantSplit/>
          <w:trHeight w:val="75"/>
          <w:jc w:val="center"/>
        </w:trPr>
        <w:tc>
          <w:tcPr>
            <w:tcW w:w="756" w:type="pct"/>
            <w:gridSpan w:val="2"/>
            <w:shd w:val="clear" w:color="auto" w:fill="auto"/>
          </w:tcPr>
          <w:p w14:paraId="32CEA325" w14:textId="77777777" w:rsidR="00762EDE" w:rsidRPr="00CC2E86" w:rsidRDefault="00762EDE" w:rsidP="00F86FA4">
            <w:pPr>
              <w:pStyle w:val="TableText"/>
              <w:rPr>
                <w:iCs/>
              </w:rPr>
            </w:pPr>
            <w:r w:rsidRPr="00CC2E86">
              <w:rPr>
                <w:i/>
              </w:rPr>
              <w:t xml:space="preserve">Plutella xylostella </w:t>
            </w:r>
            <w:r w:rsidRPr="00CC2E86">
              <w:rPr>
                <w:iCs/>
              </w:rPr>
              <w:t xml:space="preserve">(Linnaeus, 1758) </w:t>
            </w:r>
          </w:p>
          <w:p w14:paraId="3C55837B" w14:textId="77777777" w:rsidR="00762EDE" w:rsidRPr="00CC2E86" w:rsidRDefault="00762EDE" w:rsidP="00F86FA4">
            <w:pPr>
              <w:pStyle w:val="TableText"/>
              <w:rPr>
                <w:iCs/>
              </w:rPr>
            </w:pPr>
            <w:r w:rsidRPr="00CC2E86">
              <w:rPr>
                <w:iCs/>
              </w:rPr>
              <w:t xml:space="preserve">Synonym(s): </w:t>
            </w:r>
            <w:r w:rsidRPr="00CC2E86">
              <w:rPr>
                <w:i/>
              </w:rPr>
              <w:t>Phalaena xylostella</w:t>
            </w:r>
            <w:r w:rsidRPr="00CC2E86">
              <w:rPr>
                <w:iCs/>
              </w:rPr>
              <w:t xml:space="preserve"> (Linnaeus, 1758)</w:t>
            </w:r>
          </w:p>
          <w:p w14:paraId="37A1D2A3" w14:textId="77777777" w:rsidR="00762EDE" w:rsidRPr="00CC2E86" w:rsidRDefault="00762EDE" w:rsidP="00F86FA4">
            <w:pPr>
              <w:pStyle w:val="TableText"/>
              <w:rPr>
                <w:iCs/>
              </w:rPr>
            </w:pPr>
            <w:r w:rsidRPr="00CC2E86">
              <w:rPr>
                <w:iCs/>
              </w:rPr>
              <w:t>[Plutellidae]</w:t>
            </w:r>
          </w:p>
          <w:p w14:paraId="561A7F98" w14:textId="77777777" w:rsidR="00762EDE" w:rsidRPr="00CC2E86" w:rsidRDefault="00762EDE" w:rsidP="00F86FA4">
            <w:pPr>
              <w:pStyle w:val="TableText"/>
              <w:rPr>
                <w:rStyle w:val="Emphasis"/>
              </w:rPr>
            </w:pPr>
            <w:r w:rsidRPr="00CC2E86">
              <w:rPr>
                <w:iCs/>
              </w:rPr>
              <w:t>Diamondback moth</w:t>
            </w:r>
          </w:p>
        </w:tc>
        <w:tc>
          <w:tcPr>
            <w:tcW w:w="510" w:type="pct"/>
            <w:gridSpan w:val="2"/>
            <w:shd w:val="clear" w:color="auto" w:fill="auto"/>
          </w:tcPr>
          <w:p w14:paraId="519DD5E4" w14:textId="12516492" w:rsidR="00762EDE" w:rsidRPr="00CC2E86" w:rsidRDefault="00762EDE" w:rsidP="00F86FA4">
            <w:pPr>
              <w:pStyle w:val="TableText"/>
            </w:pPr>
            <w:r w:rsidRPr="00CC2E86">
              <w:t xml:space="preserve">Yes </w:t>
            </w:r>
            <w:r w:rsidR="00703A5F">
              <w:fldChar w:fldCharType="begin" w:fldLock="1"/>
            </w:r>
            <w:r w:rsidR="00703A5F">
              <w:instrText xml:space="preserve"> ADDIN EN.CITE &lt;EndNote&gt;&lt;Cite&gt;&lt;Author&gt;Pandey&lt;/Author&gt;&lt;Year&gt;2006&lt;/Year&gt;&lt;RecNum&gt;43397&lt;/RecNum&gt;&lt;DisplayText&gt;(Pandey et al. 2006)&lt;/DisplayText&gt;&lt;record&gt;&lt;rec-number&gt;43397&lt;/rec-number&gt;&lt;foreign-keys&gt;&lt;key app="EN" db-id="pxwxw0er9zv2fxezxdk5tt5utz5p5vtrwdv0" timestamp="1619137378"&gt;43397&lt;/key&gt;&lt;/foreign-keys&gt;&lt;ref-type name="Journal Articles"&gt;17&lt;/ref-type&gt;&lt;contributors&gt;&lt;authors&gt;&lt;author&gt;Pandey, A. K.&lt;/author&gt;&lt;author&gt;Namgyal, D.&lt;/author&gt;&lt;author&gt;Mehdi, M.&lt;/author&gt;&lt;author&gt;Mir, M. S.&lt;/author&gt;&lt;author&gt;Ahmad, S. B.&lt;/author&gt;&lt;/authors&gt;&lt;/contributors&gt;&lt;titles&gt;&lt;title&gt;A case study: major insect pest associated with different vegetable crops in cold arid region Ladakh, of Jammu and Kashmir&lt;/title&gt;&lt;secondary-title&gt;Journal of Entomological Research&lt;/secondary-title&gt;&lt;/titles&gt;&lt;periodical&gt;&lt;full-title&gt;Journal of Entomological Research&lt;/full-title&gt;&lt;/periodical&gt;&lt;pages&gt;169-174&lt;/pages&gt;&lt;volume&gt;30&lt;/volume&gt;&lt;number&gt;2&lt;/number&gt;&lt;keywords&gt;&lt;keyword&gt;Jammu&lt;/keyword&gt;&lt;keyword&gt;Kashmir&lt;/keyword&gt;&lt;keyword&gt;Ladakh&lt;/keyword&gt;&lt;keyword&gt;India&lt;/keyword&gt;&lt;keyword&gt;Pests&lt;/keyword&gt;&lt;/keywords&gt;&lt;dates&gt;&lt;year&gt;2006&lt;/year&gt;&lt;/dates&gt;&lt;pub-location&gt;New Delhi&lt;/pub-location&gt;&lt;publisher&gt;Malhotra Publishing House&lt;/publisher&gt;&lt;orig-pub&gt;https://www.cabdirect.org/cabdirect/abstract/20063166275&lt;/orig-pub&gt;&lt;isbn&gt;0378-9519&lt;/isbn&gt;&lt;urls&gt;&lt;pdf-urls&gt;&lt;url&gt;file://J:\E Library\Plant Catalogue\P\Pandey et al 2006 EN43397.pdf&lt;/url&gt;&lt;/pdf-urls&gt;&lt;/urls&gt;&lt;custom1&gt;Okra from India_GA&lt;/custom1&gt;&lt;custom2&gt;Abstract only&lt;/custom2&gt;&lt;remote-database-name&gt;CABDirect&lt;/remote-database-name&gt;&lt;/record&gt;&lt;/Cite&gt;&lt;/EndNote&gt;</w:instrText>
            </w:r>
            <w:r w:rsidR="00703A5F">
              <w:fldChar w:fldCharType="separate"/>
            </w:r>
            <w:r w:rsidR="00703A5F">
              <w:rPr>
                <w:noProof/>
              </w:rPr>
              <w:t>(</w:t>
            </w:r>
            <w:hyperlink w:anchor="_ENREF_333" w:tooltip="Pandey, 2006 #43397" w:history="1">
              <w:r w:rsidR="00B5266C">
                <w:rPr>
                  <w:noProof/>
                </w:rPr>
                <w:t>Pandey et al. 2006</w:t>
              </w:r>
            </w:hyperlink>
            <w:r w:rsidR="00703A5F">
              <w:rPr>
                <w:noProof/>
              </w:rPr>
              <w:t>)</w:t>
            </w:r>
            <w:r w:rsidR="00703A5F">
              <w:fldChar w:fldCharType="end"/>
            </w:r>
          </w:p>
        </w:tc>
        <w:tc>
          <w:tcPr>
            <w:tcW w:w="607" w:type="pct"/>
            <w:gridSpan w:val="2"/>
            <w:shd w:val="clear" w:color="auto" w:fill="auto"/>
          </w:tcPr>
          <w:p w14:paraId="2F236658" w14:textId="631BBBA9" w:rsidR="00762EDE" w:rsidRPr="00CC2E86" w:rsidRDefault="00762EDE" w:rsidP="00F86FA4">
            <w:pPr>
              <w:pStyle w:val="TableText"/>
            </w:pPr>
            <w:r w:rsidRPr="00CC2E86">
              <w:t xml:space="preserve">Yes. NSW, Qld, NT, Vic., Tas., WA </w:t>
            </w:r>
            <w:r w:rsidR="00703A5F">
              <w:fldChar w:fldCharType="begin" w:fldLock="1">
                <w:fldData xml:space="preserve">PEVuZE5vdGU+PENpdGU+PEF1dGhvcj5BUFBEPC9BdXRob3I+PFllYXI+MjAyMjwvWWVhcj48UmVj
TnVtPjQ1MzYzPC9SZWNOdW0+PERpc3BsYXlUZXh0PihBUFBEIDIwMjI7IENvbW1vbiAxOTkwOyBH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Y3VzdG9tMT48L3JlY29yZD48L0NpdGU+PENpdGU+PEF1dGhvcj5Db21tb248L0F1dGhvcj48WWVh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PC91cmxzPjxjdXN0b20xPnVwZGF0ZWRfUkc8L2N1c3RvbTE+PC9yZWNvcmQ+PC9DaXRlPjwvRW5k
Tm90ZT4A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TnVtPjQ1MzYzPC9SZWNOdW0+PERpc3BsYXlUZXh0PihBUFBEIDIwMjI7IENvbW1vbiAxOTkwOyBH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Y3VzdG9tMT48L3JlY29yZD48L0NpdGU+PENpdGU+PEF1dGhvcj5Db21tb248L0F1dGhvcj48WWVh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PC91cmxzPjxjdXN0b20xPnVwZGF0ZWRfUkc8L2N1c3RvbTE+PC9yZWNvcmQ+PC9DaXRlPjwvRW5k
Tm90ZT4A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79" w:tooltip="Common, 1990 #1090" w:history="1">
              <w:r w:rsidR="00B5266C">
                <w:rPr>
                  <w:noProof/>
                </w:rPr>
                <w:t>Common 1990</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7C1A01A0" w14:textId="77777777" w:rsidR="00762EDE" w:rsidRPr="00CC2E86" w:rsidRDefault="00762EDE" w:rsidP="00F86FA4">
            <w:pPr>
              <w:pStyle w:val="TableText"/>
            </w:pPr>
            <w:r w:rsidRPr="00CC2E86">
              <w:rPr>
                <w:lang w:val="pt-BR"/>
              </w:rPr>
              <w:t>Assessment not required</w:t>
            </w:r>
          </w:p>
        </w:tc>
        <w:tc>
          <w:tcPr>
            <w:tcW w:w="737" w:type="pct"/>
            <w:gridSpan w:val="3"/>
          </w:tcPr>
          <w:p w14:paraId="0CBD5828" w14:textId="77777777" w:rsidR="00762EDE" w:rsidRPr="00CC2E86" w:rsidRDefault="00762EDE" w:rsidP="00F86FA4">
            <w:pPr>
              <w:pStyle w:val="TableText"/>
            </w:pPr>
            <w:r w:rsidRPr="00CC2E86">
              <w:rPr>
                <w:lang w:val="pt-BR"/>
              </w:rPr>
              <w:t>Assessment not required</w:t>
            </w:r>
          </w:p>
        </w:tc>
        <w:tc>
          <w:tcPr>
            <w:tcW w:w="605" w:type="pct"/>
            <w:gridSpan w:val="3"/>
            <w:shd w:val="clear" w:color="auto" w:fill="auto"/>
          </w:tcPr>
          <w:p w14:paraId="56EBA1EA" w14:textId="77777777" w:rsidR="00762EDE" w:rsidRPr="00CC2E86" w:rsidRDefault="00762EDE" w:rsidP="00F86FA4">
            <w:pPr>
              <w:pStyle w:val="TableText"/>
            </w:pPr>
            <w:r w:rsidRPr="00CC2E86">
              <w:rPr>
                <w:lang w:val="pt-BR"/>
              </w:rPr>
              <w:t>Assessment not required</w:t>
            </w:r>
          </w:p>
        </w:tc>
        <w:tc>
          <w:tcPr>
            <w:tcW w:w="555" w:type="pct"/>
            <w:gridSpan w:val="2"/>
            <w:shd w:val="clear" w:color="auto" w:fill="auto"/>
          </w:tcPr>
          <w:p w14:paraId="28AF6E5E" w14:textId="77777777" w:rsidR="00762EDE" w:rsidRPr="00CC2E86" w:rsidRDefault="00762EDE" w:rsidP="00F86FA4">
            <w:pPr>
              <w:pStyle w:val="TableText"/>
            </w:pPr>
            <w:r w:rsidRPr="00CC2E86">
              <w:rPr>
                <w:lang w:val="pt-BR"/>
              </w:rPr>
              <w:t>Assessment not required</w:t>
            </w:r>
          </w:p>
        </w:tc>
        <w:tc>
          <w:tcPr>
            <w:tcW w:w="444" w:type="pct"/>
            <w:gridSpan w:val="2"/>
            <w:shd w:val="clear" w:color="auto" w:fill="auto"/>
          </w:tcPr>
          <w:p w14:paraId="6D29D640" w14:textId="77777777" w:rsidR="00762EDE" w:rsidRPr="00CC2E86" w:rsidRDefault="00762EDE" w:rsidP="00F86FA4">
            <w:pPr>
              <w:pStyle w:val="TableText"/>
            </w:pPr>
            <w:r w:rsidRPr="00CC2E86">
              <w:t>No</w:t>
            </w:r>
          </w:p>
        </w:tc>
      </w:tr>
      <w:tr w:rsidR="00CD07F8" w:rsidRPr="00CC2E86" w14:paraId="564B4290" w14:textId="77777777" w:rsidTr="00DB4E42">
        <w:trPr>
          <w:cantSplit/>
          <w:trHeight w:val="75"/>
          <w:jc w:val="center"/>
        </w:trPr>
        <w:tc>
          <w:tcPr>
            <w:tcW w:w="756" w:type="pct"/>
            <w:gridSpan w:val="2"/>
            <w:shd w:val="clear" w:color="auto" w:fill="auto"/>
          </w:tcPr>
          <w:p w14:paraId="0D860C7C" w14:textId="77777777" w:rsidR="00762EDE" w:rsidRPr="00CC2E86" w:rsidRDefault="00762EDE" w:rsidP="0001354C">
            <w:pPr>
              <w:pStyle w:val="TableText"/>
              <w:rPr>
                <w:iCs/>
              </w:rPr>
            </w:pPr>
            <w:r w:rsidRPr="00CC2E86">
              <w:rPr>
                <w:i/>
              </w:rPr>
              <w:t xml:space="preserve">Somena scintillans </w:t>
            </w:r>
            <w:r w:rsidRPr="00CC2E86">
              <w:rPr>
                <w:iCs/>
              </w:rPr>
              <w:t>(Walker, 1855)</w:t>
            </w:r>
          </w:p>
          <w:p w14:paraId="6A999709" w14:textId="77777777" w:rsidR="00762EDE" w:rsidRPr="00CC2E86" w:rsidRDefault="00762EDE" w:rsidP="0001354C">
            <w:pPr>
              <w:pStyle w:val="TableText"/>
              <w:rPr>
                <w:iCs/>
              </w:rPr>
            </w:pPr>
            <w:r w:rsidRPr="00CC2E86">
              <w:rPr>
                <w:iCs/>
              </w:rPr>
              <w:t xml:space="preserve">Synonym(s): </w:t>
            </w:r>
            <w:r w:rsidRPr="00CC2E86">
              <w:rPr>
                <w:i/>
              </w:rPr>
              <w:t xml:space="preserve">Euproctis scintillans </w:t>
            </w:r>
            <w:r w:rsidRPr="00CC2E86">
              <w:rPr>
                <w:iCs/>
              </w:rPr>
              <w:t>(Walker, 1855)</w:t>
            </w:r>
          </w:p>
          <w:p w14:paraId="214411A2" w14:textId="77777777" w:rsidR="00762EDE" w:rsidRPr="00CC2E86" w:rsidRDefault="00762EDE" w:rsidP="0001354C">
            <w:pPr>
              <w:pStyle w:val="TableText"/>
              <w:rPr>
                <w:iCs/>
              </w:rPr>
            </w:pPr>
            <w:r w:rsidRPr="00CC2E86">
              <w:rPr>
                <w:iCs/>
              </w:rPr>
              <w:t>[Erebidae]</w:t>
            </w:r>
          </w:p>
          <w:p w14:paraId="4B6533C4" w14:textId="77777777" w:rsidR="00762EDE" w:rsidRPr="00CC2E86" w:rsidRDefault="00762EDE" w:rsidP="0001354C">
            <w:pPr>
              <w:pStyle w:val="TableText"/>
              <w:rPr>
                <w:rStyle w:val="Emphasis"/>
              </w:rPr>
            </w:pPr>
            <w:r w:rsidRPr="00CC2E86">
              <w:rPr>
                <w:iCs/>
              </w:rPr>
              <w:t>Tussock moth</w:t>
            </w:r>
          </w:p>
        </w:tc>
        <w:tc>
          <w:tcPr>
            <w:tcW w:w="510" w:type="pct"/>
            <w:gridSpan w:val="2"/>
            <w:shd w:val="clear" w:color="auto" w:fill="auto"/>
          </w:tcPr>
          <w:p w14:paraId="047FBDB9" w14:textId="0223E21B" w:rsidR="00762EDE" w:rsidRPr="00CC2E86" w:rsidRDefault="00762EDE" w:rsidP="0001354C">
            <w:pPr>
              <w:pStyle w:val="TableText"/>
            </w:pPr>
            <w:r w:rsidRPr="00CC2E86">
              <w:t xml:space="preserve">Yes </w:t>
            </w:r>
            <w:r w:rsidR="00703A5F">
              <w:rPr>
                <w:lang w:val="pt-BR"/>
              </w:rPr>
              <w:fldChar w:fldCharType="begin" w:fldLock="1">
                <w:fldData xml:space="preserve">PEVuZE5vdGU+PENpdGU+PEF1dGhvcj5Sb2JpbnNvbjwvQXV0aG9yPjxZZWFyPjIwMjI8L1llYXI+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</w:fldData>
              </w:fldChar>
            </w:r>
            <w:r w:rsidR="00703A5F">
              <w:rPr>
                <w:lang w:val="pt-BR"/>
              </w:rPr>
              <w:instrText xml:space="preserve"> ADDIN EN.CITE </w:instrText>
            </w:r>
            <w:r w:rsidR="00703A5F">
              <w:rPr>
                <w:lang w:val="pt-BR"/>
              </w:rPr>
              <w:fldChar w:fldCharType="begin" w:fldLock="1">
                <w:fldData xml:space="preserve">PEVuZE5vdGU+PENpdGU+PEF1dGhvcj5Sb2JpbnNvbjwvQXV0aG9yPjxZZWFyPjIwMjI8L1llYXI+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174" w:tooltip="Gupta, 2013 #43747" w:history="1">
              <w:r w:rsidR="00B5266C">
                <w:rPr>
                  <w:noProof/>
                  <w:lang w:val="pt-BR"/>
                </w:rPr>
                <w:t>Gupta, Tara &amp; Pathania 2013</w:t>
              </w:r>
            </w:hyperlink>
            <w:r w:rsidR="00703A5F">
              <w:rPr>
                <w:noProof/>
                <w:lang w:val="pt-BR"/>
              </w:rPr>
              <w:t xml:space="preserve">; </w:t>
            </w:r>
            <w:hyperlink w:anchor="_ENREF_376" w:tooltip="Robinson, 2022 #45396" w:history="1">
              <w:r w:rsidR="00B5266C">
                <w:rPr>
                  <w:noProof/>
                  <w:lang w:val="pt-BR"/>
                </w:rPr>
                <w:t>Robinson et al. 2022</w:t>
              </w:r>
            </w:hyperlink>
            <w:r w:rsidR="00703A5F">
              <w:rPr>
                <w:noProof/>
                <w:lang w:val="pt-BR"/>
              </w:rPr>
              <w:t>)</w:t>
            </w:r>
            <w:r w:rsidR="00703A5F">
              <w:rPr>
                <w:lang w:val="pt-BR"/>
              </w:rPr>
              <w:fldChar w:fldCharType="end"/>
            </w:r>
          </w:p>
        </w:tc>
        <w:tc>
          <w:tcPr>
            <w:tcW w:w="607" w:type="pct"/>
            <w:gridSpan w:val="2"/>
            <w:shd w:val="clear" w:color="auto" w:fill="auto"/>
          </w:tcPr>
          <w:p w14:paraId="339E1BAE" w14:textId="77777777" w:rsidR="00762EDE" w:rsidRPr="00CC2E86" w:rsidRDefault="00762EDE" w:rsidP="0001354C">
            <w:pPr>
              <w:pStyle w:val="TableText"/>
            </w:pPr>
            <w:r w:rsidRPr="00CC2E86">
              <w:t>No records found</w:t>
            </w:r>
          </w:p>
        </w:tc>
        <w:tc>
          <w:tcPr>
            <w:tcW w:w="786" w:type="pct"/>
            <w:gridSpan w:val="3"/>
            <w:shd w:val="clear" w:color="auto" w:fill="auto"/>
          </w:tcPr>
          <w:p w14:paraId="5398A1E6" w14:textId="4FDF2A68" w:rsidR="00762EDE" w:rsidRPr="00CC2E86" w:rsidRDefault="00762EDE" w:rsidP="0001354C">
            <w:pPr>
              <w:pStyle w:val="TableText"/>
            </w:pPr>
            <w:r w:rsidRPr="00CC2E86">
              <w:rPr>
                <w:lang w:val="pt-BR"/>
              </w:rPr>
              <w:t xml:space="preserve">No. Okra is reported to be a host of </w:t>
            </w:r>
            <w:r w:rsidRPr="00CC2E86">
              <w:rPr>
                <w:i/>
                <w:iCs/>
                <w:lang w:val="pt-BR"/>
              </w:rPr>
              <w:t>Somena scintillans</w:t>
            </w:r>
            <w:r w:rsidRPr="00CC2E86">
              <w:rPr>
                <w:lang w:val="pt-BR"/>
              </w:rPr>
              <w:t xml:space="preserve">; however, it is primarily a leaf feeder </w:t>
            </w:r>
            <w:r w:rsidR="00703A5F">
              <w:rPr>
                <w:lang w:val="pt-BR"/>
              </w:rPr>
              <w:fldChar w:fldCharType="begin" w:fldLock="1">
                <w:fldData xml:space="preserve">PEVuZE5vdGU+PENpdGU+PEF1dGhvcj5TaGFybWE8L0F1dGhvcj48WWVhcj4yMDA5PC9ZZWFyPjxS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</w:fldData>
              </w:fldChar>
            </w:r>
            <w:r w:rsidR="00703A5F">
              <w:rPr>
                <w:lang w:val="pt-BR"/>
              </w:rPr>
              <w:instrText xml:space="preserve"> ADDIN EN.CITE </w:instrText>
            </w:r>
            <w:r w:rsidR="00703A5F">
              <w:rPr>
                <w:lang w:val="pt-BR"/>
              </w:rPr>
              <w:fldChar w:fldCharType="begin" w:fldLock="1">
                <w:fldData xml:space="preserve">PEVuZE5vdGU+PENpdGU+PEF1dGhvcj5TaGFybWE8L0F1dGhvcj48WWVhcj4yMDA5PC9ZZWFyPjxS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376" w:tooltip="Robinson, 2022 #45396" w:history="1">
              <w:r w:rsidR="00B5266C">
                <w:rPr>
                  <w:noProof/>
                  <w:lang w:val="pt-BR"/>
                </w:rPr>
                <w:t>Robinson et al. 2022</w:t>
              </w:r>
            </w:hyperlink>
            <w:r w:rsidR="00703A5F">
              <w:rPr>
                <w:noProof/>
                <w:lang w:val="pt-BR"/>
              </w:rPr>
              <w:t xml:space="preserve">; </w:t>
            </w:r>
            <w:hyperlink w:anchor="_ENREF_403" w:tooltip="Sharma, 2009 #40538" w:history="1">
              <w:r w:rsidR="00B5266C">
                <w:rPr>
                  <w:noProof/>
                  <w:lang w:val="pt-BR"/>
                </w:rPr>
                <w:t>Sharma &amp; Ramamurthy 2009</w:t>
              </w:r>
            </w:hyperlink>
            <w:r w:rsidR="00703A5F">
              <w:rPr>
                <w:noProof/>
                <w:lang w:val="pt-BR"/>
              </w:rPr>
              <w:t>)</w:t>
            </w:r>
            <w:r w:rsidR="00703A5F">
              <w:rPr>
                <w:lang w:val="pt-BR"/>
              </w:rPr>
              <w:fldChar w:fldCharType="end"/>
            </w:r>
            <w:r w:rsidRPr="00CC2E86">
              <w:rPr>
                <w:lang w:val="pt-BR"/>
              </w:rPr>
              <w:t xml:space="preserve">. </w:t>
            </w:r>
          </w:p>
        </w:tc>
        <w:tc>
          <w:tcPr>
            <w:tcW w:w="737" w:type="pct"/>
            <w:gridSpan w:val="3"/>
          </w:tcPr>
          <w:p w14:paraId="2187DD88" w14:textId="77777777" w:rsidR="00762EDE" w:rsidRPr="00CC2E86" w:rsidRDefault="00762EDE" w:rsidP="0001354C">
            <w:pPr>
              <w:pStyle w:val="TableText"/>
            </w:pPr>
            <w:r w:rsidRPr="00CC2E86">
              <w:rPr>
                <w:lang w:val="pt-BR"/>
              </w:rPr>
              <w:t>Assessment not required</w:t>
            </w:r>
          </w:p>
        </w:tc>
        <w:tc>
          <w:tcPr>
            <w:tcW w:w="605" w:type="pct"/>
            <w:gridSpan w:val="3"/>
            <w:shd w:val="clear" w:color="auto" w:fill="auto"/>
          </w:tcPr>
          <w:p w14:paraId="744A703D" w14:textId="77777777" w:rsidR="00762EDE" w:rsidRPr="00CC2E86" w:rsidRDefault="00762EDE" w:rsidP="0001354C">
            <w:pPr>
              <w:pStyle w:val="TableText"/>
            </w:pPr>
            <w:r w:rsidRPr="00CC2E86">
              <w:rPr>
                <w:lang w:val="pt-BR"/>
              </w:rPr>
              <w:t>Assessment not required</w:t>
            </w:r>
          </w:p>
        </w:tc>
        <w:tc>
          <w:tcPr>
            <w:tcW w:w="555" w:type="pct"/>
            <w:gridSpan w:val="2"/>
            <w:shd w:val="clear" w:color="auto" w:fill="auto"/>
          </w:tcPr>
          <w:p w14:paraId="66C0B916" w14:textId="77777777" w:rsidR="00762EDE" w:rsidRPr="00CC2E86" w:rsidRDefault="00762EDE" w:rsidP="0001354C">
            <w:pPr>
              <w:pStyle w:val="TableText"/>
            </w:pPr>
            <w:r w:rsidRPr="00CC2E86">
              <w:rPr>
                <w:lang w:val="pt-BR"/>
              </w:rPr>
              <w:t>Assessment not required</w:t>
            </w:r>
          </w:p>
        </w:tc>
        <w:tc>
          <w:tcPr>
            <w:tcW w:w="444" w:type="pct"/>
            <w:gridSpan w:val="2"/>
            <w:shd w:val="clear" w:color="auto" w:fill="auto"/>
          </w:tcPr>
          <w:p w14:paraId="0A89749C" w14:textId="77777777" w:rsidR="00762EDE" w:rsidRPr="00CC2E86" w:rsidRDefault="00762EDE" w:rsidP="0001354C">
            <w:pPr>
              <w:pStyle w:val="TableText"/>
            </w:pPr>
            <w:r w:rsidRPr="00CC2E86">
              <w:t>No</w:t>
            </w:r>
          </w:p>
        </w:tc>
      </w:tr>
      <w:tr w:rsidR="00CD07F8" w:rsidRPr="00CC2E86" w14:paraId="1A8E88ED" w14:textId="77777777" w:rsidTr="00DB4E42">
        <w:trPr>
          <w:cantSplit/>
          <w:trHeight w:val="75"/>
          <w:jc w:val="center"/>
        </w:trPr>
        <w:tc>
          <w:tcPr>
            <w:tcW w:w="756" w:type="pct"/>
            <w:gridSpan w:val="2"/>
            <w:shd w:val="clear" w:color="auto" w:fill="auto"/>
          </w:tcPr>
          <w:p w14:paraId="20456981" w14:textId="77777777" w:rsidR="00762EDE" w:rsidRPr="00CC2E86" w:rsidRDefault="00762EDE" w:rsidP="0001354C">
            <w:pPr>
              <w:pStyle w:val="TableText"/>
              <w:rPr>
                <w:iCs/>
              </w:rPr>
            </w:pPr>
            <w:r w:rsidRPr="00CC2E86">
              <w:rPr>
                <w:i/>
              </w:rPr>
              <w:t xml:space="preserve">Spilosoma obliqua </w:t>
            </w:r>
            <w:r w:rsidRPr="00CC2E86">
              <w:rPr>
                <w:iCs/>
              </w:rPr>
              <w:t>Walker, 1855</w:t>
            </w:r>
          </w:p>
          <w:p w14:paraId="21ED2F84" w14:textId="77777777" w:rsidR="00762EDE" w:rsidRPr="00CC2E86" w:rsidRDefault="00762EDE" w:rsidP="0001354C">
            <w:pPr>
              <w:pStyle w:val="TableText"/>
              <w:rPr>
                <w:iCs/>
              </w:rPr>
            </w:pPr>
            <w:r w:rsidRPr="00CC2E86">
              <w:rPr>
                <w:iCs/>
              </w:rPr>
              <w:t>Synonym(s):</w:t>
            </w:r>
            <w:r w:rsidRPr="00CC2E86">
              <w:t xml:space="preserve"> </w:t>
            </w:r>
            <w:r w:rsidRPr="00CC2E86">
              <w:rPr>
                <w:i/>
              </w:rPr>
              <w:t xml:space="preserve">Diacrisia obliqua </w:t>
            </w:r>
            <w:r w:rsidRPr="00CC2E86">
              <w:rPr>
                <w:iCs/>
              </w:rPr>
              <w:t>(Walker, 1855)</w:t>
            </w:r>
          </w:p>
          <w:p w14:paraId="23449087" w14:textId="77777777" w:rsidR="00762EDE" w:rsidRPr="00CC2E86" w:rsidRDefault="00762EDE" w:rsidP="0001354C">
            <w:pPr>
              <w:pStyle w:val="TableText"/>
              <w:rPr>
                <w:szCs w:val="18"/>
              </w:rPr>
            </w:pPr>
            <w:r w:rsidRPr="00CC2E86">
              <w:rPr>
                <w:iCs/>
              </w:rPr>
              <w:t>[Arctiidae</w:t>
            </w:r>
            <w:r w:rsidRPr="00CC2E86">
              <w:rPr>
                <w:szCs w:val="18"/>
              </w:rPr>
              <w:t>]</w:t>
            </w:r>
          </w:p>
          <w:p w14:paraId="18696004" w14:textId="77777777" w:rsidR="00762EDE" w:rsidRPr="00CC2E86" w:rsidRDefault="00762EDE" w:rsidP="0001354C">
            <w:pPr>
              <w:pStyle w:val="TableText"/>
              <w:rPr>
                <w:rStyle w:val="Emphasis"/>
              </w:rPr>
            </w:pPr>
            <w:r w:rsidRPr="00CC2E86">
              <w:rPr>
                <w:iCs/>
              </w:rPr>
              <w:t>Bihar hairy caterpillar</w:t>
            </w:r>
          </w:p>
        </w:tc>
        <w:tc>
          <w:tcPr>
            <w:tcW w:w="510" w:type="pct"/>
            <w:gridSpan w:val="2"/>
            <w:shd w:val="clear" w:color="auto" w:fill="auto"/>
          </w:tcPr>
          <w:p w14:paraId="1D952C2F" w14:textId="7BA06EA6" w:rsidR="00762EDE" w:rsidRPr="00CC2E86" w:rsidRDefault="00762EDE" w:rsidP="0001354C">
            <w:pPr>
              <w:pStyle w:val="TableText"/>
            </w:pPr>
            <w:r w:rsidRPr="00CC2E86">
              <w:t xml:space="preserve">Yes </w:t>
            </w:r>
            <w:r w:rsidR="00703A5F">
              <w:fldChar w:fldCharType="begin" w:fldLock="1"/>
            </w:r>
            <w:r w:rsidR="00703A5F">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 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B5266C">
                <w:rPr>
                  <w:noProof/>
                </w:rPr>
                <w:t>Nair et al. 2017</w:t>
              </w:r>
            </w:hyperlink>
            <w:r w:rsidR="00703A5F">
              <w:rPr>
                <w:noProof/>
              </w:rPr>
              <w:t>)</w:t>
            </w:r>
            <w:r w:rsidR="00703A5F">
              <w:fldChar w:fldCharType="end"/>
            </w:r>
          </w:p>
        </w:tc>
        <w:tc>
          <w:tcPr>
            <w:tcW w:w="607" w:type="pct"/>
            <w:gridSpan w:val="2"/>
            <w:shd w:val="clear" w:color="auto" w:fill="auto"/>
          </w:tcPr>
          <w:p w14:paraId="7ECCB96C" w14:textId="77777777" w:rsidR="00762EDE" w:rsidRPr="00CC2E86" w:rsidRDefault="00762EDE" w:rsidP="0001354C">
            <w:pPr>
              <w:pStyle w:val="TableText"/>
            </w:pPr>
            <w:r w:rsidRPr="00CC2E86">
              <w:t>No records found</w:t>
            </w:r>
          </w:p>
        </w:tc>
        <w:tc>
          <w:tcPr>
            <w:tcW w:w="786" w:type="pct"/>
            <w:gridSpan w:val="3"/>
            <w:shd w:val="clear" w:color="auto" w:fill="auto"/>
          </w:tcPr>
          <w:p w14:paraId="0EF266D6" w14:textId="63F4A5A5" w:rsidR="00762EDE" w:rsidRPr="00CC2E86" w:rsidRDefault="00762EDE" w:rsidP="0001354C">
            <w:pPr>
              <w:pStyle w:val="TableText"/>
              <w:rPr>
                <w:szCs w:val="18"/>
                <w:lang w:val="pt-BR"/>
              </w:rPr>
            </w:pPr>
            <w:r w:rsidRPr="00CC2E86">
              <w:rPr>
                <w:lang w:val="pt-BR"/>
              </w:rPr>
              <w:t xml:space="preserve">No. </w:t>
            </w:r>
            <w:r w:rsidRPr="00CC2E86">
              <w:rPr>
                <w:i/>
              </w:rPr>
              <w:t xml:space="preserve">Spilosoma obliqua </w:t>
            </w:r>
            <w:r w:rsidRPr="00CC2E86">
              <w:rPr>
                <w:lang w:val="pt-BR"/>
              </w:rPr>
              <w:t xml:space="preserve">is a leaf feeder </w:t>
            </w:r>
            <w:r w:rsidR="00703A5F">
              <w:rPr>
                <w:lang w:val="pt-BR"/>
              </w:rPr>
              <w:fldChar w:fldCharType="begin" w:fldLock="1"/>
            </w:r>
            <w:r w:rsidR="00703A5F">
              <w:rPr>
                <w:lang w:val="pt-BR"/>
              </w:rPr>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 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rPr>
                <w:lang w:val="pt-BR"/>
              </w:rPr>
              <w:fldChar w:fldCharType="separate"/>
            </w:r>
            <w:r w:rsidR="00703A5F">
              <w:rPr>
                <w:noProof/>
                <w:lang w:val="pt-BR"/>
              </w:rPr>
              <w:t>(</w:t>
            </w:r>
            <w:hyperlink w:anchor="_ENREF_317" w:tooltip="Nair, 2017 #40001" w:history="1">
              <w:r w:rsidR="00B5266C">
                <w:rPr>
                  <w:noProof/>
                  <w:lang w:val="pt-BR"/>
                </w:rPr>
                <w:t>Nair et al. 2017</w:t>
              </w:r>
            </w:hyperlink>
            <w:r w:rsidR="00703A5F">
              <w:rPr>
                <w:noProof/>
                <w:lang w:val="pt-BR"/>
              </w:rPr>
              <w:t>)</w:t>
            </w:r>
            <w:r w:rsidR="00703A5F">
              <w:rPr>
                <w:lang w:val="pt-BR"/>
              </w:rPr>
              <w:fldChar w:fldCharType="end"/>
            </w:r>
            <w:r w:rsidRPr="00CC2E86">
              <w:rPr>
                <w:lang w:val="pt-BR"/>
              </w:rPr>
              <w:t>.</w:t>
            </w:r>
            <w:r w:rsidRPr="00CC2E86">
              <w:rPr>
                <w:szCs w:val="18"/>
                <w:lang w:val="pt-BR"/>
              </w:rPr>
              <w:t xml:space="preserve"> </w:t>
            </w:r>
          </w:p>
          <w:p w14:paraId="045FEA4D" w14:textId="77777777" w:rsidR="00762EDE" w:rsidRPr="00CC2E86" w:rsidRDefault="00762EDE" w:rsidP="0001354C">
            <w:pPr>
              <w:pStyle w:val="TableText"/>
            </w:pPr>
          </w:p>
        </w:tc>
        <w:tc>
          <w:tcPr>
            <w:tcW w:w="737" w:type="pct"/>
            <w:gridSpan w:val="3"/>
          </w:tcPr>
          <w:p w14:paraId="6EAC352E" w14:textId="77777777" w:rsidR="00762EDE" w:rsidRPr="00CC2E86" w:rsidRDefault="00762EDE" w:rsidP="0001354C">
            <w:pPr>
              <w:pStyle w:val="TableText"/>
            </w:pPr>
            <w:r w:rsidRPr="00CC2E86">
              <w:rPr>
                <w:lang w:val="pt-BR"/>
              </w:rPr>
              <w:t>Assessment not required</w:t>
            </w:r>
          </w:p>
        </w:tc>
        <w:tc>
          <w:tcPr>
            <w:tcW w:w="605" w:type="pct"/>
            <w:gridSpan w:val="3"/>
            <w:shd w:val="clear" w:color="auto" w:fill="auto"/>
          </w:tcPr>
          <w:p w14:paraId="5F81222A" w14:textId="77777777" w:rsidR="00762EDE" w:rsidRPr="00CC2E86" w:rsidRDefault="00762EDE" w:rsidP="0001354C">
            <w:pPr>
              <w:pStyle w:val="TableText"/>
            </w:pPr>
            <w:r w:rsidRPr="00CC2E86">
              <w:rPr>
                <w:lang w:val="pt-BR"/>
              </w:rPr>
              <w:t>Assessment not required</w:t>
            </w:r>
          </w:p>
        </w:tc>
        <w:tc>
          <w:tcPr>
            <w:tcW w:w="555" w:type="pct"/>
            <w:gridSpan w:val="2"/>
            <w:shd w:val="clear" w:color="auto" w:fill="auto"/>
          </w:tcPr>
          <w:p w14:paraId="78089A38" w14:textId="77777777" w:rsidR="00762EDE" w:rsidRPr="00CC2E86" w:rsidRDefault="00762EDE" w:rsidP="0001354C">
            <w:pPr>
              <w:pStyle w:val="TableText"/>
            </w:pPr>
            <w:r w:rsidRPr="00CC2E86">
              <w:rPr>
                <w:lang w:val="pt-BR"/>
              </w:rPr>
              <w:t>Assessment not required</w:t>
            </w:r>
          </w:p>
        </w:tc>
        <w:tc>
          <w:tcPr>
            <w:tcW w:w="444" w:type="pct"/>
            <w:gridSpan w:val="2"/>
            <w:shd w:val="clear" w:color="auto" w:fill="auto"/>
          </w:tcPr>
          <w:p w14:paraId="7D1144EF" w14:textId="77777777" w:rsidR="00762EDE" w:rsidRPr="00CC2E86" w:rsidRDefault="00762EDE" w:rsidP="0001354C">
            <w:pPr>
              <w:pStyle w:val="TableText"/>
            </w:pPr>
            <w:r w:rsidRPr="00CC2E86">
              <w:t>No</w:t>
            </w:r>
          </w:p>
        </w:tc>
      </w:tr>
      <w:tr w:rsidR="00CD07F8" w:rsidRPr="00CC2E86" w14:paraId="3725BAAB" w14:textId="77777777" w:rsidTr="00DB4E42">
        <w:trPr>
          <w:cantSplit/>
          <w:trHeight w:val="75"/>
          <w:jc w:val="center"/>
        </w:trPr>
        <w:tc>
          <w:tcPr>
            <w:tcW w:w="756" w:type="pct"/>
            <w:gridSpan w:val="2"/>
            <w:shd w:val="clear" w:color="auto" w:fill="auto"/>
          </w:tcPr>
          <w:p w14:paraId="6927A890" w14:textId="77777777" w:rsidR="00762EDE" w:rsidRPr="00CC2E86" w:rsidRDefault="00762EDE" w:rsidP="0001354C">
            <w:pPr>
              <w:pStyle w:val="TableText"/>
              <w:rPr>
                <w:iCs/>
              </w:rPr>
            </w:pPr>
            <w:r w:rsidRPr="00CC2E86">
              <w:rPr>
                <w:i/>
              </w:rPr>
              <w:t xml:space="preserve">Spodoptera exigua </w:t>
            </w:r>
            <w:r w:rsidRPr="00CC2E86">
              <w:rPr>
                <w:iCs/>
              </w:rPr>
              <w:t>(</w:t>
            </w:r>
            <w:r w:rsidRPr="00CC2E86">
              <w:rPr>
                <w:iCs/>
                <w:szCs w:val="18"/>
              </w:rPr>
              <w:t>H</w:t>
            </w:r>
            <w:r w:rsidRPr="00CC2E86">
              <w:rPr>
                <w:rFonts w:cs="Arial"/>
                <w:iCs/>
                <w:szCs w:val="18"/>
                <w:shd w:val="clear" w:color="auto" w:fill="FFFFFF"/>
              </w:rPr>
              <w:t>ü</w:t>
            </w:r>
            <w:r w:rsidRPr="00CC2E86">
              <w:rPr>
                <w:iCs/>
                <w:szCs w:val="18"/>
              </w:rPr>
              <w:t>bner, 1808)</w:t>
            </w:r>
          </w:p>
          <w:p w14:paraId="317A8C8E" w14:textId="77777777" w:rsidR="00762EDE" w:rsidRPr="00CC2E86" w:rsidRDefault="00762EDE" w:rsidP="0001354C">
            <w:pPr>
              <w:pStyle w:val="TableText"/>
              <w:rPr>
                <w:iCs/>
              </w:rPr>
            </w:pPr>
            <w:r w:rsidRPr="00CC2E86">
              <w:rPr>
                <w:iCs/>
              </w:rPr>
              <w:t xml:space="preserve">Synonym(s): </w:t>
            </w:r>
            <w:r w:rsidRPr="00CC2E86">
              <w:rPr>
                <w:i/>
              </w:rPr>
              <w:t>Caradrina pygmaea</w:t>
            </w:r>
            <w:r w:rsidRPr="00CC2E86">
              <w:rPr>
                <w:iCs/>
              </w:rPr>
              <w:t xml:space="preserve"> (Rumbur, 1834); </w:t>
            </w:r>
            <w:r w:rsidRPr="00CC2E86">
              <w:rPr>
                <w:i/>
              </w:rPr>
              <w:t>Noctua exigua</w:t>
            </w:r>
            <w:r w:rsidRPr="00CC2E86">
              <w:rPr>
                <w:iCs/>
              </w:rPr>
              <w:t xml:space="preserve">  </w:t>
            </w:r>
            <w:r w:rsidRPr="00CC2E86">
              <w:rPr>
                <w:iCs/>
                <w:szCs w:val="18"/>
              </w:rPr>
              <w:t>H</w:t>
            </w:r>
            <w:r w:rsidRPr="00CC2E86">
              <w:rPr>
                <w:rFonts w:cs="Arial"/>
                <w:iCs/>
                <w:szCs w:val="18"/>
                <w:shd w:val="clear" w:color="auto" w:fill="FFFFFF"/>
              </w:rPr>
              <w:t>ü</w:t>
            </w:r>
            <w:r w:rsidRPr="00CC2E86">
              <w:rPr>
                <w:iCs/>
                <w:szCs w:val="18"/>
              </w:rPr>
              <w:t>bner, 1808</w:t>
            </w:r>
          </w:p>
          <w:p w14:paraId="456F012C" w14:textId="77777777" w:rsidR="00762EDE" w:rsidRPr="00CC2E86" w:rsidRDefault="00762EDE" w:rsidP="0001354C">
            <w:pPr>
              <w:pStyle w:val="TableText"/>
              <w:rPr>
                <w:iCs/>
              </w:rPr>
            </w:pPr>
            <w:r w:rsidRPr="00CC2E86">
              <w:rPr>
                <w:iCs/>
              </w:rPr>
              <w:t>[Noctuidae]</w:t>
            </w:r>
          </w:p>
          <w:p w14:paraId="4E8CC9CD" w14:textId="77777777" w:rsidR="00762EDE" w:rsidRPr="00CC2E86" w:rsidRDefault="00762EDE" w:rsidP="0001354C">
            <w:pPr>
              <w:pStyle w:val="TableText"/>
              <w:rPr>
                <w:rStyle w:val="Emphasis"/>
              </w:rPr>
            </w:pPr>
            <w:r w:rsidRPr="00CC2E86">
              <w:rPr>
                <w:iCs/>
              </w:rPr>
              <w:t>Beet armyworm; Lesser armyworm</w:t>
            </w:r>
          </w:p>
        </w:tc>
        <w:tc>
          <w:tcPr>
            <w:tcW w:w="510" w:type="pct"/>
            <w:gridSpan w:val="2"/>
            <w:shd w:val="clear" w:color="auto" w:fill="auto"/>
          </w:tcPr>
          <w:p w14:paraId="0A26AEFE" w14:textId="1EC34148" w:rsidR="00762EDE" w:rsidRPr="00CC2E86" w:rsidRDefault="00762EDE" w:rsidP="0001354C">
            <w:pPr>
              <w:pStyle w:val="TableText"/>
            </w:pPr>
            <w:r w:rsidRPr="00CC2E86">
              <w:t xml:space="preserve">Yes </w:t>
            </w:r>
            <w:r w:rsidR="00703A5F">
              <w:rPr>
                <w:lang w:val="pt-BR"/>
              </w:rPr>
              <w:fldChar w:fldCharType="begin" w:fldLock="1">
                <w:fldData xml:space="preserve">PEVuZE5vdGU+PENpdGU+PEF1dGhvcj5Sb2JpbnNvbjwvQXV0aG9yPjxZZWFyPjIwMjI8L1llYXI+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</w:fldData>
              </w:fldChar>
            </w:r>
            <w:r w:rsidR="00703A5F">
              <w:rPr>
                <w:lang w:val="pt-BR"/>
              </w:rPr>
              <w:instrText xml:space="preserve"> ADDIN EN.CITE </w:instrText>
            </w:r>
            <w:r w:rsidR="00703A5F">
              <w:rPr>
                <w:lang w:val="pt-BR"/>
              </w:rPr>
              <w:fldChar w:fldCharType="begin" w:fldLock="1">
                <w:fldData xml:space="preserve">PEVuZE5vdGU+PENpdGU+PEF1dGhvcj5Sb2JpbnNvbjwvQXV0aG9yPjxZZWFyPjIwMjI8L1llYXI+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339" w:tooltip="Pathan, 2018 #43753" w:history="1">
              <w:r w:rsidR="00B5266C">
                <w:rPr>
                  <w:noProof/>
                  <w:lang w:val="pt-BR"/>
                </w:rPr>
                <w:t>Pathan et al. 2018</w:t>
              </w:r>
            </w:hyperlink>
            <w:r w:rsidR="00703A5F">
              <w:rPr>
                <w:noProof/>
                <w:lang w:val="pt-BR"/>
              </w:rPr>
              <w:t xml:space="preserve">; </w:t>
            </w:r>
            <w:hyperlink w:anchor="_ENREF_376" w:tooltip="Robinson, 2022 #45396" w:history="1">
              <w:r w:rsidR="00B5266C">
                <w:rPr>
                  <w:noProof/>
                  <w:lang w:val="pt-BR"/>
                </w:rPr>
                <w:t>Robinson et al. 2022</w:t>
              </w:r>
            </w:hyperlink>
            <w:r w:rsidR="00703A5F">
              <w:rPr>
                <w:noProof/>
                <w:lang w:val="pt-BR"/>
              </w:rPr>
              <w:t>)</w:t>
            </w:r>
            <w:r w:rsidR="00703A5F">
              <w:rPr>
                <w:lang w:val="pt-BR"/>
              </w:rPr>
              <w:fldChar w:fldCharType="end"/>
            </w:r>
          </w:p>
        </w:tc>
        <w:tc>
          <w:tcPr>
            <w:tcW w:w="607" w:type="pct"/>
            <w:gridSpan w:val="2"/>
            <w:shd w:val="clear" w:color="auto" w:fill="auto"/>
          </w:tcPr>
          <w:p w14:paraId="091400DF" w14:textId="4BD8F077" w:rsidR="00762EDE" w:rsidRPr="00CC2E86" w:rsidRDefault="00762EDE" w:rsidP="0001354C">
            <w:pPr>
              <w:pStyle w:val="TableText"/>
            </w:pPr>
            <w:r w:rsidRPr="00CC2E86">
              <w:t xml:space="preserve">Yes. ACT, NSW, NT, Qld, SA, Tas., Vic., WA </w:t>
            </w:r>
            <w:r w:rsidR="00703A5F">
              <w:fldChar w:fldCharType="begin" w:fldLock="1">
                <w:fldData xml:space="preserve">PEVuZE5vdGU+PENpdGU+PEF1dGhvcj5BUFBEPC9BdXRob3I+PFllYXI+MjAyMjwvWWVhcj48UmVj
TnVtPjQ1MzYzPC9SZWNOdW0+PERpc3BsYXlUZXh0PihBUFBEIDIwMjI7IENvbW1vbiAxOTkwOyBH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Y3VzdG9tMT48L3JlY29yZD48L0NpdGU+PENpdGU+PEF1dGhvcj5Db21tb248L0F1dGhvcj48WWVh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PC91cmxzPjxjdXN0b20xPnVwZGF0ZWRfUkc8L2N1c3RvbTE+PC9yZWNvcmQ+PC9DaXRlPjwvRW5k
Tm90ZT4A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TnVtPjQ1MzYzPC9SZWNOdW0+PERpc3BsYXlUZXh0PihBUFBEIDIwMjI7IENvbW1vbiAxOTkwOyBH
b3Zlcm5tZW50IG9mIFdlc3Rlcm4gQXVzdHJhbGlhIDIwMjIpPC9EaXNwbGF5VGV4dD48cmVjb3Jk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Y3VzdG9tMT48L3JlY29yZD48L0NpdGU+PENpdGU+PEF1dGhvcj5Db21tb248L0F1dGhvcj48WWVh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79" w:tooltip="Common, 1990 #1090" w:history="1">
              <w:r w:rsidR="00B5266C">
                <w:rPr>
                  <w:noProof/>
                </w:rPr>
                <w:t>Common 1990</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5F722022" w14:textId="77777777" w:rsidR="00762EDE" w:rsidRPr="00CC2E86" w:rsidRDefault="00762EDE" w:rsidP="0001354C">
            <w:pPr>
              <w:pStyle w:val="TableText"/>
            </w:pPr>
            <w:r w:rsidRPr="00CC2E86">
              <w:rPr>
                <w:lang w:val="pt-BR"/>
              </w:rPr>
              <w:t>Assessment not required</w:t>
            </w:r>
          </w:p>
        </w:tc>
        <w:tc>
          <w:tcPr>
            <w:tcW w:w="737" w:type="pct"/>
            <w:gridSpan w:val="3"/>
          </w:tcPr>
          <w:p w14:paraId="3847B03D" w14:textId="77777777" w:rsidR="00762EDE" w:rsidRPr="00CC2E86" w:rsidRDefault="00762EDE" w:rsidP="0001354C">
            <w:pPr>
              <w:pStyle w:val="TableText"/>
            </w:pPr>
            <w:r w:rsidRPr="00CC2E86">
              <w:rPr>
                <w:lang w:val="pt-BR"/>
              </w:rPr>
              <w:t>Assessment not required</w:t>
            </w:r>
          </w:p>
        </w:tc>
        <w:tc>
          <w:tcPr>
            <w:tcW w:w="605" w:type="pct"/>
            <w:gridSpan w:val="3"/>
            <w:shd w:val="clear" w:color="auto" w:fill="auto"/>
          </w:tcPr>
          <w:p w14:paraId="3140DF9D" w14:textId="77777777" w:rsidR="00762EDE" w:rsidRPr="00CC2E86" w:rsidRDefault="00762EDE" w:rsidP="0001354C">
            <w:pPr>
              <w:pStyle w:val="TableText"/>
            </w:pPr>
            <w:r w:rsidRPr="00CC2E86">
              <w:rPr>
                <w:lang w:val="pt-BR"/>
              </w:rPr>
              <w:t>Assessment not required</w:t>
            </w:r>
          </w:p>
        </w:tc>
        <w:tc>
          <w:tcPr>
            <w:tcW w:w="555" w:type="pct"/>
            <w:gridSpan w:val="2"/>
            <w:shd w:val="clear" w:color="auto" w:fill="auto"/>
          </w:tcPr>
          <w:p w14:paraId="20CF6081" w14:textId="77777777" w:rsidR="00762EDE" w:rsidRPr="00CC2E86" w:rsidRDefault="00762EDE" w:rsidP="0001354C">
            <w:pPr>
              <w:pStyle w:val="TableText"/>
            </w:pPr>
            <w:r w:rsidRPr="00CC2E86">
              <w:rPr>
                <w:lang w:val="pt-BR"/>
              </w:rPr>
              <w:t>Assessment not required</w:t>
            </w:r>
          </w:p>
        </w:tc>
        <w:tc>
          <w:tcPr>
            <w:tcW w:w="444" w:type="pct"/>
            <w:gridSpan w:val="2"/>
            <w:shd w:val="clear" w:color="auto" w:fill="auto"/>
          </w:tcPr>
          <w:p w14:paraId="4EB5FFDE" w14:textId="77777777" w:rsidR="00762EDE" w:rsidRPr="00CC2E86" w:rsidRDefault="00762EDE" w:rsidP="0001354C">
            <w:pPr>
              <w:pStyle w:val="TableText"/>
            </w:pPr>
            <w:r w:rsidRPr="00CC2E86">
              <w:t>No</w:t>
            </w:r>
          </w:p>
        </w:tc>
      </w:tr>
      <w:tr w:rsidR="00CD07F8" w:rsidRPr="00CC2E86" w14:paraId="7E1E5DC8" w14:textId="77777777" w:rsidTr="00DB4E42">
        <w:trPr>
          <w:cantSplit/>
          <w:trHeight w:val="75"/>
          <w:jc w:val="center"/>
        </w:trPr>
        <w:tc>
          <w:tcPr>
            <w:tcW w:w="756" w:type="pct"/>
            <w:gridSpan w:val="2"/>
            <w:shd w:val="clear" w:color="auto" w:fill="auto"/>
          </w:tcPr>
          <w:p w14:paraId="3D7715DA" w14:textId="77777777" w:rsidR="00762EDE" w:rsidRPr="00CC2E86" w:rsidRDefault="00762EDE" w:rsidP="00073168">
            <w:pPr>
              <w:pStyle w:val="TableText"/>
              <w:rPr>
                <w:iCs/>
              </w:rPr>
            </w:pPr>
            <w:r w:rsidRPr="00CC2E86">
              <w:rPr>
                <w:i/>
              </w:rPr>
              <w:t xml:space="preserve">Spodoptera frugiperda </w:t>
            </w:r>
            <w:r w:rsidRPr="00CC2E86">
              <w:rPr>
                <w:iCs/>
              </w:rPr>
              <w:t>(Smith and Abbot, 1797)</w:t>
            </w:r>
          </w:p>
          <w:p w14:paraId="1C8E1CF8" w14:textId="77777777" w:rsidR="00762EDE" w:rsidRPr="00CC2E86" w:rsidRDefault="00762EDE" w:rsidP="00073168">
            <w:pPr>
              <w:pStyle w:val="TableText"/>
              <w:rPr>
                <w:i/>
              </w:rPr>
            </w:pPr>
            <w:r w:rsidRPr="00CC2E86">
              <w:rPr>
                <w:iCs/>
              </w:rPr>
              <w:t xml:space="preserve">Synonym(s): </w:t>
            </w:r>
            <w:r w:rsidRPr="00CC2E86">
              <w:rPr>
                <w:i/>
              </w:rPr>
              <w:t>Phalaena frugiperda</w:t>
            </w:r>
            <w:r w:rsidRPr="00CC2E86">
              <w:rPr>
                <w:iCs/>
              </w:rPr>
              <w:t xml:space="preserve"> (Smith, 1797)</w:t>
            </w:r>
            <w:r w:rsidRPr="00CC2E86">
              <w:rPr>
                <w:i/>
              </w:rPr>
              <w:t xml:space="preserve"> </w:t>
            </w:r>
          </w:p>
          <w:p w14:paraId="12FA2898" w14:textId="77777777" w:rsidR="00762EDE" w:rsidRPr="00CC2E86" w:rsidRDefault="00762EDE" w:rsidP="00073168">
            <w:pPr>
              <w:pStyle w:val="TableText"/>
              <w:rPr>
                <w:iCs/>
              </w:rPr>
            </w:pPr>
            <w:r w:rsidRPr="00CC2E86">
              <w:rPr>
                <w:iCs/>
              </w:rPr>
              <w:t>[Noctuidae]</w:t>
            </w:r>
          </w:p>
          <w:p w14:paraId="21F4022C" w14:textId="77777777" w:rsidR="00762EDE" w:rsidRPr="00CC2E86" w:rsidRDefault="00762EDE" w:rsidP="00073168">
            <w:pPr>
              <w:pStyle w:val="TableText"/>
              <w:rPr>
                <w:rStyle w:val="Emphasis"/>
              </w:rPr>
            </w:pPr>
            <w:r w:rsidRPr="00CC2E86">
              <w:rPr>
                <w:iCs/>
              </w:rPr>
              <w:t>Fall armyworm (FAW)</w:t>
            </w:r>
          </w:p>
        </w:tc>
        <w:tc>
          <w:tcPr>
            <w:tcW w:w="510" w:type="pct"/>
            <w:gridSpan w:val="2"/>
            <w:shd w:val="clear" w:color="auto" w:fill="auto"/>
          </w:tcPr>
          <w:p w14:paraId="2904193E" w14:textId="583F1067" w:rsidR="00762EDE" w:rsidRPr="00CC2E86" w:rsidRDefault="00762EDE" w:rsidP="00073168">
            <w:pPr>
              <w:pStyle w:val="TableText"/>
            </w:pPr>
            <w:r w:rsidRPr="00CC2E86">
              <w:t xml:space="preserve">Yes </w:t>
            </w:r>
            <w:r w:rsidR="00703A5F">
              <w:fldChar w:fldCharType="begin" w:fldLock="1">
                <w:fldData xml:space="preserve">PEVuZE5vdGU+PENpdGU+PEF1dGhvcj5NYWhhZGV2YSBTd2FteTwvQXV0aG9yPjxZZWFyPjIwMTg8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</w:fldData>
              </w:fldChar>
            </w:r>
            <w:r w:rsidR="00703A5F">
              <w:instrText xml:space="preserve"> ADDIN EN.CITE </w:instrText>
            </w:r>
            <w:r w:rsidR="00703A5F">
              <w:fldChar w:fldCharType="begin" w:fldLock="1">
                <w:fldData xml:space="preserve">PEVuZE5vdGU+PENpdGU+PEF1dGhvcj5NYWhhZGV2YSBTd2FteTwvQXV0aG9yPjxZZWFyPjIwMTg8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</w:fldData>
              </w:fldChar>
            </w:r>
            <w:r w:rsidR="00703A5F">
              <w:instrText xml:space="preserve"> ADDIN EN.CITE.DATA </w:instrText>
            </w:r>
            <w:r w:rsidR="00703A5F">
              <w:fldChar w:fldCharType="end"/>
            </w:r>
            <w:r w:rsidR="00703A5F">
              <w:fldChar w:fldCharType="separate"/>
            </w:r>
            <w:r w:rsidR="00703A5F">
              <w:rPr>
                <w:noProof/>
              </w:rPr>
              <w:t>(</w:t>
            </w:r>
            <w:hyperlink w:anchor="_ENREF_278" w:tooltip="Mahadeva Swamy, 2018 #42911" w:history="1">
              <w:r w:rsidR="00B5266C">
                <w:rPr>
                  <w:noProof/>
                </w:rPr>
                <w:t>Mahadeva Swamy et al. 2018</w:t>
              </w:r>
            </w:hyperlink>
            <w:r w:rsidR="00703A5F">
              <w:rPr>
                <w:noProof/>
              </w:rPr>
              <w:t>)</w:t>
            </w:r>
            <w:r w:rsidR="00703A5F">
              <w:fldChar w:fldCharType="end"/>
            </w:r>
          </w:p>
        </w:tc>
        <w:tc>
          <w:tcPr>
            <w:tcW w:w="607" w:type="pct"/>
            <w:gridSpan w:val="2"/>
            <w:shd w:val="clear" w:color="auto" w:fill="auto"/>
          </w:tcPr>
          <w:p w14:paraId="1D492F66" w14:textId="0AFF6AC5" w:rsidR="00762EDE" w:rsidRPr="00CC2E86" w:rsidRDefault="00762EDE" w:rsidP="00073168">
            <w:pPr>
              <w:pStyle w:val="TableText"/>
            </w:pPr>
            <w:r w:rsidRPr="00CC2E86">
              <w:t xml:space="preserve">Yes. NT, Qld, WA, Tas. </w:t>
            </w:r>
            <w:r w:rsidR="00703A5F">
              <w:fldChar w:fldCharType="begin" w:fldLock="1">
                <w:fldData xml:space="preserve">PEVuZE5vdGU+PENpdGU+PEF1dGhvcj5CaW9zZWN1cml0eSBUYXNtYW5pYTwvQXV0aG9yPjxZZWFy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</w:fldData>
              </w:fldChar>
            </w:r>
            <w:r w:rsidR="00703A5F">
              <w:instrText xml:space="preserve"> ADDIN EN.CITE </w:instrText>
            </w:r>
            <w:r w:rsidR="00703A5F">
              <w:fldChar w:fldCharType="begin" w:fldLock="1">
                <w:fldData xml:space="preserve">PEVuZE5vdGU+PENpdGU+PEF1dGhvcj5CaW9zZWN1cml0eSBUYXNtYW5pYTwvQXV0aG9yPjxZZWFy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</w:fldData>
              </w:fldChar>
            </w:r>
            <w:r w:rsidR="00703A5F">
              <w:instrText xml:space="preserve"> ADDIN EN.CITE.DATA </w:instrText>
            </w:r>
            <w:r w:rsidR="00703A5F">
              <w:fldChar w:fldCharType="end"/>
            </w:r>
            <w:r w:rsidR="00703A5F">
              <w:fldChar w:fldCharType="separate"/>
            </w:r>
            <w:r w:rsidR="00703A5F">
              <w:rPr>
                <w:noProof/>
              </w:rPr>
              <w:t>(</w:t>
            </w:r>
            <w:hyperlink w:anchor="_ENREF_43" w:tooltip="Biosecurity Tasmania, 2021 #43610" w:history="1">
              <w:r w:rsidR="00B5266C">
                <w:rPr>
                  <w:noProof/>
                </w:rPr>
                <w:t>Biosecurity Tasmania 2021</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 xml:space="preserve">; </w:t>
            </w:r>
            <w:hyperlink w:anchor="_ENREF_204" w:tooltip="IPPC, 2020 #41262" w:history="1">
              <w:r w:rsidR="00B5266C">
                <w:rPr>
                  <w:noProof/>
                </w:rPr>
                <w:t>IPPC 2020</w:t>
              </w:r>
            </w:hyperlink>
            <w:r w:rsidR="00703A5F">
              <w:rPr>
                <w:noProof/>
              </w:rPr>
              <w:t>)</w:t>
            </w:r>
            <w:r w:rsidR="00703A5F">
              <w:fldChar w:fldCharType="end"/>
            </w:r>
          </w:p>
        </w:tc>
        <w:tc>
          <w:tcPr>
            <w:tcW w:w="786" w:type="pct"/>
            <w:gridSpan w:val="3"/>
            <w:shd w:val="clear" w:color="auto" w:fill="auto"/>
          </w:tcPr>
          <w:p w14:paraId="1BAC27A9" w14:textId="77777777" w:rsidR="00762EDE" w:rsidRPr="00CC2E86" w:rsidRDefault="00762EDE" w:rsidP="00073168">
            <w:pPr>
              <w:pStyle w:val="TableText"/>
            </w:pPr>
            <w:r w:rsidRPr="00CC2E86">
              <w:rPr>
                <w:lang w:val="pt-BR"/>
              </w:rPr>
              <w:t>Assessment not required</w:t>
            </w:r>
          </w:p>
        </w:tc>
        <w:tc>
          <w:tcPr>
            <w:tcW w:w="737" w:type="pct"/>
            <w:gridSpan w:val="3"/>
          </w:tcPr>
          <w:p w14:paraId="367A3C70" w14:textId="77777777" w:rsidR="00762EDE" w:rsidRPr="00CC2E86" w:rsidRDefault="00762EDE" w:rsidP="00073168">
            <w:pPr>
              <w:pStyle w:val="TableText"/>
            </w:pPr>
            <w:r w:rsidRPr="00CC2E86">
              <w:rPr>
                <w:lang w:val="pt-BR"/>
              </w:rPr>
              <w:t>Assessment not required</w:t>
            </w:r>
          </w:p>
        </w:tc>
        <w:tc>
          <w:tcPr>
            <w:tcW w:w="605" w:type="pct"/>
            <w:gridSpan w:val="3"/>
            <w:shd w:val="clear" w:color="auto" w:fill="auto"/>
          </w:tcPr>
          <w:p w14:paraId="0A6D5774" w14:textId="77777777" w:rsidR="00762EDE" w:rsidRPr="00CC2E86" w:rsidRDefault="00762EDE" w:rsidP="00073168">
            <w:pPr>
              <w:pStyle w:val="TableText"/>
            </w:pPr>
            <w:r w:rsidRPr="00CC2E86">
              <w:rPr>
                <w:lang w:val="pt-BR"/>
              </w:rPr>
              <w:t>Assessment not required</w:t>
            </w:r>
          </w:p>
        </w:tc>
        <w:tc>
          <w:tcPr>
            <w:tcW w:w="555" w:type="pct"/>
            <w:gridSpan w:val="2"/>
            <w:shd w:val="clear" w:color="auto" w:fill="auto"/>
          </w:tcPr>
          <w:p w14:paraId="1FC0AA8D" w14:textId="77777777" w:rsidR="00762EDE" w:rsidRPr="00CC2E86" w:rsidRDefault="00762EDE" w:rsidP="00073168">
            <w:pPr>
              <w:pStyle w:val="TableText"/>
            </w:pPr>
            <w:r w:rsidRPr="00CC2E86">
              <w:rPr>
                <w:lang w:val="pt-BR"/>
              </w:rPr>
              <w:t>Assessment not required</w:t>
            </w:r>
          </w:p>
        </w:tc>
        <w:tc>
          <w:tcPr>
            <w:tcW w:w="444" w:type="pct"/>
            <w:gridSpan w:val="2"/>
            <w:shd w:val="clear" w:color="auto" w:fill="auto"/>
          </w:tcPr>
          <w:p w14:paraId="3D5B998C" w14:textId="77777777" w:rsidR="00762EDE" w:rsidRPr="00CC2E86" w:rsidRDefault="00762EDE" w:rsidP="00073168">
            <w:pPr>
              <w:pStyle w:val="TableText"/>
            </w:pPr>
            <w:r w:rsidRPr="00CC2E86">
              <w:t>No</w:t>
            </w:r>
          </w:p>
        </w:tc>
      </w:tr>
      <w:tr w:rsidR="00CD07F8" w:rsidRPr="00CC2E86" w14:paraId="376D1E05" w14:textId="77777777" w:rsidTr="00DB4E42">
        <w:trPr>
          <w:cantSplit/>
          <w:trHeight w:val="75"/>
          <w:jc w:val="center"/>
        </w:trPr>
        <w:tc>
          <w:tcPr>
            <w:tcW w:w="756" w:type="pct"/>
            <w:gridSpan w:val="2"/>
            <w:shd w:val="clear" w:color="auto" w:fill="auto"/>
          </w:tcPr>
          <w:p w14:paraId="6E00BE42" w14:textId="77777777" w:rsidR="00762EDE" w:rsidRPr="00CC2E86" w:rsidRDefault="00762EDE" w:rsidP="00073168">
            <w:pPr>
              <w:pStyle w:val="TableText"/>
              <w:rPr>
                <w:iCs/>
              </w:rPr>
            </w:pPr>
            <w:r w:rsidRPr="00CC2E86">
              <w:rPr>
                <w:i/>
              </w:rPr>
              <w:t xml:space="preserve">Spodoptera littoralis </w:t>
            </w:r>
            <w:r w:rsidRPr="00CC2E86">
              <w:rPr>
                <w:iCs/>
              </w:rPr>
              <w:t>Boisduval, 1833</w:t>
            </w:r>
          </w:p>
          <w:p w14:paraId="2D8FECE1" w14:textId="77777777" w:rsidR="00762EDE" w:rsidRPr="00CC2E86" w:rsidRDefault="00762EDE" w:rsidP="00073168">
            <w:pPr>
              <w:pStyle w:val="TableText"/>
              <w:rPr>
                <w:i/>
              </w:rPr>
            </w:pPr>
            <w:r w:rsidRPr="00CC2E86">
              <w:rPr>
                <w:iCs/>
              </w:rPr>
              <w:t xml:space="preserve">Synonym(s): </w:t>
            </w:r>
            <w:r w:rsidRPr="00CC2E86">
              <w:rPr>
                <w:i/>
              </w:rPr>
              <w:t xml:space="preserve">Hadena littoralis </w:t>
            </w:r>
            <w:r w:rsidRPr="00CC2E86">
              <w:rPr>
                <w:iCs/>
              </w:rPr>
              <w:t xml:space="preserve">Boisduval; </w:t>
            </w:r>
            <w:r w:rsidRPr="00CC2E86">
              <w:rPr>
                <w:i/>
              </w:rPr>
              <w:t>Noctua gossypii</w:t>
            </w:r>
          </w:p>
          <w:p w14:paraId="057F33CE" w14:textId="77777777" w:rsidR="00762EDE" w:rsidRPr="00CC2E86" w:rsidRDefault="00762EDE" w:rsidP="00073168">
            <w:pPr>
              <w:pStyle w:val="TableText"/>
              <w:rPr>
                <w:iCs/>
              </w:rPr>
            </w:pPr>
            <w:r w:rsidRPr="00CC2E86">
              <w:rPr>
                <w:iCs/>
              </w:rPr>
              <w:t>[Noctuidae]</w:t>
            </w:r>
          </w:p>
          <w:p w14:paraId="7BF324EC" w14:textId="77777777" w:rsidR="00762EDE" w:rsidRPr="00CC2E86" w:rsidRDefault="00762EDE" w:rsidP="00073168">
            <w:pPr>
              <w:pStyle w:val="TableText"/>
              <w:rPr>
                <w:rStyle w:val="Emphasis"/>
              </w:rPr>
            </w:pPr>
            <w:r w:rsidRPr="00CC2E86">
              <w:rPr>
                <w:lang w:val="pt-BR"/>
              </w:rPr>
              <w:t>Cotton leafworm</w:t>
            </w:r>
          </w:p>
        </w:tc>
        <w:tc>
          <w:tcPr>
            <w:tcW w:w="510" w:type="pct"/>
            <w:gridSpan w:val="2"/>
            <w:shd w:val="clear" w:color="auto" w:fill="auto"/>
          </w:tcPr>
          <w:p w14:paraId="39DC6FB1" w14:textId="2DE1F4B8" w:rsidR="00762EDE" w:rsidRPr="00CC2E86" w:rsidRDefault="00762EDE" w:rsidP="00073168">
            <w:pPr>
              <w:pStyle w:val="TableText"/>
            </w:pPr>
            <w:r w:rsidRPr="00CC2E86">
              <w:t xml:space="preserve">Yes </w:t>
            </w:r>
            <w:r w:rsidR="00703A5F">
              <w:fldChar w:fldCharType="begin" w:fldLock="1"/>
            </w:r>
            <w:r w:rsidR="00703A5F">
              <w:instrText xml:space="preserve"> ADDIN EN.CITE &lt;EndNote&gt;&lt;Cite&gt;&lt;Author&gt;Sivasankaran&lt;/Author&gt;&lt;Year&gt;2012&lt;/Year&gt;&lt;RecNum&gt;44608&lt;/RecNum&gt;&lt;DisplayText&gt;(Sivasankaran et al. 2012)&lt;/DisplayText&gt;&lt;record&gt;&lt;rec-number&gt;44608&lt;/rec-number&gt;&lt;foreign-keys&gt;&lt;key app="EN" db-id="pxwxw0er9zv2fxezxdk5tt5utz5p5vtrwdv0" timestamp="1630211707"&gt;44608&lt;/key&gt;&lt;/foreign-keys&gt;&lt;ref-type name="Journal Articles"&gt;17&lt;/ref-type&gt;&lt;contributors&gt;&lt;authors&gt;&lt;author&gt;Sivasankaran, K.&lt;/author&gt;&lt;author&gt;Ignacimuthu, S.&lt;/author&gt;&lt;author&gt;Paulraj, M.G.&lt;/author&gt;&lt;author&gt;Prabakaran, S.&lt;/author&gt;&lt;/authors&gt;&lt;/contributors&gt;&lt;titles&gt;&lt;title&gt;A checklist of Noctuidae (Insecta: Lepidoptera: Noctuoidea) of India&lt;/title&gt;&lt;secondary-title&gt;Records of Zoological Survey of India&lt;/secondary-title&gt;&lt;/titles&gt;&lt;periodical&gt;&lt;full-title&gt;Records of Zoological Survey of India&lt;/full-title&gt;&lt;/periodical&gt;&lt;pages&gt;79-101&lt;/pages&gt;&lt;volume&gt;111&lt;/volume&gt;&lt;num-vols&gt;3&lt;/num-vols&gt;&lt;keywords&gt;&lt;keyword&gt;Noctuidae&lt;/keyword&gt;&lt;keyword&gt;Moths&lt;/keyword&gt;&lt;keyword&gt;Lepidoptera&lt;/keyword&gt;&lt;keyword&gt;India&lt;/keyword&gt;&lt;keyword&gt;Spodoptera&lt;/keyword&gt;&lt;keyword&gt;Review&lt;/keyword&gt;&lt;/keywords&gt;&lt;dates&gt;&lt;year&gt;2012&lt;/year&gt;&lt;/dates&gt;&lt;orig-pub&gt;https://www.researchgate.net/publication/257923069_A_checklist_of_Noctuidae_Insect_Lepidoptera_Noctuoidea_of_India&lt;/orig-pub&gt;&lt;urls&gt;&lt;pdf-urls&gt;&lt;url&gt;file://J:\E Library\Plant Catalogue\S\Sivasankaran et al 2012 EN44608.pdf&lt;/url&gt;&lt;/pdf-urls&gt;&lt;/urls&gt;&lt;custom1&gt;Okra from India_GA&lt;/custom1&gt;&lt;/record&gt;&lt;/Cite&gt;&lt;/EndNote&gt;</w:instrText>
            </w:r>
            <w:r w:rsidR="00703A5F">
              <w:fldChar w:fldCharType="separate"/>
            </w:r>
            <w:r w:rsidR="00703A5F">
              <w:rPr>
                <w:noProof/>
              </w:rPr>
              <w:t>(</w:t>
            </w:r>
            <w:hyperlink w:anchor="_ENREF_424" w:tooltip="Sivasankaran, 2012 #44608" w:history="1">
              <w:r w:rsidR="00B5266C">
                <w:rPr>
                  <w:noProof/>
                </w:rPr>
                <w:t>Sivasankaran et al. 2012</w:t>
              </w:r>
            </w:hyperlink>
            <w:r w:rsidR="00703A5F">
              <w:rPr>
                <w:noProof/>
              </w:rPr>
              <w:t>)</w:t>
            </w:r>
            <w:r w:rsidR="00703A5F">
              <w:fldChar w:fldCharType="end"/>
            </w:r>
          </w:p>
        </w:tc>
        <w:tc>
          <w:tcPr>
            <w:tcW w:w="607" w:type="pct"/>
            <w:gridSpan w:val="2"/>
            <w:shd w:val="clear" w:color="auto" w:fill="auto"/>
          </w:tcPr>
          <w:p w14:paraId="58B599D0" w14:textId="77777777" w:rsidR="00762EDE" w:rsidRPr="00CC2E86" w:rsidRDefault="00762EDE" w:rsidP="00073168">
            <w:pPr>
              <w:pStyle w:val="TableText"/>
            </w:pPr>
            <w:r w:rsidRPr="00CC2E86">
              <w:rPr>
                <w:szCs w:val="16"/>
              </w:rPr>
              <w:t>No records found</w:t>
            </w:r>
            <w:r w:rsidRPr="00CC2E86">
              <w:t xml:space="preserve"> </w:t>
            </w:r>
          </w:p>
        </w:tc>
        <w:tc>
          <w:tcPr>
            <w:tcW w:w="786" w:type="pct"/>
            <w:gridSpan w:val="3"/>
            <w:shd w:val="clear" w:color="auto" w:fill="auto"/>
          </w:tcPr>
          <w:p w14:paraId="49DAA976" w14:textId="75DC043A" w:rsidR="00762EDE" w:rsidRPr="00CC2E86" w:rsidRDefault="00762EDE" w:rsidP="00073168">
            <w:pPr>
              <w:pStyle w:val="TableText"/>
            </w:pPr>
            <w:r w:rsidRPr="00CC2E86">
              <w:rPr>
                <w:lang w:val="pt-BR"/>
              </w:rPr>
              <w:t xml:space="preserve">No. </w:t>
            </w:r>
            <w:r w:rsidRPr="00CC2E86">
              <w:rPr>
                <w:i/>
                <w:iCs/>
                <w:lang w:val="pt-BR"/>
              </w:rPr>
              <w:t xml:space="preserve">Spodoptera littoralis </w:t>
            </w:r>
            <w:r w:rsidRPr="00CC2E86">
              <w:rPr>
                <w:lang w:val="pt-BR"/>
              </w:rPr>
              <w:t xml:space="preserve">is only known as a leaf feeder of okra </w:t>
            </w:r>
            <w:r w:rsidR="00703A5F">
              <w:rPr>
                <w:lang w:val="pt-BR"/>
              </w:rPr>
              <w:fldChar w:fldCharType="begin" w:fldLock="1"/>
            </w:r>
            <w:r w:rsidR="00703A5F">
              <w:rPr>
                <w:lang w:val="pt-BR"/>
              </w:rPr>
              <w:instrText xml:space="preserve"> ADDIN EN.CITE &lt;EndNote&gt;&lt;Cite&gt;&lt;Author&gt;Obeng-Ofori&lt;/Author&gt;&lt;Year&gt;2003&lt;/Year&gt;&lt;RecNum&gt;39659&lt;/RecNum&gt;&lt;DisplayText&gt;(Obeng-Ofori &amp;amp; Sackey 2003)&lt;/DisplayText&gt;&lt;record&gt;&lt;rec-number&gt;39659&lt;/rec-number&gt;&lt;foreign-keys&gt;&lt;key app="EN" db-id="pxwxw0er9zv2fxezxdk5tt5utz5p5vtrwdv0" timestamp="1597991085"&gt;39659&lt;/key&gt;&lt;/foreign-keys&gt;&lt;ref-type name="Journal Articles"&gt;17&lt;/ref-type&gt;&lt;contributors&gt;&lt;authors&gt;&lt;author&gt;Obeng-Ofori, D.&lt;/author&gt;&lt;author&gt;Sackey, J.&lt;/author&gt;&lt;/authors&gt;&lt;/contributors&gt;&lt;titles&gt;&lt;title&gt;&lt;style face="normal" font="default" size="100%"&gt;Field evaluation of non-synthetic insecticides for the management of insect pests of okra, &lt;/style&gt;&lt;style face="italic" font="default" size="100%"&gt;Abelmoschus esculentus&lt;/style&gt;&lt;style face="normal" font="default" size="100%"&gt; (L.) Moench in Ghana&lt;/style&gt;&lt;/title&gt;&lt;secondary-title&gt;SINET: Ethiopian Journal of Science&lt;/secondary-title&gt;&lt;/titles&gt;&lt;periodical&gt;&lt;full-title&gt;SINET: Ethiopian Journal of Science&lt;/full-title&gt;&lt;/periodical&gt;&lt;pages&gt;145-150&lt;/pages&gt;&lt;volume&gt;26&lt;/volume&gt;&lt;number&gt;2&lt;/number&gt;&lt;keywords&gt;&lt;keyword&gt;Podagrica uniformis Jac,&lt;/keyword&gt;&lt;keyword&gt;Aphis gossypii Glov,&lt;/keyword&gt;&lt;keyword&gt;Sylepta derogata (F.),&lt;/keyword&gt;&lt;keyword&gt;Spodoptera litoralis Boisd,&lt;/keyword&gt;&lt;keyword&gt;Prodenia litura (F.),&lt;/keyword&gt;&lt;keyword&gt;Dysdercus superstitiosus (F.),&lt;/keyword&gt;&lt;keyword&gt;Epilachna similis (F.),&lt;/keyword&gt;&lt;keyword&gt;Bemisia tabaci (Genn.),&lt;/keyword&gt;&lt;keyword&gt;Zonocerus variegatus (F.).&lt;/keyword&gt;&lt;/keywords&gt;&lt;dates&gt;&lt;year&gt;2003&lt;/year&gt;&lt;/dates&gt;&lt;urls&gt;&lt;pdf-urls&gt;&lt;url&gt;file://J:\E Library\Plant Catalogue\O\Obeng-Ofori and Sackey 2003 EN39659.pdf&lt;/url&gt;&lt;/pdf-urls&gt;&lt;/urls&gt;&lt;custom1&gt;Fresh Okra from India MH&lt;/custom1&gt;&lt;/record&gt;&lt;/Cite&gt;&lt;/EndNote&gt;</w:instrText>
            </w:r>
            <w:r w:rsidR="00703A5F">
              <w:rPr>
                <w:lang w:val="pt-BR"/>
              </w:rPr>
              <w:fldChar w:fldCharType="separate"/>
            </w:r>
            <w:r w:rsidR="00703A5F">
              <w:rPr>
                <w:noProof/>
                <w:lang w:val="pt-BR"/>
              </w:rPr>
              <w:t>(</w:t>
            </w:r>
            <w:hyperlink w:anchor="_ENREF_328" w:tooltip="Obeng-Ofori, 2003 #39659" w:history="1">
              <w:r w:rsidR="00B5266C">
                <w:rPr>
                  <w:noProof/>
                  <w:lang w:val="pt-BR"/>
                </w:rPr>
                <w:t>Obeng-Ofori &amp; Sackey 2003</w:t>
              </w:r>
            </w:hyperlink>
            <w:r w:rsidR="00703A5F">
              <w:rPr>
                <w:noProof/>
                <w:lang w:val="pt-BR"/>
              </w:rPr>
              <w:t>)</w:t>
            </w:r>
            <w:r w:rsidR="00703A5F">
              <w:rPr>
                <w:lang w:val="pt-BR"/>
              </w:rPr>
              <w:fldChar w:fldCharType="end"/>
            </w:r>
            <w:r w:rsidRPr="00CC2E86">
              <w:rPr>
                <w:lang w:val="pt-BR"/>
              </w:rPr>
              <w:t xml:space="preserve">. </w:t>
            </w:r>
            <w:r w:rsidRPr="00CC2E86">
              <w:rPr>
                <w:i/>
                <w:iCs/>
                <w:lang w:val="pt-BR"/>
              </w:rPr>
              <w:t xml:space="preserve">Spodoptera littoralis </w:t>
            </w:r>
            <w:r w:rsidRPr="00CC2E86">
              <w:rPr>
                <w:lang w:val="pt-BR"/>
              </w:rPr>
              <w:t xml:space="preserve">has not been recorded attacking okra fruit </w:t>
            </w:r>
            <w:r w:rsidR="00703A5F">
              <w:fldChar w:fldCharType="begin" w:fldLock="1"/>
            </w:r>
            <w:r w:rsidR="00703A5F">
              <w:instrText xml:space="preserve"> ADDIN EN.CITE &lt;EndNote&gt;&lt;Cite&gt;&lt;Author&gt;Gerson&lt;/Author&gt;&lt;Year&gt;2022&lt;/Year&gt;&lt;RecNum&gt;45434&lt;/RecNum&gt;&lt;DisplayText&gt;(Gerson &amp;amp; Applebaum 2022)&lt;/DisplayText&gt;&lt;record&gt;&lt;rec-number&gt;45434&lt;/rec-number&gt;&lt;foreign-keys&gt;&lt;key app="EN" db-id="pxwxw0er9zv2fxezxdk5tt5utz5p5vtrwdv0" timestamp="1641424045"&gt;45434&lt;/key&gt;&lt;/foreign-keys&gt;&lt;ref-type name="Databases"&gt;45&lt;/ref-type&gt;&lt;contributors&gt;&lt;authors&gt;&lt;author&gt;Gerson, U.&lt;/author&gt;&lt;author&gt;Applebaum, S.W.&lt;/author&gt;&lt;/authors&gt;&lt;/contributors&gt;&lt;titles&gt;&lt;title&gt;Plant pests of the Middle East&lt;/title&gt;&lt;/titles&gt;&lt;keywords&gt;&lt;keyword&gt;Plant pests&lt;/keyword&gt;&lt;keyword&gt;Middle East&lt;/keyword&gt;&lt;keyword&gt;enemies&lt;/keyword&gt;&lt;keyword&gt;crops&lt;/keyword&gt;&lt;keyword&gt;pests&lt;/keyword&gt;&lt;keyword&gt;Egypt&lt;/keyword&gt;&lt;keyword&gt;Israel&lt;/keyword&gt;&lt;keyword&gt;Jordan&lt;/keyword&gt;&lt;keyword&gt;Syria&lt;/keyword&gt;&lt;keyword&gt;Turkey&lt;/keyword&gt;&lt;/keywords&gt;&lt;dates&gt;&lt;year&gt;2022&lt;/year&gt;&lt;pub-dates&gt;&lt;date&gt;2022&lt;/date&gt;&lt;/pub-dates&gt;&lt;/dates&gt;&lt;pub-location&gt;Jerusalem, Israel&lt;/pub-location&gt;&lt;publisher&gt;The Hebrew University of Jerusalem&lt;/publisher&gt;&lt;urls&gt;&lt;related-urls&gt;&lt;url&gt;http://www.agri.huji.ac.il/mepests/&lt;/url&gt;&lt;/related-urls&gt;&lt;/urls&gt;&lt;custom1&gt;updated_RG&lt;/custom1&gt;&lt;/record&gt;&lt;/Cite&gt;&lt;/EndNote&gt;</w:instrText>
            </w:r>
            <w:r w:rsidR="00703A5F">
              <w:fldChar w:fldCharType="separate"/>
            </w:r>
            <w:r w:rsidR="00703A5F">
              <w:rPr>
                <w:noProof/>
              </w:rPr>
              <w:t>(</w:t>
            </w:r>
            <w:hyperlink w:anchor="_ENREF_159" w:tooltip="Gerson, 2022 #45434" w:history="1">
              <w:r w:rsidR="00B5266C">
                <w:rPr>
                  <w:noProof/>
                </w:rPr>
                <w:t>Gerson &amp; Applebaum 2022</w:t>
              </w:r>
            </w:hyperlink>
            <w:r w:rsidR="00703A5F">
              <w:rPr>
                <w:noProof/>
              </w:rPr>
              <w:t>)</w:t>
            </w:r>
            <w:r w:rsidR="00703A5F">
              <w:fldChar w:fldCharType="end"/>
            </w:r>
            <w:r w:rsidRPr="00CC2E86">
              <w:t>.</w:t>
            </w:r>
            <w:r w:rsidRPr="00CC2E86">
              <w:rPr>
                <w:lang w:val="pt-BR"/>
              </w:rPr>
              <w:t xml:space="preserve"> </w:t>
            </w:r>
          </w:p>
        </w:tc>
        <w:tc>
          <w:tcPr>
            <w:tcW w:w="737" w:type="pct"/>
            <w:gridSpan w:val="3"/>
          </w:tcPr>
          <w:p w14:paraId="64A3F918" w14:textId="77777777" w:rsidR="00762EDE" w:rsidRPr="00CC2E86" w:rsidRDefault="00762EDE" w:rsidP="00073168">
            <w:pPr>
              <w:pStyle w:val="TableText"/>
            </w:pPr>
            <w:r w:rsidRPr="00CC2E86">
              <w:rPr>
                <w:lang w:val="pt-BR"/>
              </w:rPr>
              <w:t>Assessment not required</w:t>
            </w:r>
          </w:p>
        </w:tc>
        <w:tc>
          <w:tcPr>
            <w:tcW w:w="605" w:type="pct"/>
            <w:gridSpan w:val="3"/>
            <w:shd w:val="clear" w:color="auto" w:fill="auto"/>
          </w:tcPr>
          <w:p w14:paraId="0197F6C6" w14:textId="77777777" w:rsidR="00762EDE" w:rsidRPr="00CC2E86" w:rsidRDefault="00762EDE" w:rsidP="00073168">
            <w:pPr>
              <w:pStyle w:val="TableText"/>
            </w:pPr>
            <w:r w:rsidRPr="00CC2E86">
              <w:rPr>
                <w:lang w:val="pt-BR"/>
              </w:rPr>
              <w:t>Assessment not required</w:t>
            </w:r>
          </w:p>
        </w:tc>
        <w:tc>
          <w:tcPr>
            <w:tcW w:w="555" w:type="pct"/>
            <w:gridSpan w:val="2"/>
            <w:shd w:val="clear" w:color="auto" w:fill="auto"/>
          </w:tcPr>
          <w:p w14:paraId="3DE2B05E" w14:textId="77777777" w:rsidR="00762EDE" w:rsidRPr="00CC2E86" w:rsidRDefault="00762EDE" w:rsidP="00073168">
            <w:pPr>
              <w:pStyle w:val="TableText"/>
            </w:pPr>
            <w:r w:rsidRPr="00CC2E86">
              <w:rPr>
                <w:lang w:val="pt-BR"/>
              </w:rPr>
              <w:t>Assessment not required</w:t>
            </w:r>
          </w:p>
        </w:tc>
        <w:tc>
          <w:tcPr>
            <w:tcW w:w="444" w:type="pct"/>
            <w:gridSpan w:val="2"/>
            <w:shd w:val="clear" w:color="auto" w:fill="auto"/>
          </w:tcPr>
          <w:p w14:paraId="3C94E6F5" w14:textId="77777777" w:rsidR="00762EDE" w:rsidRPr="00CC2E86" w:rsidRDefault="00762EDE" w:rsidP="00073168">
            <w:pPr>
              <w:pStyle w:val="TableText"/>
            </w:pPr>
            <w:r w:rsidRPr="00CC2E86">
              <w:t>No</w:t>
            </w:r>
          </w:p>
        </w:tc>
      </w:tr>
      <w:tr w:rsidR="00CD07F8" w:rsidRPr="00CC2E86" w14:paraId="7273A051" w14:textId="77777777" w:rsidTr="00DB4E42">
        <w:trPr>
          <w:cantSplit/>
          <w:trHeight w:val="75"/>
          <w:jc w:val="center"/>
        </w:trPr>
        <w:tc>
          <w:tcPr>
            <w:tcW w:w="756" w:type="pct"/>
            <w:gridSpan w:val="2"/>
            <w:shd w:val="clear" w:color="auto" w:fill="auto"/>
          </w:tcPr>
          <w:p w14:paraId="70257790" w14:textId="77777777" w:rsidR="00762EDE" w:rsidRPr="00CC2E86" w:rsidRDefault="00762EDE" w:rsidP="00EF4F32">
            <w:pPr>
              <w:pStyle w:val="TableText"/>
            </w:pPr>
            <w:r w:rsidRPr="00CC2E86">
              <w:rPr>
                <w:i/>
              </w:rPr>
              <w:t xml:space="preserve">Spodoptera litura </w:t>
            </w:r>
            <w:r w:rsidRPr="00CC2E86">
              <w:rPr>
                <w:iCs/>
              </w:rPr>
              <w:t>Fabricius, 1775</w:t>
            </w:r>
          </w:p>
          <w:p w14:paraId="6868AFAB" w14:textId="77777777" w:rsidR="00762EDE" w:rsidRPr="00CC2E86" w:rsidRDefault="00762EDE" w:rsidP="00EF4F32">
            <w:pPr>
              <w:pStyle w:val="TableText"/>
              <w:rPr>
                <w:iCs/>
              </w:rPr>
            </w:pPr>
            <w:r w:rsidRPr="00CC2E86">
              <w:rPr>
                <w:iCs/>
              </w:rPr>
              <w:t xml:space="preserve">Synonym(s): </w:t>
            </w:r>
            <w:r w:rsidRPr="00CC2E86">
              <w:rPr>
                <w:i/>
              </w:rPr>
              <w:t>Prodenia tasmanica</w:t>
            </w:r>
            <w:r w:rsidRPr="00CC2E86">
              <w:rPr>
                <w:iCs/>
              </w:rPr>
              <w:t xml:space="preserve"> (Guenée, 1852)</w:t>
            </w:r>
          </w:p>
          <w:p w14:paraId="132823BE" w14:textId="77777777" w:rsidR="00762EDE" w:rsidRPr="00CC2E86" w:rsidRDefault="00762EDE" w:rsidP="00EF4F32">
            <w:pPr>
              <w:pStyle w:val="TableText"/>
              <w:rPr>
                <w:iCs/>
              </w:rPr>
            </w:pPr>
            <w:r w:rsidRPr="00CC2E86">
              <w:rPr>
                <w:iCs/>
              </w:rPr>
              <w:t>[Noctuidae]</w:t>
            </w:r>
          </w:p>
          <w:p w14:paraId="05EFE3BA" w14:textId="77777777" w:rsidR="00762EDE" w:rsidRPr="00CC2E86" w:rsidRDefault="00762EDE" w:rsidP="00EF4F32">
            <w:pPr>
              <w:pStyle w:val="TableText"/>
              <w:rPr>
                <w:rStyle w:val="Emphasis"/>
              </w:rPr>
            </w:pPr>
            <w:r w:rsidRPr="00CC2E86">
              <w:rPr>
                <w:iCs/>
              </w:rPr>
              <w:t>Taro caterpillar; Cluster caterpillar</w:t>
            </w:r>
          </w:p>
        </w:tc>
        <w:tc>
          <w:tcPr>
            <w:tcW w:w="510" w:type="pct"/>
            <w:gridSpan w:val="2"/>
            <w:shd w:val="clear" w:color="auto" w:fill="auto"/>
          </w:tcPr>
          <w:p w14:paraId="5F0016C8" w14:textId="344FADE8" w:rsidR="00762EDE" w:rsidRPr="00CC2E86" w:rsidRDefault="00762EDE" w:rsidP="00EF4F32">
            <w:pPr>
              <w:pStyle w:val="TableText"/>
            </w:pPr>
            <w:r w:rsidRPr="00CC2E86">
              <w:t xml:space="preserve">Yes </w:t>
            </w:r>
            <w:r w:rsidR="00703A5F">
              <w:fldChar w:fldCharType="begin" w:fldLock="1">
                <w:fldData xml:space="preserve">PEVuZE5vdGU+PENpdGU+PEF1dGhvcj5DQUJJPC9BdXRob3I+PFllYXI+MjAyMjwvWWVhcj48UmVj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TnVtPjQ1MzczPC9SZWNOdW0+PERpc3BsYXlUZXh0PihDQUJJIDIwMjI7IENoYWtyYWJvcnR5LCBL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65" w:tooltip="Chakraborty, 2014 #41108" w:history="1">
              <w:r w:rsidR="00B5266C">
                <w:rPr>
                  <w:noProof/>
                </w:rPr>
                <w:t>Chakraborty, Kumar &amp; Rajadurai 2014</w:t>
              </w:r>
            </w:hyperlink>
            <w:r w:rsidR="00703A5F">
              <w:rPr>
                <w:noProof/>
              </w:rPr>
              <w:t>)</w:t>
            </w:r>
            <w:r w:rsidR="00703A5F">
              <w:fldChar w:fldCharType="end"/>
            </w:r>
          </w:p>
        </w:tc>
        <w:tc>
          <w:tcPr>
            <w:tcW w:w="607" w:type="pct"/>
            <w:gridSpan w:val="2"/>
            <w:shd w:val="clear" w:color="auto" w:fill="auto"/>
          </w:tcPr>
          <w:p w14:paraId="2176EA0C" w14:textId="6B54B1D9" w:rsidR="00762EDE" w:rsidRPr="00CC2E86" w:rsidRDefault="00762EDE" w:rsidP="00EF4F32">
            <w:pPr>
              <w:pStyle w:val="TableText"/>
            </w:pPr>
            <w:r w:rsidRPr="00CC2E86">
              <w:t xml:space="preserve">Yes. Qld, NSW, NT, Vic., Tas., WA </w:t>
            </w:r>
            <w:r w:rsidR="00703A5F">
              <w:fldChar w:fldCharType="begin" w:fldLock="1">
                <w:fldData xml:space="preserve">PEVuZE5vdGU+PENpdGU+PEF1dGhvcj5BUFBEPC9BdXRob3I+PFllYXI+MjAyMjwvWWVhcj48UmVj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dGU+PC9FbmROb3RlPn==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TnVtPjQ1MzYzPC9SZWNOdW0+PERpc3BsYXlUZXh0PihBUFBEIDIwMjI7IEdvdmVybm1lbnQgb2Yg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dGU+PC9FbmROb3RlPn==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 xml:space="preserve">; </w:t>
            </w:r>
            <w:hyperlink w:anchor="_ENREF_321" w:tooltip="Naumann, 1993 #15209" w:history="1">
              <w:r w:rsidR="00B5266C">
                <w:rPr>
                  <w:noProof/>
                </w:rPr>
                <w:t>Naumann 1993</w:t>
              </w:r>
            </w:hyperlink>
            <w:r w:rsidR="00703A5F">
              <w:rPr>
                <w:noProof/>
              </w:rPr>
              <w:t>)</w:t>
            </w:r>
            <w:r w:rsidR="00703A5F">
              <w:fldChar w:fldCharType="end"/>
            </w:r>
          </w:p>
        </w:tc>
        <w:tc>
          <w:tcPr>
            <w:tcW w:w="786" w:type="pct"/>
            <w:gridSpan w:val="3"/>
            <w:shd w:val="clear" w:color="auto" w:fill="auto"/>
          </w:tcPr>
          <w:p w14:paraId="69FD9DB5" w14:textId="77777777" w:rsidR="00762EDE" w:rsidRPr="00CC2E86" w:rsidRDefault="00762EDE" w:rsidP="00EF4F32">
            <w:pPr>
              <w:pStyle w:val="TableText"/>
            </w:pPr>
            <w:r w:rsidRPr="00CC2E86">
              <w:rPr>
                <w:lang w:val="pt-BR"/>
              </w:rPr>
              <w:t>Assessment not required</w:t>
            </w:r>
          </w:p>
        </w:tc>
        <w:tc>
          <w:tcPr>
            <w:tcW w:w="737" w:type="pct"/>
            <w:gridSpan w:val="3"/>
          </w:tcPr>
          <w:p w14:paraId="4198104E" w14:textId="77777777" w:rsidR="00762EDE" w:rsidRPr="00CC2E86" w:rsidRDefault="00762EDE" w:rsidP="00EF4F32">
            <w:pPr>
              <w:pStyle w:val="TableText"/>
            </w:pPr>
            <w:r w:rsidRPr="00CC2E86">
              <w:rPr>
                <w:lang w:val="pt-BR"/>
              </w:rPr>
              <w:t>Assessment not required</w:t>
            </w:r>
          </w:p>
        </w:tc>
        <w:tc>
          <w:tcPr>
            <w:tcW w:w="605" w:type="pct"/>
            <w:gridSpan w:val="3"/>
            <w:shd w:val="clear" w:color="auto" w:fill="auto"/>
          </w:tcPr>
          <w:p w14:paraId="01B65B3A" w14:textId="77777777" w:rsidR="00762EDE" w:rsidRPr="00CC2E86" w:rsidRDefault="00762EDE" w:rsidP="00EF4F32">
            <w:pPr>
              <w:pStyle w:val="TableText"/>
            </w:pPr>
            <w:r w:rsidRPr="00CC2E86">
              <w:rPr>
                <w:lang w:val="pt-BR"/>
              </w:rPr>
              <w:t>Assessment not required</w:t>
            </w:r>
          </w:p>
        </w:tc>
        <w:tc>
          <w:tcPr>
            <w:tcW w:w="555" w:type="pct"/>
            <w:gridSpan w:val="2"/>
            <w:shd w:val="clear" w:color="auto" w:fill="auto"/>
          </w:tcPr>
          <w:p w14:paraId="4BD68035" w14:textId="77777777" w:rsidR="00762EDE" w:rsidRPr="00CC2E86" w:rsidRDefault="00762EDE" w:rsidP="00EF4F32">
            <w:pPr>
              <w:pStyle w:val="TableText"/>
            </w:pPr>
            <w:r w:rsidRPr="00CC2E86">
              <w:rPr>
                <w:lang w:val="pt-BR"/>
              </w:rPr>
              <w:t>Assessment not required</w:t>
            </w:r>
          </w:p>
        </w:tc>
        <w:tc>
          <w:tcPr>
            <w:tcW w:w="444" w:type="pct"/>
            <w:gridSpan w:val="2"/>
            <w:shd w:val="clear" w:color="auto" w:fill="auto"/>
          </w:tcPr>
          <w:p w14:paraId="7F015DAD" w14:textId="77777777" w:rsidR="00762EDE" w:rsidRPr="00CC2E86" w:rsidRDefault="00762EDE" w:rsidP="00EF4F32">
            <w:pPr>
              <w:pStyle w:val="TableText"/>
            </w:pPr>
            <w:r w:rsidRPr="00CC2E86">
              <w:t>No</w:t>
            </w:r>
          </w:p>
        </w:tc>
      </w:tr>
      <w:tr w:rsidR="00CD07F8" w:rsidRPr="00CC2E86" w14:paraId="4329C207" w14:textId="77777777" w:rsidTr="00DB4E42">
        <w:trPr>
          <w:cantSplit/>
          <w:trHeight w:val="75"/>
          <w:jc w:val="center"/>
        </w:trPr>
        <w:tc>
          <w:tcPr>
            <w:tcW w:w="756" w:type="pct"/>
            <w:gridSpan w:val="2"/>
            <w:shd w:val="clear" w:color="auto" w:fill="auto"/>
          </w:tcPr>
          <w:p w14:paraId="58DA47F9" w14:textId="76FB381F" w:rsidR="00762EDE" w:rsidRPr="00CC2E86" w:rsidRDefault="00762EDE" w:rsidP="00EF4F32">
            <w:pPr>
              <w:pStyle w:val="TableText"/>
            </w:pPr>
            <w:bookmarkStart w:id="210" w:name="_Hlk54610878"/>
            <w:r w:rsidRPr="00CC2E86">
              <w:rPr>
                <w:i/>
                <w:iCs/>
              </w:rPr>
              <w:t>Trichoplusia ni</w:t>
            </w:r>
            <w:r w:rsidRPr="00CC2E86">
              <w:t xml:space="preserve"> </w:t>
            </w:r>
            <w:bookmarkEnd w:id="210"/>
            <w:r w:rsidRPr="00CC2E86">
              <w:t>(</w:t>
            </w:r>
            <w:r w:rsidRPr="00CC2E86">
              <w:rPr>
                <w:rFonts w:cs="Arial"/>
                <w:lang w:val="en"/>
              </w:rPr>
              <w:t>Hübner, 1803)</w:t>
            </w:r>
            <w:r w:rsidRPr="00CC2E86">
              <w:t xml:space="preserve"> </w:t>
            </w:r>
          </w:p>
          <w:p w14:paraId="490801BC" w14:textId="77777777" w:rsidR="00762EDE" w:rsidRPr="00CC2E86" w:rsidRDefault="00762EDE" w:rsidP="00EF4F32">
            <w:pPr>
              <w:pStyle w:val="TableText"/>
            </w:pPr>
            <w:r w:rsidRPr="00CC2E86">
              <w:t xml:space="preserve">Synonym(s): </w:t>
            </w:r>
            <w:r w:rsidRPr="00CC2E86">
              <w:rPr>
                <w:i/>
                <w:iCs/>
              </w:rPr>
              <w:t>Autographa brassicae</w:t>
            </w:r>
            <w:r w:rsidRPr="00CC2E86">
              <w:t xml:space="preserve"> (Riley, 1870); </w:t>
            </w:r>
            <w:r w:rsidRPr="00CC2E86">
              <w:rPr>
                <w:i/>
                <w:iCs/>
              </w:rPr>
              <w:t xml:space="preserve">Plusia innata </w:t>
            </w:r>
            <w:r w:rsidRPr="00CC2E86">
              <w:t>(Herrich-</w:t>
            </w:r>
            <w:r w:rsidRPr="00CC2E86">
              <w:rPr>
                <w:szCs w:val="18"/>
              </w:rPr>
              <w:t>Sch</w:t>
            </w:r>
            <w:r w:rsidRPr="00CC2E86">
              <w:rPr>
                <w:rFonts w:cs="Arial"/>
                <w:szCs w:val="18"/>
                <w:shd w:val="clear" w:color="auto" w:fill="FFFFFF"/>
              </w:rPr>
              <w:t>ä</w:t>
            </w:r>
            <w:r w:rsidRPr="00CC2E86">
              <w:rPr>
                <w:szCs w:val="18"/>
              </w:rPr>
              <w:t xml:space="preserve">ffer, </w:t>
            </w:r>
            <w:r w:rsidRPr="00CC2E86">
              <w:t xml:space="preserve">1868); </w:t>
            </w:r>
            <w:r w:rsidRPr="00CC2E86">
              <w:rPr>
                <w:i/>
                <w:iCs/>
              </w:rPr>
              <w:t>Autographa ni</w:t>
            </w:r>
            <w:r w:rsidRPr="00CC2E86">
              <w:t xml:space="preserve"> (Hübner, 1821); </w:t>
            </w:r>
            <w:r w:rsidRPr="00CC2E86">
              <w:rPr>
                <w:i/>
                <w:iCs/>
              </w:rPr>
              <w:t>Noctua ni</w:t>
            </w:r>
            <w:r w:rsidRPr="00CC2E86">
              <w:rPr>
                <w:rFonts w:cs="Arial"/>
                <w:lang w:val="en"/>
              </w:rPr>
              <w:t xml:space="preserve"> Hübner, 1803</w:t>
            </w:r>
            <w:r w:rsidRPr="00CC2E86">
              <w:t xml:space="preserve"> </w:t>
            </w:r>
          </w:p>
          <w:p w14:paraId="533760D0" w14:textId="77777777" w:rsidR="00762EDE" w:rsidRPr="00CC2E86" w:rsidRDefault="00762EDE" w:rsidP="00EF4F32">
            <w:pPr>
              <w:pStyle w:val="TableText"/>
              <w:rPr>
                <w:iCs/>
              </w:rPr>
            </w:pPr>
            <w:r w:rsidRPr="00CC2E86">
              <w:rPr>
                <w:iCs/>
              </w:rPr>
              <w:t>[Noctuidae]</w:t>
            </w:r>
          </w:p>
          <w:p w14:paraId="0E89EB66" w14:textId="77777777" w:rsidR="00762EDE" w:rsidRPr="00CC2E86" w:rsidRDefault="00762EDE" w:rsidP="00EF4F32">
            <w:pPr>
              <w:pStyle w:val="TableText"/>
              <w:rPr>
                <w:rStyle w:val="Emphasis"/>
              </w:rPr>
            </w:pPr>
            <w:r w:rsidRPr="00CC2E86">
              <w:t>Cabbage looper</w:t>
            </w:r>
            <w:r w:rsidRPr="00CC2E86">
              <w:rPr>
                <w:b/>
                <w:bCs/>
              </w:rPr>
              <w:t xml:space="preserve"> </w:t>
            </w:r>
            <w:r w:rsidRPr="00CC2E86">
              <w:t>moth</w:t>
            </w:r>
          </w:p>
        </w:tc>
        <w:tc>
          <w:tcPr>
            <w:tcW w:w="510" w:type="pct"/>
            <w:gridSpan w:val="2"/>
            <w:shd w:val="clear" w:color="auto" w:fill="auto"/>
          </w:tcPr>
          <w:p w14:paraId="5C1867BE" w14:textId="7219D82A" w:rsidR="00762EDE" w:rsidRPr="00CC2E86" w:rsidRDefault="00762EDE" w:rsidP="00EF4F32">
            <w:pPr>
              <w:pStyle w:val="TableText"/>
            </w:pPr>
            <w:r w:rsidRPr="00CC2E86">
              <w:t xml:space="preserve">Yes </w:t>
            </w:r>
            <w:r w:rsidR="00703A5F">
              <w:fldChar w:fldCharType="begin" w:fldLock="1"/>
            </w:r>
            <w:r w:rsidR="00703A5F">
              <w:instrText xml:space="preserve"> ADDIN EN.CITE &lt;EndNote&gt;&lt;Cite&gt;&lt;Author&gt;Jagtap&lt;/Author&gt;&lt;Year&gt;2007&lt;/Year&gt;&lt;RecNum&gt;41137&lt;/RecNum&gt;&lt;DisplayText&gt;(Jagtap, Shetgar &amp;amp; Nalwandikar 2007)&lt;/DisplayText&gt;&lt;record&gt;&lt;rec-number&gt;41137&lt;/rec-number&gt;&lt;foreign-keys&gt;&lt;key app="EN" db-id="pxwxw0er9zv2fxezxdk5tt5utz5p5vtrwdv0" timestamp="1606194362"&gt;41137&lt;/key&gt;&lt;/foreign-keys&gt;&lt;ref-type name="Journal Articles"&gt;17&lt;/ref-type&gt;&lt;contributors&gt;&lt;authors&gt;&lt;author&gt;Jagtap, C. R.&lt;/author&gt;&lt;author&gt;Shetgar, S. S.&lt;/author&gt;&lt;author&gt;Nalwandikar, P. K.&lt;/author&gt;&lt;/authors&gt;&lt;/contributors&gt;&lt;titles&gt;&lt;title&gt;Fluctuations in populations of lepidopterous pests infesting okra in relation to weather parameters during Kharif&lt;/title&gt;&lt;secondary-title&gt;Indian Journal of Entomology&lt;/secondary-title&gt;&lt;/titles&gt;&lt;periodical&gt;&lt;full-title&gt;Indian Journal of Entomology&lt;/full-title&gt;&lt;/periodical&gt;&lt;pages&gt;221-223&lt;/pages&gt;&lt;volume&gt;69&lt;/volume&gt;&lt;number&gt;3&lt;/number&gt;&lt;keywords&gt;&lt;keyword&gt;Condica illecta&lt;/keyword&gt;&lt;keyword&gt;Earias vitella&lt;/keyword&gt;&lt;keyword&gt;Helicoverpa armigera&lt;/keyword&gt;&lt;keyword&gt;Spodoptera litura&lt;/keyword&gt;&lt;keyword&gt;Trichoplusia ni&lt;/keyword&gt;&lt;/keywords&gt;&lt;dates&gt;&lt;year&gt;2007&lt;/year&gt;&lt;pub-dates&gt;&lt;date&gt;September&lt;/date&gt;&lt;/pub-dates&gt;&lt;/dates&gt;&lt;isbn&gt;0367-8288&lt;/isbn&gt;&lt;accession-num&gt;ZOOREC:ZOOR14409053632&lt;/accession-num&gt;&lt;urls&gt;&lt;related-urls&gt;&lt;url&gt;&amp;lt;Go to ISI&amp;gt;://ZOOREC:ZOOR14409053632&lt;/url&gt;&lt;/related-urls&gt;&lt;pdf-urls&gt;&lt;url&gt;file://J:\E Library\Plant Catalogue\J\Jagtap et al 2007 EN41137.pdf&lt;/url&gt;&lt;/pdf-urls&gt;&lt;/urls&gt;&lt;custom1&gt;Fresh Okra from India MH&lt;/custom1&gt;&lt;/record&gt;&lt;/Cite&gt;&lt;/EndNote&gt;</w:instrText>
            </w:r>
            <w:r w:rsidR="00703A5F">
              <w:fldChar w:fldCharType="separate"/>
            </w:r>
            <w:r w:rsidR="00703A5F">
              <w:rPr>
                <w:noProof/>
              </w:rPr>
              <w:t>(</w:t>
            </w:r>
            <w:hyperlink w:anchor="_ENREF_208" w:tooltip="Jagtap, 2007 #41137" w:history="1">
              <w:r w:rsidR="00B5266C">
                <w:rPr>
                  <w:noProof/>
                </w:rPr>
                <w:t>Jagtap, Shetgar &amp; Nalwandikar 2007</w:t>
              </w:r>
            </w:hyperlink>
            <w:r w:rsidR="00703A5F">
              <w:rPr>
                <w:noProof/>
              </w:rPr>
              <w:t>)</w:t>
            </w:r>
            <w:r w:rsidR="00703A5F">
              <w:fldChar w:fldCharType="end"/>
            </w:r>
          </w:p>
        </w:tc>
        <w:tc>
          <w:tcPr>
            <w:tcW w:w="607" w:type="pct"/>
            <w:gridSpan w:val="2"/>
            <w:shd w:val="clear" w:color="auto" w:fill="auto"/>
          </w:tcPr>
          <w:p w14:paraId="2F50CD00" w14:textId="77777777" w:rsidR="00762EDE" w:rsidRPr="00CC2E86" w:rsidRDefault="00762EDE" w:rsidP="00EF4F32">
            <w:pPr>
              <w:pStyle w:val="TableText"/>
            </w:pPr>
            <w:r w:rsidRPr="00CC2E86">
              <w:t>No records found</w:t>
            </w:r>
          </w:p>
        </w:tc>
        <w:tc>
          <w:tcPr>
            <w:tcW w:w="786" w:type="pct"/>
            <w:gridSpan w:val="3"/>
            <w:shd w:val="clear" w:color="auto" w:fill="auto"/>
          </w:tcPr>
          <w:p w14:paraId="49D53ED5" w14:textId="7077B0EB" w:rsidR="00762EDE" w:rsidRPr="00CC2E86" w:rsidRDefault="00762EDE" w:rsidP="00EF4F32">
            <w:pPr>
              <w:pStyle w:val="TableText"/>
            </w:pPr>
            <w:r w:rsidRPr="00CC2E86">
              <w:t xml:space="preserve">No. </w:t>
            </w:r>
            <w:r w:rsidRPr="00CC2E86">
              <w:rPr>
                <w:i/>
                <w:iCs/>
              </w:rPr>
              <w:t>Trichoplusia ni</w:t>
            </w:r>
            <w:r w:rsidRPr="00CC2E86">
              <w:t xml:space="preserve"> is a leaf feeder of okra </w:t>
            </w:r>
            <w:r w:rsidR="00703A5F">
              <w:fldChar w:fldCharType="begin" w:fldLock="1"/>
            </w:r>
            <w:r w:rsidR="00703A5F">
              <w:instrText xml:space="preserve"> ADDIN EN.CITE &lt;EndNote&gt;&lt;Cite&gt;&lt;Author&gt;Capinera&lt;/Author&gt;&lt;Year&gt;2011&lt;/Year&gt;&lt;RecNum&gt;34107&lt;/RecNum&gt;&lt;DisplayText&gt;(Capinera 2011)&lt;/DisplayText&gt;&lt;record&gt;&lt;rec-number&gt;34107&lt;/rec-number&gt;&lt;foreign-keys&gt;&lt;key app="EN" db-id="pxwxw0er9zv2fxezxdk5tt5utz5p5vtrwdv0" timestamp="1554434396"&gt;34107&lt;/key&gt;&lt;/foreign-keys&gt;&lt;ref-type name="Web Page/Online Document"&gt;12&lt;/ref-type&gt;&lt;contributors&gt;&lt;authors&gt;&lt;author&gt;Capinera, J.L.&lt;/author&gt;&lt;/authors&gt;&lt;/contributors&gt;&lt;titles&gt;&lt;title&gt;&lt;style face="normal" font="default" size="100%"&gt;Cabbage looper, &lt;/style&gt;&lt;style face="italic" font="default" size="100%"&gt;Trichoplusia ni&lt;/style&gt;&lt;style face="normal" font="default" size="100%"&gt; (Hübner) (Insecta: Lepidoptera: Noctuidae)&lt;/style&gt;&lt;/title&gt;&lt;secondary-title&gt;University of Florida IFAS Extension&lt;/secondary-title&gt;&lt;/titles&gt;&lt;keywords&gt;&lt;keyword&gt;Cabbage Looper&lt;/keyword&gt;&lt;keyword&gt;Trichoplusia ni (Hübner)&lt;/keyword&gt;&lt;/keywords&gt;&lt;dates&gt;&lt;year&gt;2011&lt;/year&gt;&lt;pub-dates&gt;&lt;date&gt;04/04/2019&lt;/date&gt;&lt;/pub-dates&gt;&lt;/dates&gt;&lt;pub-location&gt;Florida USA&lt;/pub-location&gt;&lt;publisher&gt;University of Florida&lt;/publisher&gt;&lt;urls&gt;&lt;related-urls&gt;&lt;url&gt;http://entomology.ifas.ufl.edu/creatures&lt;/url&gt;&lt;/related-urls&gt;&lt;pdf-urls&gt;&lt;url&gt;file://J:\E Library\Plant Catalogue\C\Capinera 2011 EN34107.pdf&lt;/url&gt;&lt;/pdf-urls&gt;&lt;/urls&gt;&lt;custom1&gt;Cucurbits from Korea_WW&lt;/custom1&gt;&lt;/record&gt;&lt;/Cite&gt;&lt;/EndNote&gt;</w:instrText>
            </w:r>
            <w:r w:rsidR="00703A5F">
              <w:fldChar w:fldCharType="separate"/>
            </w:r>
            <w:r w:rsidR="00703A5F">
              <w:rPr>
                <w:noProof/>
              </w:rPr>
              <w:t>(</w:t>
            </w:r>
            <w:hyperlink w:anchor="_ENREF_62" w:tooltip="Capinera, 2011 #34107" w:history="1">
              <w:r w:rsidR="00B5266C">
                <w:rPr>
                  <w:noProof/>
                </w:rPr>
                <w:t>Capinera 2011</w:t>
              </w:r>
            </w:hyperlink>
            <w:r w:rsidR="00703A5F">
              <w:rPr>
                <w:noProof/>
              </w:rPr>
              <w:t>)</w:t>
            </w:r>
            <w:r w:rsidR="00703A5F">
              <w:fldChar w:fldCharType="end"/>
            </w:r>
            <w:r w:rsidRPr="00CC2E86">
              <w:t>.</w:t>
            </w:r>
          </w:p>
        </w:tc>
        <w:tc>
          <w:tcPr>
            <w:tcW w:w="737" w:type="pct"/>
            <w:gridSpan w:val="3"/>
          </w:tcPr>
          <w:p w14:paraId="14D8564F" w14:textId="77777777" w:rsidR="00762EDE" w:rsidRPr="00CC2E86" w:rsidRDefault="00762EDE" w:rsidP="00EF4F32">
            <w:pPr>
              <w:pStyle w:val="TableText"/>
            </w:pPr>
            <w:r w:rsidRPr="00CC2E86">
              <w:rPr>
                <w:lang w:val="pt-BR"/>
              </w:rPr>
              <w:t>Assessment not required</w:t>
            </w:r>
          </w:p>
        </w:tc>
        <w:tc>
          <w:tcPr>
            <w:tcW w:w="605" w:type="pct"/>
            <w:gridSpan w:val="3"/>
            <w:shd w:val="clear" w:color="auto" w:fill="auto"/>
          </w:tcPr>
          <w:p w14:paraId="4A73E1E0" w14:textId="77777777" w:rsidR="00762EDE" w:rsidRPr="00CC2E86" w:rsidRDefault="00762EDE" w:rsidP="00EF4F32">
            <w:pPr>
              <w:pStyle w:val="TableText"/>
            </w:pPr>
            <w:r w:rsidRPr="00CC2E86">
              <w:rPr>
                <w:lang w:val="pt-BR"/>
              </w:rPr>
              <w:t>Assessment not required</w:t>
            </w:r>
          </w:p>
        </w:tc>
        <w:tc>
          <w:tcPr>
            <w:tcW w:w="555" w:type="pct"/>
            <w:gridSpan w:val="2"/>
            <w:shd w:val="clear" w:color="auto" w:fill="auto"/>
          </w:tcPr>
          <w:p w14:paraId="5AAD2BA9" w14:textId="77777777" w:rsidR="00762EDE" w:rsidRPr="00CC2E86" w:rsidRDefault="00762EDE" w:rsidP="00EF4F32">
            <w:pPr>
              <w:pStyle w:val="TableText"/>
            </w:pPr>
            <w:r w:rsidRPr="00CC2E86">
              <w:rPr>
                <w:lang w:val="pt-BR"/>
              </w:rPr>
              <w:t>Assessment not required</w:t>
            </w:r>
          </w:p>
        </w:tc>
        <w:tc>
          <w:tcPr>
            <w:tcW w:w="444" w:type="pct"/>
            <w:gridSpan w:val="2"/>
            <w:shd w:val="clear" w:color="auto" w:fill="auto"/>
          </w:tcPr>
          <w:p w14:paraId="4070D1B4" w14:textId="77777777" w:rsidR="00762EDE" w:rsidRPr="00CC2E86" w:rsidRDefault="00762EDE" w:rsidP="00EF4F32">
            <w:pPr>
              <w:pStyle w:val="TableText"/>
            </w:pPr>
            <w:r w:rsidRPr="00CC2E86">
              <w:t>No</w:t>
            </w:r>
          </w:p>
        </w:tc>
      </w:tr>
      <w:tr w:rsidR="00CD07F8" w:rsidRPr="00CC2E86" w14:paraId="59707A4F" w14:textId="77777777" w:rsidTr="00DB4E42">
        <w:trPr>
          <w:cantSplit/>
          <w:trHeight w:val="75"/>
          <w:jc w:val="center"/>
        </w:trPr>
        <w:tc>
          <w:tcPr>
            <w:tcW w:w="756" w:type="pct"/>
            <w:gridSpan w:val="2"/>
            <w:shd w:val="clear" w:color="auto" w:fill="auto"/>
          </w:tcPr>
          <w:p w14:paraId="34056601" w14:textId="77777777" w:rsidR="00762EDE" w:rsidRPr="00CC2E86" w:rsidRDefault="00762EDE" w:rsidP="00056494">
            <w:pPr>
              <w:pStyle w:val="TableText"/>
              <w:rPr>
                <w:i/>
                <w:iCs/>
              </w:rPr>
            </w:pPr>
            <w:r w:rsidRPr="00CC2E86">
              <w:rPr>
                <w:i/>
                <w:iCs/>
              </w:rPr>
              <w:t>Tarache nitidula</w:t>
            </w:r>
            <w:r w:rsidRPr="00CC2E86">
              <w:t xml:space="preserve"> Fabricius, 1787</w:t>
            </w:r>
          </w:p>
          <w:p w14:paraId="4E26F793" w14:textId="77777777" w:rsidR="00762EDE" w:rsidRPr="00CC2E86" w:rsidRDefault="00762EDE" w:rsidP="00056494">
            <w:pPr>
              <w:pStyle w:val="TableText"/>
              <w:rPr>
                <w:rFonts w:ascii="Arial" w:hAnsi="Arial" w:cs="Arial"/>
                <w:szCs w:val="18"/>
              </w:rPr>
            </w:pPr>
            <w:r w:rsidRPr="00CC2E86">
              <w:rPr>
                <w:rFonts w:cs="Arial"/>
                <w:szCs w:val="18"/>
              </w:rPr>
              <w:t>Synonym(s):</w:t>
            </w:r>
            <w:r w:rsidRPr="00CC2E86">
              <w:rPr>
                <w:rFonts w:ascii="Arial" w:hAnsi="Arial" w:cs="Arial"/>
                <w:szCs w:val="18"/>
              </w:rPr>
              <w:t xml:space="preserve"> </w:t>
            </w:r>
            <w:r w:rsidRPr="00CC2E86">
              <w:rPr>
                <w:rFonts w:cs="Arial"/>
                <w:i/>
                <w:iCs/>
                <w:szCs w:val="18"/>
              </w:rPr>
              <w:t xml:space="preserve">Acontia nitidula </w:t>
            </w:r>
            <w:r w:rsidRPr="00CC2E86">
              <w:rPr>
                <w:rFonts w:cs="Arial"/>
                <w:szCs w:val="18"/>
              </w:rPr>
              <w:t>(Fabricius, 1787)</w:t>
            </w:r>
            <w:r w:rsidRPr="00CC2E86">
              <w:rPr>
                <w:rFonts w:ascii="Arial" w:hAnsi="Arial" w:cs="Arial"/>
                <w:szCs w:val="18"/>
              </w:rPr>
              <w:t xml:space="preserve"> </w:t>
            </w:r>
          </w:p>
          <w:p w14:paraId="47F4999E" w14:textId="77777777" w:rsidR="00762EDE" w:rsidRPr="00CC2E86" w:rsidRDefault="00762EDE" w:rsidP="00056494">
            <w:pPr>
              <w:pStyle w:val="TableText"/>
            </w:pPr>
            <w:r w:rsidRPr="00CC2E86">
              <w:rPr>
                <w:iCs/>
              </w:rPr>
              <w:t>[Noctuidae]</w:t>
            </w:r>
          </w:p>
          <w:p w14:paraId="0DB62CBA" w14:textId="77777777" w:rsidR="00762EDE" w:rsidRPr="00CC2E86" w:rsidRDefault="00762EDE" w:rsidP="00056494">
            <w:pPr>
              <w:pStyle w:val="TableText"/>
              <w:rPr>
                <w:rStyle w:val="Emphasis"/>
              </w:rPr>
            </w:pPr>
            <w:r w:rsidRPr="00CC2E86">
              <w:t>Semiloopers</w:t>
            </w:r>
          </w:p>
        </w:tc>
        <w:tc>
          <w:tcPr>
            <w:tcW w:w="510" w:type="pct"/>
            <w:gridSpan w:val="2"/>
            <w:shd w:val="clear" w:color="auto" w:fill="auto"/>
          </w:tcPr>
          <w:p w14:paraId="20DE8562" w14:textId="3146AD88" w:rsidR="00762EDE" w:rsidRPr="00CC2E86" w:rsidRDefault="00762EDE" w:rsidP="00056494">
            <w:pPr>
              <w:pStyle w:val="TableText"/>
            </w:pPr>
            <w:r w:rsidRPr="00CC2E86">
              <w:t xml:space="preserve">Yes </w:t>
            </w:r>
            <w:r w:rsidR="00703A5F">
              <w:rPr>
                <w:lang w:val="pt-BR"/>
              </w:rPr>
              <w:fldChar w:fldCharType="begin" w:fldLock="1">
                <w:fldData xml:space="preserve">PEVuZE5vdGU+PENpdGU+PEF1dGhvcj5LYW5uYW48L0F1dGhvcj48WWVhcj4yMDA2PC9ZZWFyPjxS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</w:fldData>
              </w:fldChar>
            </w:r>
            <w:r w:rsidR="00703A5F">
              <w:rPr>
                <w:lang w:val="pt-BR"/>
              </w:rPr>
              <w:instrText xml:space="preserve"> ADDIN EN.CITE </w:instrText>
            </w:r>
            <w:r w:rsidR="00703A5F">
              <w:rPr>
                <w:lang w:val="pt-BR"/>
              </w:rPr>
              <w:fldChar w:fldCharType="begin" w:fldLock="1">
                <w:fldData xml:space="preserve">PEVuZE5vdGU+PENpdGU+PEF1dGhvcj5LYW5uYW48L0F1dGhvcj48WWVhcj4yMDA2PC9ZZWFyPjxS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219" w:tooltip="Kannan, 2006 #41139" w:history="1">
              <w:r w:rsidR="00B5266C">
                <w:rPr>
                  <w:noProof/>
                  <w:lang w:val="pt-BR"/>
                </w:rPr>
                <w:t>Kannan &amp; Uthamasamy 2006</w:t>
              </w:r>
            </w:hyperlink>
            <w:r w:rsidR="00703A5F">
              <w:rPr>
                <w:noProof/>
                <w:lang w:val="pt-BR"/>
              </w:rPr>
              <w:t xml:space="preserve">; </w:t>
            </w:r>
            <w:hyperlink w:anchor="_ENREF_451" w:tooltip="TNAU-NAIP, 2020 #39759" w:history="1">
              <w:r w:rsidR="00B5266C">
                <w:rPr>
                  <w:noProof/>
                  <w:lang w:val="pt-BR"/>
                </w:rPr>
                <w:t>TNAU-NAIP 2020</w:t>
              </w:r>
            </w:hyperlink>
            <w:r w:rsidR="00703A5F">
              <w:rPr>
                <w:noProof/>
                <w:lang w:val="pt-BR"/>
              </w:rPr>
              <w:t>)</w:t>
            </w:r>
            <w:r w:rsidR="00703A5F">
              <w:rPr>
                <w:lang w:val="pt-BR"/>
              </w:rPr>
              <w:fldChar w:fldCharType="end"/>
            </w:r>
          </w:p>
        </w:tc>
        <w:tc>
          <w:tcPr>
            <w:tcW w:w="607" w:type="pct"/>
            <w:gridSpan w:val="2"/>
            <w:shd w:val="clear" w:color="auto" w:fill="auto"/>
          </w:tcPr>
          <w:p w14:paraId="13AFC1B8" w14:textId="77777777" w:rsidR="00762EDE" w:rsidRPr="00CC2E86" w:rsidRDefault="00762EDE" w:rsidP="00056494">
            <w:pPr>
              <w:pStyle w:val="TableText"/>
            </w:pPr>
            <w:r w:rsidRPr="00CC2E86">
              <w:t>No records found</w:t>
            </w:r>
          </w:p>
        </w:tc>
        <w:tc>
          <w:tcPr>
            <w:tcW w:w="786" w:type="pct"/>
            <w:gridSpan w:val="3"/>
            <w:shd w:val="clear" w:color="auto" w:fill="auto"/>
          </w:tcPr>
          <w:p w14:paraId="58A75D66" w14:textId="680DC990" w:rsidR="00762EDE" w:rsidRPr="00CC2E86" w:rsidRDefault="00762EDE" w:rsidP="00056494">
            <w:pPr>
              <w:pStyle w:val="TableText"/>
            </w:pPr>
            <w:r w:rsidRPr="00CC2E86">
              <w:rPr>
                <w:lang w:val="pt-BR"/>
              </w:rPr>
              <w:t xml:space="preserve">No. </w:t>
            </w:r>
            <w:r w:rsidRPr="00CC2E86">
              <w:rPr>
                <w:i/>
                <w:iCs/>
                <w:lang w:val="pt-BR"/>
              </w:rPr>
              <w:t xml:space="preserve">Tarache nitidula </w:t>
            </w:r>
            <w:r w:rsidRPr="00CC2E86">
              <w:rPr>
                <w:lang w:val="pt-BR"/>
              </w:rPr>
              <w:t xml:space="preserve">is a pest of okra in India and is a leaf miner </w:t>
            </w:r>
            <w:r w:rsidR="00703A5F">
              <w:rPr>
                <w:lang w:val="pt-BR"/>
              </w:rPr>
              <w:fldChar w:fldCharType="begin" w:fldLock="1"/>
            </w:r>
            <w:r w:rsidR="00703A5F">
              <w:rPr>
                <w:lang w:val="pt-BR"/>
              </w:rPr>
              <w:instrText xml:space="preserve"> ADDIN EN.CITE &lt;EndNote&gt;&lt;Cite&gt;&lt;Author&gt;Kannan&lt;/Author&gt;&lt;Year&gt;2006&lt;/Year&gt;&lt;RecNum&gt;41139&lt;/RecNum&gt;&lt;DisplayText&gt;(Kannan &amp;amp; Uthamasamy 2006)&lt;/DisplayText&gt;&lt;record&gt;&lt;rec-number&gt;41139&lt;/rec-number&gt;&lt;foreign-keys&gt;&lt;key app="EN" db-id="pxwxw0er9zv2fxezxdk5tt5utz5p5vtrwdv0" timestamp="1606194367"&gt;41139&lt;/key&gt;&lt;/foreign-keys&gt;&lt;ref-type name="Journal Articles"&gt;17&lt;/ref-type&gt;&lt;contributors&gt;&lt;authors&gt;&lt;author&gt;Kannan, M.&lt;/author&gt;&lt;author&gt;Uthamasamy, S.&lt;/author&gt;&lt;/authors&gt;&lt;/contributors&gt;&lt;titles&gt;&lt;title&gt;Evaluation of trap cropping and neem for management of cotton defoliators&lt;/title&gt;&lt;secondary-title&gt;Journal of Applied Zoological Researches&lt;/secondary-title&gt;&lt;/titles&gt;&lt;periodical&gt;&lt;full-title&gt;Journal of Applied Zoological Researches&lt;/full-title&gt;&lt;/periodical&gt;&lt;pages&gt;150-152&lt;/pages&gt;&lt;volume&gt;17&lt;/volume&gt;&lt;number&gt;2&lt;/number&gt;&lt;keywords&gt;&lt;keyword&gt;okra,&lt;/keyword&gt;&lt;keyword&gt;redgram,&lt;/keyword&gt;&lt;keyword&gt;defoliators of cotton,&lt;/keyword&gt;&lt;keyword&gt;Spodoptera litura F.,&lt;/keyword&gt;&lt;keyword&gt;Anomis flava F.&lt;/keyword&gt;&lt;keyword&gt;Tarache nitidula&lt;/keyword&gt;&lt;/keywords&gt;&lt;dates&gt;&lt;year&gt;2006&lt;/year&gt;&lt;pub-dates&gt;&lt;date&gt;2006&lt;/date&gt;&lt;/pub-dates&gt;&lt;/dates&gt;&lt;isbn&gt;0970-9304&lt;/isbn&gt;&lt;accession-num&gt;CABI:20083132672&lt;/accession-num&gt;&lt;urls&gt;&lt;related-urls&gt;&lt;url&gt;&amp;lt;Go to ISI&amp;gt;://CABI:20083132672&lt;/url&gt;&lt;/related-urls&gt;&lt;pdf-urls&gt;&lt;url&gt;file://J:\E Library\Plant Catalogue\K\Kannan and Uthamasamy 2006 EN41139.pdf&lt;/url&gt;&lt;/pdf-urls&gt;&lt;/urls&gt;&lt;custom1&gt;Fresh Okra from India MH&lt;/custom1&gt;&lt;/record&gt;&lt;/Cite&gt;&lt;/EndNote&gt;</w:instrText>
            </w:r>
            <w:r w:rsidR="00703A5F">
              <w:rPr>
                <w:lang w:val="pt-BR"/>
              </w:rPr>
              <w:fldChar w:fldCharType="separate"/>
            </w:r>
            <w:r w:rsidR="00703A5F">
              <w:rPr>
                <w:noProof/>
                <w:lang w:val="pt-BR"/>
              </w:rPr>
              <w:t>(</w:t>
            </w:r>
            <w:hyperlink w:anchor="_ENREF_219" w:tooltip="Kannan, 2006 #41139" w:history="1">
              <w:r w:rsidR="00B5266C">
                <w:rPr>
                  <w:noProof/>
                  <w:lang w:val="pt-BR"/>
                </w:rPr>
                <w:t>Kannan &amp; Uthamasamy 2006</w:t>
              </w:r>
            </w:hyperlink>
            <w:r w:rsidR="00703A5F">
              <w:rPr>
                <w:noProof/>
                <w:lang w:val="pt-BR"/>
              </w:rPr>
              <w:t>)</w:t>
            </w:r>
            <w:r w:rsidR="00703A5F">
              <w:rPr>
                <w:lang w:val="pt-BR"/>
              </w:rPr>
              <w:fldChar w:fldCharType="end"/>
            </w:r>
            <w:r w:rsidRPr="00CC2E86">
              <w:t>.</w:t>
            </w:r>
          </w:p>
        </w:tc>
        <w:tc>
          <w:tcPr>
            <w:tcW w:w="737" w:type="pct"/>
            <w:gridSpan w:val="3"/>
          </w:tcPr>
          <w:p w14:paraId="27B6FCAE" w14:textId="77777777" w:rsidR="00762EDE" w:rsidRPr="00CC2E86" w:rsidRDefault="00762EDE" w:rsidP="00056494">
            <w:pPr>
              <w:pStyle w:val="TableText"/>
            </w:pPr>
            <w:r w:rsidRPr="00CC2E86">
              <w:rPr>
                <w:lang w:val="pt-BR"/>
              </w:rPr>
              <w:t>Assessment not required</w:t>
            </w:r>
          </w:p>
        </w:tc>
        <w:tc>
          <w:tcPr>
            <w:tcW w:w="605" w:type="pct"/>
            <w:gridSpan w:val="3"/>
            <w:shd w:val="clear" w:color="auto" w:fill="auto"/>
          </w:tcPr>
          <w:p w14:paraId="320864E5" w14:textId="77777777" w:rsidR="00762EDE" w:rsidRPr="00CC2E86" w:rsidRDefault="00762EDE" w:rsidP="00056494">
            <w:pPr>
              <w:pStyle w:val="TableText"/>
            </w:pPr>
            <w:r w:rsidRPr="00CC2E86">
              <w:rPr>
                <w:lang w:val="pt-BR"/>
              </w:rPr>
              <w:t>Assessment not required</w:t>
            </w:r>
          </w:p>
        </w:tc>
        <w:tc>
          <w:tcPr>
            <w:tcW w:w="555" w:type="pct"/>
            <w:gridSpan w:val="2"/>
            <w:shd w:val="clear" w:color="auto" w:fill="auto"/>
          </w:tcPr>
          <w:p w14:paraId="07137C30" w14:textId="77777777" w:rsidR="00762EDE" w:rsidRPr="00CC2E86" w:rsidRDefault="00762EDE" w:rsidP="00056494">
            <w:pPr>
              <w:pStyle w:val="TableText"/>
            </w:pPr>
            <w:r w:rsidRPr="00CC2E86">
              <w:rPr>
                <w:lang w:val="pt-BR"/>
              </w:rPr>
              <w:t>Assessment not required</w:t>
            </w:r>
          </w:p>
        </w:tc>
        <w:tc>
          <w:tcPr>
            <w:tcW w:w="444" w:type="pct"/>
            <w:gridSpan w:val="2"/>
            <w:shd w:val="clear" w:color="auto" w:fill="auto"/>
          </w:tcPr>
          <w:p w14:paraId="118FEC7F" w14:textId="77777777" w:rsidR="00762EDE" w:rsidRPr="00CC2E86" w:rsidRDefault="00762EDE" w:rsidP="00056494">
            <w:pPr>
              <w:pStyle w:val="TableText"/>
            </w:pPr>
            <w:r w:rsidRPr="00CC2E86">
              <w:t>No</w:t>
            </w:r>
          </w:p>
        </w:tc>
      </w:tr>
      <w:tr w:rsidR="00CD07F8" w:rsidRPr="00CC2E86" w14:paraId="60787B26" w14:textId="77777777" w:rsidTr="00DB4E42">
        <w:trPr>
          <w:cantSplit/>
          <w:trHeight w:val="75"/>
          <w:jc w:val="center"/>
        </w:trPr>
        <w:tc>
          <w:tcPr>
            <w:tcW w:w="756" w:type="pct"/>
            <w:gridSpan w:val="2"/>
            <w:shd w:val="clear" w:color="auto" w:fill="auto"/>
          </w:tcPr>
          <w:p w14:paraId="4B110F0D" w14:textId="77777777" w:rsidR="00762EDE" w:rsidRPr="00CC2E86" w:rsidRDefault="00762EDE" w:rsidP="00A36B4F">
            <w:pPr>
              <w:pStyle w:val="TableText"/>
            </w:pPr>
            <w:r w:rsidRPr="00CC2E86">
              <w:rPr>
                <w:i/>
                <w:iCs/>
              </w:rPr>
              <w:t xml:space="preserve">Thalassodes quadraria </w:t>
            </w:r>
            <w:r w:rsidRPr="00CC2E86">
              <w:t>(</w:t>
            </w:r>
            <w:r w:rsidRPr="00CC2E86">
              <w:rPr>
                <w:szCs w:val="18"/>
              </w:rPr>
              <w:t>Guen</w:t>
            </w:r>
            <w:r w:rsidRPr="00CC2E86">
              <w:rPr>
                <w:rFonts w:cs="Arial"/>
                <w:szCs w:val="18"/>
                <w:shd w:val="clear" w:color="auto" w:fill="FFFFFF"/>
              </w:rPr>
              <w:t>é</w:t>
            </w:r>
            <w:r w:rsidRPr="00CC2E86">
              <w:rPr>
                <w:szCs w:val="18"/>
              </w:rPr>
              <w:t>e,</w:t>
            </w:r>
            <w:r w:rsidRPr="00CC2E86">
              <w:t xml:space="preserve"> 1857)</w:t>
            </w:r>
          </w:p>
          <w:p w14:paraId="687B4435" w14:textId="77777777" w:rsidR="00762EDE" w:rsidRPr="00CC2E86" w:rsidRDefault="00762EDE" w:rsidP="00A36B4F">
            <w:pPr>
              <w:pStyle w:val="TableText"/>
            </w:pPr>
            <w:r w:rsidRPr="00CC2E86">
              <w:t>Synonym(s):</w:t>
            </w:r>
            <w:r w:rsidRPr="00CC2E86">
              <w:rPr>
                <w:i/>
                <w:iCs/>
              </w:rPr>
              <w:t xml:space="preserve"> Thalassodes ricinaria </w:t>
            </w:r>
            <w:r w:rsidRPr="00CC2E86">
              <w:t>(</w:t>
            </w:r>
            <w:r w:rsidRPr="00CC2E86">
              <w:rPr>
                <w:szCs w:val="18"/>
              </w:rPr>
              <w:t>Guen</w:t>
            </w:r>
            <w:r w:rsidRPr="00CC2E86">
              <w:rPr>
                <w:rFonts w:cs="Arial"/>
                <w:szCs w:val="18"/>
                <w:shd w:val="clear" w:color="auto" w:fill="FFFFFF"/>
              </w:rPr>
              <w:t>é</w:t>
            </w:r>
            <w:r w:rsidRPr="00CC2E86">
              <w:rPr>
                <w:szCs w:val="18"/>
              </w:rPr>
              <w:t>e,</w:t>
            </w:r>
            <w:r w:rsidRPr="00CC2E86">
              <w:t xml:space="preserve"> 1857)</w:t>
            </w:r>
          </w:p>
          <w:p w14:paraId="5BF480F7" w14:textId="77777777" w:rsidR="00762EDE" w:rsidRPr="00CC2E86" w:rsidRDefault="00762EDE" w:rsidP="00A36B4F">
            <w:pPr>
              <w:pStyle w:val="TableText"/>
            </w:pPr>
            <w:r w:rsidRPr="00CC2E86">
              <w:t>[Geometridae]</w:t>
            </w:r>
          </w:p>
          <w:p w14:paraId="4E046A28" w14:textId="77777777" w:rsidR="00762EDE" w:rsidRPr="00CC2E86" w:rsidRDefault="00762EDE" w:rsidP="00A36B4F">
            <w:pPr>
              <w:pStyle w:val="TableText"/>
              <w:rPr>
                <w:rStyle w:val="Emphasis"/>
              </w:rPr>
            </w:pPr>
            <w:r w:rsidRPr="00CC2E86">
              <w:rPr>
                <w:iCs/>
              </w:rPr>
              <w:t>Looper</w:t>
            </w:r>
          </w:p>
        </w:tc>
        <w:tc>
          <w:tcPr>
            <w:tcW w:w="510" w:type="pct"/>
            <w:gridSpan w:val="2"/>
            <w:shd w:val="clear" w:color="auto" w:fill="auto"/>
          </w:tcPr>
          <w:p w14:paraId="1A6965FD" w14:textId="6CDE69BD" w:rsidR="00762EDE" w:rsidRPr="00CC2E86" w:rsidRDefault="00762EDE" w:rsidP="00A36B4F">
            <w:pPr>
              <w:pStyle w:val="TableText"/>
            </w:pPr>
            <w:r w:rsidRPr="00CC2E86">
              <w:t xml:space="preserve">Yes </w:t>
            </w:r>
            <w:r w:rsidR="00703A5F">
              <w:fldChar w:fldCharType="begin" w:fldLock="1"/>
            </w:r>
            <w:r w:rsidR="00703A5F">
              <w:instrText xml:space="preserve"> ADDIN EN.CITE &lt;EndNote&gt;&lt;Cite&gt;&lt;Author&gt;Singh&lt;/Author&gt;&lt;Year&gt;1973&lt;/Year&gt;&lt;RecNum&gt;41144&lt;/RecNum&gt;&lt;DisplayText&gt;(Singh, Singh &amp;amp; Singh 1973)&lt;/DisplayText&gt;&lt;record&gt;&lt;rec-number&gt;41144&lt;/rec-number&gt;&lt;foreign-keys&gt;&lt;key app="EN" db-id="pxwxw0er9zv2fxezxdk5tt5utz5p5vtrwdv0" timestamp="1606273333"&gt;41144&lt;/key&gt;&lt;/foreign-keys&gt;&lt;ref-type name="Journal Articles"&gt;17&lt;/ref-type&gt;&lt;contributors&gt;&lt;authors&gt;&lt;author&gt;Singh, A. P.&lt;/author&gt;&lt;author&gt;Singh, N. B.&lt;/author&gt;&lt;author&gt;Singh, R.&lt;/author&gt;&lt;/authors&gt;&lt;/contributors&gt;&lt;titles&gt;&lt;title&gt;&lt;style face="normal" font="default" size="100%"&gt;Relationship between different host plants; potential growth and longevity of &lt;/style&gt;&lt;style face="italic" font="default" size="100%"&gt;Thalassodes quadraria&lt;/style&gt;&lt;style face="normal" font="default" size="100%"&gt; Gruen. (Lepidoptera: Geometridae)&lt;/style&gt;&lt;/title&gt;&lt;secondary-title&gt;Agra University Journal of Research&lt;/secondary-title&gt;&lt;/titles&gt;&lt;periodical&gt;&lt;full-title&gt;Agra University Journal of Research&lt;/full-title&gt;&lt;/periodical&gt;&lt;pages&gt;55-60&lt;/pages&gt;&lt;volume&gt;22&lt;/volume&gt;&lt;number&gt;3&lt;/number&gt;&lt;keywords&gt;&lt;keyword&gt;Thalassodes quadraria Gruen&lt;/keyword&gt;&lt;/keywords&gt;&lt;dates&gt;&lt;year&gt;1973&lt;/year&gt;&lt;pub-dates&gt;&lt;date&gt;1973&lt;/date&gt;&lt;/pub-dates&gt;&lt;/dates&gt;&lt;accession-num&gt;ZOOREC:ZOOR11100003325&lt;/accession-num&gt;&lt;urls&gt;&lt;related-urls&gt;&lt;url&gt;&lt;style face="underline" font="default" size="100%"&gt;&amp;lt;Go to ISI&amp;gt;://ZOOREC:ZOOR11100003325&lt;/style&gt;&lt;/url&gt;&lt;/related-urls&gt;&lt;pdf-urls&gt;&lt;url&gt;file://J:\E Library\Plant Catalogue\S\Singh et al 1973 EN41144.pdf&lt;/url&gt;&lt;/pdf-urls&gt;&lt;/urls&gt;&lt;custom1&gt;Fresh Okra from India MH&lt;/custom1&gt;&lt;/record&gt;&lt;/Cite&gt;&lt;/EndNote&gt;</w:instrText>
            </w:r>
            <w:r w:rsidR="00703A5F">
              <w:fldChar w:fldCharType="separate"/>
            </w:r>
            <w:r w:rsidR="00703A5F">
              <w:rPr>
                <w:noProof/>
              </w:rPr>
              <w:t>(</w:t>
            </w:r>
            <w:hyperlink w:anchor="_ENREF_413" w:tooltip="Singh, 1973 #41144" w:history="1">
              <w:r w:rsidR="00B5266C">
                <w:rPr>
                  <w:noProof/>
                </w:rPr>
                <w:t>Singh, Singh &amp; Singh 1973</w:t>
              </w:r>
            </w:hyperlink>
            <w:r w:rsidR="00703A5F">
              <w:rPr>
                <w:noProof/>
              </w:rPr>
              <w:t>)</w:t>
            </w:r>
            <w:r w:rsidR="00703A5F">
              <w:fldChar w:fldCharType="end"/>
            </w:r>
          </w:p>
        </w:tc>
        <w:tc>
          <w:tcPr>
            <w:tcW w:w="607" w:type="pct"/>
            <w:gridSpan w:val="2"/>
            <w:shd w:val="clear" w:color="auto" w:fill="auto"/>
          </w:tcPr>
          <w:p w14:paraId="587A4C23" w14:textId="19BCE0D8" w:rsidR="00762EDE" w:rsidRPr="00CC2E86" w:rsidRDefault="00762EDE" w:rsidP="00A36B4F">
            <w:pPr>
              <w:pStyle w:val="TableText"/>
            </w:pPr>
            <w:r w:rsidRPr="00CC2E86">
              <w:t>Yes</w:t>
            </w:r>
            <w:r w:rsidR="00513099" w:rsidRPr="00CC2E86">
              <w:t xml:space="preserve">. 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513099" w:rsidRPr="00CC2E86">
              <w:t>. Present in</w:t>
            </w:r>
            <w:r w:rsidRPr="00CC2E86">
              <w:t xml:space="preserve"> NSW, Qld </w:t>
            </w:r>
            <w:r w:rsidR="00703A5F">
              <w:fldChar w:fldCharType="begin" w:fldLock="1"/>
            </w:r>
            <w:r w:rsidR="00703A5F">
              <w:instrText xml:space="preserve"> ADDIN EN.CITE &lt;EndNote&gt;&lt;Cite&gt;&lt;Author&gt;Balciunas&lt;/Author&gt;&lt;Year&gt;1993&lt;/Year&gt;&lt;RecNum&gt;42912&lt;/RecNum&gt;&lt;DisplayText&gt;(Balciunas, Burrows &amp;amp; Edwards 1993)&lt;/DisplayText&gt;&lt;record&gt;&lt;rec-number&gt;42912&lt;/rec-number&gt;&lt;foreign-keys&gt;&lt;key app="EN" db-id="pxwxw0er9zv2fxezxdk5tt5utz5p5vtrwdv0" timestamp="1616982443"&gt;42912&lt;/key&gt;&lt;/foreign-keys&gt;&lt;ref-type name="Journal Articles"&gt;17&lt;/ref-type&gt;&lt;contributors&gt;&lt;authors&gt;&lt;author&gt;Balciunas, J.K.&lt;/author&gt;&lt;author&gt;Burrows, D.W.&lt;/author&gt;&lt;author&gt;Edwards, E.D.&lt;/author&gt;&lt;/authors&gt;&lt;/contributors&gt;&lt;titles&gt;&lt;title&gt;&lt;style face="normal" font="default" size="100%"&gt;Herbivorous insects associated with the paperbark tree &lt;/style&gt;&lt;style face="italic" font="default" size="100%"&gt;Melaleuca quinquenervia&lt;/style&gt;&lt;style face="normal" font="default" size="100%"&gt; and its allies: II. Geometridae (Lepidoptera)&lt;/style&gt;&lt;/title&gt;&lt;secondary-title&gt;Australian Entomologist&lt;/secondary-title&gt;&lt;/titles&gt;&lt;periodical&gt;&lt;full-title&gt;Australian Entomologist&lt;/full-title&gt;&lt;/periodical&gt;&lt;pages&gt;91-98&lt;/pages&gt;&lt;volume&gt;20&lt;/volume&gt;&lt;number&gt;3&lt;/number&gt;&lt;keywords&gt;&lt;keyword&gt;Melaleuca quinquenervia&lt;/keyword&gt;&lt;keyword&gt;Thalassodes quadraria&lt;/keyword&gt;&lt;keyword&gt;Australia&lt;/keyword&gt;&lt;/keywords&gt;&lt;dates&gt;&lt;year&gt;1993&lt;/year&gt;&lt;/dates&gt;&lt;orig-pub&gt;https://www.cabi.org/isc/abstract/19941105948&lt;/orig-pub&gt;&lt;isbn&gt;0311-1881&lt;/isbn&gt;&lt;urls&gt;&lt;pdf-urls&gt;&lt;url&gt;file://J:\E Library\Plant Catalogue\B\Balciunas et al 1993 EN42912.pdf&lt;/url&gt;&lt;/pdf-urls&gt;&lt;/urls&gt;&lt;custom1&gt;Okra from India_GA&lt;/custom1&gt;&lt;custom2&gt;Abstract only&lt;/custom2&gt;&lt;/record&gt;&lt;/Cite&gt;&lt;/EndNote&gt;</w:instrText>
            </w:r>
            <w:r w:rsidR="00703A5F">
              <w:fldChar w:fldCharType="separate"/>
            </w:r>
            <w:r w:rsidR="00703A5F">
              <w:rPr>
                <w:noProof/>
              </w:rPr>
              <w:t>(</w:t>
            </w:r>
            <w:hyperlink w:anchor="_ENREF_27" w:tooltip="Balciunas, 1993 #42912" w:history="1">
              <w:r w:rsidR="00B5266C">
                <w:rPr>
                  <w:noProof/>
                </w:rPr>
                <w:t>Balciunas, Burrows &amp; Edwards 1993</w:t>
              </w:r>
            </w:hyperlink>
            <w:r w:rsidR="00703A5F">
              <w:rPr>
                <w:noProof/>
              </w:rPr>
              <w:t>)</w:t>
            </w:r>
            <w:r w:rsidR="00703A5F">
              <w:fldChar w:fldCharType="end"/>
            </w:r>
            <w:r w:rsidRPr="00CC2E86">
              <w:t>.</w:t>
            </w:r>
          </w:p>
        </w:tc>
        <w:tc>
          <w:tcPr>
            <w:tcW w:w="786" w:type="pct"/>
            <w:gridSpan w:val="3"/>
            <w:shd w:val="clear" w:color="auto" w:fill="auto"/>
          </w:tcPr>
          <w:p w14:paraId="66C7C184" w14:textId="56617B77" w:rsidR="00762EDE" w:rsidRPr="00CC2E86" w:rsidRDefault="00762EDE" w:rsidP="00A36B4F">
            <w:pPr>
              <w:pStyle w:val="TableText"/>
            </w:pPr>
            <w:r w:rsidRPr="00CC2E86">
              <w:t xml:space="preserve">No. </w:t>
            </w:r>
            <w:r w:rsidRPr="00CC2E86">
              <w:rPr>
                <w:i/>
                <w:iCs/>
              </w:rPr>
              <w:t xml:space="preserve">Thalassodes quadraria </w:t>
            </w:r>
            <w:r w:rsidRPr="00CC2E86">
              <w:t xml:space="preserve">has been reared on okra fruit in no-choice assays in a laboratory study; however, there are no records of this pest attacking okra fruit in the field and it is regarded as an external leaf feeder </w:t>
            </w:r>
            <w:r w:rsidR="00703A5F">
              <w:rPr>
                <w:lang w:val="pt-BR"/>
              </w:rPr>
              <w:fldChar w:fldCharType="begin" w:fldLock="1">
                <w:fldData xml:space="preserve">PEVuZE5vdGU+PENpdGU+PEF1dGhvcj5NdWhhbWVkPC9BdXRob3I+PFllYXI+MjAxODwvWWVhcj48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</w:fldData>
              </w:fldChar>
            </w:r>
            <w:r w:rsidR="00703A5F">
              <w:rPr>
                <w:lang w:val="pt-BR"/>
              </w:rPr>
              <w:instrText xml:space="preserve"> ADDIN EN.CITE </w:instrText>
            </w:r>
            <w:r w:rsidR="00703A5F">
              <w:rPr>
                <w:lang w:val="pt-BR"/>
              </w:rPr>
              <w:fldChar w:fldCharType="begin" w:fldLock="1">
                <w:fldData xml:space="preserve">PEVuZE5vdGU+PENpdGU+PEF1dGhvcj5NdWhhbWVkPC9BdXRob3I+PFllYXI+MjAxODwvWWVhcj48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309" w:tooltip="Muhamed, 2018 #41142" w:history="1">
              <w:r w:rsidR="00B5266C">
                <w:rPr>
                  <w:noProof/>
                  <w:lang w:val="pt-BR"/>
                </w:rPr>
                <w:t>Muhamed, Kumari &amp; Kurien 2018</w:t>
              </w:r>
            </w:hyperlink>
            <w:r w:rsidR="00703A5F">
              <w:rPr>
                <w:noProof/>
                <w:lang w:val="pt-BR"/>
              </w:rPr>
              <w:t xml:space="preserve">; </w:t>
            </w:r>
            <w:hyperlink w:anchor="_ENREF_413" w:tooltip="Singh, 1973 #41144" w:history="1">
              <w:r w:rsidR="00B5266C">
                <w:rPr>
                  <w:noProof/>
                  <w:lang w:val="pt-BR"/>
                </w:rPr>
                <w:t>Singh, Singh &amp; Singh 1973</w:t>
              </w:r>
            </w:hyperlink>
            <w:r w:rsidR="00703A5F">
              <w:rPr>
                <w:noProof/>
                <w:lang w:val="pt-BR"/>
              </w:rPr>
              <w:t>)</w:t>
            </w:r>
            <w:r w:rsidR="00703A5F">
              <w:rPr>
                <w:lang w:val="pt-BR"/>
              </w:rPr>
              <w:fldChar w:fldCharType="end"/>
            </w:r>
            <w:r w:rsidRPr="00CC2E86">
              <w:t>.</w:t>
            </w:r>
          </w:p>
        </w:tc>
        <w:tc>
          <w:tcPr>
            <w:tcW w:w="737" w:type="pct"/>
            <w:gridSpan w:val="3"/>
          </w:tcPr>
          <w:p w14:paraId="1857C6E3" w14:textId="77777777" w:rsidR="00762EDE" w:rsidRPr="00CC2E86" w:rsidRDefault="00762EDE" w:rsidP="00A36B4F">
            <w:pPr>
              <w:pStyle w:val="TableText"/>
            </w:pPr>
            <w:r w:rsidRPr="00CC2E86">
              <w:rPr>
                <w:lang w:val="pt-BR"/>
              </w:rPr>
              <w:t>Assessment not required</w:t>
            </w:r>
          </w:p>
        </w:tc>
        <w:tc>
          <w:tcPr>
            <w:tcW w:w="605" w:type="pct"/>
            <w:gridSpan w:val="3"/>
            <w:shd w:val="clear" w:color="auto" w:fill="auto"/>
          </w:tcPr>
          <w:p w14:paraId="7A75B573" w14:textId="77777777" w:rsidR="00762EDE" w:rsidRPr="00CC2E86" w:rsidRDefault="00762EDE" w:rsidP="00A36B4F">
            <w:pPr>
              <w:pStyle w:val="TableText"/>
            </w:pPr>
            <w:r w:rsidRPr="00CC2E86">
              <w:rPr>
                <w:lang w:val="pt-BR"/>
              </w:rPr>
              <w:t>Assessment not required</w:t>
            </w:r>
          </w:p>
        </w:tc>
        <w:tc>
          <w:tcPr>
            <w:tcW w:w="555" w:type="pct"/>
            <w:gridSpan w:val="2"/>
            <w:shd w:val="clear" w:color="auto" w:fill="auto"/>
          </w:tcPr>
          <w:p w14:paraId="10BEE575" w14:textId="77777777" w:rsidR="00762EDE" w:rsidRPr="00CC2E86" w:rsidRDefault="00762EDE" w:rsidP="00A36B4F">
            <w:pPr>
              <w:pStyle w:val="TableText"/>
            </w:pPr>
            <w:r w:rsidRPr="00CC2E86">
              <w:rPr>
                <w:lang w:val="pt-BR"/>
              </w:rPr>
              <w:t>Assessment not required</w:t>
            </w:r>
          </w:p>
        </w:tc>
        <w:tc>
          <w:tcPr>
            <w:tcW w:w="444" w:type="pct"/>
            <w:gridSpan w:val="2"/>
            <w:shd w:val="clear" w:color="auto" w:fill="auto"/>
          </w:tcPr>
          <w:p w14:paraId="0675638B" w14:textId="77777777" w:rsidR="00762EDE" w:rsidRPr="00CC2E86" w:rsidRDefault="00762EDE" w:rsidP="00A36B4F">
            <w:pPr>
              <w:pStyle w:val="TableText"/>
            </w:pPr>
            <w:r w:rsidRPr="00CC2E86">
              <w:t>No</w:t>
            </w:r>
          </w:p>
        </w:tc>
      </w:tr>
      <w:tr w:rsidR="00CD07F8" w:rsidRPr="00CC2E86" w14:paraId="587E5D3A" w14:textId="77777777" w:rsidTr="00DB4E42">
        <w:trPr>
          <w:cantSplit/>
          <w:trHeight w:val="75"/>
          <w:jc w:val="center"/>
        </w:trPr>
        <w:tc>
          <w:tcPr>
            <w:tcW w:w="756" w:type="pct"/>
            <w:gridSpan w:val="2"/>
            <w:shd w:val="clear" w:color="auto" w:fill="auto"/>
          </w:tcPr>
          <w:p w14:paraId="09194EBA" w14:textId="77777777" w:rsidR="00762EDE" w:rsidRPr="00CC2E86" w:rsidRDefault="00762EDE" w:rsidP="00A36B4F">
            <w:pPr>
              <w:pStyle w:val="TableText"/>
              <w:rPr>
                <w:i/>
                <w:iCs/>
              </w:rPr>
            </w:pPr>
            <w:r w:rsidRPr="00CC2E86">
              <w:rPr>
                <w:i/>
                <w:iCs/>
              </w:rPr>
              <w:t xml:space="preserve">Xanthodes intersepta </w:t>
            </w:r>
            <w:r w:rsidRPr="00CC2E86">
              <w:t>(</w:t>
            </w:r>
            <w:r w:rsidRPr="00CC2E86">
              <w:rPr>
                <w:szCs w:val="18"/>
              </w:rPr>
              <w:t>Guen</w:t>
            </w:r>
            <w:r w:rsidRPr="00CC2E86">
              <w:rPr>
                <w:rFonts w:cs="Arial"/>
                <w:szCs w:val="18"/>
                <w:shd w:val="clear" w:color="auto" w:fill="FFFFFF"/>
              </w:rPr>
              <w:t>é</w:t>
            </w:r>
            <w:r w:rsidRPr="00CC2E86">
              <w:rPr>
                <w:szCs w:val="18"/>
              </w:rPr>
              <w:t>e,</w:t>
            </w:r>
            <w:r w:rsidRPr="00CC2E86">
              <w:t xml:space="preserve"> 1852)</w:t>
            </w:r>
          </w:p>
          <w:p w14:paraId="2AEDFAF5" w14:textId="77777777" w:rsidR="00762EDE" w:rsidRPr="00CC2E86" w:rsidRDefault="00762EDE" w:rsidP="00A36B4F">
            <w:pPr>
              <w:pStyle w:val="TableText"/>
            </w:pPr>
            <w:r w:rsidRPr="00CC2E86">
              <w:t xml:space="preserve">Synonym(s): </w:t>
            </w:r>
            <w:r w:rsidRPr="00CC2E86">
              <w:rPr>
                <w:i/>
                <w:iCs/>
              </w:rPr>
              <w:t xml:space="preserve">Xanthodes duplicata </w:t>
            </w:r>
            <w:r w:rsidRPr="00CC2E86">
              <w:t>(Walker, 1865)</w:t>
            </w:r>
          </w:p>
          <w:p w14:paraId="06C14420" w14:textId="77777777" w:rsidR="00762EDE" w:rsidRPr="00CC2E86" w:rsidRDefault="00762EDE" w:rsidP="00A36B4F">
            <w:pPr>
              <w:pStyle w:val="TableText"/>
            </w:pPr>
            <w:r w:rsidRPr="00CC2E86">
              <w:t>[Noctuidae]</w:t>
            </w:r>
          </w:p>
          <w:p w14:paraId="3F5F3F2A" w14:textId="77777777" w:rsidR="00762EDE" w:rsidRPr="00CC2E86" w:rsidRDefault="00762EDE" w:rsidP="00A36B4F">
            <w:pPr>
              <w:pStyle w:val="TableText"/>
              <w:rPr>
                <w:rStyle w:val="Emphasis"/>
              </w:rPr>
            </w:pPr>
            <w:r w:rsidRPr="00CC2E86">
              <w:t>Semi-looper; Leaf feeder</w:t>
            </w:r>
          </w:p>
        </w:tc>
        <w:tc>
          <w:tcPr>
            <w:tcW w:w="510" w:type="pct"/>
            <w:gridSpan w:val="2"/>
            <w:shd w:val="clear" w:color="auto" w:fill="auto"/>
          </w:tcPr>
          <w:p w14:paraId="4407094C" w14:textId="717DD4D4" w:rsidR="00762EDE" w:rsidRPr="00CC2E86" w:rsidRDefault="00762EDE" w:rsidP="00A36B4F">
            <w:pPr>
              <w:pStyle w:val="TableText"/>
            </w:pPr>
            <w:r w:rsidRPr="00CC2E86">
              <w:t>Yes</w:t>
            </w:r>
            <w:r w:rsidRPr="00CC2E86">
              <w:rPr>
                <w:lang w:val="pt-BR"/>
              </w:rPr>
              <w:t xml:space="preserve"> </w:t>
            </w:r>
            <w:r w:rsidR="00703A5F">
              <w:rPr>
                <w:lang w:val="pt-BR"/>
              </w:rPr>
              <w:fldChar w:fldCharType="begin" w:fldLock="1"/>
            </w:r>
            <w:r w:rsidR="00703A5F">
              <w:rPr>
                <w:lang w:val="pt-BR"/>
              </w:rPr>
              <w:instrText xml:space="preserve"> ADDIN EN.CITE &lt;EndNote&gt;&lt;Cite&gt;&lt;Author&gt;Singh&lt;/Author&gt;&lt;Year&gt;2003&lt;/Year&gt;&lt;RecNum&gt;43386&lt;/RecNum&gt;&lt;DisplayText&gt;(Singh &amp;amp; Joshi 2003)&lt;/DisplayText&gt;&lt;record&gt;&lt;rec-number&gt;43386&lt;/rec-number&gt;&lt;foreign-keys&gt;&lt;key app="EN" db-id="pxwxw0er9zv2fxezxdk5tt5utz5p5vtrwdv0" timestamp="1619054620"&gt;43386&lt;/key&gt;&lt;/foreign-keys&gt;&lt;ref-type name="Journal Articles"&gt;17&lt;/ref-type&gt;&lt;contributors&gt;&lt;authors&gt;&lt;author&gt;Singh, R.&lt;/author&gt;&lt;author&gt;Joshi, A.K.&lt;/author&gt;&lt;/authors&gt;&lt;/contributors&gt;&lt;titles&gt;&lt;title&gt;&lt;style face="normal" font="default" size="100%"&gt;Pests of okra (&lt;/style&gt;&lt;style face="italic" font="default" size="100%"&gt;Abelmoschus esculentus&lt;/style&gt;&lt;style face="normal" font="default" size="100%"&gt; Moench.) in Paonta Valley, Himachal Pradesh&lt;/style&gt;&lt;/title&gt;&lt;secondary-title&gt;Insect Environment&lt;/secondary-title&gt;&lt;/titles&gt;&lt;periodical&gt;&lt;full-title&gt;Insect Environment&lt;/full-title&gt;&lt;/periodical&gt;&lt;pages&gt;173-174&lt;/pages&gt;&lt;volume&gt;9&lt;/volume&gt;&lt;number&gt;4&lt;/number&gt;&lt;keywords&gt;&lt;keyword&gt;Okra&lt;/keyword&gt;&lt;keyword&gt;India&lt;/keyword&gt;&lt;keyword&gt;Himachal pradesh&lt;/keyword&gt;&lt;keyword&gt;Pests&lt;/keyword&gt;&lt;/keywords&gt;&lt;dates&gt;&lt;year&gt;2003&lt;/year&gt;&lt;/dates&gt;&lt;orig-pub&gt;https://www.cabi.org/isc/abstract/20043151737#:~:text=The%2015%20pests%20recorded%20on,viridula%2C%20Bagrada%20cruciferarum%20%5BB.&lt;/orig-pub&gt;&lt;urls&gt;&lt;pdf-urls&gt;&lt;url&gt;file://J:\E Library\Plant Catalogue\S\Singh and Joshi 2003 EN43386 Pests of okra (Abelmoschus esculentus) in Paonta Valley, Himachal Pradesh.pdf&lt;/url&gt;&lt;/pdf-urls&gt;&lt;/urls&gt;&lt;custom1&gt;Okra from India_GA&lt;/custom1&gt;&lt;custom2&gt;Abstract only&lt;/custom2&gt;&lt;/record&gt;&lt;/Cite&gt;&lt;/EndNote&gt;</w:instrText>
            </w:r>
            <w:r w:rsidR="00703A5F">
              <w:rPr>
                <w:lang w:val="pt-BR"/>
              </w:rPr>
              <w:fldChar w:fldCharType="separate"/>
            </w:r>
            <w:r w:rsidR="00703A5F">
              <w:rPr>
                <w:noProof/>
                <w:lang w:val="pt-BR"/>
              </w:rPr>
              <w:t>(</w:t>
            </w:r>
            <w:hyperlink w:anchor="_ENREF_417" w:tooltip="Singh, 2003 #43386" w:history="1">
              <w:r w:rsidR="00B5266C">
                <w:rPr>
                  <w:noProof/>
                  <w:lang w:val="pt-BR"/>
                </w:rPr>
                <w:t>Singh &amp; Joshi 2003</w:t>
              </w:r>
            </w:hyperlink>
            <w:r w:rsidR="00703A5F">
              <w:rPr>
                <w:noProof/>
                <w:lang w:val="pt-BR"/>
              </w:rPr>
              <w:t>)</w:t>
            </w:r>
            <w:r w:rsidR="00703A5F">
              <w:rPr>
                <w:lang w:val="pt-BR"/>
              </w:rPr>
              <w:fldChar w:fldCharType="end"/>
            </w:r>
          </w:p>
        </w:tc>
        <w:tc>
          <w:tcPr>
            <w:tcW w:w="607" w:type="pct"/>
            <w:gridSpan w:val="2"/>
            <w:shd w:val="clear" w:color="auto" w:fill="auto"/>
          </w:tcPr>
          <w:p w14:paraId="5CFC76AF" w14:textId="77777777" w:rsidR="00762EDE" w:rsidRPr="00CC2E86" w:rsidRDefault="00762EDE" w:rsidP="00A36B4F">
            <w:pPr>
              <w:pStyle w:val="TableText"/>
            </w:pPr>
            <w:r w:rsidRPr="00CC2E86">
              <w:t>No records found</w:t>
            </w:r>
          </w:p>
        </w:tc>
        <w:tc>
          <w:tcPr>
            <w:tcW w:w="786" w:type="pct"/>
            <w:gridSpan w:val="3"/>
            <w:shd w:val="clear" w:color="auto" w:fill="auto"/>
          </w:tcPr>
          <w:p w14:paraId="5C61FBC0" w14:textId="2C4FD89D" w:rsidR="00762EDE" w:rsidRPr="00CC2E86" w:rsidRDefault="00762EDE" w:rsidP="00A36B4F">
            <w:pPr>
              <w:pStyle w:val="TableText"/>
            </w:pPr>
            <w:r w:rsidRPr="00CC2E86">
              <w:rPr>
                <w:lang w:val="pt-BR"/>
              </w:rPr>
              <w:t xml:space="preserve">No. </w:t>
            </w:r>
            <w:r w:rsidRPr="00CC2E86">
              <w:rPr>
                <w:i/>
                <w:iCs/>
                <w:lang w:val="pt-BR"/>
              </w:rPr>
              <w:t xml:space="preserve">Xanthodes </w:t>
            </w:r>
            <w:r w:rsidRPr="00CC2E86">
              <w:rPr>
                <w:lang w:val="pt-BR"/>
              </w:rPr>
              <w:t xml:space="preserve">spp. are  reported as minor pests of okra and are primarily leaf feeding pests </w:t>
            </w:r>
            <w:r w:rsidR="00703A5F">
              <w:fldChar w:fldCharType="begin" w:fldLock="1">
                <w:fldData xml:space="preserve">PEVuZE5vdGU+PENpdGU+PEF1dGhvcj5OYWlyPC9BdXRob3I+PFllYXI+MjAxNzwvWWVhcj48UmVj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</w:fldData>
              </w:fldChar>
            </w:r>
            <w:r w:rsidR="00703A5F">
              <w:instrText xml:space="preserve"> ADDIN EN.CITE </w:instrText>
            </w:r>
            <w:r w:rsidR="00703A5F">
              <w:fldChar w:fldCharType="begin" w:fldLock="1">
                <w:fldData xml:space="preserve">PEVuZE5vdGU+PENpdGU+PEF1dGhvcj5OYWlyPC9BdXRob3I+PFllYXI+MjAxNzwvWWVhcj48UmVj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317" w:tooltip="Nair, 2017 #40001" w:history="1">
              <w:r w:rsidR="00B5266C">
                <w:rPr>
                  <w:noProof/>
                </w:rPr>
                <w:t>Nair et al. 2017</w:t>
              </w:r>
            </w:hyperlink>
            <w:r w:rsidR="00703A5F">
              <w:rPr>
                <w:noProof/>
              </w:rPr>
              <w:t xml:space="preserve">; </w:t>
            </w:r>
            <w:hyperlink w:anchor="_ENREF_382" w:tooltip="Sahayaraj, 2015 #43363" w:history="1">
              <w:r w:rsidR="00B5266C">
                <w:rPr>
                  <w:noProof/>
                </w:rPr>
                <w:t>Sahayaraj 2015</w:t>
              </w:r>
            </w:hyperlink>
            <w:r w:rsidR="00703A5F">
              <w:rPr>
                <w:noProof/>
              </w:rPr>
              <w:t>)</w:t>
            </w:r>
            <w:r w:rsidR="00703A5F">
              <w:fldChar w:fldCharType="end"/>
            </w:r>
            <w:r w:rsidRPr="00CC2E86">
              <w:t>.</w:t>
            </w:r>
          </w:p>
        </w:tc>
        <w:tc>
          <w:tcPr>
            <w:tcW w:w="737" w:type="pct"/>
            <w:gridSpan w:val="3"/>
          </w:tcPr>
          <w:p w14:paraId="3603EF55" w14:textId="77777777" w:rsidR="00762EDE" w:rsidRPr="00CC2E86" w:rsidRDefault="00762EDE" w:rsidP="00A36B4F">
            <w:pPr>
              <w:pStyle w:val="TableText"/>
            </w:pPr>
            <w:r w:rsidRPr="00CC2E86">
              <w:rPr>
                <w:lang w:val="pt-BR"/>
              </w:rPr>
              <w:t>Assessment not required</w:t>
            </w:r>
          </w:p>
        </w:tc>
        <w:tc>
          <w:tcPr>
            <w:tcW w:w="605" w:type="pct"/>
            <w:gridSpan w:val="3"/>
            <w:shd w:val="clear" w:color="auto" w:fill="auto"/>
          </w:tcPr>
          <w:p w14:paraId="50017003" w14:textId="77777777" w:rsidR="00762EDE" w:rsidRPr="00CC2E86" w:rsidRDefault="00762EDE" w:rsidP="00A36B4F">
            <w:pPr>
              <w:pStyle w:val="TableText"/>
            </w:pPr>
            <w:r w:rsidRPr="00CC2E86">
              <w:rPr>
                <w:lang w:val="pt-BR"/>
              </w:rPr>
              <w:t>Assessment not required</w:t>
            </w:r>
          </w:p>
        </w:tc>
        <w:tc>
          <w:tcPr>
            <w:tcW w:w="555" w:type="pct"/>
            <w:gridSpan w:val="2"/>
            <w:shd w:val="clear" w:color="auto" w:fill="auto"/>
          </w:tcPr>
          <w:p w14:paraId="6232FEA7" w14:textId="77777777" w:rsidR="00762EDE" w:rsidRPr="00CC2E86" w:rsidRDefault="00762EDE" w:rsidP="00A36B4F">
            <w:pPr>
              <w:pStyle w:val="TableText"/>
            </w:pPr>
            <w:r w:rsidRPr="00CC2E86">
              <w:rPr>
                <w:lang w:val="pt-BR"/>
              </w:rPr>
              <w:t>Assessment not required</w:t>
            </w:r>
          </w:p>
        </w:tc>
        <w:tc>
          <w:tcPr>
            <w:tcW w:w="444" w:type="pct"/>
            <w:gridSpan w:val="2"/>
            <w:shd w:val="clear" w:color="auto" w:fill="auto"/>
          </w:tcPr>
          <w:p w14:paraId="59602528" w14:textId="77777777" w:rsidR="00762EDE" w:rsidRPr="00CC2E86" w:rsidRDefault="00762EDE" w:rsidP="00A36B4F">
            <w:pPr>
              <w:pStyle w:val="TableText"/>
            </w:pPr>
            <w:r w:rsidRPr="00CC2E86">
              <w:t>No</w:t>
            </w:r>
          </w:p>
        </w:tc>
      </w:tr>
      <w:tr w:rsidR="00CD07F8" w:rsidRPr="00CC2E86" w14:paraId="740AD12C" w14:textId="77777777" w:rsidTr="00DB4E42">
        <w:trPr>
          <w:cantSplit/>
          <w:trHeight w:val="75"/>
          <w:jc w:val="center"/>
        </w:trPr>
        <w:tc>
          <w:tcPr>
            <w:tcW w:w="756" w:type="pct"/>
            <w:gridSpan w:val="2"/>
            <w:shd w:val="clear" w:color="auto" w:fill="auto"/>
          </w:tcPr>
          <w:p w14:paraId="02CB50EB" w14:textId="77777777" w:rsidR="00762EDE" w:rsidRPr="00CC2E86" w:rsidRDefault="00762EDE" w:rsidP="00A43B4C">
            <w:pPr>
              <w:pStyle w:val="TableText"/>
            </w:pPr>
            <w:r w:rsidRPr="00CC2E86">
              <w:rPr>
                <w:i/>
                <w:iCs/>
              </w:rPr>
              <w:t xml:space="preserve">Xanthodes albago </w:t>
            </w:r>
            <w:r w:rsidRPr="00CC2E86">
              <w:t>(Fabricius, 1794)</w:t>
            </w:r>
          </w:p>
          <w:p w14:paraId="4CEBE87D" w14:textId="77777777" w:rsidR="00762EDE" w:rsidRPr="00CC2E86" w:rsidRDefault="00762EDE" w:rsidP="00A43B4C">
            <w:pPr>
              <w:pStyle w:val="TableText"/>
            </w:pPr>
            <w:r w:rsidRPr="00CC2E86">
              <w:t xml:space="preserve">Synonym(s): </w:t>
            </w:r>
            <w:r w:rsidRPr="00CC2E86">
              <w:rPr>
                <w:i/>
                <w:iCs/>
              </w:rPr>
              <w:t>Noctua albago</w:t>
            </w:r>
            <w:r w:rsidRPr="00CC2E86">
              <w:t xml:space="preserve"> (Fabricius, 1794); </w:t>
            </w:r>
            <w:r w:rsidRPr="00CC2E86">
              <w:rPr>
                <w:i/>
                <w:iCs/>
              </w:rPr>
              <w:t xml:space="preserve">Xanthodes malvae </w:t>
            </w:r>
            <w:r w:rsidRPr="00CC2E86">
              <w:t>(Esper, 1805)</w:t>
            </w:r>
          </w:p>
          <w:p w14:paraId="1142E832" w14:textId="77777777" w:rsidR="00762EDE" w:rsidRPr="00CC2E86" w:rsidRDefault="00762EDE" w:rsidP="00A43B4C">
            <w:pPr>
              <w:pStyle w:val="TableText"/>
            </w:pPr>
            <w:r w:rsidRPr="00CC2E86">
              <w:t>[Noctuidae]</w:t>
            </w:r>
          </w:p>
          <w:p w14:paraId="4ED2760B" w14:textId="77777777" w:rsidR="00762EDE" w:rsidRPr="00CC2E86" w:rsidRDefault="00762EDE" w:rsidP="00A43B4C">
            <w:pPr>
              <w:pStyle w:val="TableText"/>
              <w:rPr>
                <w:rStyle w:val="Emphasis"/>
              </w:rPr>
            </w:pPr>
            <w:r w:rsidRPr="00CC2E86">
              <w:t>Semi-loopers</w:t>
            </w:r>
          </w:p>
        </w:tc>
        <w:tc>
          <w:tcPr>
            <w:tcW w:w="510" w:type="pct"/>
            <w:gridSpan w:val="2"/>
            <w:shd w:val="clear" w:color="auto" w:fill="auto"/>
          </w:tcPr>
          <w:p w14:paraId="7B076074" w14:textId="48E90606" w:rsidR="00762EDE" w:rsidRPr="00CC2E86" w:rsidRDefault="00762EDE" w:rsidP="00A43B4C">
            <w:pPr>
              <w:pStyle w:val="TableText"/>
            </w:pPr>
            <w:r w:rsidRPr="00CC2E86">
              <w:t>Yes</w:t>
            </w:r>
            <w:r w:rsidRPr="00CC2E86">
              <w:rPr>
                <w:lang w:val="pt-BR"/>
              </w:rPr>
              <w:t xml:space="preserve"> </w:t>
            </w:r>
            <w:r w:rsidR="00703A5F">
              <w:fldChar w:fldCharType="begin" w:fldLock="1"/>
            </w:r>
            <w:r w:rsidR="00703A5F">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 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B5266C">
                <w:rPr>
                  <w:noProof/>
                </w:rPr>
                <w:t>Nair et al. 2017</w:t>
              </w:r>
            </w:hyperlink>
            <w:r w:rsidR="00703A5F">
              <w:rPr>
                <w:noProof/>
              </w:rPr>
              <w:t>)</w:t>
            </w:r>
            <w:r w:rsidR="00703A5F">
              <w:fldChar w:fldCharType="end"/>
            </w:r>
          </w:p>
        </w:tc>
        <w:tc>
          <w:tcPr>
            <w:tcW w:w="607" w:type="pct"/>
            <w:gridSpan w:val="2"/>
            <w:shd w:val="clear" w:color="auto" w:fill="auto"/>
          </w:tcPr>
          <w:p w14:paraId="650C47E3" w14:textId="343DD197" w:rsidR="00762EDE" w:rsidRPr="00CC2E86" w:rsidRDefault="00762EDE" w:rsidP="00A43B4C">
            <w:pPr>
              <w:pStyle w:val="TableText"/>
            </w:pPr>
            <w:r w:rsidRPr="00CC2E86">
              <w:t xml:space="preserve">Yes. Qld, WA </w: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786" w:type="pct"/>
            <w:gridSpan w:val="3"/>
            <w:shd w:val="clear" w:color="auto" w:fill="auto"/>
          </w:tcPr>
          <w:p w14:paraId="232EB226" w14:textId="77777777" w:rsidR="00762EDE" w:rsidRPr="00CC2E86" w:rsidRDefault="00762EDE" w:rsidP="00A43B4C">
            <w:pPr>
              <w:pStyle w:val="TableText"/>
            </w:pPr>
            <w:r w:rsidRPr="00CC2E86">
              <w:rPr>
                <w:lang w:val="pt-BR"/>
              </w:rPr>
              <w:t>Assessment not required</w:t>
            </w:r>
          </w:p>
        </w:tc>
        <w:tc>
          <w:tcPr>
            <w:tcW w:w="737" w:type="pct"/>
            <w:gridSpan w:val="3"/>
          </w:tcPr>
          <w:p w14:paraId="517517BF" w14:textId="77777777" w:rsidR="00762EDE" w:rsidRPr="00CC2E86" w:rsidRDefault="00762EDE" w:rsidP="00A43B4C">
            <w:pPr>
              <w:pStyle w:val="TableText"/>
            </w:pPr>
            <w:r w:rsidRPr="00CC2E86">
              <w:rPr>
                <w:lang w:val="pt-BR"/>
              </w:rPr>
              <w:t>Assessment not required</w:t>
            </w:r>
          </w:p>
        </w:tc>
        <w:tc>
          <w:tcPr>
            <w:tcW w:w="605" w:type="pct"/>
            <w:gridSpan w:val="3"/>
            <w:shd w:val="clear" w:color="auto" w:fill="auto"/>
          </w:tcPr>
          <w:p w14:paraId="141CE038" w14:textId="77777777" w:rsidR="00762EDE" w:rsidRPr="00CC2E86" w:rsidRDefault="00762EDE" w:rsidP="00A43B4C">
            <w:pPr>
              <w:pStyle w:val="TableText"/>
            </w:pPr>
            <w:r w:rsidRPr="00CC2E86">
              <w:rPr>
                <w:lang w:val="pt-BR"/>
              </w:rPr>
              <w:t>Assessment not required</w:t>
            </w:r>
          </w:p>
        </w:tc>
        <w:tc>
          <w:tcPr>
            <w:tcW w:w="555" w:type="pct"/>
            <w:gridSpan w:val="2"/>
            <w:shd w:val="clear" w:color="auto" w:fill="auto"/>
          </w:tcPr>
          <w:p w14:paraId="32D2720D" w14:textId="77777777" w:rsidR="00762EDE" w:rsidRPr="00CC2E86" w:rsidRDefault="00762EDE" w:rsidP="00A43B4C">
            <w:pPr>
              <w:pStyle w:val="TableText"/>
            </w:pPr>
            <w:r w:rsidRPr="00CC2E86">
              <w:rPr>
                <w:lang w:val="pt-BR"/>
              </w:rPr>
              <w:t>Assessment not required</w:t>
            </w:r>
          </w:p>
        </w:tc>
        <w:tc>
          <w:tcPr>
            <w:tcW w:w="444" w:type="pct"/>
            <w:gridSpan w:val="2"/>
            <w:shd w:val="clear" w:color="auto" w:fill="auto"/>
          </w:tcPr>
          <w:p w14:paraId="4E6E2EEB" w14:textId="77777777" w:rsidR="00762EDE" w:rsidRPr="00CC2E86" w:rsidRDefault="00762EDE" w:rsidP="00A43B4C">
            <w:pPr>
              <w:pStyle w:val="TableText"/>
            </w:pPr>
            <w:r w:rsidRPr="00CC2E86">
              <w:t>No</w:t>
            </w:r>
          </w:p>
        </w:tc>
      </w:tr>
      <w:tr w:rsidR="00CD07F8" w:rsidRPr="00CC2E86" w14:paraId="20D02D5B" w14:textId="77777777" w:rsidTr="00DB4E42">
        <w:trPr>
          <w:cantSplit/>
          <w:trHeight w:val="75"/>
          <w:jc w:val="center"/>
        </w:trPr>
        <w:tc>
          <w:tcPr>
            <w:tcW w:w="756" w:type="pct"/>
            <w:gridSpan w:val="2"/>
            <w:shd w:val="clear" w:color="auto" w:fill="auto"/>
          </w:tcPr>
          <w:p w14:paraId="5E078316" w14:textId="77777777" w:rsidR="00762EDE" w:rsidRPr="00CC2E86" w:rsidRDefault="00762EDE" w:rsidP="00A43B4C">
            <w:pPr>
              <w:pStyle w:val="TableText"/>
            </w:pPr>
            <w:r w:rsidRPr="00CC2E86">
              <w:rPr>
                <w:i/>
                <w:iCs/>
              </w:rPr>
              <w:t>Xanthodes transversa</w:t>
            </w:r>
            <w:r w:rsidRPr="00CC2E86">
              <w:t xml:space="preserve"> Guenée, 1852</w:t>
            </w:r>
          </w:p>
          <w:p w14:paraId="613CD7CE" w14:textId="77777777" w:rsidR="00762EDE" w:rsidRPr="00CC2E86" w:rsidRDefault="00762EDE" w:rsidP="00A43B4C">
            <w:pPr>
              <w:pStyle w:val="TableText"/>
            </w:pPr>
            <w:r w:rsidRPr="00CC2E86">
              <w:t xml:space="preserve">Synonym(s): </w:t>
            </w:r>
            <w:r w:rsidRPr="00CC2E86">
              <w:rPr>
                <w:i/>
                <w:iCs/>
              </w:rPr>
              <w:t>Trileuca dentalis</w:t>
            </w:r>
            <w:r w:rsidRPr="00CC2E86">
              <w:t xml:space="preserve"> (Smith, 1891) </w:t>
            </w:r>
          </w:p>
          <w:p w14:paraId="762FDA7E" w14:textId="77777777" w:rsidR="00762EDE" w:rsidRPr="00CC2E86" w:rsidRDefault="00762EDE" w:rsidP="00A43B4C">
            <w:pPr>
              <w:pStyle w:val="TableText"/>
            </w:pPr>
            <w:r w:rsidRPr="00CC2E86">
              <w:t>[Noctuidae]</w:t>
            </w:r>
          </w:p>
          <w:p w14:paraId="24DDF9C1" w14:textId="77777777" w:rsidR="00762EDE" w:rsidRPr="00CC2E86" w:rsidRDefault="00762EDE" w:rsidP="00A43B4C">
            <w:pPr>
              <w:pStyle w:val="TableText"/>
              <w:rPr>
                <w:rStyle w:val="Emphasis"/>
              </w:rPr>
            </w:pPr>
            <w:r w:rsidRPr="00CC2E86">
              <w:t>Transverse moth</w:t>
            </w:r>
          </w:p>
        </w:tc>
        <w:tc>
          <w:tcPr>
            <w:tcW w:w="510" w:type="pct"/>
            <w:gridSpan w:val="2"/>
            <w:shd w:val="clear" w:color="auto" w:fill="auto"/>
          </w:tcPr>
          <w:p w14:paraId="72C31CD4" w14:textId="0B116B0D" w:rsidR="00762EDE" w:rsidRPr="00CC2E86" w:rsidRDefault="00762EDE" w:rsidP="00A43B4C">
            <w:pPr>
              <w:pStyle w:val="TableText"/>
            </w:pPr>
            <w:r w:rsidRPr="00CC2E86">
              <w:t xml:space="preserve">Yes </w:t>
            </w:r>
            <w:r w:rsidR="00703A5F">
              <w:fldChar w:fldCharType="begin" w:fldLock="1"/>
            </w:r>
            <w:r w:rsidR="00703A5F">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 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B5266C">
                <w:rPr>
                  <w:noProof/>
                </w:rPr>
                <w:t>Nair et al. 2017</w:t>
              </w:r>
            </w:hyperlink>
            <w:r w:rsidR="00703A5F">
              <w:rPr>
                <w:noProof/>
              </w:rPr>
              <w:t>)</w:t>
            </w:r>
            <w:r w:rsidR="00703A5F">
              <w:fldChar w:fldCharType="end"/>
            </w:r>
          </w:p>
        </w:tc>
        <w:tc>
          <w:tcPr>
            <w:tcW w:w="607" w:type="pct"/>
            <w:gridSpan w:val="2"/>
            <w:shd w:val="clear" w:color="auto" w:fill="auto"/>
          </w:tcPr>
          <w:p w14:paraId="4235E84D" w14:textId="594B09E8" w:rsidR="00762EDE" w:rsidRPr="00CC2E86" w:rsidRDefault="00762EDE" w:rsidP="00A43B4C">
            <w:pPr>
              <w:pStyle w:val="TableText"/>
            </w:pPr>
            <w:r w:rsidRPr="00CC2E86">
              <w:t xml:space="preserve">Yes. </w:t>
            </w:r>
            <w:r w:rsidR="0051309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513099" w:rsidRPr="00CC2E86">
              <w:t xml:space="preserve">. Present in </w:t>
            </w:r>
            <w:r w:rsidRPr="00CC2E86">
              <w:t xml:space="preserve">NSW, Qld </w:t>
            </w:r>
            <w:r w:rsidR="00703A5F">
              <w:fldChar w:fldCharType="begin" w:fldLock="1"/>
            </w:r>
            <w:r w:rsidR="00703A5F">
              <w:instrText xml:space="preserve"> ADDIN EN.CITE &lt;EndNote&gt;&lt;Cite&gt;&lt;Author&gt;APPD&lt;/Author&gt;&lt;Year&gt;2022&lt;/Year&gt;&lt;RecNum&gt;45363&lt;/RecNum&gt;&lt;DisplayText&gt;(APPD 2022; Common 1990)&lt;/DisplayText&gt;&lt;record&gt;&lt;rec-number&gt;45363&lt;/rec-number&gt;&lt;foreign-keys&gt;&lt;key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Common&lt;/Author&gt;&lt;Year&gt;1990&lt;/Year&gt;&lt;RecNum&gt;1090&lt;/RecNum&gt;&lt;record&gt;&lt;rec-number&gt;1090&lt;/rec-number&gt;&lt;foreign-keys&gt;&lt;key app="EN" db-id="pxwxw0er9zv2fxezxdk5tt5utz5p5vtrwdv0" timestamp="1451972388"&gt;1090&lt;/key&gt;&lt;/foreign-keys&gt;&lt;ref-type name="Books"&gt;6&lt;/ref-type&gt;&lt;contributors&gt;&lt;authors&gt;&lt;author&gt;Common,I.F.B.&lt;/author&gt;&lt;/authors&gt;&lt;/contributors&gt;&lt;titles&gt;&lt;title&gt;Moths of Australia&lt;/title&gt;&lt;/titles&gt;&lt;pages&gt;1-535&lt;/pages&gt;&lt;keywords&gt;&lt;keyword&gt;Australia&lt;/keyword&gt;&lt;keyword&gt;Biosecurity&lt;/keyword&gt;&lt;keyword&gt;DAFF&lt;/keyword&gt;&lt;keyword&gt;Echiomima&lt;/keyword&gt;&lt;keyword&gt;Lychee&lt;/keyword&gt;&lt;keyword&gt;moth&lt;/keyword&gt;&lt;keyword&gt;Moths&lt;/keyword&gt;&lt;keyword&gt;pest&lt;/keyword&gt;&lt;keyword&gt;pest list&lt;/keyword&gt;&lt;keyword&gt;Pests&lt;/keyword&gt;&lt;/keywords&gt;&lt;dates&gt;&lt;year&gt;1990&lt;/year&gt;&lt;/dates&gt;&lt;pub-location&gt;Carlton, Victoria, Australia&lt;/pub-location&gt;&lt;publisher&gt;Melbourne University Press&lt;/publisher&gt;&lt;orig-pub&gt;&lt;style face="underline" font="default" size="100%"&gt;J:\E Library\Plant Catalogue\C&lt;/style&gt;&lt;/orig-pub&gt;&lt;isbn&gt;0522843263&lt;/isbn&gt;&lt;label&gt;2886&lt;/label&gt;&lt;urls&gt;&lt;/urls&gt;&lt;custom1&gt;Unshu mandarins China project C summerfruits and cherries sp Citrus to USA jc Mexican avocado lm&lt;/custom1&gt;&lt;/record&gt;&lt;/Cite&gt;&lt;/EndNote&gt;</w:instrText>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79" w:tooltip="Common, 1990 #1090" w:history="1">
              <w:r w:rsidR="00B5266C">
                <w:rPr>
                  <w:noProof/>
                </w:rPr>
                <w:t>Common 1990</w:t>
              </w:r>
            </w:hyperlink>
            <w:r w:rsidR="00703A5F">
              <w:rPr>
                <w:noProof/>
              </w:rPr>
              <w:t>)</w:t>
            </w:r>
            <w:r w:rsidR="00703A5F">
              <w:fldChar w:fldCharType="end"/>
            </w:r>
            <w:r w:rsidRPr="00CC2E86">
              <w:t>.</w:t>
            </w:r>
          </w:p>
        </w:tc>
        <w:tc>
          <w:tcPr>
            <w:tcW w:w="786" w:type="pct"/>
            <w:gridSpan w:val="3"/>
            <w:shd w:val="clear" w:color="auto" w:fill="auto"/>
          </w:tcPr>
          <w:p w14:paraId="291DB268" w14:textId="5AB9DABC" w:rsidR="00762EDE" w:rsidRPr="00CC2E86" w:rsidRDefault="00762EDE" w:rsidP="00A43B4C">
            <w:pPr>
              <w:pStyle w:val="TableText"/>
              <w:rPr>
                <w:lang w:val="pt-BR"/>
              </w:rPr>
            </w:pPr>
            <w:r w:rsidRPr="00CC2E86">
              <w:rPr>
                <w:lang w:val="pt-BR"/>
              </w:rPr>
              <w:t xml:space="preserve">No. </w:t>
            </w:r>
            <w:r w:rsidRPr="00CC2E86">
              <w:rPr>
                <w:i/>
                <w:iCs/>
              </w:rPr>
              <w:t>Xanthodes transversa</w:t>
            </w:r>
            <w:r w:rsidRPr="00CC2E86">
              <w:t xml:space="preserve"> </w:t>
            </w:r>
            <w:r w:rsidRPr="00CC2E86">
              <w:rPr>
                <w:lang w:val="pt-BR"/>
              </w:rPr>
              <w:t xml:space="preserve">larvae are reported to feed primarily on leaves and tender stems of host plants </w:t>
            </w:r>
            <w:r w:rsidR="00703A5F">
              <w:fldChar w:fldCharType="begin" w:fldLock="1"/>
            </w:r>
            <w:r w:rsidR="00703A5F">
              <w:instrText xml:space="preserve"> ADDIN EN.CITE &lt;EndNote&gt;&lt;Cite&gt;&lt;Author&gt;Nair&lt;/Author&gt;&lt;Year&gt;2017&lt;/Year&gt;&lt;RecNum&gt;40001&lt;/RecNum&gt;&lt;DisplayText&gt;(Nair et al. 2017)&lt;/DisplayText&gt;&lt;record&gt;&lt;rec-number&gt;40001&lt;/rec-number&gt;&lt;foreign-keys&gt;&lt;key app="EN" db-id="pxwxw0er9zv2fxezxdk5tt5utz5p5vtrwdv0" timestamp="1600413934"&gt;40001&lt;/key&gt;&lt;/foreign-keys&gt;&lt;ref-type name="Journal Articles"&gt;17&lt;/ref-type&gt;&lt;contributors&gt;&lt;authors&gt;&lt;author&gt;Nair, N.&lt;/author&gt;&lt;author&gt;Giri, U.&lt;/author&gt;&lt;author&gt;Bhattacharjee, T.&lt;/author&gt;&lt;author&gt;Thangjam, B.&lt;/author&gt;&lt;author&gt;Paul, N.&lt;/author&gt;&lt;author&gt;Debnath, M. R.&lt;/author&gt;&lt;/authors&gt;&lt;/contributors&gt;&lt;titles&gt;&lt;title&gt;&lt;style face="normal" font="default" size="100%"&gt;Biodiversity of insect pest complex infesting okra (&lt;/style&gt;&lt;style face="italic" font="default" size="100%"&gt;Abelmoschus esculentus&lt;/style&gt;&lt;style face="normal" font="default" size="100%"&gt;) in Tripura, N.E. India&lt;/style&gt;&lt;/title&gt;&lt;secondary-title&gt;Journal of Entomology and Zoology Studies&lt;/secondary-title&gt;&lt;/titles&gt;&lt;periodical&gt;&lt;full-title&gt;Journal of Entomology and Zoology Studies&lt;/full-title&gt;&lt;/periodical&gt;&lt;pages&gt;1968-1972&lt;/pages&gt;&lt;volume&gt;5&lt;/volume&gt;&lt;number&gt;5&lt;/number&gt;&lt;keywords&gt;&lt;keyword&gt;Leaf hopper,&lt;/keyword&gt;&lt;keyword&gt;Amrasca biguttula biguttula,&lt;/keyword&gt;&lt;keyword&gt;Leaf beetle,&lt;/keyword&gt;&lt;keyword&gt;Podagrica sp.,&lt;/keyword&gt;&lt;keyword&gt;Blister beetle,&lt;/keyword&gt;&lt;keyword&gt;Mylabris pustulata,&lt;/keyword&gt;&lt;keyword&gt;Leaf folder,&lt;/keyword&gt;&lt;keyword&gt;Syllepte derogata,&lt;/keyword&gt;&lt;keyword&gt;Aphid (Aphis gossypii),&lt;/keyword&gt;&lt;keyword&gt;White fly (Bemisia tabaci)&lt;/keyword&gt;&lt;/keywords&gt;&lt;dates&gt;&lt;year&gt;2017&lt;/year&gt;&lt;/dates&gt;&lt;urls&gt;&lt;pdf-urls&gt;&lt;url&gt;file://J:\E Library\Plant Catalogue\N\Nair et al 2017 EN40001.pdf&lt;/url&gt;&lt;/pdf-urls&gt;&lt;/urls&gt;&lt;custom1&gt;Fresh Okra from India MH&lt;/custom1&gt;&lt;/record&gt;&lt;/Cite&gt;&lt;/EndNote&gt;</w:instrText>
            </w:r>
            <w:r w:rsidR="00703A5F">
              <w:fldChar w:fldCharType="separate"/>
            </w:r>
            <w:r w:rsidR="00703A5F">
              <w:rPr>
                <w:noProof/>
              </w:rPr>
              <w:t>(</w:t>
            </w:r>
            <w:hyperlink w:anchor="_ENREF_317" w:tooltip="Nair, 2017 #40001" w:history="1">
              <w:r w:rsidR="00B5266C">
                <w:rPr>
                  <w:noProof/>
                </w:rPr>
                <w:t>Nair et al. 2017</w:t>
              </w:r>
            </w:hyperlink>
            <w:r w:rsidR="00703A5F">
              <w:rPr>
                <w:noProof/>
              </w:rPr>
              <w:t>)</w:t>
            </w:r>
            <w:r w:rsidR="00703A5F">
              <w:fldChar w:fldCharType="end"/>
            </w:r>
            <w:r w:rsidRPr="00CC2E86">
              <w:rPr>
                <w:lang w:val="pt-BR"/>
              </w:rPr>
              <w:t xml:space="preserve">. </w:t>
            </w:r>
          </w:p>
          <w:p w14:paraId="735210DA" w14:textId="77777777" w:rsidR="00762EDE" w:rsidRPr="00CC2E86" w:rsidRDefault="00762EDE" w:rsidP="00A43B4C">
            <w:pPr>
              <w:pStyle w:val="TableText"/>
            </w:pPr>
          </w:p>
        </w:tc>
        <w:tc>
          <w:tcPr>
            <w:tcW w:w="737" w:type="pct"/>
            <w:gridSpan w:val="3"/>
          </w:tcPr>
          <w:p w14:paraId="2E5D6991" w14:textId="77777777" w:rsidR="00762EDE" w:rsidRPr="00CC2E86" w:rsidRDefault="00762EDE" w:rsidP="00A43B4C">
            <w:pPr>
              <w:pStyle w:val="TableText"/>
            </w:pPr>
            <w:r w:rsidRPr="00CC2E86">
              <w:rPr>
                <w:lang w:val="pt-BR"/>
              </w:rPr>
              <w:t>Assessment not required</w:t>
            </w:r>
          </w:p>
        </w:tc>
        <w:tc>
          <w:tcPr>
            <w:tcW w:w="605" w:type="pct"/>
            <w:gridSpan w:val="3"/>
            <w:shd w:val="clear" w:color="auto" w:fill="auto"/>
          </w:tcPr>
          <w:p w14:paraId="50A7A895" w14:textId="77777777" w:rsidR="00762EDE" w:rsidRPr="00CC2E86" w:rsidRDefault="00762EDE" w:rsidP="00A43B4C">
            <w:pPr>
              <w:pStyle w:val="TableText"/>
            </w:pPr>
            <w:r w:rsidRPr="00CC2E86">
              <w:rPr>
                <w:lang w:val="pt-BR"/>
              </w:rPr>
              <w:t>Assessment not required</w:t>
            </w:r>
          </w:p>
        </w:tc>
        <w:tc>
          <w:tcPr>
            <w:tcW w:w="555" w:type="pct"/>
            <w:gridSpan w:val="2"/>
            <w:shd w:val="clear" w:color="auto" w:fill="auto"/>
          </w:tcPr>
          <w:p w14:paraId="4AFB2BDA" w14:textId="77777777" w:rsidR="00762EDE" w:rsidRPr="00CC2E86" w:rsidRDefault="00762EDE" w:rsidP="00A43B4C">
            <w:pPr>
              <w:pStyle w:val="TableText"/>
            </w:pPr>
            <w:r w:rsidRPr="00CC2E86">
              <w:rPr>
                <w:lang w:val="pt-BR"/>
              </w:rPr>
              <w:t>Assessment not required</w:t>
            </w:r>
          </w:p>
        </w:tc>
        <w:tc>
          <w:tcPr>
            <w:tcW w:w="444" w:type="pct"/>
            <w:gridSpan w:val="2"/>
            <w:shd w:val="clear" w:color="auto" w:fill="auto"/>
          </w:tcPr>
          <w:p w14:paraId="20CE2E3A" w14:textId="77777777" w:rsidR="00762EDE" w:rsidRPr="00CC2E86" w:rsidRDefault="00762EDE" w:rsidP="00A43B4C">
            <w:pPr>
              <w:pStyle w:val="TableText"/>
            </w:pPr>
            <w:r w:rsidRPr="00CC2E86">
              <w:t>No</w:t>
            </w:r>
          </w:p>
        </w:tc>
      </w:tr>
      <w:tr w:rsidR="00CD07F8" w:rsidRPr="00CC2E86" w14:paraId="1375C413" w14:textId="77777777" w:rsidTr="00DB4E42">
        <w:trPr>
          <w:cantSplit/>
          <w:trHeight w:val="75"/>
          <w:jc w:val="center"/>
        </w:trPr>
        <w:tc>
          <w:tcPr>
            <w:tcW w:w="756" w:type="pct"/>
            <w:gridSpan w:val="2"/>
            <w:shd w:val="clear" w:color="auto" w:fill="auto"/>
          </w:tcPr>
          <w:p w14:paraId="6D68BE11" w14:textId="77777777" w:rsidR="00762EDE" w:rsidRPr="00CC2E86" w:rsidRDefault="00762EDE" w:rsidP="00A43B4C">
            <w:pPr>
              <w:pStyle w:val="TableText"/>
            </w:pPr>
            <w:r w:rsidRPr="00CC2E86">
              <w:rPr>
                <w:i/>
                <w:iCs/>
              </w:rPr>
              <w:t>Zeuzera coffeae</w:t>
            </w:r>
            <w:r w:rsidRPr="00CC2E86">
              <w:t xml:space="preserve"> Nietner, 1861</w:t>
            </w:r>
          </w:p>
          <w:p w14:paraId="6650935A" w14:textId="77777777" w:rsidR="00762EDE" w:rsidRPr="00CC2E86" w:rsidRDefault="00762EDE" w:rsidP="00A43B4C">
            <w:pPr>
              <w:pStyle w:val="TableText"/>
            </w:pPr>
            <w:r w:rsidRPr="00CC2E86">
              <w:t xml:space="preserve">Synonym(s): </w:t>
            </w:r>
            <w:r w:rsidRPr="00CC2E86">
              <w:rPr>
                <w:i/>
                <w:iCs/>
              </w:rPr>
              <w:t xml:space="preserve">Zeuzera oblita </w:t>
            </w:r>
            <w:r w:rsidRPr="00CC2E86">
              <w:t>(Swinhoe, 1890)</w:t>
            </w:r>
          </w:p>
          <w:p w14:paraId="3C31C33B" w14:textId="77777777" w:rsidR="00762EDE" w:rsidRPr="00CC2E86" w:rsidRDefault="00762EDE" w:rsidP="00A43B4C">
            <w:pPr>
              <w:pStyle w:val="TableText"/>
            </w:pPr>
            <w:r w:rsidRPr="00CC2E86">
              <w:t>[Cossidae]</w:t>
            </w:r>
          </w:p>
          <w:p w14:paraId="5C1B789C" w14:textId="77777777" w:rsidR="00762EDE" w:rsidRPr="00CC2E86" w:rsidRDefault="00762EDE" w:rsidP="00A43B4C">
            <w:pPr>
              <w:pStyle w:val="TableText"/>
              <w:rPr>
                <w:rStyle w:val="Emphasis"/>
                <w:i w:val="0"/>
                <w:iCs w:val="0"/>
              </w:rPr>
            </w:pPr>
            <w:r w:rsidRPr="00CC2E86">
              <w:t>Coffee carpenter; Red coffee borer</w:t>
            </w:r>
          </w:p>
        </w:tc>
        <w:tc>
          <w:tcPr>
            <w:tcW w:w="510" w:type="pct"/>
            <w:gridSpan w:val="2"/>
            <w:shd w:val="clear" w:color="auto" w:fill="auto"/>
          </w:tcPr>
          <w:p w14:paraId="24EEF222" w14:textId="26E44586" w:rsidR="00762EDE" w:rsidRPr="00CC2E86" w:rsidRDefault="00762EDE" w:rsidP="00A43B4C">
            <w:pPr>
              <w:pStyle w:val="TableText"/>
            </w:pPr>
            <w:r w:rsidRPr="00CC2E86">
              <w:t xml:space="preserve">Yes </w:t>
            </w:r>
            <w:r w:rsidR="00703A5F">
              <w:fldChar w:fldCharType="begin" w:fldLock="1">
                <w:fldData xml:space="preserve">PEVuZE5vdGU+PENpdGU+PEF1dGhvcj5SZW1hZGV2aTwvQXV0aG9yPjxZZWFyPjE5OTg8L1llYXI+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</w:fldData>
              </w:fldChar>
            </w:r>
            <w:r w:rsidR="00CC7A43">
              <w:instrText xml:space="preserve"> ADDIN EN.CITE </w:instrText>
            </w:r>
            <w:r w:rsidR="00CC7A43">
              <w:fldChar w:fldCharType="begin" w:fldLock="1">
                <w:fldData xml:space="preserve">PEVuZE5vdGU+PENpdGU+PEF1dGhvcj5SZW1hZGV2aTwvQXV0aG9yPjxZZWFyPjE5OTg8L1llYXI+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</w:fldData>
              </w:fldChar>
            </w:r>
            <w:r w:rsidR="00CC7A43">
              <w:instrText xml:space="preserve"> ADDIN EN.CITE.DATA </w:instrText>
            </w:r>
            <w:r w:rsidR="00CC7A43">
              <w:fldChar w:fldCharType="end"/>
            </w:r>
            <w:r w:rsidR="00703A5F">
              <w:fldChar w:fldCharType="separate"/>
            </w:r>
            <w:r w:rsidR="00703A5F">
              <w:rPr>
                <w:noProof/>
              </w:rPr>
              <w:t>(</w:t>
            </w:r>
            <w:hyperlink w:anchor="_ENREF_167" w:tooltip="Government of India, 2007 #41060" w:history="1">
              <w:r w:rsidR="00B5266C">
                <w:rPr>
                  <w:noProof/>
                </w:rPr>
                <w:t>Government of India 2007</w:t>
              </w:r>
            </w:hyperlink>
            <w:r w:rsidR="00703A5F">
              <w:rPr>
                <w:noProof/>
              </w:rPr>
              <w:t xml:space="preserve">; </w:t>
            </w:r>
            <w:hyperlink w:anchor="_ENREF_375" w:tooltip="Remadevi, 1998 #41131" w:history="1">
              <w:r w:rsidR="00B5266C">
                <w:rPr>
                  <w:noProof/>
                </w:rPr>
                <w:t>Remadevi &amp; Raja 1998</w:t>
              </w:r>
            </w:hyperlink>
            <w:r w:rsidR="00703A5F">
              <w:rPr>
                <w:noProof/>
              </w:rPr>
              <w:t>)</w:t>
            </w:r>
            <w:r w:rsidR="00703A5F">
              <w:fldChar w:fldCharType="end"/>
            </w:r>
          </w:p>
        </w:tc>
        <w:tc>
          <w:tcPr>
            <w:tcW w:w="607" w:type="pct"/>
            <w:gridSpan w:val="2"/>
            <w:shd w:val="clear" w:color="auto" w:fill="auto"/>
          </w:tcPr>
          <w:p w14:paraId="7DCBC6AF" w14:textId="77777777" w:rsidR="00762EDE" w:rsidRPr="00CC2E86" w:rsidRDefault="00762EDE" w:rsidP="00A43B4C">
            <w:pPr>
              <w:pStyle w:val="TableText"/>
            </w:pPr>
            <w:r w:rsidRPr="00CC2E86">
              <w:t>No records found</w:t>
            </w:r>
          </w:p>
        </w:tc>
        <w:tc>
          <w:tcPr>
            <w:tcW w:w="786" w:type="pct"/>
            <w:gridSpan w:val="3"/>
            <w:shd w:val="clear" w:color="auto" w:fill="auto"/>
          </w:tcPr>
          <w:p w14:paraId="587BC79E" w14:textId="030C9CDA" w:rsidR="00762EDE" w:rsidRPr="00CC2E86" w:rsidRDefault="00762EDE" w:rsidP="00A43B4C">
            <w:pPr>
              <w:pStyle w:val="TableText"/>
              <w:rPr>
                <w:lang w:val="pt-BR"/>
              </w:rPr>
            </w:pPr>
            <w:r w:rsidRPr="00CC2E86">
              <w:rPr>
                <w:lang w:val="pt-BR"/>
              </w:rPr>
              <w:t xml:space="preserve">No. </w:t>
            </w:r>
            <w:r w:rsidRPr="00CC2E86">
              <w:rPr>
                <w:i/>
                <w:iCs/>
              </w:rPr>
              <w:t>Zeuzera coffeae</w:t>
            </w:r>
            <w:r w:rsidRPr="00CC2E86">
              <w:t xml:space="preserve"> </w:t>
            </w:r>
            <w:r w:rsidRPr="00CC2E86">
              <w:rPr>
                <w:lang w:val="pt-BR"/>
              </w:rPr>
              <w:t xml:space="preserve">is a stem borer in host plants </w:t>
            </w:r>
            <w:r w:rsidR="00703A5F">
              <w:rPr>
                <w:lang w:val="pt-BR"/>
              </w:rPr>
              <w:fldChar w:fldCharType="begin" w:fldLock="1"/>
            </w:r>
            <w:r w:rsidR="00703A5F">
              <w:rPr>
                <w:lang w:val="pt-BR"/>
              </w:rPr>
              <w:instrText xml:space="preserve"> ADDIN EN.CITE &lt;EndNote&gt;&lt;Cite&gt;&lt;Author&gt;Remadevi&lt;/Author&gt;&lt;Year&gt;1998&lt;/Year&gt;&lt;RecNum&gt;41131&lt;/RecNum&gt;&lt;DisplayText&gt;(Remadevi &amp;amp; Raja 1998)&lt;/DisplayText&gt;&lt;record&gt;&lt;rec-number&gt;41131&lt;/rec-number&gt;&lt;foreign-keys&gt;&lt;key app="EN" db-id="pxwxw0er9zv2fxezxdk5tt5utz5p5vtrwdv0" timestamp="1606175874"&gt;41131&lt;/key&gt;&lt;/foreign-keys&gt;&lt;ref-type name="Conference Proceedings"&gt;10&lt;/ref-type&gt;&lt;contributors&gt;&lt;authors&gt;&lt;author&gt;Remadevi, O. K.&lt;/author&gt;&lt;author&gt;Raja, M.&lt;/author&gt;&lt;/authors&gt;&lt;/contributors&gt;&lt;titles&gt;&lt;title&gt;&lt;style face="normal" font="default" size="100%"&gt;Incidence, damage potential and biology of wood-borers of &lt;/style&gt;&lt;style face="italic" font="default" size="100%"&gt;Santalum album&lt;/style&gt;&lt;style face="normal" font="default" size="100%"&gt; L.&lt;/style&gt;&lt;/title&gt;&lt;secondary-title&gt;ACIAR Proceedings Series&lt;/secondary-title&gt;&lt;tertiary-title&gt;Proceedings of an International Seminar&lt;/tertiary-title&gt;&lt;/titles&gt;&lt;periodical&gt;&lt;full-title&gt;ACIAR Proceedings Series&lt;/full-title&gt;&lt;/periodical&gt;&lt;pages&gt;192-195&lt;/pages&gt;&lt;number&gt;84&lt;/number&gt;&lt;keywords&gt;&lt;keyword&gt;Indarbela quadrinotata,&lt;/keyword&gt;&lt;keyword&gt;Zeuzera coffeae,&lt;/keyword&gt;&lt;keyword&gt;Aristobia octofasciculata&lt;/keyword&gt;&lt;/keywords&gt;&lt;dates&gt;&lt;year&gt;1998&lt;/year&gt;&lt;/dates&gt;&lt;isbn&gt;0816-4266&lt;/isbn&gt;&lt;accession-num&gt;CABI:19981111165&lt;/accession-num&gt;&lt;work-type&gt;18-19 December 1997&lt;/work-type&gt;&lt;urls&gt;&lt;related-urls&gt;&lt;url&gt;&amp;lt;Go to ISI&amp;gt;://CABI:19981111165&lt;/url&gt;&lt;/related-urls&gt;&lt;pdf-urls&gt;&lt;url&gt;file://J:\E Library\Plant Catalogue\R\Remadevi and Raja 1998 EN41131.pdf&lt;/url&gt;&lt;/pdf-urls&gt;&lt;/urls&gt;&lt;custom1&gt;Fresh Okra from India MH&lt;/custom1&gt;&lt;custom2&gt;Bangalore, India&lt;/custom2&gt;&lt;/record&gt;&lt;/Cite&gt;&lt;/EndNote&gt;</w:instrText>
            </w:r>
            <w:r w:rsidR="00703A5F">
              <w:rPr>
                <w:lang w:val="pt-BR"/>
              </w:rPr>
              <w:fldChar w:fldCharType="separate"/>
            </w:r>
            <w:r w:rsidR="00703A5F">
              <w:rPr>
                <w:noProof/>
                <w:lang w:val="pt-BR"/>
              </w:rPr>
              <w:t>(</w:t>
            </w:r>
            <w:hyperlink w:anchor="_ENREF_375" w:tooltip="Remadevi, 1998 #41131" w:history="1">
              <w:r w:rsidR="00B5266C">
                <w:rPr>
                  <w:noProof/>
                  <w:lang w:val="pt-BR"/>
                </w:rPr>
                <w:t>Remadevi &amp; Raja 1998</w:t>
              </w:r>
            </w:hyperlink>
            <w:r w:rsidR="00703A5F">
              <w:rPr>
                <w:noProof/>
                <w:lang w:val="pt-BR"/>
              </w:rPr>
              <w:t>)</w:t>
            </w:r>
            <w:r w:rsidR="00703A5F">
              <w:rPr>
                <w:lang w:val="pt-BR"/>
              </w:rPr>
              <w:fldChar w:fldCharType="end"/>
            </w:r>
            <w:r w:rsidRPr="00CC2E86">
              <w:rPr>
                <w:lang w:val="pt-BR"/>
              </w:rPr>
              <w:t>.</w:t>
            </w:r>
          </w:p>
          <w:p w14:paraId="0D921A98" w14:textId="4FD5F20B" w:rsidR="00CD07F8" w:rsidRPr="00CC2E86" w:rsidRDefault="00CD07F8" w:rsidP="005D4C1F">
            <w:pPr>
              <w:pStyle w:val="TableText"/>
              <w:rPr>
                <w:lang w:val="pt-BR"/>
              </w:rPr>
            </w:pPr>
          </w:p>
        </w:tc>
        <w:tc>
          <w:tcPr>
            <w:tcW w:w="737" w:type="pct"/>
            <w:gridSpan w:val="3"/>
          </w:tcPr>
          <w:p w14:paraId="3912E5CD" w14:textId="77777777" w:rsidR="00762EDE" w:rsidRPr="00CC2E86" w:rsidRDefault="00762EDE" w:rsidP="00A43B4C">
            <w:pPr>
              <w:pStyle w:val="TableText"/>
            </w:pPr>
            <w:r w:rsidRPr="00CC2E86">
              <w:rPr>
                <w:lang w:val="pt-BR"/>
              </w:rPr>
              <w:t>Assessment not required</w:t>
            </w:r>
          </w:p>
        </w:tc>
        <w:tc>
          <w:tcPr>
            <w:tcW w:w="605" w:type="pct"/>
            <w:gridSpan w:val="3"/>
            <w:shd w:val="clear" w:color="auto" w:fill="auto"/>
          </w:tcPr>
          <w:p w14:paraId="2506C63C" w14:textId="77777777" w:rsidR="00762EDE" w:rsidRPr="00CC2E86" w:rsidRDefault="00762EDE" w:rsidP="00A43B4C">
            <w:pPr>
              <w:pStyle w:val="TableText"/>
            </w:pPr>
            <w:r w:rsidRPr="00CC2E86">
              <w:rPr>
                <w:lang w:val="pt-BR"/>
              </w:rPr>
              <w:t>Assessment not required</w:t>
            </w:r>
          </w:p>
        </w:tc>
        <w:tc>
          <w:tcPr>
            <w:tcW w:w="555" w:type="pct"/>
            <w:gridSpan w:val="2"/>
            <w:shd w:val="clear" w:color="auto" w:fill="auto"/>
          </w:tcPr>
          <w:p w14:paraId="0FEFC0B2" w14:textId="77777777" w:rsidR="00762EDE" w:rsidRPr="00CC2E86" w:rsidRDefault="00762EDE" w:rsidP="00A43B4C">
            <w:pPr>
              <w:pStyle w:val="TableText"/>
            </w:pPr>
            <w:r w:rsidRPr="00CC2E86">
              <w:rPr>
                <w:lang w:val="pt-BR"/>
              </w:rPr>
              <w:t>Assessment not required</w:t>
            </w:r>
          </w:p>
        </w:tc>
        <w:tc>
          <w:tcPr>
            <w:tcW w:w="444" w:type="pct"/>
            <w:gridSpan w:val="2"/>
            <w:shd w:val="clear" w:color="auto" w:fill="auto"/>
          </w:tcPr>
          <w:p w14:paraId="7BC0186B" w14:textId="77777777" w:rsidR="00762EDE" w:rsidRPr="00CC2E86" w:rsidRDefault="00762EDE" w:rsidP="00A43B4C">
            <w:pPr>
              <w:pStyle w:val="TableText"/>
            </w:pPr>
            <w:r w:rsidRPr="00CC2E86">
              <w:t>No</w:t>
            </w:r>
          </w:p>
        </w:tc>
      </w:tr>
      <w:tr w:rsidR="00CD07F8" w:rsidRPr="00CC2E86" w14:paraId="2106BBC5" w14:textId="77777777" w:rsidTr="00DB4E42">
        <w:trPr>
          <w:cantSplit/>
          <w:trHeight w:val="75"/>
          <w:jc w:val="center"/>
        </w:trPr>
        <w:tc>
          <w:tcPr>
            <w:tcW w:w="756" w:type="pct"/>
            <w:gridSpan w:val="2"/>
            <w:shd w:val="clear" w:color="auto" w:fill="auto"/>
          </w:tcPr>
          <w:p w14:paraId="27EFC27A" w14:textId="77777777" w:rsidR="00762EDE" w:rsidRPr="00CC2E86" w:rsidRDefault="00762EDE" w:rsidP="00781882">
            <w:pPr>
              <w:pStyle w:val="TableText"/>
              <w:pageBreakBefore/>
              <w:widowControl w:val="0"/>
              <w:rPr>
                <w:rStyle w:val="Emphasis"/>
                <w:b/>
                <w:bCs/>
                <w:i w:val="0"/>
                <w:iCs w:val="0"/>
              </w:rPr>
            </w:pPr>
            <w:r w:rsidRPr="00CC2E86">
              <w:rPr>
                <w:rStyle w:val="Emphasis"/>
                <w:b/>
                <w:bCs/>
                <w:i w:val="0"/>
                <w:iCs w:val="0"/>
              </w:rPr>
              <w:t>Orthoptera</w:t>
            </w:r>
          </w:p>
        </w:tc>
        <w:tc>
          <w:tcPr>
            <w:tcW w:w="510" w:type="pct"/>
            <w:gridSpan w:val="2"/>
            <w:shd w:val="clear" w:color="auto" w:fill="auto"/>
          </w:tcPr>
          <w:p w14:paraId="3404974A" w14:textId="77777777" w:rsidR="00762EDE" w:rsidRPr="00CC2E86" w:rsidRDefault="00762EDE" w:rsidP="00781882">
            <w:pPr>
              <w:pStyle w:val="TableText"/>
              <w:pageBreakBefore/>
              <w:widowControl w:val="0"/>
            </w:pPr>
          </w:p>
        </w:tc>
        <w:tc>
          <w:tcPr>
            <w:tcW w:w="607" w:type="pct"/>
            <w:gridSpan w:val="2"/>
            <w:shd w:val="clear" w:color="auto" w:fill="auto"/>
          </w:tcPr>
          <w:p w14:paraId="2F2CCAF9" w14:textId="77777777" w:rsidR="00762EDE" w:rsidRPr="00CC2E86" w:rsidRDefault="00762EDE" w:rsidP="00781882">
            <w:pPr>
              <w:pStyle w:val="TableText"/>
              <w:pageBreakBefore/>
              <w:widowControl w:val="0"/>
            </w:pPr>
          </w:p>
        </w:tc>
        <w:tc>
          <w:tcPr>
            <w:tcW w:w="786" w:type="pct"/>
            <w:gridSpan w:val="3"/>
            <w:shd w:val="clear" w:color="auto" w:fill="auto"/>
          </w:tcPr>
          <w:p w14:paraId="64738B2C" w14:textId="77777777" w:rsidR="00762EDE" w:rsidRPr="00CC2E86" w:rsidRDefault="00762EDE" w:rsidP="00781882">
            <w:pPr>
              <w:pStyle w:val="TableText"/>
              <w:pageBreakBefore/>
              <w:widowControl w:val="0"/>
            </w:pPr>
          </w:p>
        </w:tc>
        <w:tc>
          <w:tcPr>
            <w:tcW w:w="737" w:type="pct"/>
            <w:gridSpan w:val="3"/>
          </w:tcPr>
          <w:p w14:paraId="3FAEF339" w14:textId="77777777" w:rsidR="00762EDE" w:rsidRPr="00CC2E86" w:rsidRDefault="00762EDE" w:rsidP="00781882">
            <w:pPr>
              <w:pStyle w:val="TableText"/>
              <w:pageBreakBefore/>
              <w:widowControl w:val="0"/>
            </w:pPr>
          </w:p>
        </w:tc>
        <w:tc>
          <w:tcPr>
            <w:tcW w:w="605" w:type="pct"/>
            <w:gridSpan w:val="3"/>
            <w:shd w:val="clear" w:color="auto" w:fill="auto"/>
          </w:tcPr>
          <w:p w14:paraId="35B59C30" w14:textId="77777777" w:rsidR="00762EDE" w:rsidRPr="00CC2E86" w:rsidRDefault="00762EDE" w:rsidP="00781882">
            <w:pPr>
              <w:pStyle w:val="TableText"/>
              <w:pageBreakBefore/>
              <w:widowControl w:val="0"/>
            </w:pPr>
          </w:p>
        </w:tc>
        <w:tc>
          <w:tcPr>
            <w:tcW w:w="555" w:type="pct"/>
            <w:gridSpan w:val="2"/>
            <w:shd w:val="clear" w:color="auto" w:fill="auto"/>
          </w:tcPr>
          <w:p w14:paraId="1335A60C" w14:textId="77777777" w:rsidR="00762EDE" w:rsidRPr="00CC2E86" w:rsidRDefault="00762EDE" w:rsidP="00781882">
            <w:pPr>
              <w:pStyle w:val="TableText"/>
              <w:pageBreakBefore/>
              <w:widowControl w:val="0"/>
            </w:pPr>
          </w:p>
        </w:tc>
        <w:tc>
          <w:tcPr>
            <w:tcW w:w="444" w:type="pct"/>
            <w:gridSpan w:val="2"/>
            <w:shd w:val="clear" w:color="auto" w:fill="auto"/>
          </w:tcPr>
          <w:p w14:paraId="0C2FCE37" w14:textId="77777777" w:rsidR="00762EDE" w:rsidRPr="00CC2E86" w:rsidRDefault="00762EDE" w:rsidP="00781882">
            <w:pPr>
              <w:pStyle w:val="TableText"/>
              <w:pageBreakBefore/>
              <w:widowControl w:val="0"/>
            </w:pPr>
          </w:p>
        </w:tc>
      </w:tr>
      <w:tr w:rsidR="00CD07F8" w:rsidRPr="00CC2E86" w14:paraId="6F22DE3A" w14:textId="77777777" w:rsidTr="00DB4E42">
        <w:trPr>
          <w:cantSplit/>
          <w:trHeight w:val="75"/>
          <w:jc w:val="center"/>
        </w:trPr>
        <w:tc>
          <w:tcPr>
            <w:tcW w:w="756" w:type="pct"/>
            <w:gridSpan w:val="2"/>
            <w:shd w:val="clear" w:color="auto" w:fill="auto"/>
          </w:tcPr>
          <w:p w14:paraId="1A5E395A" w14:textId="77777777" w:rsidR="00762EDE" w:rsidRPr="00CC2E86" w:rsidRDefault="00762EDE" w:rsidP="005D4C1F">
            <w:pPr>
              <w:pStyle w:val="TableText"/>
              <w:keepNext/>
              <w:widowControl w:val="0"/>
            </w:pPr>
            <w:r w:rsidRPr="00CC2E86">
              <w:rPr>
                <w:i/>
                <w:iCs/>
              </w:rPr>
              <w:t>Diabolocatantops axillaris</w:t>
            </w:r>
            <w:r w:rsidRPr="00CC2E86">
              <w:t xml:space="preserve"> (Thunberg, 1815)</w:t>
            </w:r>
          </w:p>
          <w:p w14:paraId="2BCB01CC" w14:textId="77777777" w:rsidR="00762EDE" w:rsidRPr="00CC2E86" w:rsidRDefault="00762EDE" w:rsidP="005D4C1F">
            <w:pPr>
              <w:pStyle w:val="TableText"/>
              <w:keepNext/>
              <w:widowControl w:val="0"/>
            </w:pPr>
            <w:r w:rsidRPr="00CC2E86">
              <w:t xml:space="preserve">Synonym(s): </w:t>
            </w:r>
            <w:r w:rsidRPr="00CC2E86">
              <w:rPr>
                <w:i/>
                <w:iCs/>
              </w:rPr>
              <w:t>Gryllus axillaris</w:t>
            </w:r>
            <w:r w:rsidRPr="00CC2E86">
              <w:t xml:space="preserve"> (Thunberg, 1815) </w:t>
            </w:r>
            <w:r w:rsidRPr="00CC2E86">
              <w:rPr>
                <w:i/>
                <w:iCs/>
              </w:rPr>
              <w:t xml:space="preserve">Catantops axillaris </w:t>
            </w:r>
            <w:r w:rsidRPr="00CC2E86">
              <w:t>(Jago, 1984)</w:t>
            </w:r>
          </w:p>
          <w:p w14:paraId="2610A941" w14:textId="77777777" w:rsidR="00762EDE" w:rsidRPr="00CC2E86" w:rsidRDefault="00762EDE" w:rsidP="005D4C1F">
            <w:pPr>
              <w:pStyle w:val="TableText"/>
              <w:keepNext/>
              <w:widowControl w:val="0"/>
              <w:rPr>
                <w:iCs/>
              </w:rPr>
            </w:pPr>
            <w:r w:rsidRPr="00CC2E86">
              <w:rPr>
                <w:iCs/>
              </w:rPr>
              <w:t>[Acrididae]</w:t>
            </w:r>
          </w:p>
          <w:p w14:paraId="6839FAA7" w14:textId="77777777" w:rsidR="00762EDE" w:rsidRPr="00CC2E86" w:rsidRDefault="00762EDE" w:rsidP="005D4C1F">
            <w:pPr>
              <w:pStyle w:val="TableText"/>
              <w:keepNext/>
              <w:widowControl w:val="0"/>
              <w:rPr>
                <w:rStyle w:val="Emphasis"/>
              </w:rPr>
            </w:pPr>
            <w:r w:rsidRPr="00CC2E86">
              <w:t>Devil grasshopper</w:t>
            </w:r>
          </w:p>
        </w:tc>
        <w:tc>
          <w:tcPr>
            <w:tcW w:w="510" w:type="pct"/>
            <w:gridSpan w:val="2"/>
            <w:shd w:val="clear" w:color="auto" w:fill="auto"/>
          </w:tcPr>
          <w:p w14:paraId="1351C2EB" w14:textId="14422005" w:rsidR="00762EDE" w:rsidRPr="00CC2E86" w:rsidRDefault="00762EDE" w:rsidP="005D4C1F">
            <w:pPr>
              <w:pStyle w:val="TableText"/>
              <w:keepNext/>
              <w:widowControl w:val="0"/>
            </w:pPr>
            <w:r w:rsidRPr="00CC2E86">
              <w:t xml:space="preserve">Yes </w:t>
            </w:r>
            <w:r w:rsidR="00703A5F">
              <w:fldChar w:fldCharType="begin" w:fldLock="1"/>
            </w:r>
            <w:r w:rsidR="00703A5F">
              <w:instrText xml:space="preserve"> ADDIN EN.CITE &lt;EndNote&gt;&lt;Cite&gt;&lt;Author&gt;Kumar&lt;/Author&gt;&lt;Year&gt;2014&lt;/Year&gt;&lt;RecNum&gt;41146&lt;/RecNum&gt;&lt;DisplayText&gt;(Kumar &amp;amp; Usmani 2014)&lt;/DisplayText&gt;&lt;record&gt;&lt;rec-number&gt;41146&lt;/rec-number&gt;&lt;foreign-keys&gt;&lt;key app="EN" db-id="pxwxw0er9zv2fxezxdk5tt5utz5p5vtrwdv0" timestamp="1606274950"&gt;41146&lt;/key&gt;&lt;/foreign-keys&gt;&lt;ref-type name="Journal Articles"&gt;17&lt;/ref-type&gt;&lt;contributors&gt;&lt;authors&gt;&lt;author&gt;Kumar, H.&lt;/author&gt;&lt;author&gt;Usmani, M. K.&lt;/author&gt;&lt;/authors&gt;&lt;/contributors&gt;&lt;titles&gt;&lt;title&gt;Taxonomic studies on Acrididae (Orthoptera: Acridoidea) from Rajasthan (India)&lt;/title&gt;&lt;secondary-title&gt;Journal of Entomology and Zoology Studies&lt;/secondary-title&gt;&lt;/titles&gt;&lt;periodical&gt;&lt;full-title&gt;Journal of Entomology and Zoology Studies&lt;/full-title&gt;&lt;/periodical&gt;&lt;pages&gt;131-146&lt;/pages&gt;&lt;volume&gt;2&lt;/volume&gt;&lt;number&gt;3&lt;/number&gt;&lt;keywords&gt;&lt;keyword&gt;Gryllus axillaris Thunberg, 1815&lt;/keyword&gt;&lt;keyword&gt;Diabolocatantops axillaris&lt;/keyword&gt;&lt;/keywords&gt;&lt;dates&gt;&lt;year&gt;2014&lt;/year&gt;&lt;/dates&gt;&lt;urls&gt;&lt;pdf-urls&gt;&lt;url&gt;file://J:\E Library\Plant Catalogue\K\Kumar and Usmani 2014 EN39936.pdf&lt;/url&gt;&lt;/pdf-urls&gt;&lt;/urls&gt;&lt;custom1&gt;Fresh Okra from India MH&lt;/custom1&gt;&lt;/record&gt;&lt;/Cite&gt;&lt;/EndNote&gt;</w:instrText>
            </w:r>
            <w:r w:rsidR="00703A5F">
              <w:fldChar w:fldCharType="separate"/>
            </w:r>
            <w:r w:rsidR="00703A5F">
              <w:rPr>
                <w:noProof/>
              </w:rPr>
              <w:t>(</w:t>
            </w:r>
            <w:hyperlink w:anchor="_ENREF_245" w:tooltip="Kumar, 2014 #41146" w:history="1">
              <w:r w:rsidR="00B5266C">
                <w:rPr>
                  <w:noProof/>
                </w:rPr>
                <w:t>Kumar &amp; Usmani 2014</w:t>
              </w:r>
            </w:hyperlink>
            <w:r w:rsidR="00703A5F">
              <w:rPr>
                <w:noProof/>
              </w:rPr>
              <w:t>)</w:t>
            </w:r>
            <w:r w:rsidR="00703A5F">
              <w:fldChar w:fldCharType="end"/>
            </w:r>
          </w:p>
        </w:tc>
        <w:tc>
          <w:tcPr>
            <w:tcW w:w="607" w:type="pct"/>
            <w:gridSpan w:val="2"/>
            <w:shd w:val="clear" w:color="auto" w:fill="auto"/>
          </w:tcPr>
          <w:p w14:paraId="42AF7A94" w14:textId="77777777" w:rsidR="00762EDE" w:rsidRPr="00CC2E86" w:rsidRDefault="00762EDE" w:rsidP="005D4C1F">
            <w:pPr>
              <w:pStyle w:val="TableText"/>
              <w:keepNext/>
              <w:widowControl w:val="0"/>
            </w:pPr>
            <w:r w:rsidRPr="00CC2E86">
              <w:t>No records found</w:t>
            </w:r>
          </w:p>
        </w:tc>
        <w:tc>
          <w:tcPr>
            <w:tcW w:w="786" w:type="pct"/>
            <w:gridSpan w:val="3"/>
            <w:shd w:val="clear" w:color="auto" w:fill="auto"/>
          </w:tcPr>
          <w:p w14:paraId="60FE44FF" w14:textId="4E70607A" w:rsidR="00762EDE" w:rsidRPr="00CC2E86" w:rsidRDefault="00762EDE" w:rsidP="005D4C1F">
            <w:pPr>
              <w:pStyle w:val="TableText"/>
              <w:keepNext/>
              <w:widowControl w:val="0"/>
            </w:pPr>
            <w:r w:rsidRPr="00CC2E86">
              <w:t xml:space="preserve">No. </w:t>
            </w:r>
            <w:r w:rsidRPr="00CC2E86">
              <w:rPr>
                <w:i/>
                <w:iCs/>
              </w:rPr>
              <w:t>Diabolocatantops axillaris</w:t>
            </w:r>
            <w:r w:rsidRPr="00CC2E86">
              <w:t xml:space="preserve"> is reported as a minor pest of okra </w:t>
            </w:r>
            <w:r w:rsidR="00703A5F">
              <w:fldChar w:fldCharType="begin" w:fldLock="1"/>
            </w:r>
            <w:r w:rsidR="00703A5F">
              <w:instrText xml:space="preserve"> ADDIN EN.CITE &lt;EndNote&gt;&lt;Cite&gt;&lt;Author&gt;Anderson&lt;/Author&gt;&lt;Year&gt;1964&lt;/Year&gt;&lt;RecNum&gt;43101&lt;/RecNum&gt;&lt;DisplayText&gt;(Anderson 1964)&lt;/DisplayText&gt;&lt;record&gt;&lt;rec-number&gt;43101&lt;/rec-number&gt;&lt;foreign-keys&gt;&lt;key app="EN" db-id="pxwxw0er9zv2fxezxdk5tt5utz5p5vtrwdv0" timestamp="1617576514"&gt;43101&lt;/key&gt;&lt;/foreign-keys&gt;&lt;ref-type name="Journal Articles"&gt;17&lt;/ref-type&gt;&lt;contributors&gt;&lt;authors&gt;&lt;author&gt;Anderson, N. L.&lt;/author&gt;&lt;/authors&gt;&lt;/contributors&gt;&lt;titles&gt;&lt;title&gt;Observations on some grasshoppers of the Rukwa Valley, Tanganyika&lt;/title&gt;&lt;secondary-title&gt;Proceedings of the Zoological Society of London&lt;/secondary-title&gt;&lt;/titles&gt;&lt;periodical&gt;&lt;full-title&gt;Proceedings of the Zoological Society of London&lt;/full-title&gt;&lt;/periodical&gt;&lt;pages&gt;395-403&lt;/pages&gt;&lt;volume&gt;143&lt;/volume&gt;&lt;number&gt;3&lt;/number&gt;&lt;keywords&gt;&lt;keyword&gt;Grasshoppers&lt;/keyword&gt;&lt;keyword&gt;Tanganyika&lt;/keyword&gt;&lt;keyword&gt;Tanzania&lt;/keyword&gt;&lt;keyword&gt;Rukwa valley&lt;/keyword&gt;&lt;keyword&gt;Acrididae&lt;/keyword&gt;&lt;/keywords&gt;&lt;dates&gt;&lt;year&gt;1964&lt;/year&gt;&lt;/dates&gt;&lt;publisher&gt;London&lt;/publisher&gt;&lt;orig-pub&gt;https://www.cabdirect.org/cabdirect/abstract/19660500342&lt;/orig-pub&gt;&lt;urls&gt;&lt;pdf-urls&gt;&lt;url&gt;file://J:\E Library\Plant Catalogue\A\Anderson 1964 EN43101.pdf&lt;/url&gt;&lt;/pdf-urls&gt;&lt;/urls&gt;&lt;custom1&gt;Okra from India_GA&lt;/custom1&gt;&lt;remote-database-name&gt;CABDirect&lt;/remote-database-name&gt;&lt;/record&gt;&lt;/Cite&gt;&lt;/EndNote&gt;</w:instrText>
            </w:r>
            <w:r w:rsidR="00703A5F">
              <w:fldChar w:fldCharType="separate"/>
            </w:r>
            <w:r w:rsidR="00703A5F">
              <w:rPr>
                <w:noProof/>
              </w:rPr>
              <w:t>(</w:t>
            </w:r>
            <w:hyperlink w:anchor="_ENREF_13" w:tooltip="Anderson, 1964 #43101" w:history="1">
              <w:r w:rsidR="00B5266C">
                <w:rPr>
                  <w:noProof/>
                </w:rPr>
                <w:t>Anderson 1964</w:t>
              </w:r>
            </w:hyperlink>
            <w:r w:rsidR="00703A5F">
              <w:rPr>
                <w:noProof/>
              </w:rPr>
              <w:t>)</w:t>
            </w:r>
            <w:r w:rsidR="00703A5F">
              <w:fldChar w:fldCharType="end"/>
            </w:r>
            <w:r w:rsidRPr="00CC2E86">
              <w:t xml:space="preserve">. Nymphs and adults of </w:t>
            </w:r>
            <w:r w:rsidRPr="00CC2E86">
              <w:rPr>
                <w:i/>
                <w:iCs/>
              </w:rPr>
              <w:t>D.</w:t>
            </w:r>
            <w:r w:rsidR="00823D45">
              <w:rPr>
                <w:i/>
                <w:iCs/>
              </w:rPr>
              <w:t> </w:t>
            </w:r>
            <w:r w:rsidRPr="00CC2E86">
              <w:rPr>
                <w:i/>
                <w:iCs/>
              </w:rPr>
              <w:t xml:space="preserve">axillaris </w:t>
            </w:r>
            <w:r w:rsidRPr="00CC2E86">
              <w:t xml:space="preserve">have only been reported to feed on the leaves and flowers of okra </w:t>
            </w:r>
            <w:r w:rsidR="00703A5F">
              <w:fldChar w:fldCharType="begin" w:fldLock="1"/>
            </w:r>
            <w:r w:rsidR="00703A5F">
              <w:instrText xml:space="preserve"> ADDIN EN.CITE &lt;EndNote&gt;&lt;Cite&gt;&lt;Author&gt;Anderson&lt;/Author&gt;&lt;Year&gt;1964&lt;/Year&gt;&lt;RecNum&gt;43101&lt;/RecNum&gt;&lt;DisplayText&gt;(Anderson 1964)&lt;/DisplayText&gt;&lt;record&gt;&lt;rec-number&gt;43101&lt;/rec-number&gt;&lt;foreign-keys&gt;&lt;key app="EN" db-id="pxwxw0er9zv2fxezxdk5tt5utz5p5vtrwdv0" timestamp="1617576514"&gt;43101&lt;/key&gt;&lt;/foreign-keys&gt;&lt;ref-type name="Journal Articles"&gt;17&lt;/ref-type&gt;&lt;contributors&gt;&lt;authors&gt;&lt;author&gt;Anderson, N. L.&lt;/author&gt;&lt;/authors&gt;&lt;/contributors&gt;&lt;titles&gt;&lt;title&gt;Observations on some grasshoppers of the Rukwa Valley, Tanganyika&lt;/title&gt;&lt;secondary-title&gt;Proceedings of the Zoological Society of London&lt;/secondary-title&gt;&lt;/titles&gt;&lt;periodical&gt;&lt;full-title&gt;Proceedings of the Zoological Society of London&lt;/full-title&gt;&lt;/periodical&gt;&lt;pages&gt;395-403&lt;/pages&gt;&lt;volume&gt;143&lt;/volume&gt;&lt;number&gt;3&lt;/number&gt;&lt;keywords&gt;&lt;keyword&gt;Grasshoppers&lt;/keyword&gt;&lt;keyword&gt;Tanganyika&lt;/keyword&gt;&lt;keyword&gt;Tanzania&lt;/keyword&gt;&lt;keyword&gt;Rukwa valley&lt;/keyword&gt;&lt;keyword&gt;Acrididae&lt;/keyword&gt;&lt;/keywords&gt;&lt;dates&gt;&lt;year&gt;1964&lt;/year&gt;&lt;/dates&gt;&lt;publisher&gt;London&lt;/publisher&gt;&lt;orig-pub&gt;https://www.cabdirect.org/cabdirect/abstract/19660500342&lt;/orig-pub&gt;&lt;urls&gt;&lt;pdf-urls&gt;&lt;url&gt;file://J:\E Library\Plant Catalogue\A\Anderson 1964 EN43101.pdf&lt;/url&gt;&lt;/pdf-urls&gt;&lt;/urls&gt;&lt;custom1&gt;Okra from India_GA&lt;/custom1&gt;&lt;remote-database-name&gt;CABDirect&lt;/remote-database-name&gt;&lt;/record&gt;&lt;/Cite&gt;&lt;/EndNote&gt;</w:instrText>
            </w:r>
            <w:r w:rsidR="00703A5F">
              <w:fldChar w:fldCharType="separate"/>
            </w:r>
            <w:r w:rsidR="00703A5F">
              <w:rPr>
                <w:noProof/>
              </w:rPr>
              <w:t>(</w:t>
            </w:r>
            <w:hyperlink w:anchor="_ENREF_13" w:tooltip="Anderson, 1964 #43101" w:history="1">
              <w:r w:rsidR="00B5266C">
                <w:rPr>
                  <w:noProof/>
                </w:rPr>
                <w:t>Anderson 1964</w:t>
              </w:r>
            </w:hyperlink>
            <w:r w:rsidR="00703A5F">
              <w:rPr>
                <w:noProof/>
              </w:rPr>
              <w:t>)</w:t>
            </w:r>
            <w:r w:rsidR="00703A5F">
              <w:fldChar w:fldCharType="end"/>
            </w:r>
            <w:r w:rsidRPr="00CC2E86">
              <w:t xml:space="preserve">. </w:t>
            </w:r>
          </w:p>
        </w:tc>
        <w:tc>
          <w:tcPr>
            <w:tcW w:w="737" w:type="pct"/>
            <w:gridSpan w:val="3"/>
          </w:tcPr>
          <w:p w14:paraId="15A9E48C" w14:textId="77777777" w:rsidR="00762EDE" w:rsidRPr="00CC2E86" w:rsidRDefault="00762EDE" w:rsidP="005D4C1F">
            <w:pPr>
              <w:pStyle w:val="TableText"/>
              <w:keepNext/>
              <w:widowControl w:val="0"/>
            </w:pPr>
            <w:r w:rsidRPr="00CC2E86">
              <w:rPr>
                <w:lang w:val="pt-BR"/>
              </w:rPr>
              <w:t>Assessment not required</w:t>
            </w:r>
          </w:p>
        </w:tc>
        <w:tc>
          <w:tcPr>
            <w:tcW w:w="605" w:type="pct"/>
            <w:gridSpan w:val="3"/>
            <w:shd w:val="clear" w:color="auto" w:fill="auto"/>
          </w:tcPr>
          <w:p w14:paraId="31B196A4" w14:textId="77777777" w:rsidR="00762EDE" w:rsidRPr="00CC2E86" w:rsidRDefault="00762EDE" w:rsidP="005D4C1F">
            <w:pPr>
              <w:pStyle w:val="TableText"/>
              <w:keepNext/>
              <w:widowControl w:val="0"/>
            </w:pPr>
            <w:r w:rsidRPr="00CC2E86">
              <w:rPr>
                <w:lang w:val="pt-BR"/>
              </w:rPr>
              <w:t>Assessment not required</w:t>
            </w:r>
          </w:p>
        </w:tc>
        <w:tc>
          <w:tcPr>
            <w:tcW w:w="555" w:type="pct"/>
            <w:gridSpan w:val="2"/>
            <w:shd w:val="clear" w:color="auto" w:fill="auto"/>
          </w:tcPr>
          <w:p w14:paraId="04ECEBDF" w14:textId="77777777" w:rsidR="00762EDE" w:rsidRPr="00CC2E86" w:rsidRDefault="00762EDE" w:rsidP="005D4C1F">
            <w:pPr>
              <w:pStyle w:val="TableText"/>
              <w:keepNext/>
              <w:widowControl w:val="0"/>
            </w:pPr>
            <w:r w:rsidRPr="00CC2E86">
              <w:rPr>
                <w:lang w:val="pt-BR"/>
              </w:rPr>
              <w:t>Assessment not required</w:t>
            </w:r>
          </w:p>
        </w:tc>
        <w:tc>
          <w:tcPr>
            <w:tcW w:w="444" w:type="pct"/>
            <w:gridSpan w:val="2"/>
            <w:shd w:val="clear" w:color="auto" w:fill="auto"/>
          </w:tcPr>
          <w:p w14:paraId="102178C5" w14:textId="77777777" w:rsidR="00762EDE" w:rsidRPr="00CC2E86" w:rsidRDefault="00762EDE" w:rsidP="005D4C1F">
            <w:pPr>
              <w:pStyle w:val="TableText"/>
              <w:keepNext/>
              <w:widowControl w:val="0"/>
            </w:pPr>
            <w:r w:rsidRPr="00CC2E86">
              <w:t>No</w:t>
            </w:r>
          </w:p>
        </w:tc>
      </w:tr>
      <w:tr w:rsidR="00CD07F8" w:rsidRPr="00CC2E86" w14:paraId="2133C64E" w14:textId="77777777" w:rsidTr="00DB4E42">
        <w:trPr>
          <w:cantSplit/>
          <w:trHeight w:val="75"/>
          <w:jc w:val="center"/>
        </w:trPr>
        <w:tc>
          <w:tcPr>
            <w:tcW w:w="756" w:type="pct"/>
            <w:gridSpan w:val="2"/>
            <w:shd w:val="clear" w:color="auto" w:fill="auto"/>
          </w:tcPr>
          <w:p w14:paraId="27B44DE9" w14:textId="77777777" w:rsidR="00762EDE" w:rsidRPr="00CC2E86" w:rsidRDefault="00762EDE" w:rsidP="00A8400C">
            <w:pPr>
              <w:pStyle w:val="TableText"/>
            </w:pPr>
            <w:r w:rsidRPr="00CC2E86">
              <w:rPr>
                <w:i/>
                <w:iCs/>
              </w:rPr>
              <w:t xml:space="preserve">Diabolocatantops pinguis </w:t>
            </w:r>
            <w:r w:rsidRPr="00CC2E86">
              <w:t>(Stål, 1861)</w:t>
            </w:r>
          </w:p>
          <w:p w14:paraId="4B1D9A6B" w14:textId="77777777" w:rsidR="00762EDE" w:rsidRPr="00CC2E86" w:rsidRDefault="00762EDE" w:rsidP="00A8400C">
            <w:pPr>
              <w:pStyle w:val="TableText"/>
              <w:rPr>
                <w:rStyle w:val="Emphasis"/>
              </w:rPr>
            </w:pPr>
            <w:r w:rsidRPr="00CC2E86">
              <w:t>[Acrididae]</w:t>
            </w:r>
          </w:p>
        </w:tc>
        <w:tc>
          <w:tcPr>
            <w:tcW w:w="510" w:type="pct"/>
            <w:gridSpan w:val="2"/>
            <w:shd w:val="clear" w:color="auto" w:fill="auto"/>
          </w:tcPr>
          <w:p w14:paraId="49B9CC3E" w14:textId="2984FEB8" w:rsidR="00762EDE" w:rsidRPr="00CC2E86" w:rsidRDefault="00762EDE" w:rsidP="00A8400C">
            <w:pPr>
              <w:pStyle w:val="TableText"/>
            </w:pPr>
            <w:r w:rsidRPr="00CC2E86">
              <w:t xml:space="preserve">Yes </w:t>
            </w:r>
            <w:r w:rsidR="00703A5F">
              <w:fldChar w:fldCharType="begin" w:fldLock="1"/>
            </w:r>
            <w:r w:rsidR="00703A5F">
              <w:instrText xml:space="preserve"> ADDIN EN.CITE &lt;EndNote&gt;&lt;Cite&gt;&lt;Author&gt;Vedham&lt;/Author&gt;&lt;Year&gt;2002&lt;/Year&gt;&lt;RecNum&gt;42916&lt;/RecNum&gt;&lt;DisplayText&gt;(Vedham, Kolatkar &amp;amp; Muralirangan 2002)&lt;/DisplayText&gt;&lt;record&gt;&lt;rec-number&gt;42916&lt;/rec-number&gt;&lt;foreign-keys&gt;&lt;key app="EN" db-id="pxwxw0er9zv2fxezxdk5tt5utz5p5vtrwdv0" timestamp="1616982443"&gt;42916&lt;/key&gt;&lt;/foreign-keys&gt;&lt;ref-type name="Journal Articles"&gt;17&lt;/ref-type&gt;&lt;contributors&gt;&lt;authors&gt;&lt;author&gt;Vedham, K.&lt;/author&gt;&lt;author&gt;Kolatkar, M. D.&lt;/author&gt;&lt;author&gt;Muralirangan, M. C.&lt;/author&gt;&lt;/authors&gt;&lt;/contributors&gt;&lt;titles&gt;&lt;title&gt;&lt;style face="normal" font="default" size="100%"&gt;Effects of abiotic factors on the population of an acridid grasshopper, &lt;/style&gt;&lt;style face="italic" font="default" size="100%"&gt;Diabolocatantops pinguis&lt;/style&gt;&lt;style face="normal" font="default" size="100%"&gt; (Orthoptera: Acrididae) at two sites in southern India: a three-year study&lt;/style&gt;&lt;/title&gt;&lt;secondary-title&gt;Journal of Orthoptera Research&lt;/secondary-title&gt;&lt;/titles&gt;&lt;periodical&gt;&lt;full-title&gt;Journal of Orthoptera Research&lt;/full-title&gt;&lt;/periodical&gt;&lt;pages&gt;55-62&lt;/pages&gt;&lt;volume&gt;11&lt;/volume&gt;&lt;number&gt;1&lt;/number&gt;&lt;keywords&gt;&lt;keyword&gt;Diabolocatantops pinguis&lt;/keyword&gt;&lt;keyword&gt;India&lt;/keyword&gt;&lt;keyword&gt;Acrididae&lt;/keyword&gt;&lt;/keywords&gt;&lt;dates&gt;&lt;year&gt;2002&lt;/year&gt;&lt;/dates&gt;&lt;orig-pub&gt;https://bioone.org/journals/journal-of-orthoptera-research/volume-11/issue-1/1082-6467(2002)011[0055:EOAFOT]2.0.CO;2/Effects-of-abiotic-factors-on-the-population-of-an-acridid/10.1665/1082-6467(2002)011[0055:EOAFOT]2.0.CO;2.full#i1082-6467-11-1-55-Vedham1&lt;/orig-pub&gt;&lt;urls&gt;&lt;related-urls&gt;&lt;url&gt;https://doi.org/10.1665/1082-6467(2002)011[0055:EOAFOT]2.0.CO;2&lt;/url&gt;&lt;/related-urls&gt;&lt;pdf-urls&gt;&lt;url&gt;file://J:\E Library\Plant Catalogue\V\Vedham et al 2002 EN42916.pdf&lt;/url&gt;&lt;/pdf-urls&gt;&lt;/urls&gt;&lt;custom1&gt;Fresh Okra from India_GA&lt;/custom1&gt;&lt;electronic-resource-num&gt;https://doi.org/10.1665/1082-6467(2002)011[0055:EOAFOT]2.0.CO;2&lt;/electronic-resource-num&gt;&lt;/record&gt;&lt;/Cite&gt;&lt;/EndNote&gt;</w:instrText>
            </w:r>
            <w:r w:rsidR="00703A5F">
              <w:fldChar w:fldCharType="separate"/>
            </w:r>
            <w:r w:rsidR="00703A5F">
              <w:rPr>
                <w:noProof/>
              </w:rPr>
              <w:t>(</w:t>
            </w:r>
            <w:hyperlink w:anchor="_ENREF_468" w:tooltip="Vedham, 2002 #42916" w:history="1">
              <w:r w:rsidR="00B5266C">
                <w:rPr>
                  <w:noProof/>
                </w:rPr>
                <w:t>Vedham, Kolatkar &amp; Muralirangan 2002</w:t>
              </w:r>
            </w:hyperlink>
            <w:r w:rsidR="00703A5F">
              <w:rPr>
                <w:noProof/>
              </w:rPr>
              <w:t>)</w:t>
            </w:r>
            <w:r w:rsidR="00703A5F">
              <w:fldChar w:fldCharType="end"/>
            </w:r>
          </w:p>
        </w:tc>
        <w:tc>
          <w:tcPr>
            <w:tcW w:w="607" w:type="pct"/>
            <w:gridSpan w:val="2"/>
            <w:shd w:val="clear" w:color="auto" w:fill="auto"/>
          </w:tcPr>
          <w:p w14:paraId="77DD4A66" w14:textId="77777777" w:rsidR="00762EDE" w:rsidRPr="00CC2E86" w:rsidRDefault="00762EDE" w:rsidP="00A8400C">
            <w:pPr>
              <w:pStyle w:val="TableText"/>
            </w:pPr>
            <w:r w:rsidRPr="00CC2E86">
              <w:t>No records found</w:t>
            </w:r>
          </w:p>
        </w:tc>
        <w:tc>
          <w:tcPr>
            <w:tcW w:w="786" w:type="pct"/>
            <w:gridSpan w:val="3"/>
            <w:shd w:val="clear" w:color="auto" w:fill="auto"/>
          </w:tcPr>
          <w:p w14:paraId="7F7C3020" w14:textId="75EB0486" w:rsidR="00762EDE" w:rsidRPr="00CC2E86" w:rsidRDefault="00762EDE" w:rsidP="00A8400C">
            <w:pPr>
              <w:pStyle w:val="TableText"/>
            </w:pPr>
            <w:r w:rsidRPr="00CC2E86">
              <w:t xml:space="preserve">No. </w:t>
            </w:r>
            <w:r w:rsidRPr="00CC2E86">
              <w:rPr>
                <w:i/>
                <w:iCs/>
              </w:rPr>
              <w:t xml:space="preserve">Diabolocatantops pinguis </w:t>
            </w:r>
            <w:r w:rsidRPr="00CC2E86">
              <w:t xml:space="preserve">is reported to survive on okra in the absence of preferred hosts </w:t>
            </w:r>
            <w:r w:rsidR="00703A5F">
              <w:fldChar w:fldCharType="begin" w:fldLock="1"/>
            </w:r>
            <w:r w:rsidR="00703A5F">
              <w:instrText xml:space="preserve"> ADDIN EN.CITE &lt;EndNote&gt;&lt;Cite&gt;&lt;Author&gt;Vedham&lt;/Author&gt;&lt;Year&gt;2002&lt;/Year&gt;&lt;RecNum&gt;42916&lt;/RecNum&gt;&lt;DisplayText&gt;(Vedham, Kolatkar &amp;amp; Muralirangan 2002)&lt;/DisplayText&gt;&lt;record&gt;&lt;rec-number&gt;42916&lt;/rec-number&gt;&lt;foreign-keys&gt;&lt;key app="EN" db-id="pxwxw0er9zv2fxezxdk5tt5utz5p5vtrwdv0" timestamp="1616982443"&gt;42916&lt;/key&gt;&lt;/foreign-keys&gt;&lt;ref-type name="Journal Articles"&gt;17&lt;/ref-type&gt;&lt;contributors&gt;&lt;authors&gt;&lt;author&gt;Vedham, K.&lt;/author&gt;&lt;author&gt;Kolatkar, M. D.&lt;/author&gt;&lt;author&gt;Muralirangan, M. C.&lt;/author&gt;&lt;/authors&gt;&lt;/contributors&gt;&lt;titles&gt;&lt;title&gt;&lt;style face="normal" font="default" size="100%"&gt;Effects of abiotic factors on the population of an acridid grasshopper, &lt;/style&gt;&lt;style face="italic" font="default" size="100%"&gt;Diabolocatantops pinguis&lt;/style&gt;&lt;style face="normal" font="default" size="100%"&gt; (Orthoptera: Acrididae) at two sites in southern India: a three-year study&lt;/style&gt;&lt;/title&gt;&lt;secondary-title&gt;Journal of Orthoptera Research&lt;/secondary-title&gt;&lt;/titles&gt;&lt;periodical&gt;&lt;full-title&gt;Journal of Orthoptera Research&lt;/full-title&gt;&lt;/periodical&gt;&lt;pages&gt;55-62&lt;/pages&gt;&lt;volume&gt;11&lt;/volume&gt;&lt;number&gt;1&lt;/number&gt;&lt;keywords&gt;&lt;keyword&gt;Diabolocatantops pinguis&lt;/keyword&gt;&lt;keyword&gt;India&lt;/keyword&gt;&lt;keyword&gt;Acrididae&lt;/keyword&gt;&lt;/keywords&gt;&lt;dates&gt;&lt;year&gt;2002&lt;/year&gt;&lt;/dates&gt;&lt;orig-pub&gt;https://bioone.org/journals/journal-of-orthoptera-research/volume-11/issue-1/1082-6467(2002)011[0055:EOAFOT]2.0.CO;2/Effects-of-abiotic-factors-on-the-population-of-an-acridid/10.1665/1082-6467(2002)011[0055:EOAFOT]2.0.CO;2.full#i1082-6467-11-1-55-Vedham1&lt;/orig-pub&gt;&lt;urls&gt;&lt;related-urls&gt;&lt;url&gt;https://doi.org/10.1665/1082-6467(2002)011[0055:EOAFOT]2.0.CO;2&lt;/url&gt;&lt;/related-urls&gt;&lt;pdf-urls&gt;&lt;url&gt;file://J:\E Library\Plant Catalogue\V\Vedham et al 2002 EN42916.pdf&lt;/url&gt;&lt;/pdf-urls&gt;&lt;/urls&gt;&lt;custom1&gt;Fresh Okra from India_GA&lt;/custom1&gt;&lt;electronic-resource-num&gt;https://doi.org/10.1665/1082-6467(2002)011[0055:EOAFOT]2.0.CO;2&lt;/electronic-resource-num&gt;&lt;/record&gt;&lt;/Cite&gt;&lt;/EndNote&gt;</w:instrText>
            </w:r>
            <w:r w:rsidR="00703A5F">
              <w:fldChar w:fldCharType="separate"/>
            </w:r>
            <w:r w:rsidR="00703A5F">
              <w:rPr>
                <w:noProof/>
              </w:rPr>
              <w:t>(</w:t>
            </w:r>
            <w:hyperlink w:anchor="_ENREF_468" w:tooltip="Vedham, 2002 #42916" w:history="1">
              <w:r w:rsidR="00B5266C">
                <w:rPr>
                  <w:noProof/>
                </w:rPr>
                <w:t>Vedham, Kolatkar &amp; Muralirangan 2002</w:t>
              </w:r>
            </w:hyperlink>
            <w:r w:rsidR="00703A5F">
              <w:rPr>
                <w:noProof/>
              </w:rPr>
              <w:t>)</w:t>
            </w:r>
            <w:r w:rsidR="00703A5F">
              <w:fldChar w:fldCharType="end"/>
            </w:r>
            <w:r w:rsidRPr="00CC2E86">
              <w:t xml:space="preserve">. </w:t>
            </w:r>
            <w:r w:rsidRPr="00CC2E86">
              <w:rPr>
                <w:i/>
                <w:iCs/>
              </w:rPr>
              <w:t xml:space="preserve">Diabolocatantops pinguis </w:t>
            </w:r>
            <w:r w:rsidRPr="00CC2E86">
              <w:t xml:space="preserve">is polyphagous and is primarily known to feed on the leaves of the host plant </w:t>
            </w:r>
            <w:r w:rsidR="00703A5F">
              <w:fldChar w:fldCharType="begin" w:fldLock="1"/>
            </w:r>
            <w:r w:rsidR="00703A5F">
              <w:instrText xml:space="preserve"> ADDIN EN.CITE &lt;EndNote&gt;&lt;Cite&gt;&lt;Author&gt;Ayyasamy&lt;/Author&gt;&lt;Year&gt;2013&lt;/Year&gt;&lt;RecNum&gt;42915&lt;/RecNum&gt;&lt;DisplayText&gt;(Ayyasamy &amp;amp; Regupathy 2013)&lt;/DisplayText&gt;&lt;record&gt;&lt;rec-number&gt;42915&lt;/rec-number&gt;&lt;foreign-keys&gt;&lt;key app="EN" db-id="pxwxw0er9zv2fxezxdk5tt5utz5p5vtrwdv0" timestamp="1616982443"&gt;42915&lt;/key&gt;&lt;/foreign-keys&gt;&lt;ref-type name="Journal Articles"&gt;17&lt;/ref-type&gt;&lt;contributors&gt;&lt;authors&gt;&lt;author&gt;Ayyasamy, R.&lt;/author&gt;&lt;author&gt;Regupathy, A.&lt;/author&gt;&lt;/authors&gt;&lt;/contributors&gt;&lt;titles&gt;&lt;title&gt;&lt;style face="normal" font="default" size="100%"&gt;Outbreak of short horned grasshopper, &lt;/style&gt;&lt;style face="italic" font="default" size="100%"&gt;Diabolocatantops pinguis &lt;/style&gt;&lt;style face="normal" font="default" size="100%"&gt;(Stål, 1861) in coffee plantation&lt;/style&gt;&lt;/title&gt;&lt;secondary-title&gt;Journal of Coffee Research&lt;/secondary-title&gt;&lt;/titles&gt;&lt;periodical&gt;&lt;full-title&gt;Journal of Coffee Research&lt;/full-title&gt;&lt;/periodical&gt;&lt;pages&gt;112-118&lt;/pages&gt;&lt;volume&gt;41&lt;/volume&gt;&lt;number&gt;1-2&lt;/number&gt;&lt;keywords&gt;&lt;keyword&gt;Diabolocatantops pinguis&lt;/keyword&gt;&lt;keyword&gt;India&lt;/keyword&gt;&lt;keyword&gt;Coffee&lt;/keyword&gt;&lt;/keywords&gt;&lt;dates&gt;&lt;year&gt;2013&lt;/year&gt;&lt;/dates&gt;&lt;pub-location&gt;Karnataka&lt;/pub-location&gt;&lt;publisher&gt;Central Coffee Research Institute, Coffee Research Station&lt;/publisher&gt;&lt;orig-pub&gt;https://www.cabdirect.org/cabdirect/abstract/20143262150&lt;/orig-pub&gt;&lt;isbn&gt;0374-8537&lt;/isbn&gt;&lt;urls&gt;&lt;pdf-urls&gt;&lt;url&gt;file://J:\E Library\Plant Catalogue\A\Ayyasamy and Regupathy 2013 EN42915.pdf&lt;/url&gt;&lt;/pdf-urls&gt;&lt;/urls&gt;&lt;custom1&gt;Okra from India_GA&lt;/custom1&gt;&lt;remote-database-name&gt;CABDirect&lt;/remote-database-name&gt;&lt;/record&gt;&lt;/Cite&gt;&lt;/EndNote&gt;</w:instrText>
            </w:r>
            <w:r w:rsidR="00703A5F">
              <w:fldChar w:fldCharType="separate"/>
            </w:r>
            <w:r w:rsidR="00703A5F">
              <w:rPr>
                <w:noProof/>
              </w:rPr>
              <w:t>(</w:t>
            </w:r>
            <w:hyperlink w:anchor="_ENREF_23" w:tooltip="Ayyasamy, 2013 #42915" w:history="1">
              <w:r w:rsidR="00B5266C">
                <w:rPr>
                  <w:noProof/>
                </w:rPr>
                <w:t>Ayyasamy &amp; Regupathy 2013</w:t>
              </w:r>
            </w:hyperlink>
            <w:r w:rsidR="00703A5F">
              <w:rPr>
                <w:noProof/>
              </w:rPr>
              <w:t>)</w:t>
            </w:r>
            <w:r w:rsidR="00703A5F">
              <w:fldChar w:fldCharType="end"/>
            </w:r>
            <w:r w:rsidRPr="00CC2E86">
              <w:t xml:space="preserve">. </w:t>
            </w:r>
          </w:p>
        </w:tc>
        <w:tc>
          <w:tcPr>
            <w:tcW w:w="737" w:type="pct"/>
            <w:gridSpan w:val="3"/>
          </w:tcPr>
          <w:p w14:paraId="5A4F2C3E" w14:textId="77777777" w:rsidR="00762EDE" w:rsidRPr="00CC2E86" w:rsidRDefault="00762EDE" w:rsidP="00A8400C">
            <w:pPr>
              <w:pStyle w:val="TableText"/>
            </w:pPr>
            <w:r w:rsidRPr="00CC2E86">
              <w:rPr>
                <w:lang w:val="pt-BR"/>
              </w:rPr>
              <w:t>Assessment not required</w:t>
            </w:r>
          </w:p>
        </w:tc>
        <w:tc>
          <w:tcPr>
            <w:tcW w:w="605" w:type="pct"/>
            <w:gridSpan w:val="3"/>
            <w:shd w:val="clear" w:color="auto" w:fill="auto"/>
          </w:tcPr>
          <w:p w14:paraId="2A6120AA" w14:textId="77777777" w:rsidR="00762EDE" w:rsidRPr="00CC2E86" w:rsidRDefault="00762EDE" w:rsidP="00A8400C">
            <w:pPr>
              <w:pStyle w:val="TableText"/>
            </w:pPr>
            <w:r w:rsidRPr="00CC2E86">
              <w:rPr>
                <w:lang w:val="pt-BR"/>
              </w:rPr>
              <w:t>Assessment not required</w:t>
            </w:r>
          </w:p>
        </w:tc>
        <w:tc>
          <w:tcPr>
            <w:tcW w:w="555" w:type="pct"/>
            <w:gridSpan w:val="2"/>
            <w:shd w:val="clear" w:color="auto" w:fill="auto"/>
          </w:tcPr>
          <w:p w14:paraId="6B2EE0F0" w14:textId="77777777" w:rsidR="00762EDE" w:rsidRPr="00CC2E86" w:rsidRDefault="00762EDE" w:rsidP="00A8400C">
            <w:pPr>
              <w:pStyle w:val="TableText"/>
            </w:pPr>
            <w:r w:rsidRPr="00CC2E86">
              <w:rPr>
                <w:lang w:val="pt-BR"/>
              </w:rPr>
              <w:t>Assessment not required</w:t>
            </w:r>
          </w:p>
        </w:tc>
        <w:tc>
          <w:tcPr>
            <w:tcW w:w="444" w:type="pct"/>
            <w:gridSpan w:val="2"/>
            <w:shd w:val="clear" w:color="auto" w:fill="auto"/>
          </w:tcPr>
          <w:p w14:paraId="00784676" w14:textId="77777777" w:rsidR="00762EDE" w:rsidRPr="00CC2E86" w:rsidRDefault="00762EDE" w:rsidP="00A8400C">
            <w:pPr>
              <w:pStyle w:val="TableText"/>
            </w:pPr>
            <w:r w:rsidRPr="00CC2E86">
              <w:t>No</w:t>
            </w:r>
          </w:p>
        </w:tc>
      </w:tr>
      <w:tr w:rsidR="00CD07F8" w:rsidRPr="00CC2E86" w14:paraId="19AA28F4" w14:textId="77777777" w:rsidTr="00DB4E42">
        <w:trPr>
          <w:cantSplit/>
          <w:trHeight w:val="75"/>
          <w:jc w:val="center"/>
        </w:trPr>
        <w:tc>
          <w:tcPr>
            <w:tcW w:w="756" w:type="pct"/>
            <w:gridSpan w:val="2"/>
            <w:shd w:val="clear" w:color="auto" w:fill="auto"/>
          </w:tcPr>
          <w:p w14:paraId="5A4B62F8" w14:textId="77777777" w:rsidR="00762EDE" w:rsidRPr="00CC2E86" w:rsidRDefault="00762EDE" w:rsidP="007B2270">
            <w:pPr>
              <w:pStyle w:val="TableText"/>
              <w:rPr>
                <w:iCs/>
              </w:rPr>
            </w:pPr>
            <w:r w:rsidRPr="00CC2E86">
              <w:rPr>
                <w:i/>
              </w:rPr>
              <w:t xml:space="preserve">Poecilocerus pictus </w:t>
            </w:r>
            <w:r w:rsidRPr="00CC2E86">
              <w:rPr>
                <w:iCs/>
              </w:rPr>
              <w:t>(Fabricius, 1775)</w:t>
            </w:r>
          </w:p>
          <w:p w14:paraId="1920B81F" w14:textId="77777777" w:rsidR="00762EDE" w:rsidRPr="00CC2E86" w:rsidRDefault="00762EDE" w:rsidP="007B2270">
            <w:pPr>
              <w:pStyle w:val="TableText"/>
              <w:rPr>
                <w:iCs/>
              </w:rPr>
            </w:pPr>
            <w:r w:rsidRPr="00CC2E86">
              <w:rPr>
                <w:iCs/>
              </w:rPr>
              <w:t xml:space="preserve">Synonym(s): </w:t>
            </w:r>
            <w:r w:rsidRPr="00CC2E86">
              <w:rPr>
                <w:i/>
              </w:rPr>
              <w:t>Gryllus pictus</w:t>
            </w:r>
            <w:r w:rsidRPr="00CC2E86">
              <w:rPr>
                <w:iCs/>
              </w:rPr>
              <w:t xml:space="preserve"> (Fabricius, 1775); </w:t>
            </w:r>
            <w:r w:rsidRPr="00CC2E86">
              <w:rPr>
                <w:i/>
              </w:rPr>
              <w:t xml:space="preserve">Poekilocerus pictus </w:t>
            </w:r>
            <w:r w:rsidRPr="00CC2E86">
              <w:rPr>
                <w:iCs/>
              </w:rPr>
              <w:t>(Fabricius, 1775)</w:t>
            </w:r>
          </w:p>
          <w:p w14:paraId="17444E56" w14:textId="77777777" w:rsidR="00762EDE" w:rsidRPr="00CC2E86" w:rsidRDefault="00762EDE" w:rsidP="007B2270">
            <w:pPr>
              <w:pStyle w:val="TableText"/>
              <w:rPr>
                <w:iCs/>
              </w:rPr>
            </w:pPr>
            <w:r w:rsidRPr="00CC2E86">
              <w:rPr>
                <w:iCs/>
              </w:rPr>
              <w:t>[Acrididae]</w:t>
            </w:r>
          </w:p>
          <w:p w14:paraId="327E0140" w14:textId="77777777" w:rsidR="00762EDE" w:rsidRPr="00CC2E86" w:rsidRDefault="00762EDE" w:rsidP="007B2270">
            <w:pPr>
              <w:pStyle w:val="TableText"/>
              <w:rPr>
                <w:rStyle w:val="Emphasis"/>
                <w:i w:val="0"/>
                <w:iCs w:val="0"/>
                <w:lang w:val="pt-BR"/>
              </w:rPr>
            </w:pPr>
            <w:r w:rsidRPr="00CC2E86">
              <w:rPr>
                <w:iCs/>
              </w:rPr>
              <w:t>Painted grasshopper</w:t>
            </w:r>
          </w:p>
        </w:tc>
        <w:tc>
          <w:tcPr>
            <w:tcW w:w="510" w:type="pct"/>
            <w:gridSpan w:val="2"/>
            <w:shd w:val="clear" w:color="auto" w:fill="auto"/>
          </w:tcPr>
          <w:p w14:paraId="2702BD15" w14:textId="22B1780B" w:rsidR="00762EDE" w:rsidRPr="00CC2E86" w:rsidRDefault="00762EDE" w:rsidP="007B2270">
            <w:pPr>
              <w:pStyle w:val="TableText"/>
            </w:pPr>
            <w:r w:rsidRPr="00CC2E86">
              <w:t xml:space="preserve">Yes </w:t>
            </w:r>
            <w:r w:rsidR="00703A5F">
              <w:fldChar w:fldCharType="begin" w:fldLock="1">
                <w:fldData xml:space="preserve">PEVuZE5vdGU+PENpdGU+PEF1dGhvcj5UTkFVLU5BSVA8L0F1dGhvcj48WWVhcj4yMDIwPC9ZZWFy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</w:fldData>
              </w:fldChar>
            </w:r>
            <w:r w:rsidR="00703A5F">
              <w:instrText xml:space="preserve"> ADDIN EN.CITE </w:instrText>
            </w:r>
            <w:r w:rsidR="00703A5F">
              <w:fldChar w:fldCharType="begin" w:fldLock="1">
                <w:fldData xml:space="preserve">PEVuZE5vdGU+PENpdGU+PEF1dGhvcj5UTkFVLU5BSVA8L0F1dGhvcj48WWVhcj4yMDIwPC9ZZWFy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</w:fldData>
              </w:fldChar>
            </w:r>
            <w:r w:rsidR="00703A5F">
              <w:instrText xml:space="preserve"> ADDIN EN.CITE.DATA </w:instrText>
            </w:r>
            <w:r w:rsidR="00703A5F">
              <w:fldChar w:fldCharType="end"/>
            </w:r>
            <w:r w:rsidR="00703A5F">
              <w:fldChar w:fldCharType="separate"/>
            </w:r>
            <w:r w:rsidR="00703A5F">
              <w:rPr>
                <w:noProof/>
              </w:rPr>
              <w:t>(</w:t>
            </w:r>
            <w:hyperlink w:anchor="_ENREF_446" w:tooltip="Thara, 2019 #41130" w:history="1">
              <w:r w:rsidR="00B5266C">
                <w:rPr>
                  <w:noProof/>
                </w:rPr>
                <w:t>Thara et al. 2019</w:t>
              </w:r>
            </w:hyperlink>
            <w:r w:rsidR="00703A5F">
              <w:rPr>
                <w:noProof/>
              </w:rPr>
              <w:t xml:space="preserve">; </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2F1C9763" w14:textId="77777777" w:rsidR="00762EDE" w:rsidRPr="00CC2E86" w:rsidRDefault="00762EDE" w:rsidP="007B2270">
            <w:pPr>
              <w:pStyle w:val="TableText"/>
            </w:pPr>
            <w:r w:rsidRPr="00CC2E86">
              <w:t>No records found</w:t>
            </w:r>
          </w:p>
        </w:tc>
        <w:tc>
          <w:tcPr>
            <w:tcW w:w="786" w:type="pct"/>
            <w:gridSpan w:val="3"/>
            <w:shd w:val="clear" w:color="auto" w:fill="auto"/>
          </w:tcPr>
          <w:p w14:paraId="76E872C0" w14:textId="07DC7265" w:rsidR="00762EDE" w:rsidRPr="00CC2E86" w:rsidRDefault="00762EDE" w:rsidP="007B2270">
            <w:pPr>
              <w:pStyle w:val="TableText"/>
            </w:pPr>
            <w:r w:rsidRPr="00CC2E86">
              <w:t xml:space="preserve">No. </w:t>
            </w:r>
            <w:r w:rsidRPr="00CC2E86">
              <w:rPr>
                <w:i/>
                <w:iCs/>
              </w:rPr>
              <w:t>Poecilocerus pictus</w:t>
            </w:r>
            <w:r w:rsidRPr="00CC2E86">
              <w:t xml:space="preserve"> is a minor pest of okra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r w:rsidRPr="00CC2E86">
              <w:t xml:space="preserve">. It primarily feeds on the leaves and stem of the host plant </w:t>
            </w:r>
            <w:r w:rsidR="00703A5F">
              <w:fldChar w:fldCharType="begin" w:fldLock="1"/>
            </w:r>
            <w:r w:rsidR="00703A5F">
              <w:instrText xml:space="preserve"> ADDIN EN.CITE &lt;EndNote&gt;&lt;Cite&gt;&lt;Author&gt;Sharma&lt;/Author&gt;&lt;Year&gt;1991&lt;/Year&gt;&lt;RecNum&gt;43284&lt;/RecNum&gt;&lt;DisplayText&gt;(Sharma 1991)&lt;/DisplayText&gt;&lt;record&gt;&lt;rec-number&gt;43284&lt;/rec-number&gt;&lt;foreign-keys&gt;&lt;key app="EN" db-id="pxwxw0er9zv2fxezxdk5tt5utz5p5vtrwdv0" timestamp="1618883789"&gt;43284&lt;/key&gt;&lt;/foreign-keys&gt;&lt;ref-type name="Journal Articles"&gt;17&lt;/ref-type&gt;&lt;contributors&gt;&lt;authors&gt;&lt;author&gt;Sharma, A.&lt;/author&gt;&lt;/authors&gt;&lt;/contributors&gt;&lt;titles&gt;&lt;title&gt;&lt;style face="normal" font="default" size="100%"&gt;Feeding habits of &lt;/style&gt;&lt;style face="italic" font="default" size="100%"&gt;Poekilocerus pictus &lt;/style&gt;&lt;style face="normal" font="default" size="100%"&gt;Fabricius&lt;/style&gt;&lt;/title&gt;&lt;secondary-title&gt;Environment &amp;amp; Ecology&lt;/secondary-title&gt;&lt;/titles&gt;&lt;periodical&gt;&lt;full-title&gt;Environment &amp;amp; Ecology&lt;/full-title&gt;&lt;/periodical&gt;&lt;pages&gt;100-102&lt;/pages&gt;&lt;volume&gt;9&lt;/volume&gt;&lt;number&gt;1&lt;/number&gt;&lt;keywords&gt;&lt;keyword&gt;Feeding habits&lt;/keyword&gt;&lt;keyword&gt;Poecilocerus pictus&lt;/keyword&gt;&lt;keyword&gt;Calotropis procera&lt;/keyword&gt;&lt;keyword&gt;Calotropis gigantea&lt;/keyword&gt;&lt;keyword&gt;India&lt;/keyword&gt;&lt;/keywords&gt;&lt;dates&gt;&lt;year&gt;1991&lt;/year&gt;&lt;pub-dates&gt;&lt;date&gt;01/01&lt;/date&gt;&lt;/pub-dates&gt;&lt;/dates&gt;&lt;orig-pub&gt;https://www.researchgate.net/publication/292151935_Feeding_Habits_of_Poekilocerus_pictus_Fabricius&lt;/orig-pub&gt;&lt;isbn&gt;0970-0420&lt;/isbn&gt;&lt;urls&gt;&lt;pdf-urls&gt;&lt;url&gt;file://J:\E Library\Plant Catalogue\S\Sharma 1991 EN43284.pdf&lt;/url&gt;&lt;/pdf-urls&gt;&lt;/urls&gt;&lt;custom1&gt;Okra from India_GA&lt;/custom1&gt;&lt;/record&gt;&lt;/Cite&gt;&lt;/EndNote&gt;</w:instrText>
            </w:r>
            <w:r w:rsidR="00703A5F">
              <w:fldChar w:fldCharType="separate"/>
            </w:r>
            <w:r w:rsidR="00703A5F">
              <w:rPr>
                <w:noProof/>
              </w:rPr>
              <w:t>(</w:t>
            </w:r>
            <w:hyperlink w:anchor="_ENREF_400" w:tooltip="Sharma, 1991 #43284" w:history="1">
              <w:r w:rsidR="00B5266C">
                <w:rPr>
                  <w:noProof/>
                </w:rPr>
                <w:t>Sharma 1991</w:t>
              </w:r>
            </w:hyperlink>
            <w:r w:rsidR="00703A5F">
              <w:rPr>
                <w:noProof/>
              </w:rPr>
              <w:t>)</w:t>
            </w:r>
            <w:r w:rsidR="00703A5F">
              <w:fldChar w:fldCharType="end"/>
            </w:r>
            <w:r w:rsidRPr="00CC2E86">
              <w:t xml:space="preserve">. Eggs of </w:t>
            </w:r>
            <w:r w:rsidRPr="00CC2E86">
              <w:rPr>
                <w:i/>
                <w:iCs/>
              </w:rPr>
              <w:t xml:space="preserve">P. pictus </w:t>
            </w:r>
            <w:r w:rsidRPr="00CC2E86">
              <w:t xml:space="preserve">are deposited in soil and the pest is not known to be associated with okra fruit </w:t>
            </w:r>
            <w:r w:rsidR="00703A5F">
              <w:fldChar w:fldCharType="begin" w:fldLock="1"/>
            </w:r>
            <w:r w:rsidR="00703A5F">
              <w:instrText xml:space="preserve"> ADDIN EN.CITE &lt;EndNote&gt;&lt;Cite&gt;&lt;Author&gt;Sultana&lt;/Author&gt;&lt;Year&gt;2015&lt;/Year&gt;&lt;RecNum&gt;43283&lt;/RecNum&gt;&lt;DisplayText&gt;(Sultana et al. 2015)&lt;/DisplayText&gt;&lt;record&gt;&lt;rec-number&gt;43283&lt;/rec-number&gt;&lt;foreign-keys&gt;&lt;key app="EN" db-id="pxwxw0er9zv2fxezxdk5tt5utz5p5vtrwdv0" timestamp="1618883789"&gt;43283&lt;/key&gt;&lt;/foreign-keys&gt;&lt;ref-type name="Journal Articles"&gt;17&lt;/ref-type&gt;&lt;contributors&gt;&lt;authors&gt;&lt;author&gt;Sultana, R.&lt;/author&gt;&lt;author&gt;Soomro, I. A.&lt;/author&gt;&lt;author&gt;Wagan, M. S.&lt;/author&gt;&lt;author&gt;Panhwar, W. A.&lt;/author&gt;&lt;/authors&gt;&lt;/contributors&gt;&lt;titles&gt;&lt;title&gt;&lt;style face="normal" font="default" size="100%"&gt;Studies on the reproductive activity of &lt;/style&gt;&lt;style face="italic" font="default" size="100%"&gt;Poekilocerus pictus&lt;/style&gt;&lt;style face="normal" font="default" size="100%"&gt; (Fabricius, 1775) (Pyrgomorphidae: Acridoidea: Orthoptera)&lt;/style&gt;&lt;/title&gt;&lt;secondary-title&gt;Pakistan Journal of Zoology&lt;/secondary-title&gt;&lt;/titles&gt;&lt;periodical&gt;&lt;full-title&gt;Pakistan Journal of Zoology&lt;/full-title&gt;&lt;/periodical&gt;&lt;pages&gt;739-743&lt;/pages&gt;&lt;volume&gt;47&lt;/volume&gt;&lt;number&gt;3&lt;/number&gt;&lt;keywords&gt;&lt;keyword&gt;Poekilocerus pictus&lt;/keyword&gt;&lt;keyword&gt;Reproductive activity&lt;/keyword&gt;&lt;/keywords&gt;&lt;dates&gt;&lt;year&gt;2015&lt;/year&gt;&lt;/dates&gt;&lt;orig-pub&gt;http://zsp.com.pk/pdf47/739-743%20(18)%20PJZ-1909-14%2015-4-15%20Revised%20MS1.pdf&lt;/orig-pub&gt;&lt;urls&gt;&lt;pdf-urls&gt;&lt;url&gt;file://J:\E Library\Plant Catalogue\S\Sultana et al 2015 EN43283.pdf&lt;/url&gt;&lt;/pdf-urls&gt;&lt;/urls&gt;&lt;custom1&gt;Okra from India -GA&lt;/custom1&gt;&lt;/record&gt;&lt;/Cite&gt;&lt;/EndNote&gt;</w:instrText>
            </w:r>
            <w:r w:rsidR="00703A5F">
              <w:fldChar w:fldCharType="separate"/>
            </w:r>
            <w:r w:rsidR="00703A5F">
              <w:rPr>
                <w:noProof/>
              </w:rPr>
              <w:t>(</w:t>
            </w:r>
            <w:hyperlink w:anchor="_ENREF_435" w:tooltip="Sultana, 2015 #43283" w:history="1">
              <w:r w:rsidR="00B5266C">
                <w:rPr>
                  <w:noProof/>
                </w:rPr>
                <w:t>Sultana et al. 2015</w:t>
              </w:r>
            </w:hyperlink>
            <w:r w:rsidR="00703A5F">
              <w:rPr>
                <w:noProof/>
              </w:rPr>
              <w:t>)</w:t>
            </w:r>
            <w:r w:rsidR="00703A5F">
              <w:fldChar w:fldCharType="end"/>
            </w:r>
            <w:r w:rsidRPr="00CC2E86">
              <w:t>.</w:t>
            </w:r>
          </w:p>
        </w:tc>
        <w:tc>
          <w:tcPr>
            <w:tcW w:w="737" w:type="pct"/>
            <w:gridSpan w:val="3"/>
          </w:tcPr>
          <w:p w14:paraId="4E871C05" w14:textId="77777777" w:rsidR="00762EDE" w:rsidRPr="00CC2E86" w:rsidRDefault="00762EDE" w:rsidP="007B2270">
            <w:pPr>
              <w:pStyle w:val="TableText"/>
            </w:pPr>
            <w:r w:rsidRPr="00CC2E86">
              <w:rPr>
                <w:lang w:val="pt-BR"/>
              </w:rPr>
              <w:t>Assessment not required</w:t>
            </w:r>
          </w:p>
        </w:tc>
        <w:tc>
          <w:tcPr>
            <w:tcW w:w="605" w:type="pct"/>
            <w:gridSpan w:val="3"/>
            <w:shd w:val="clear" w:color="auto" w:fill="auto"/>
          </w:tcPr>
          <w:p w14:paraId="304AD7CA" w14:textId="77777777" w:rsidR="00762EDE" w:rsidRPr="00CC2E86" w:rsidRDefault="00762EDE" w:rsidP="007B2270">
            <w:pPr>
              <w:pStyle w:val="TableText"/>
            </w:pPr>
            <w:r w:rsidRPr="00CC2E86">
              <w:rPr>
                <w:lang w:val="pt-BR"/>
              </w:rPr>
              <w:t>Assessment not required</w:t>
            </w:r>
          </w:p>
        </w:tc>
        <w:tc>
          <w:tcPr>
            <w:tcW w:w="555" w:type="pct"/>
            <w:gridSpan w:val="2"/>
            <w:shd w:val="clear" w:color="auto" w:fill="auto"/>
          </w:tcPr>
          <w:p w14:paraId="42453068" w14:textId="77777777" w:rsidR="00762EDE" w:rsidRPr="00CC2E86" w:rsidRDefault="00762EDE" w:rsidP="007B2270">
            <w:pPr>
              <w:pStyle w:val="TableText"/>
            </w:pPr>
            <w:r w:rsidRPr="00CC2E86">
              <w:rPr>
                <w:lang w:val="pt-BR"/>
              </w:rPr>
              <w:t>Assessment not required</w:t>
            </w:r>
          </w:p>
        </w:tc>
        <w:tc>
          <w:tcPr>
            <w:tcW w:w="444" w:type="pct"/>
            <w:gridSpan w:val="2"/>
            <w:shd w:val="clear" w:color="auto" w:fill="auto"/>
          </w:tcPr>
          <w:p w14:paraId="735EDF51" w14:textId="77777777" w:rsidR="00762EDE" w:rsidRPr="00CC2E86" w:rsidRDefault="00762EDE" w:rsidP="007B2270">
            <w:pPr>
              <w:pStyle w:val="TableText"/>
            </w:pPr>
            <w:r w:rsidRPr="00CC2E86">
              <w:t>No</w:t>
            </w:r>
          </w:p>
        </w:tc>
      </w:tr>
      <w:tr w:rsidR="00CD07F8" w:rsidRPr="00CC2E86" w14:paraId="0DC34365" w14:textId="77777777" w:rsidTr="00DB4E42">
        <w:trPr>
          <w:cantSplit/>
          <w:trHeight w:val="75"/>
          <w:jc w:val="center"/>
        </w:trPr>
        <w:tc>
          <w:tcPr>
            <w:tcW w:w="756" w:type="pct"/>
            <w:gridSpan w:val="2"/>
            <w:shd w:val="clear" w:color="auto" w:fill="auto"/>
          </w:tcPr>
          <w:p w14:paraId="2FF1DC4D" w14:textId="77777777" w:rsidR="00762EDE" w:rsidRPr="00CC2E86" w:rsidRDefault="00762EDE" w:rsidP="007B2270">
            <w:pPr>
              <w:pStyle w:val="TableText"/>
              <w:rPr>
                <w:iCs/>
              </w:rPr>
            </w:pPr>
            <w:r w:rsidRPr="00CC2E86">
              <w:rPr>
                <w:i/>
              </w:rPr>
              <w:t xml:space="preserve">Oxya fuscovittata </w:t>
            </w:r>
            <w:r w:rsidRPr="00CC2E86">
              <w:rPr>
                <w:iCs/>
              </w:rPr>
              <w:t>(Marshall, 1836)</w:t>
            </w:r>
          </w:p>
          <w:p w14:paraId="6C9D50A2" w14:textId="77777777" w:rsidR="00762EDE" w:rsidRPr="00CC2E86" w:rsidRDefault="00762EDE" w:rsidP="007B2270">
            <w:pPr>
              <w:pStyle w:val="TableText"/>
            </w:pPr>
            <w:r w:rsidRPr="00CC2E86">
              <w:rPr>
                <w:iCs/>
              </w:rPr>
              <w:t xml:space="preserve">Synonym(s): </w:t>
            </w:r>
            <w:r w:rsidRPr="00CC2E86">
              <w:rPr>
                <w:i/>
              </w:rPr>
              <w:t xml:space="preserve">Gryllus fuscovittatus </w:t>
            </w:r>
            <w:r w:rsidRPr="00CC2E86">
              <w:rPr>
                <w:iCs/>
              </w:rPr>
              <w:t>Marshall, 1836</w:t>
            </w:r>
          </w:p>
          <w:p w14:paraId="6A2B4ECF" w14:textId="77777777" w:rsidR="00762EDE" w:rsidRPr="00CC2E86" w:rsidRDefault="00762EDE" w:rsidP="007B2270">
            <w:pPr>
              <w:pStyle w:val="TableText"/>
              <w:rPr>
                <w:rStyle w:val="Emphasis"/>
                <w:i w:val="0"/>
                <w:iCs w:val="0"/>
                <w:sz w:val="22"/>
                <w:lang w:val="pt-BR"/>
              </w:rPr>
            </w:pPr>
            <w:r w:rsidRPr="00CC2E86">
              <w:rPr>
                <w:lang w:val="pt-BR"/>
              </w:rPr>
              <w:t>[Acrididae]</w:t>
            </w:r>
          </w:p>
        </w:tc>
        <w:tc>
          <w:tcPr>
            <w:tcW w:w="510" w:type="pct"/>
            <w:gridSpan w:val="2"/>
            <w:shd w:val="clear" w:color="auto" w:fill="auto"/>
          </w:tcPr>
          <w:p w14:paraId="1A7B5410" w14:textId="435E287F" w:rsidR="00762EDE" w:rsidRPr="00CC2E86" w:rsidRDefault="00762EDE" w:rsidP="007B2270">
            <w:pPr>
              <w:pStyle w:val="TableText"/>
            </w:pPr>
            <w:r w:rsidRPr="00CC2E86">
              <w:t xml:space="preserve">Yes </w:t>
            </w:r>
            <w:r w:rsidR="00703A5F">
              <w:fldChar w:fldCharType="begin" w:fldLock="1">
                <w:fldData xml:space="preserve">PEVuZE5vdGU+PENpdGU+PEF1dGhvcj5TcmluaXZhc2FuPC9BdXRob3I+PFllYXI+MjAxMzwvWWVh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</w:fldData>
              </w:fldChar>
            </w:r>
            <w:r w:rsidR="00703A5F">
              <w:instrText xml:space="preserve"> ADDIN EN.CITE </w:instrText>
            </w:r>
            <w:r w:rsidR="00703A5F">
              <w:fldChar w:fldCharType="begin" w:fldLock="1">
                <w:fldData xml:space="preserve">PEVuZE5vdGU+PENpdGU+PEF1dGhvcj5TcmluaXZhc2FuPC9BdXRob3I+PFllYXI+MjAxMzwvWWVh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432" w:tooltip="Srinivasan, 2013 #42004" w:history="1">
              <w:r w:rsidR="00B5266C">
                <w:rPr>
                  <w:noProof/>
                </w:rPr>
                <w:t>Srinivasan &amp; Prabakar 2013</w:t>
              </w:r>
            </w:hyperlink>
            <w:r w:rsidR="00703A5F">
              <w:rPr>
                <w:noProof/>
              </w:rPr>
              <w:t>)</w:t>
            </w:r>
            <w:r w:rsidR="00703A5F">
              <w:fldChar w:fldCharType="end"/>
            </w:r>
          </w:p>
        </w:tc>
        <w:tc>
          <w:tcPr>
            <w:tcW w:w="607" w:type="pct"/>
            <w:gridSpan w:val="2"/>
            <w:shd w:val="clear" w:color="auto" w:fill="auto"/>
          </w:tcPr>
          <w:p w14:paraId="08549CC4" w14:textId="77777777" w:rsidR="00762EDE" w:rsidRPr="00CC2E86" w:rsidRDefault="00762EDE" w:rsidP="007B2270">
            <w:pPr>
              <w:pStyle w:val="TableText"/>
            </w:pPr>
            <w:r w:rsidRPr="00CC2E86">
              <w:t>No records found</w:t>
            </w:r>
          </w:p>
        </w:tc>
        <w:tc>
          <w:tcPr>
            <w:tcW w:w="786" w:type="pct"/>
            <w:gridSpan w:val="3"/>
            <w:shd w:val="clear" w:color="auto" w:fill="auto"/>
          </w:tcPr>
          <w:p w14:paraId="310ED276" w14:textId="6B902EFD" w:rsidR="00762EDE" w:rsidRPr="00CC2E86" w:rsidRDefault="00762EDE" w:rsidP="007B2270">
            <w:pPr>
              <w:pStyle w:val="TableText"/>
            </w:pPr>
            <w:r w:rsidRPr="00CC2E86">
              <w:t xml:space="preserve">No. </w:t>
            </w:r>
            <w:r w:rsidRPr="00CC2E86">
              <w:rPr>
                <w:i/>
                <w:iCs/>
              </w:rPr>
              <w:t xml:space="preserve">Oxya fuscovittata </w:t>
            </w:r>
            <w:r w:rsidRPr="00CC2E86">
              <w:t xml:space="preserve">is a minor pest of okra </w:t>
            </w:r>
            <w:r w:rsidR="00703A5F">
              <w:fldChar w:fldCharType="begin" w:fldLock="1">
                <w:fldData xml:space="preserve">PEVuZE5vdGU+PENpdGU+PEF1dGhvcj5TcmluaXZhc2FuPC9BdXRob3I+PFllYXI+MjAxMzwvWWVh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</w:fldData>
              </w:fldChar>
            </w:r>
            <w:r w:rsidR="00703A5F">
              <w:instrText xml:space="preserve"> ADDIN EN.CITE </w:instrText>
            </w:r>
            <w:r w:rsidR="00703A5F">
              <w:fldChar w:fldCharType="begin" w:fldLock="1">
                <w:fldData xml:space="preserve">PEVuZE5vdGU+PENpdGU+PEF1dGhvcj5TcmluaXZhc2FuPC9BdXRob3I+PFllYXI+MjAxMzwvWWVh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432" w:tooltip="Srinivasan, 2013 #42004" w:history="1">
              <w:r w:rsidR="00B5266C">
                <w:rPr>
                  <w:noProof/>
                </w:rPr>
                <w:t>Srinivasan &amp; Prabakar 2013</w:t>
              </w:r>
            </w:hyperlink>
            <w:r w:rsidR="00703A5F">
              <w:rPr>
                <w:noProof/>
              </w:rPr>
              <w:t>)</w:t>
            </w:r>
            <w:r w:rsidR="00703A5F">
              <w:fldChar w:fldCharType="end"/>
            </w:r>
            <w:r w:rsidRPr="00CC2E86">
              <w:t xml:space="preserve">. </w:t>
            </w:r>
            <w:r w:rsidRPr="00CC2E86">
              <w:rPr>
                <w:i/>
                <w:iCs/>
              </w:rPr>
              <w:t xml:space="preserve">Oxya fuscovittata </w:t>
            </w:r>
            <w:r w:rsidRPr="00CC2E86">
              <w:t xml:space="preserve">is most often associated with leaf feeding and there is no evidence to suggest that </w:t>
            </w:r>
            <w:r w:rsidRPr="00CC2E86">
              <w:rPr>
                <w:i/>
                <w:iCs/>
              </w:rPr>
              <w:t xml:space="preserve">O. fuscovittata </w:t>
            </w:r>
            <w:r w:rsidRPr="00CC2E86">
              <w:t xml:space="preserve">is associated with okra fruit </w:t>
            </w:r>
            <w:r w:rsidR="00703A5F">
              <w:fldChar w:fldCharType="begin" w:fldLock="1">
                <w:fldData xml:space="preserve">PEVuZE5vdGU+PENpdGU+PEF1dGhvcj5TcmluaXZhc2FuPC9BdXRob3I+PFllYXI+MjAxMzwvWWVh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</w:fldData>
              </w:fldChar>
            </w:r>
            <w:r w:rsidR="00703A5F">
              <w:instrText xml:space="preserve"> ADDIN EN.CITE </w:instrText>
            </w:r>
            <w:r w:rsidR="00703A5F">
              <w:fldChar w:fldCharType="begin" w:fldLock="1">
                <w:fldData xml:space="preserve">PEVuZE5vdGU+PENpdGU+PEF1dGhvcj5TcmluaXZhc2FuPC9BdXRob3I+PFllYXI+MjAxMzwvWWVh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432" w:tooltip="Srinivasan, 2013 #42004" w:history="1">
              <w:r w:rsidR="00B5266C">
                <w:rPr>
                  <w:noProof/>
                </w:rPr>
                <w:t>Srinivasan &amp; Prabakar 2013</w:t>
              </w:r>
            </w:hyperlink>
            <w:r w:rsidR="00703A5F">
              <w:rPr>
                <w:noProof/>
              </w:rPr>
              <w:t>)</w:t>
            </w:r>
            <w:r w:rsidR="00703A5F">
              <w:fldChar w:fldCharType="end"/>
            </w:r>
            <w:r w:rsidRPr="00CC2E86">
              <w:t>.</w:t>
            </w:r>
          </w:p>
        </w:tc>
        <w:tc>
          <w:tcPr>
            <w:tcW w:w="737" w:type="pct"/>
            <w:gridSpan w:val="3"/>
          </w:tcPr>
          <w:p w14:paraId="20ACC8BE" w14:textId="77777777" w:rsidR="00762EDE" w:rsidRPr="00CC2E86" w:rsidRDefault="00762EDE" w:rsidP="007B2270">
            <w:pPr>
              <w:pStyle w:val="TableText"/>
            </w:pPr>
            <w:r w:rsidRPr="00CC2E86">
              <w:rPr>
                <w:lang w:val="pt-BR"/>
              </w:rPr>
              <w:t>Assessment not required</w:t>
            </w:r>
          </w:p>
        </w:tc>
        <w:tc>
          <w:tcPr>
            <w:tcW w:w="605" w:type="pct"/>
            <w:gridSpan w:val="3"/>
            <w:shd w:val="clear" w:color="auto" w:fill="auto"/>
          </w:tcPr>
          <w:p w14:paraId="1F9DECA1" w14:textId="77777777" w:rsidR="00762EDE" w:rsidRPr="00CC2E86" w:rsidRDefault="00762EDE" w:rsidP="007B2270">
            <w:pPr>
              <w:pStyle w:val="TableText"/>
            </w:pPr>
            <w:r w:rsidRPr="00CC2E86">
              <w:rPr>
                <w:lang w:val="pt-BR"/>
              </w:rPr>
              <w:t>Assessment not required</w:t>
            </w:r>
          </w:p>
        </w:tc>
        <w:tc>
          <w:tcPr>
            <w:tcW w:w="555" w:type="pct"/>
            <w:gridSpan w:val="2"/>
            <w:shd w:val="clear" w:color="auto" w:fill="auto"/>
          </w:tcPr>
          <w:p w14:paraId="088B9A88" w14:textId="77777777" w:rsidR="00762EDE" w:rsidRPr="00CC2E86" w:rsidRDefault="00762EDE" w:rsidP="007B2270">
            <w:pPr>
              <w:pStyle w:val="TableText"/>
            </w:pPr>
            <w:r w:rsidRPr="00CC2E86">
              <w:rPr>
                <w:lang w:val="pt-BR"/>
              </w:rPr>
              <w:t>Assessment not required</w:t>
            </w:r>
          </w:p>
        </w:tc>
        <w:tc>
          <w:tcPr>
            <w:tcW w:w="444" w:type="pct"/>
            <w:gridSpan w:val="2"/>
            <w:shd w:val="clear" w:color="auto" w:fill="auto"/>
          </w:tcPr>
          <w:p w14:paraId="6EB4162A" w14:textId="77777777" w:rsidR="00762EDE" w:rsidRPr="00CC2E86" w:rsidRDefault="00762EDE" w:rsidP="007B2270">
            <w:pPr>
              <w:pStyle w:val="TableText"/>
            </w:pPr>
            <w:r w:rsidRPr="00CC2E86">
              <w:t>No</w:t>
            </w:r>
          </w:p>
        </w:tc>
      </w:tr>
      <w:tr w:rsidR="00CD07F8" w:rsidRPr="00CC2E86" w14:paraId="2FDEECBA" w14:textId="77777777" w:rsidTr="00DB4E42">
        <w:trPr>
          <w:cantSplit/>
          <w:trHeight w:val="75"/>
          <w:jc w:val="center"/>
        </w:trPr>
        <w:tc>
          <w:tcPr>
            <w:tcW w:w="756" w:type="pct"/>
            <w:gridSpan w:val="2"/>
            <w:shd w:val="clear" w:color="auto" w:fill="auto"/>
          </w:tcPr>
          <w:p w14:paraId="16FD302B" w14:textId="77777777" w:rsidR="00762EDE" w:rsidRPr="00CC2E86" w:rsidRDefault="00762EDE" w:rsidP="00846A84">
            <w:pPr>
              <w:pStyle w:val="TableText"/>
              <w:rPr>
                <w:iCs/>
              </w:rPr>
            </w:pPr>
            <w:r w:rsidRPr="00CC2E86">
              <w:rPr>
                <w:i/>
              </w:rPr>
              <w:t xml:space="preserve">Oxya japonica </w:t>
            </w:r>
            <w:r w:rsidRPr="00CC2E86">
              <w:rPr>
                <w:iCs/>
              </w:rPr>
              <w:t>(Thunberg, 1815)</w:t>
            </w:r>
          </w:p>
          <w:p w14:paraId="0A2D9720" w14:textId="77777777" w:rsidR="00762EDE" w:rsidRPr="00CC2E86" w:rsidRDefault="00762EDE" w:rsidP="00846A84">
            <w:pPr>
              <w:pStyle w:val="TableText"/>
              <w:rPr>
                <w:i/>
              </w:rPr>
            </w:pPr>
            <w:r w:rsidRPr="00CC2E86">
              <w:rPr>
                <w:iCs/>
              </w:rPr>
              <w:t xml:space="preserve">Synonym(s): </w:t>
            </w:r>
            <w:r w:rsidRPr="00CC2E86">
              <w:rPr>
                <w:i/>
              </w:rPr>
              <w:t>Gryllus japonicus</w:t>
            </w:r>
            <w:r w:rsidRPr="00CC2E86">
              <w:rPr>
                <w:iCs/>
              </w:rPr>
              <w:t xml:space="preserve"> Thunberg, 1815</w:t>
            </w:r>
          </w:p>
          <w:p w14:paraId="120B4E44" w14:textId="77777777" w:rsidR="00762EDE" w:rsidRPr="00CC2E86" w:rsidRDefault="00762EDE" w:rsidP="00846A84">
            <w:pPr>
              <w:pStyle w:val="TableText"/>
              <w:rPr>
                <w:iCs/>
              </w:rPr>
            </w:pPr>
            <w:r w:rsidRPr="00CC2E86">
              <w:rPr>
                <w:iCs/>
              </w:rPr>
              <w:t>[Acrididae]</w:t>
            </w:r>
          </w:p>
          <w:p w14:paraId="0E342291" w14:textId="17837E77" w:rsidR="00762EDE" w:rsidRPr="00781882" w:rsidRDefault="00762EDE" w:rsidP="00846A84">
            <w:pPr>
              <w:pStyle w:val="TableText"/>
              <w:rPr>
                <w:rStyle w:val="Emphasis"/>
                <w:i w:val="0"/>
                <w:iCs w:val="0"/>
                <w:lang w:val="pt-BR"/>
              </w:rPr>
            </w:pPr>
            <w:r w:rsidRPr="00CC2E86">
              <w:rPr>
                <w:iCs/>
              </w:rPr>
              <w:t>Rice grasshopper</w:t>
            </w:r>
          </w:p>
        </w:tc>
        <w:tc>
          <w:tcPr>
            <w:tcW w:w="510" w:type="pct"/>
            <w:gridSpan w:val="2"/>
            <w:shd w:val="clear" w:color="auto" w:fill="auto"/>
          </w:tcPr>
          <w:p w14:paraId="011ECE13" w14:textId="01FDA188" w:rsidR="00762EDE" w:rsidRPr="00CC2E86" w:rsidRDefault="00762EDE" w:rsidP="00846A84">
            <w:pPr>
              <w:pStyle w:val="TableText"/>
            </w:pPr>
            <w:r w:rsidRPr="00CC2E86">
              <w:t xml:space="preserve">Yes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p>
        </w:tc>
        <w:tc>
          <w:tcPr>
            <w:tcW w:w="607" w:type="pct"/>
            <w:gridSpan w:val="2"/>
            <w:shd w:val="clear" w:color="auto" w:fill="auto"/>
          </w:tcPr>
          <w:p w14:paraId="15D467A0" w14:textId="653FCED4" w:rsidR="00762EDE" w:rsidRPr="00CC2E86" w:rsidRDefault="00762EDE" w:rsidP="00846A84">
            <w:pPr>
              <w:pStyle w:val="TableText"/>
            </w:pPr>
            <w:r w:rsidRPr="00CC2E86">
              <w:t xml:space="preserve">Yes. </w:t>
            </w:r>
            <w:r w:rsidR="0051309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w:t>
            </w:r>
            <w:r w:rsidR="00703A5F">
              <w:fldChar w:fldCharType="begin" w:fldLock="1"/>
            </w:r>
            <w:r w:rsidR="00703A5F">
              <w:instrText xml:space="preserve"> ADDIN EN.CITE &lt;EndNote&gt;&lt;Cite&gt;&lt;Author&gt;APPD&lt;/Author&gt;&lt;Year&gt;2022&lt;/Year&gt;&lt;RecNum&gt;45363&lt;/RecNum&gt;&lt;DisplayText&gt;(ALA 2020; 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ALA&lt;/Author&gt;&lt;Year&gt;2020&lt;/Year&gt;&lt;RecNum&gt;37123&lt;/RecNum&gt;&lt;record&gt;&lt;rec-number&gt;37123&lt;/rec-number&gt;&lt;foreign-keys&gt;&lt;key app="EN" db-id="pxwxw0er9zv2fxezxdk5tt5utz5p5vtrwdv0" timestamp="1578256428"&gt;37123&lt;/key&gt;&lt;/foreign-keys&gt;&lt;ref-type name="Databases"&gt;45&lt;/ref-type&gt;&lt;contributors&gt;&lt;authors&gt;&lt;author&gt;ALA&lt;/author&gt;&lt;/authors&gt;&lt;/contributors&gt;&lt;titles&gt;&lt;title&gt;Atlas of Living Australia (ALA)&lt;/title&gt;&lt;/titles&gt;&lt;keywords&gt;&lt;keyword&gt;Australia&lt;/keyword&gt;&lt;keyword&gt;Entry&lt;/keyword&gt;&lt;keyword&gt;Database&lt;/keyword&gt;&lt;/keywords&gt;&lt;dates&gt;&lt;year&gt;2020&lt;/year&gt;&lt;pub-dates&gt;&lt;date&gt;2020&lt;/date&gt;&lt;/pub-dates&gt;&lt;/dates&gt;&lt;pub-location&gt;Canberra, Australia&lt;/pub-location&gt;&lt;publisher&gt;ALA&lt;/publisher&gt;&lt;urls&gt;&lt;related-urls&gt;&lt;url&gt;&lt;style face="underline" font="default" size="100%"&gt;www.ala.org.au&lt;/style&gt;&lt;/url&gt;&lt;/related-urls&gt;&lt;/urls&gt;&lt;custom1&gt;updated_RG&lt;/custom1&gt;&lt;/record&gt;&lt;/Cite&gt;&lt;/EndNote&gt;</w:instrText>
            </w:r>
            <w:r w:rsidR="00703A5F">
              <w:fldChar w:fldCharType="separate"/>
            </w:r>
            <w:r w:rsidR="00703A5F">
              <w:rPr>
                <w:noProof/>
              </w:rPr>
              <w:t>(</w:t>
            </w:r>
            <w:hyperlink w:anchor="_ENREF_4" w:tooltip="ALA, 2020 #37123" w:history="1">
              <w:r w:rsidR="00B5266C">
                <w:rPr>
                  <w:noProof/>
                </w:rPr>
                <w:t>ALA 2020</w:t>
              </w:r>
            </w:hyperlink>
            <w:r w:rsidR="00703A5F">
              <w:rPr>
                <w:noProof/>
              </w:rPr>
              <w:t xml:space="preserve">; </w:t>
            </w:r>
            <w:hyperlink w:anchor="_ENREF_19" w:tooltip="APPD, 2022 #45363" w:history="1">
              <w:r w:rsidR="00B5266C">
                <w:rPr>
                  <w:noProof/>
                </w:rPr>
                <w:t>APPD 2022</w:t>
              </w:r>
            </w:hyperlink>
            <w:r w:rsidR="00703A5F">
              <w:rPr>
                <w:noProof/>
              </w:rPr>
              <w:t>)</w:t>
            </w:r>
            <w:r w:rsidR="00703A5F">
              <w:fldChar w:fldCharType="end"/>
            </w:r>
            <w:r w:rsidRPr="00CC2E86">
              <w:t>.</w:t>
            </w:r>
          </w:p>
        </w:tc>
        <w:tc>
          <w:tcPr>
            <w:tcW w:w="786" w:type="pct"/>
            <w:gridSpan w:val="3"/>
            <w:shd w:val="clear" w:color="auto" w:fill="auto"/>
          </w:tcPr>
          <w:p w14:paraId="10982BDD" w14:textId="58254421" w:rsidR="00284EF2" w:rsidRPr="00CC2E86" w:rsidRDefault="00762EDE" w:rsidP="005D4C1F">
            <w:pPr>
              <w:pStyle w:val="TableText"/>
            </w:pPr>
            <w:r w:rsidRPr="00CC2E86">
              <w:t xml:space="preserve">No. </w:t>
            </w:r>
            <w:r w:rsidRPr="00CC2E86">
              <w:rPr>
                <w:i/>
                <w:iCs/>
              </w:rPr>
              <w:t>Oxya japonica</w:t>
            </w:r>
            <w:r w:rsidRPr="00CC2E86">
              <w:t xml:space="preserve"> is a minor pest of okra </w:t>
            </w:r>
            <w:r w:rsidR="00703A5F">
              <w:fldChar w:fldCharType="begin" w:fldLock="1"/>
            </w:r>
            <w:r w:rsidR="00703A5F">
              <w:instrText xml:space="preserve"> ADDIN EN.CITE &lt;EndNote&gt;&lt;Cite&gt;&lt;Author&gt;TNAU-NAIP&lt;/Author&gt;&lt;Year&gt;2020&lt;/Year&gt;&lt;RecNum&gt;39759&lt;/RecNum&gt;&lt;DisplayText&gt;(TNAU-NAIP 2020)&lt;/DisplayText&gt;&lt;record&gt;&lt;rec-number&gt;39759&lt;/rec-number&gt;&lt;foreign-keys&gt;&lt;key app="EN" db-id="pxwxw0er9zv2fxezxdk5tt5utz5p5vtrwdv0" timestamp="1598612548"&gt;39759&lt;/key&gt;&lt;/foreign-keys&gt;&lt;ref-type name="Web Page/Online Document"&gt;12&lt;/ref-type&gt;&lt;contributors&gt;&lt;authors&gt;&lt;author&gt;TNAU-NAIP,&lt;/author&gt;&lt;/authors&gt;&lt;/contributors&gt;&lt;titles&gt;&lt;title&gt;Pest of okra&lt;/title&gt;&lt;/titles&gt;&lt;keywords&gt;&lt;keyword&gt;Shoot and fruit borer,&lt;/keyword&gt;&lt;keyword&gt;Earias vitella,&lt;/keyword&gt;&lt;keyword&gt;E. insulana,&lt;/keyword&gt;&lt;keyword&gt;Noctuidae: Lepidoptera,&lt;/keyword&gt;&lt;keyword&gt;Fruit borer,&lt;/keyword&gt;&lt;keyword&gt;Helicoverpa armigera (Noctuidae: Lepidoptera),&lt;/keyword&gt;&lt;keyword&gt;Jassids: Amrasca bigutula bigutula (Cicadellidae: Hemiptera),&lt;/keyword&gt;&lt;keyword&gt;Leaf roller: Sylepta derogata (Pyraustidae: Lepidoptera),&lt;/keyword&gt;&lt;keyword&gt;Semiloopers,&lt;/keyword&gt;&lt;keyword&gt;Anomis flava,&lt;/keyword&gt;&lt;keyword&gt;Xanthodes graelsii,&lt;/keyword&gt;&lt;keyword&gt;Tarache nitidula,&lt;/keyword&gt;&lt;keyword&gt;Whitefly,&lt;/keyword&gt;&lt;keyword&gt;Bemisia tabaci (Aleyrodidae: Hemiptera),&lt;/keyword&gt;&lt;/keywords&gt;&lt;dates&gt;&lt;year&gt;2020&lt;/year&gt;&lt;pub-dates&gt;&lt;date&gt;08/28/2020&lt;/date&gt;&lt;/pub-dates&gt;&lt;/dates&gt;&lt;pub-location&gt;Coimbatore, India&lt;/pub-location&gt;&lt;publisher&gt;Tamil Nadu Agricultural University (TNAU) and National Agricultural Innovation Project (NAIP)&lt;/publisher&gt;&lt;urls&gt;&lt;related-urls&gt;&lt;url&gt;http://eagri.org/eagri50/ENTO331/lecture23/okra/&lt;/url&gt;&lt;/related-urls&gt;&lt;pdf-urls&gt;&lt;url&gt;file://J:\E Library\Plant Catalogue\T\TNAU-NAIP 2020 EN39759.pdf&lt;/url&gt;&lt;/pdf-urls&gt;&lt;/urls&gt;&lt;custom1&gt;Fresh Okra from India MH&lt;/custom1&gt;&lt;/record&gt;&lt;/Cite&gt;&lt;/EndNote&gt;</w:instrText>
            </w:r>
            <w:r w:rsidR="00703A5F">
              <w:fldChar w:fldCharType="separate"/>
            </w:r>
            <w:r w:rsidR="00703A5F">
              <w:rPr>
                <w:noProof/>
              </w:rPr>
              <w:t>(</w:t>
            </w:r>
            <w:hyperlink w:anchor="_ENREF_451" w:tooltip="TNAU-NAIP, 2020 #39759" w:history="1">
              <w:r w:rsidR="00B5266C">
                <w:rPr>
                  <w:noProof/>
                </w:rPr>
                <w:t>TNAU-NAIP 2020</w:t>
              </w:r>
            </w:hyperlink>
            <w:r w:rsidR="00703A5F">
              <w:rPr>
                <w:noProof/>
              </w:rPr>
              <w:t>)</w:t>
            </w:r>
            <w:r w:rsidR="00703A5F">
              <w:fldChar w:fldCharType="end"/>
            </w:r>
            <w:r w:rsidRPr="00CC2E86">
              <w:t xml:space="preserve">. </w:t>
            </w:r>
            <w:r w:rsidRPr="00CC2E86">
              <w:rPr>
                <w:i/>
                <w:iCs/>
              </w:rPr>
              <w:t xml:space="preserve">Oxya japonica </w:t>
            </w:r>
            <w:r w:rsidRPr="00CC2E86">
              <w:t xml:space="preserve">is often associated with the leaves of grasses </w:t>
            </w:r>
            <w:r w:rsidR="00703A5F">
              <w:fldChar w:fldCharType="begin" w:fldLock="1"/>
            </w:r>
            <w:r w:rsidR="00703A5F">
              <w:instrText xml:space="preserve"> ADDIN EN.CITE &lt;EndNote&gt;&lt;Cite&gt;&lt;Author&gt;Tajamul&lt;/Author&gt;&lt;Year&gt;2016&lt;/Year&gt;&lt;RecNum&gt;43285&lt;/RecNum&gt;&lt;DisplayText&gt;(Tajamul &amp;amp; Ahmad 2016)&lt;/DisplayText&gt;&lt;record&gt;&lt;rec-number&gt;43285&lt;/rec-number&gt;&lt;foreign-keys&gt;&lt;key app="EN" db-id="pxwxw0er9zv2fxezxdk5tt5utz5p5vtrwdv0" timestamp="1618883789"&gt;43285&lt;/key&gt;&lt;/foreign-keys&gt;&lt;ref-type name="Journal Articles"&gt;17&lt;/ref-type&gt;&lt;contributors&gt;&lt;authors&gt;&lt;author&gt;Tajamul, M.&lt;/author&gt;&lt;author&gt;Ahmad, S.T.&lt;/author&gt;&lt;/authors&gt;&lt;/contributors&gt;&lt;titles&gt;&lt;title&gt;&lt;style face="normal" font="default" size="100%"&gt;Life history statistics and comparative morphometric assessment of rice grasshopper, &lt;/style&gt;&lt;style face="italic" font="default" size="100%"&gt;Oxya japonica&lt;/style&gt;&lt;style face="normal" font="default" size="100%"&gt; (Orthoptera: Acrididae)&lt;/style&gt;&lt;/title&gt;&lt;secondary-title&gt;International Journal of Pure and Applied Biology&lt;/secondary-title&gt;&lt;/titles&gt;&lt;periodical&gt;&lt;full-title&gt;International Journal of Pure and Applied Biology&lt;/full-title&gt;&lt;/periodical&gt;&lt;pages&gt;92-98&lt;/pages&gt;&lt;volume&gt;4&lt;/volume&gt;&lt;number&gt;1&lt;/number&gt;&lt;keywords&gt;&lt;keyword&gt;Life history&lt;/keyword&gt;&lt;keyword&gt;Morphometric assessment&lt;/keyword&gt;&lt;keyword&gt;Morphology&lt;/keyword&gt;&lt;keyword&gt;Oxya japonica&lt;/keyword&gt;&lt;keyword&gt;Grasshopper&lt;/keyword&gt;&lt;keyword&gt;Acrididae&lt;/keyword&gt;&lt;keyword&gt;Rice&lt;/keyword&gt;&lt;/keywords&gt;&lt;dates&gt;&lt;year&gt;2016&lt;/year&gt;&lt;/dates&gt;&lt;orig-pub&gt;https://www.abacademies.org/articles/life-history-statistics-and-comparative-morphometric-assessment-of-rice-grasshopper-oxya-japonica-orthoptera-acrididae.pdf&lt;/orig-pub&gt;&lt;isbn&gt;2320-9585&lt;/isbn&gt;&lt;urls&gt;&lt;pdf-urls&gt;&lt;url&gt;file://J:\E Library\Plant Catalogue\T\Tajamul and Ahmad 2016 EN43285.pdf&lt;/url&gt;&lt;/pdf-urls&gt;&lt;/urls&gt;&lt;custom1&gt;Okra from India_GA&lt;/custom1&gt;&lt;/record&gt;&lt;/Cite&gt;&lt;/EndNote&gt;</w:instrText>
            </w:r>
            <w:r w:rsidR="00703A5F">
              <w:fldChar w:fldCharType="separate"/>
            </w:r>
            <w:r w:rsidR="00703A5F">
              <w:rPr>
                <w:noProof/>
              </w:rPr>
              <w:t>(</w:t>
            </w:r>
            <w:hyperlink w:anchor="_ENREF_440" w:tooltip="Tajamul, 2016 #43285" w:history="1">
              <w:r w:rsidR="00B5266C">
                <w:rPr>
                  <w:noProof/>
                </w:rPr>
                <w:t>Tajamul &amp; Ahmad 2016</w:t>
              </w:r>
            </w:hyperlink>
            <w:r w:rsidR="00703A5F">
              <w:rPr>
                <w:noProof/>
              </w:rPr>
              <w:t>)</w:t>
            </w:r>
            <w:r w:rsidR="00703A5F">
              <w:fldChar w:fldCharType="end"/>
            </w:r>
            <w:r w:rsidRPr="00CC2E86">
              <w:t xml:space="preserve">. </w:t>
            </w:r>
          </w:p>
        </w:tc>
        <w:tc>
          <w:tcPr>
            <w:tcW w:w="737" w:type="pct"/>
            <w:gridSpan w:val="3"/>
          </w:tcPr>
          <w:p w14:paraId="38D767E2" w14:textId="77777777" w:rsidR="00762EDE" w:rsidRPr="00CC2E86" w:rsidRDefault="00762EDE" w:rsidP="00846A84">
            <w:pPr>
              <w:pStyle w:val="TableText"/>
            </w:pPr>
            <w:r w:rsidRPr="00CC2E86">
              <w:rPr>
                <w:lang w:val="pt-BR"/>
              </w:rPr>
              <w:t>Assessment not required</w:t>
            </w:r>
          </w:p>
        </w:tc>
        <w:tc>
          <w:tcPr>
            <w:tcW w:w="605" w:type="pct"/>
            <w:gridSpan w:val="3"/>
            <w:shd w:val="clear" w:color="auto" w:fill="auto"/>
          </w:tcPr>
          <w:p w14:paraId="3AB919D6" w14:textId="77777777" w:rsidR="00762EDE" w:rsidRPr="00CC2E86" w:rsidRDefault="00762EDE" w:rsidP="00846A84">
            <w:pPr>
              <w:pStyle w:val="TableText"/>
            </w:pPr>
            <w:r w:rsidRPr="00CC2E86">
              <w:rPr>
                <w:lang w:val="pt-BR"/>
              </w:rPr>
              <w:t>Assessment not required</w:t>
            </w:r>
          </w:p>
        </w:tc>
        <w:tc>
          <w:tcPr>
            <w:tcW w:w="555" w:type="pct"/>
            <w:gridSpan w:val="2"/>
            <w:shd w:val="clear" w:color="auto" w:fill="auto"/>
          </w:tcPr>
          <w:p w14:paraId="6A2108E5" w14:textId="77777777" w:rsidR="00762EDE" w:rsidRPr="00CC2E86" w:rsidRDefault="00762EDE" w:rsidP="00846A84">
            <w:pPr>
              <w:pStyle w:val="TableText"/>
            </w:pPr>
            <w:r w:rsidRPr="00CC2E86">
              <w:rPr>
                <w:lang w:val="pt-BR"/>
              </w:rPr>
              <w:t>Assessment not required</w:t>
            </w:r>
          </w:p>
        </w:tc>
        <w:tc>
          <w:tcPr>
            <w:tcW w:w="444" w:type="pct"/>
            <w:gridSpan w:val="2"/>
            <w:shd w:val="clear" w:color="auto" w:fill="auto"/>
          </w:tcPr>
          <w:p w14:paraId="105F3773" w14:textId="77777777" w:rsidR="00762EDE" w:rsidRPr="00CC2E86" w:rsidRDefault="00762EDE" w:rsidP="00846A84">
            <w:pPr>
              <w:pStyle w:val="TableText"/>
            </w:pPr>
            <w:r w:rsidRPr="00CC2E86">
              <w:t>No</w:t>
            </w:r>
          </w:p>
        </w:tc>
      </w:tr>
      <w:tr w:rsidR="00CD07F8" w:rsidRPr="00CC2E86" w14:paraId="15974F74" w14:textId="77777777" w:rsidTr="001C26F4">
        <w:trPr>
          <w:cantSplit/>
          <w:trHeight w:val="75"/>
          <w:jc w:val="center"/>
        </w:trPr>
        <w:tc>
          <w:tcPr>
            <w:tcW w:w="783" w:type="pct"/>
            <w:gridSpan w:val="3"/>
            <w:shd w:val="clear" w:color="auto" w:fill="auto"/>
          </w:tcPr>
          <w:p w14:paraId="3096DE90" w14:textId="77777777" w:rsidR="009E4B2E" w:rsidRPr="00CC2E86" w:rsidRDefault="009E4B2E" w:rsidP="005D4C1F">
            <w:pPr>
              <w:pStyle w:val="TableText"/>
              <w:keepNext/>
              <w:widowControl w:val="0"/>
              <w:rPr>
                <w:rStyle w:val="Emphasis"/>
                <w:b/>
                <w:bCs/>
                <w:i w:val="0"/>
                <w:iCs w:val="0"/>
              </w:rPr>
            </w:pPr>
            <w:r w:rsidRPr="00CC2E86">
              <w:rPr>
                <w:rStyle w:val="Emphasis"/>
                <w:b/>
                <w:bCs/>
                <w:i w:val="0"/>
                <w:iCs w:val="0"/>
              </w:rPr>
              <w:t>Thysanoptera</w:t>
            </w:r>
          </w:p>
        </w:tc>
        <w:tc>
          <w:tcPr>
            <w:tcW w:w="483" w:type="pct"/>
            <w:shd w:val="clear" w:color="auto" w:fill="auto"/>
          </w:tcPr>
          <w:p w14:paraId="26E50F6F" w14:textId="77777777" w:rsidR="009E4B2E" w:rsidRPr="00CC2E86" w:rsidRDefault="009E4B2E" w:rsidP="005D4C1F">
            <w:pPr>
              <w:pStyle w:val="TableText"/>
              <w:keepNext/>
              <w:widowControl w:val="0"/>
            </w:pPr>
          </w:p>
        </w:tc>
        <w:tc>
          <w:tcPr>
            <w:tcW w:w="607" w:type="pct"/>
            <w:gridSpan w:val="2"/>
            <w:shd w:val="clear" w:color="auto" w:fill="auto"/>
          </w:tcPr>
          <w:p w14:paraId="3C8DD5FD" w14:textId="77777777" w:rsidR="009E4B2E" w:rsidRPr="00CC2E86" w:rsidRDefault="009E4B2E" w:rsidP="005D4C1F">
            <w:pPr>
              <w:pStyle w:val="TableText"/>
              <w:keepNext/>
              <w:widowControl w:val="0"/>
            </w:pPr>
          </w:p>
        </w:tc>
        <w:tc>
          <w:tcPr>
            <w:tcW w:w="728" w:type="pct"/>
            <w:gridSpan w:val="2"/>
            <w:shd w:val="clear" w:color="auto" w:fill="auto"/>
          </w:tcPr>
          <w:p w14:paraId="28571B63" w14:textId="77777777" w:rsidR="009E4B2E" w:rsidRPr="00CC2E86" w:rsidRDefault="009E4B2E" w:rsidP="005D4C1F">
            <w:pPr>
              <w:pStyle w:val="TableText"/>
              <w:keepNext/>
              <w:widowControl w:val="0"/>
            </w:pPr>
          </w:p>
        </w:tc>
        <w:tc>
          <w:tcPr>
            <w:tcW w:w="791" w:type="pct"/>
            <w:gridSpan w:val="3"/>
          </w:tcPr>
          <w:p w14:paraId="30C25B97" w14:textId="77777777" w:rsidR="009E4B2E" w:rsidRPr="00CC2E86" w:rsidRDefault="009E4B2E" w:rsidP="005D4C1F">
            <w:pPr>
              <w:pStyle w:val="TableText"/>
              <w:keepNext/>
              <w:widowControl w:val="0"/>
            </w:pPr>
          </w:p>
        </w:tc>
        <w:tc>
          <w:tcPr>
            <w:tcW w:w="470" w:type="pct"/>
            <w:gridSpan w:val="3"/>
            <w:shd w:val="clear" w:color="auto" w:fill="auto"/>
          </w:tcPr>
          <w:p w14:paraId="2B40734B" w14:textId="77777777" w:rsidR="009E4B2E" w:rsidRPr="00CC2E86" w:rsidRDefault="009E4B2E" w:rsidP="005D4C1F">
            <w:pPr>
              <w:pStyle w:val="TableText"/>
              <w:keepNext/>
              <w:widowControl w:val="0"/>
            </w:pPr>
          </w:p>
        </w:tc>
        <w:tc>
          <w:tcPr>
            <w:tcW w:w="622" w:type="pct"/>
            <w:gridSpan w:val="2"/>
            <w:shd w:val="clear" w:color="auto" w:fill="auto"/>
          </w:tcPr>
          <w:p w14:paraId="6293CA01" w14:textId="77777777" w:rsidR="009E4B2E" w:rsidRPr="00CC2E86" w:rsidRDefault="009E4B2E" w:rsidP="005D4C1F">
            <w:pPr>
              <w:pStyle w:val="TableText"/>
              <w:keepNext/>
              <w:widowControl w:val="0"/>
            </w:pPr>
          </w:p>
        </w:tc>
        <w:tc>
          <w:tcPr>
            <w:tcW w:w="516" w:type="pct"/>
            <w:gridSpan w:val="3"/>
            <w:shd w:val="clear" w:color="auto" w:fill="auto"/>
          </w:tcPr>
          <w:p w14:paraId="5AB96652" w14:textId="77777777" w:rsidR="009E4B2E" w:rsidRPr="00CC2E86" w:rsidRDefault="009E4B2E" w:rsidP="005D4C1F">
            <w:pPr>
              <w:pStyle w:val="TableText"/>
              <w:keepNext/>
              <w:widowControl w:val="0"/>
            </w:pPr>
          </w:p>
        </w:tc>
      </w:tr>
      <w:tr w:rsidR="00CD07F8" w:rsidRPr="00CC2E86" w14:paraId="30685ED7" w14:textId="77777777" w:rsidTr="001C26F4">
        <w:trPr>
          <w:cantSplit/>
          <w:trHeight w:val="75"/>
          <w:jc w:val="center"/>
        </w:trPr>
        <w:tc>
          <w:tcPr>
            <w:tcW w:w="783" w:type="pct"/>
            <w:gridSpan w:val="3"/>
            <w:shd w:val="clear" w:color="auto" w:fill="auto"/>
          </w:tcPr>
          <w:p w14:paraId="68CFCBB0" w14:textId="77777777" w:rsidR="009E4B2E" w:rsidRPr="00CC2E86" w:rsidRDefault="009E4B2E" w:rsidP="005D4C1F">
            <w:pPr>
              <w:pStyle w:val="TableText"/>
              <w:keepNext/>
              <w:widowControl w:val="0"/>
              <w:rPr>
                <w:iCs/>
              </w:rPr>
            </w:pPr>
            <w:r w:rsidRPr="00CC2E86">
              <w:rPr>
                <w:i/>
              </w:rPr>
              <w:t xml:space="preserve">Frankliniella intonsa </w:t>
            </w:r>
            <w:r w:rsidRPr="00CC2E86">
              <w:rPr>
                <w:iCs/>
              </w:rPr>
              <w:t>(Trybom, 1895)</w:t>
            </w:r>
          </w:p>
          <w:p w14:paraId="06C601C6" w14:textId="77777777" w:rsidR="009E4B2E" w:rsidRPr="00CC2E86" w:rsidRDefault="009E4B2E" w:rsidP="005D4C1F">
            <w:pPr>
              <w:pStyle w:val="TableText"/>
              <w:keepNext/>
              <w:widowControl w:val="0"/>
              <w:rPr>
                <w:i/>
              </w:rPr>
            </w:pPr>
            <w:r w:rsidRPr="00CC2E86">
              <w:rPr>
                <w:iCs/>
              </w:rPr>
              <w:t xml:space="preserve">Synonym(s): </w:t>
            </w:r>
            <w:r w:rsidRPr="00CC2E86">
              <w:rPr>
                <w:i/>
              </w:rPr>
              <w:t>Thrips intonsa</w:t>
            </w:r>
            <w:r w:rsidRPr="00CC2E86">
              <w:rPr>
                <w:iCs/>
              </w:rPr>
              <w:t xml:space="preserve"> Trybom, 1895</w:t>
            </w:r>
          </w:p>
          <w:p w14:paraId="753EAC71" w14:textId="77777777" w:rsidR="009E4B2E" w:rsidRPr="00CC2E86" w:rsidRDefault="009E4B2E" w:rsidP="005D4C1F">
            <w:pPr>
              <w:pStyle w:val="TableText"/>
              <w:keepNext/>
              <w:widowControl w:val="0"/>
              <w:rPr>
                <w:iCs/>
              </w:rPr>
            </w:pPr>
            <w:r w:rsidRPr="00CC2E86">
              <w:rPr>
                <w:iCs/>
              </w:rPr>
              <w:t>[Thripidae]</w:t>
            </w:r>
          </w:p>
          <w:p w14:paraId="006A6F01" w14:textId="77777777" w:rsidR="009E4B2E" w:rsidRPr="00CC2E86" w:rsidRDefault="009E4B2E" w:rsidP="005D4C1F">
            <w:pPr>
              <w:pStyle w:val="TableText"/>
              <w:keepNext/>
              <w:widowControl w:val="0"/>
              <w:rPr>
                <w:rStyle w:val="Emphasis"/>
                <w:i w:val="0"/>
                <w:iCs w:val="0"/>
                <w:lang w:val="pt-BR"/>
              </w:rPr>
            </w:pPr>
            <w:r w:rsidRPr="00CC2E86">
              <w:rPr>
                <w:iCs/>
              </w:rPr>
              <w:t>Eurasian flower thrips</w:t>
            </w:r>
          </w:p>
        </w:tc>
        <w:tc>
          <w:tcPr>
            <w:tcW w:w="483" w:type="pct"/>
            <w:shd w:val="clear" w:color="auto" w:fill="auto"/>
          </w:tcPr>
          <w:p w14:paraId="0E3127E6" w14:textId="269855B0" w:rsidR="009E4B2E" w:rsidRPr="00CC2E86" w:rsidRDefault="009E4B2E" w:rsidP="005D4C1F">
            <w:pPr>
              <w:pStyle w:val="TableText"/>
              <w:keepNext/>
              <w:widowControl w:val="0"/>
            </w:pPr>
            <w:r w:rsidRPr="00CC2E86">
              <w:t xml:space="preserve">Yes </w:t>
            </w:r>
            <w:r w:rsidR="00703A5F">
              <w:fldChar w:fldCharType="begin" w:fldLock="1">
                <w:fldData xml:space="preserve">PEVuZE5vdGU+PENpdGU+PEF1dGhvcj5DQUJJPC9BdXRob3I+PFllYXI+MjAyMjwvWWVhcj48UmVj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TnVtPjQ1MzczPC9SZWNOdW0+PERpc3BsYXlUZXh0PihDQUJJIDIwMjI7IFJhY2hhbmEgZXQgYWwu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362" w:tooltip="Rachana, 2020 #40900" w:history="1">
              <w:r w:rsidR="00B5266C">
                <w:rPr>
                  <w:noProof/>
                </w:rPr>
                <w:t>Rachana et al. 2020</w:t>
              </w:r>
            </w:hyperlink>
            <w:r w:rsidR="00703A5F">
              <w:rPr>
                <w:noProof/>
              </w:rPr>
              <w:t>)</w:t>
            </w:r>
            <w:r w:rsidR="00703A5F">
              <w:fldChar w:fldCharType="end"/>
            </w:r>
          </w:p>
        </w:tc>
        <w:tc>
          <w:tcPr>
            <w:tcW w:w="607" w:type="pct"/>
            <w:gridSpan w:val="2"/>
            <w:shd w:val="clear" w:color="auto" w:fill="auto"/>
          </w:tcPr>
          <w:p w14:paraId="0ED44E51" w14:textId="77777777" w:rsidR="009E4B2E" w:rsidRPr="00CC2E86" w:rsidRDefault="009E4B2E" w:rsidP="005D4C1F">
            <w:pPr>
              <w:pStyle w:val="TableText"/>
              <w:keepNext/>
              <w:widowControl w:val="0"/>
            </w:pPr>
            <w:r w:rsidRPr="00CC2E86">
              <w:t xml:space="preserve">No records found </w:t>
            </w:r>
          </w:p>
        </w:tc>
        <w:tc>
          <w:tcPr>
            <w:tcW w:w="728" w:type="pct"/>
            <w:gridSpan w:val="2"/>
            <w:shd w:val="clear" w:color="auto" w:fill="auto"/>
          </w:tcPr>
          <w:p w14:paraId="01CD3B67" w14:textId="5A20E6D5" w:rsidR="009E4B2E" w:rsidRPr="00CC2E86" w:rsidRDefault="009E4B2E" w:rsidP="005D4C1F">
            <w:pPr>
              <w:pStyle w:val="TableText"/>
              <w:keepNext/>
              <w:widowControl w:val="0"/>
              <w:rPr>
                <w:szCs w:val="18"/>
              </w:rPr>
            </w:pPr>
            <w:r w:rsidRPr="00CC2E86">
              <w:t xml:space="preserve">Yes. </w:t>
            </w:r>
            <w:r w:rsidRPr="00CC2E86">
              <w:rPr>
                <w:i/>
              </w:rPr>
              <w:t>Frankliniella intonsa</w:t>
            </w:r>
            <w:r w:rsidRPr="00CC2E86">
              <w:t xml:space="preserve"> is a polyphagous pest and okra is reported as a host </w:t>
            </w:r>
            <w:r w:rsidR="00703A5F">
              <w:fldChar w:fldCharType="begin" w:fldLock="1"/>
            </w:r>
            <w:r w:rsidR="00703A5F">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fldChar w:fldCharType="separate"/>
            </w:r>
            <w:r w:rsidR="00703A5F">
              <w:rPr>
                <w:noProof/>
              </w:rPr>
              <w:t>(</w:t>
            </w:r>
            <w:hyperlink w:anchor="_ENREF_61" w:tooltip="CABI, 2022 #45373" w:history="1">
              <w:r w:rsidR="00B5266C">
                <w:rPr>
                  <w:noProof/>
                </w:rPr>
                <w:t>CABI 2022</w:t>
              </w:r>
            </w:hyperlink>
            <w:r w:rsidR="00703A5F">
              <w:rPr>
                <w:noProof/>
              </w:rPr>
              <w:t>)</w:t>
            </w:r>
            <w:r w:rsidR="00703A5F">
              <w:fldChar w:fldCharType="end"/>
            </w:r>
            <w:r w:rsidRPr="00CC2E86">
              <w:t xml:space="preserve">. It usually feeds externally on the flowers, buds and fruit of host plants </w:t>
            </w:r>
            <w:r w:rsidR="00703A5F">
              <w:fldChar w:fldCharType="begin" w:fldLock="1"/>
            </w:r>
            <w:r w:rsidR="00703A5F">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fldChar w:fldCharType="separate"/>
            </w:r>
            <w:r w:rsidR="00703A5F">
              <w:rPr>
                <w:noProof/>
              </w:rPr>
              <w:t>(</w:t>
            </w:r>
            <w:hyperlink w:anchor="_ENREF_61" w:tooltip="CABI, 2022 #45373" w:history="1">
              <w:r w:rsidR="00B5266C">
                <w:rPr>
                  <w:noProof/>
                </w:rPr>
                <w:t>CABI 2022</w:t>
              </w:r>
            </w:hyperlink>
            <w:r w:rsidR="00703A5F">
              <w:rPr>
                <w:noProof/>
              </w:rPr>
              <w:t>)</w:t>
            </w:r>
            <w:r w:rsidR="00703A5F">
              <w:fldChar w:fldCharType="end"/>
            </w:r>
            <w:r w:rsidRPr="00CC2E86">
              <w:t>.</w:t>
            </w:r>
            <w:r w:rsidRPr="00CC2E86">
              <w:rPr>
                <w:i/>
                <w:szCs w:val="18"/>
              </w:rPr>
              <w:t xml:space="preserve"> </w:t>
            </w:r>
            <w:r w:rsidRPr="00CC2E86">
              <w:rPr>
                <w:i/>
              </w:rPr>
              <w:t xml:space="preserve">Frankliniella intonsa </w:t>
            </w:r>
            <w:r w:rsidRPr="00CC2E86">
              <w:rPr>
                <w:szCs w:val="18"/>
              </w:rPr>
              <w:t xml:space="preserve">is routinely intercepted on horticultural products at the Australian border </w:t>
            </w:r>
            <w:r w:rsidR="00703A5F">
              <w:fldChar w:fldCharType="begin" w:fldLock="1"/>
            </w:r>
            <w:r w:rsidR="00703A5F">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5" w:tooltip="DAWR, 2017 #29478" w:history="1">
              <w:r w:rsidR="00B5266C">
                <w:rPr>
                  <w:noProof/>
                </w:rPr>
                <w:t>DAWR 2017</w:t>
              </w:r>
            </w:hyperlink>
            <w:r w:rsidR="00703A5F">
              <w:rPr>
                <w:noProof/>
              </w:rPr>
              <w:t>)</w:t>
            </w:r>
            <w:r w:rsidR="00703A5F">
              <w:fldChar w:fldCharType="end"/>
            </w:r>
            <w:r w:rsidRPr="00CC2E86">
              <w:t>.</w:t>
            </w:r>
            <w:r w:rsidRPr="00CC2E86">
              <w:rPr>
                <w:szCs w:val="18"/>
              </w:rPr>
              <w:t xml:space="preserve"> </w:t>
            </w:r>
          </w:p>
          <w:p w14:paraId="396CA291" w14:textId="02B8CAB0" w:rsidR="009E4B2E" w:rsidRPr="00CC2E86" w:rsidRDefault="009E4B2E" w:rsidP="005D4C1F">
            <w:pPr>
              <w:pStyle w:val="TableText"/>
              <w:keepNext/>
              <w:widowControl w:val="0"/>
            </w:pPr>
            <w:r w:rsidRPr="00CC2E86">
              <w:t xml:space="preserve">India has suspended export of okra to Europe due to live thrips on okra </w:t>
            </w:r>
            <w:r w:rsidR="00703A5F">
              <w:fldChar w:fldCharType="begin" w:fldLock="1"/>
            </w:r>
            <w:r w:rsidR="00703A5F">
              <w:instrText xml:space="preserve"> ADDIN EN.CITE &lt;EndNote&gt;&lt;Cite&gt;&lt;Author&gt;Hey&lt;/Author&gt;&lt;Year&gt;2015&lt;/Year&gt;&lt;RecNum&gt;40821&lt;/RecNum&gt;&lt;DisplayText&gt;(Hey 2015)&lt;/DisplayText&gt;&lt;record&gt;&lt;rec-number&gt;40821&lt;/rec-number&gt;&lt;foreign-keys&gt;&lt;key app="EN" db-id="pxwxw0er9zv2fxezxdk5tt5utz5p5vtrwdv0" timestamp="1604382781"&gt;40821&lt;/key&gt;&lt;/foreign-keys&gt;&lt;ref-type name="Web Page/Online Document"&gt;12&lt;/ref-type&gt;&lt;contributors&gt;&lt;authors&gt;&lt;author&gt;Hey, J,&lt;/author&gt;&lt;/authors&gt;&lt;/contributors&gt;&lt;titles&gt;&lt;title&gt;India suspends okra exports&lt;/title&gt;&lt;secondary-title&gt;Fresh Produce Journal&lt;/secondary-title&gt;&lt;/titles&gt;&lt;periodical&gt;&lt;full-title&gt;Fresh Produce Journal&lt;/full-title&gt;&lt;/periodical&gt;&lt;pages&gt;2&lt;/pages&gt;&lt;keywords&gt;&lt;keyword&gt;interception of pests,&lt;/keyword&gt;&lt;keyword&gt;notably live thrips,&lt;/keyword&gt;&lt;keyword&gt;in okra shipments,&lt;/keyword&gt;&lt;keyword&gt;pre-shipment inspections,&lt;/keyword&gt;&lt;keyword&gt;post-shipment inspections,&lt;/keyword&gt;&lt;keyword&gt;India&lt;/keyword&gt;&lt;/keywords&gt;&lt;dates&gt;&lt;year&gt;2015&lt;/year&gt;&lt;pub-dates&gt;&lt;date&gt;November&amp;apos; 2020&lt;/date&gt;&lt;/pub-dates&gt;&lt;/dates&gt;&lt;pub-location&gt;Britain&lt;/pub-location&gt;&lt;urls&gt;&lt;related-urls&gt;&lt;url&gt;http://www.fruitnet.com/fpj/article/164816/india-suspends-okra-exports&lt;/url&gt;&lt;/related-urls&gt;&lt;pdf-urls&gt;&lt;url&gt;file://J:\E Library\Plant Catalogue\H\Hey 2015 EN40821.pdf&lt;/url&gt;&lt;/pdf-urls&gt;&lt;/urls&gt;&lt;custom1&gt;Fresh Okra from India MH&lt;/custom1&gt;&lt;/record&gt;&lt;/Cite&gt;&lt;/EndNote&gt;</w:instrText>
            </w:r>
            <w:r w:rsidR="00703A5F">
              <w:fldChar w:fldCharType="separate"/>
            </w:r>
            <w:r w:rsidR="00703A5F">
              <w:rPr>
                <w:noProof/>
              </w:rPr>
              <w:t>(</w:t>
            </w:r>
            <w:hyperlink w:anchor="_ENREF_192" w:tooltip="Hey, 2015 #40821" w:history="1">
              <w:r w:rsidR="00B5266C">
                <w:rPr>
                  <w:noProof/>
                </w:rPr>
                <w:t>Hey 2015</w:t>
              </w:r>
            </w:hyperlink>
            <w:r w:rsidR="00703A5F">
              <w:rPr>
                <w:noProof/>
              </w:rPr>
              <w:t>)</w:t>
            </w:r>
            <w:r w:rsidR="00703A5F">
              <w:fldChar w:fldCharType="end"/>
            </w:r>
            <w:r w:rsidRPr="00CC2E86">
              <w:t>.</w:t>
            </w:r>
          </w:p>
        </w:tc>
        <w:tc>
          <w:tcPr>
            <w:tcW w:w="791" w:type="pct"/>
            <w:gridSpan w:val="3"/>
          </w:tcPr>
          <w:p w14:paraId="17A56318" w14:textId="4258F084" w:rsidR="009E4B2E" w:rsidRPr="00CC2E86" w:rsidRDefault="009E4B2E" w:rsidP="005D4C1F">
            <w:pPr>
              <w:pStyle w:val="TableText"/>
              <w:keepNext/>
              <w:widowControl w:val="0"/>
            </w:pPr>
            <w:r w:rsidRPr="00CC2E86">
              <w:t xml:space="preserve">Yes. </w:t>
            </w:r>
            <w:r w:rsidRPr="00CC2E86">
              <w:rPr>
                <w:i/>
                <w:iCs/>
              </w:rPr>
              <w:t>Frankliniella intonsa</w:t>
            </w:r>
            <w:r w:rsidRPr="00CC2E86">
              <w:t xml:space="preserve"> has a wide host range including crop plants and ornamentals </w:t>
            </w:r>
            <w:r w:rsidR="00703A5F">
              <w:fldChar w:fldCharType="begin" w:fldLock="1"/>
            </w:r>
            <w:r w:rsidR="00703A5F">
              <w:instrText xml:space="preserve"> ADDIN EN.CITE &lt;EndNote&gt;&lt;Cite&gt;&lt;Author&gt;Miyazaki&lt;/Author&gt;&lt;Year&gt;1988&lt;/Year&gt;&lt;RecNum&gt;44597&lt;/RecNum&gt;&lt;DisplayText&gt;(Miyazaki &amp;amp; Kudo 1988)&lt;/DisplayText&gt;&lt;record&gt;&lt;rec-number&gt;44597&lt;/rec-number&gt;&lt;foreign-keys&gt;&lt;key app="EN" db-id="pxwxw0er9zv2fxezxdk5tt5utz5p5vtrwdv0" timestamp="1630204363"&gt;44597&lt;/key&gt;&lt;/foreign-keys&gt;&lt;ref-type name="Journal Articles"&gt;17&lt;/ref-type&gt;&lt;contributors&gt;&lt;authors&gt;&lt;author&gt;Miyazaki, M.&lt;/author&gt;&lt;author&gt;Kudo, I.&lt;/author&gt;&lt;/authors&gt;&lt;/contributors&gt;&lt;titles&gt;&lt;title&gt;Bibliography and host plant catalogue of Thysanoptera of Japan&lt;/title&gt;&lt;secondary-title&gt;National Institute of Agro-Environmental Sciences&lt;/secondary-title&gt;&lt;/titles&gt;&lt;periodical&gt;&lt;full-title&gt;National Institute of Agro-Environmental Sciences&lt;/full-title&gt;&lt;/periodical&gt;&lt;pages&gt;1-246&lt;/pages&gt;&lt;volume&gt;3&lt;/volume&gt;&lt;keywords&gt;&lt;keyword&gt;Thysanoptera&lt;/keyword&gt;&lt;keyword&gt;Japan&lt;/keyword&gt;&lt;keyword&gt;Host plants&lt;/keyword&gt;&lt;/keywords&gt;&lt;dates&gt;&lt;year&gt;1988&lt;/year&gt;&lt;/dates&gt;&lt;isbn&gt;0912-7542&lt;/isbn&gt;&lt;urls&gt;&lt;pdf-urls&gt;&lt;url&gt;file://J:\E Library\Plant Catalogue\M\Miyazaki and Kudo 1988 EN44597.pdf&lt;/url&gt;&lt;/pdf-urls&gt;&lt;/urls&gt;&lt;custom1&gt;Okra from India_GA&lt;/custom1&gt;&lt;language&gt;Japanese&lt;/language&gt;&lt;/record&gt;&lt;/Cite&gt;&lt;/EndNote&gt;</w:instrText>
            </w:r>
            <w:r w:rsidR="00703A5F">
              <w:fldChar w:fldCharType="separate"/>
            </w:r>
            <w:r w:rsidR="00703A5F">
              <w:rPr>
                <w:noProof/>
              </w:rPr>
              <w:t>(</w:t>
            </w:r>
            <w:hyperlink w:anchor="_ENREF_299" w:tooltip="Miyazaki, 1988 #44597" w:history="1">
              <w:r w:rsidR="00B5266C">
                <w:rPr>
                  <w:noProof/>
                </w:rPr>
                <w:t>Miyazaki &amp; Kudo 1988</w:t>
              </w:r>
            </w:hyperlink>
            <w:r w:rsidR="00703A5F">
              <w:rPr>
                <w:noProof/>
              </w:rPr>
              <w:t>)</w:t>
            </w:r>
            <w:r w:rsidR="00703A5F">
              <w:fldChar w:fldCharType="end"/>
            </w:r>
            <w:r w:rsidRPr="00CC2E86">
              <w:t>, and many hosts are available in Australia. Imported okra will be distributed throughout Australia via the wholesale and retail trade pathway. Thrips present on discarded okra fruit waste could potentially disperse to a new host within close proximity.</w:t>
            </w:r>
          </w:p>
        </w:tc>
        <w:tc>
          <w:tcPr>
            <w:tcW w:w="470" w:type="pct"/>
            <w:gridSpan w:val="3"/>
            <w:shd w:val="clear" w:color="auto" w:fill="auto"/>
          </w:tcPr>
          <w:p w14:paraId="3ED74A50" w14:textId="226468A7" w:rsidR="009E4B2E" w:rsidRPr="00CC2E86" w:rsidRDefault="009E4B2E" w:rsidP="005D4C1F">
            <w:pPr>
              <w:pStyle w:val="TableText"/>
              <w:keepNext/>
              <w:widowControl w:val="0"/>
            </w:pPr>
            <w:r w:rsidRPr="00CC2E86">
              <w:rPr>
                <w:szCs w:val="18"/>
              </w:rPr>
              <w:t xml:space="preserve">Yes. Assessed in the thrips Group PRA </w:t>
            </w:r>
            <w:r w:rsidR="00703A5F">
              <w:rPr>
                <w:szCs w:val="18"/>
              </w:rPr>
              <w:fldChar w:fldCharType="begin" w:fldLock="1"/>
            </w:r>
            <w:r w:rsidR="00703A5F">
              <w:rPr>
                <w:szCs w:val="18"/>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rPr>
                <w:szCs w:val="18"/>
              </w:rPr>
              <w:fldChar w:fldCharType="separate"/>
            </w:r>
            <w:r w:rsidR="00703A5F">
              <w:rPr>
                <w:noProof/>
                <w:szCs w:val="18"/>
              </w:rPr>
              <w:t>(</w:t>
            </w:r>
            <w:hyperlink w:anchor="_ENREF_105" w:tooltip="DAWR, 2017 #29478" w:history="1">
              <w:r w:rsidR="00B5266C">
                <w:rPr>
                  <w:noProof/>
                  <w:szCs w:val="18"/>
                </w:rPr>
                <w:t>DAWR 2017</w:t>
              </w:r>
            </w:hyperlink>
            <w:r w:rsidR="00703A5F">
              <w:rPr>
                <w:noProof/>
                <w:szCs w:val="18"/>
              </w:rPr>
              <w:t>)</w:t>
            </w:r>
            <w:r w:rsidR="00703A5F">
              <w:rPr>
                <w:szCs w:val="18"/>
              </w:rPr>
              <w:fldChar w:fldCharType="end"/>
            </w:r>
            <w:r w:rsidRPr="00CC2E86">
              <w:rPr>
                <w:szCs w:val="18"/>
              </w:rPr>
              <w:t>.</w:t>
            </w:r>
            <w:r w:rsidRPr="00CC2E86" w:rsidDel="00EA4037">
              <w:rPr>
                <w:szCs w:val="18"/>
              </w:rPr>
              <w:t xml:space="preserve"> </w:t>
            </w:r>
          </w:p>
        </w:tc>
        <w:tc>
          <w:tcPr>
            <w:tcW w:w="622" w:type="pct"/>
            <w:gridSpan w:val="2"/>
            <w:shd w:val="clear" w:color="auto" w:fill="auto"/>
          </w:tcPr>
          <w:p w14:paraId="644ABA8C" w14:textId="186D1A33" w:rsidR="009E4B2E" w:rsidRPr="00CC2E86" w:rsidRDefault="009E4B2E" w:rsidP="005D4C1F">
            <w:pPr>
              <w:pStyle w:val="TableText"/>
              <w:keepNext/>
              <w:widowControl w:val="0"/>
            </w:pPr>
            <w:bookmarkStart w:id="211" w:name="_Hlk73694179"/>
            <w:r w:rsidRPr="00CC2E86">
              <w:rPr>
                <w:szCs w:val="18"/>
              </w:rPr>
              <w:t xml:space="preserve">Yes. Assessed in the thrips Group PRA </w:t>
            </w:r>
            <w:r w:rsidR="00703A5F">
              <w:rPr>
                <w:szCs w:val="18"/>
              </w:rPr>
              <w:fldChar w:fldCharType="begin" w:fldLock="1"/>
            </w:r>
            <w:r w:rsidR="00703A5F">
              <w:rPr>
                <w:szCs w:val="18"/>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rPr>
                <w:szCs w:val="18"/>
              </w:rPr>
              <w:fldChar w:fldCharType="separate"/>
            </w:r>
            <w:r w:rsidR="00703A5F">
              <w:rPr>
                <w:noProof/>
                <w:szCs w:val="18"/>
              </w:rPr>
              <w:t>(</w:t>
            </w:r>
            <w:hyperlink w:anchor="_ENREF_105" w:tooltip="DAWR, 2017 #29478" w:history="1">
              <w:r w:rsidR="00B5266C">
                <w:rPr>
                  <w:noProof/>
                  <w:szCs w:val="18"/>
                </w:rPr>
                <w:t>DAWR 2017</w:t>
              </w:r>
            </w:hyperlink>
            <w:r w:rsidR="00703A5F">
              <w:rPr>
                <w:noProof/>
                <w:szCs w:val="18"/>
              </w:rPr>
              <w:t>)</w:t>
            </w:r>
            <w:r w:rsidR="00703A5F">
              <w:rPr>
                <w:szCs w:val="18"/>
              </w:rPr>
              <w:fldChar w:fldCharType="end"/>
            </w:r>
            <w:r w:rsidRPr="00CC2E86">
              <w:rPr>
                <w:szCs w:val="18"/>
              </w:rPr>
              <w:t>.</w:t>
            </w:r>
            <w:bookmarkEnd w:id="211"/>
          </w:p>
        </w:tc>
        <w:tc>
          <w:tcPr>
            <w:tcW w:w="516" w:type="pct"/>
            <w:gridSpan w:val="3"/>
            <w:shd w:val="clear" w:color="auto" w:fill="auto"/>
          </w:tcPr>
          <w:p w14:paraId="21E384BF" w14:textId="77777777" w:rsidR="009E4B2E" w:rsidRPr="00CC2E86" w:rsidRDefault="009E4B2E" w:rsidP="005D4C1F">
            <w:pPr>
              <w:pStyle w:val="TableText"/>
              <w:keepNext/>
              <w:widowControl w:val="0"/>
            </w:pPr>
            <w:r w:rsidRPr="00CC2E86">
              <w:rPr>
                <w:szCs w:val="18"/>
              </w:rPr>
              <w:t>Yes (GP)</w:t>
            </w:r>
          </w:p>
        </w:tc>
      </w:tr>
      <w:tr w:rsidR="00CD07F8" w:rsidRPr="00CC2E86" w14:paraId="41A5D0BD" w14:textId="77777777" w:rsidTr="001C26F4">
        <w:trPr>
          <w:cantSplit/>
          <w:trHeight w:val="75"/>
          <w:jc w:val="center"/>
        </w:trPr>
        <w:tc>
          <w:tcPr>
            <w:tcW w:w="783" w:type="pct"/>
            <w:gridSpan w:val="3"/>
            <w:shd w:val="clear" w:color="auto" w:fill="auto"/>
          </w:tcPr>
          <w:p w14:paraId="2F0B3493" w14:textId="77777777" w:rsidR="009E4B2E" w:rsidRPr="00CC2E86" w:rsidRDefault="009E4B2E" w:rsidP="000317E9">
            <w:pPr>
              <w:pStyle w:val="TableText"/>
            </w:pPr>
            <w:r w:rsidRPr="00CC2E86">
              <w:rPr>
                <w:i/>
                <w:lang w:val="pt-BR"/>
              </w:rPr>
              <w:t xml:space="preserve">Scirtothrips dorsalis </w:t>
            </w:r>
            <w:r w:rsidRPr="00CC2E86">
              <w:rPr>
                <w:iCs/>
                <w:lang w:val="pt-BR"/>
              </w:rPr>
              <w:t>(Hood, 1919)</w:t>
            </w:r>
          </w:p>
          <w:p w14:paraId="5BECB667" w14:textId="77777777" w:rsidR="009E4B2E" w:rsidRPr="00CC2E86" w:rsidRDefault="009E4B2E" w:rsidP="000317E9">
            <w:pPr>
              <w:pStyle w:val="TableText"/>
            </w:pPr>
            <w:r w:rsidRPr="00CC2E86">
              <w:t xml:space="preserve">Synonym(s): </w:t>
            </w:r>
            <w:r w:rsidRPr="00CC2E86">
              <w:rPr>
                <w:i/>
                <w:iCs/>
              </w:rPr>
              <w:t>Heliothrips minutissimus</w:t>
            </w:r>
            <w:r w:rsidRPr="00CC2E86">
              <w:t xml:space="preserve"> (Bagnall, 1919); </w:t>
            </w:r>
            <w:r w:rsidRPr="00CC2E86">
              <w:rPr>
                <w:i/>
                <w:iCs/>
              </w:rPr>
              <w:t>Neophysopus fragariae</w:t>
            </w:r>
            <w:r w:rsidRPr="00CC2E86">
              <w:t xml:space="preserve"> (Girault, 1927); </w:t>
            </w:r>
            <w:r w:rsidRPr="00CC2E86">
              <w:rPr>
                <w:i/>
                <w:iCs/>
              </w:rPr>
              <w:t>Anaphothrips andreae</w:t>
            </w:r>
            <w:r w:rsidRPr="00CC2E86">
              <w:t xml:space="preserve"> (Karny, 1925)</w:t>
            </w:r>
          </w:p>
          <w:p w14:paraId="231E86CE" w14:textId="77777777" w:rsidR="009E4B2E" w:rsidRPr="00CC2E86" w:rsidRDefault="009E4B2E" w:rsidP="000317E9">
            <w:pPr>
              <w:pStyle w:val="TableText"/>
              <w:rPr>
                <w:lang w:val="pt-BR"/>
              </w:rPr>
            </w:pPr>
            <w:r w:rsidRPr="00CC2E86">
              <w:rPr>
                <w:lang w:val="pt-BR"/>
              </w:rPr>
              <w:t>[Thripidae]</w:t>
            </w:r>
          </w:p>
          <w:p w14:paraId="65264A33" w14:textId="77777777" w:rsidR="009E4B2E" w:rsidRPr="00CC2E86" w:rsidRDefault="009E4B2E" w:rsidP="000317E9">
            <w:pPr>
              <w:pStyle w:val="TableText"/>
              <w:rPr>
                <w:rStyle w:val="Emphasis"/>
                <w:i w:val="0"/>
                <w:iCs w:val="0"/>
                <w:lang w:val="pt-BR"/>
              </w:rPr>
            </w:pPr>
            <w:r w:rsidRPr="00CC2E86">
              <w:t>Chilli thrips</w:t>
            </w:r>
          </w:p>
        </w:tc>
        <w:tc>
          <w:tcPr>
            <w:tcW w:w="483" w:type="pct"/>
            <w:shd w:val="clear" w:color="auto" w:fill="auto"/>
          </w:tcPr>
          <w:p w14:paraId="08F97DAB" w14:textId="4C300BB6" w:rsidR="009E4B2E" w:rsidRPr="00CC2E86" w:rsidRDefault="009E4B2E" w:rsidP="000317E9">
            <w:pPr>
              <w:pStyle w:val="TableText"/>
            </w:pPr>
            <w:r w:rsidRPr="00CC2E86">
              <w:rPr>
                <w:lang w:val="pt-BR"/>
              </w:rPr>
              <w:t xml:space="preserve">Yes </w:t>
            </w:r>
            <w:r w:rsidR="00703A5F">
              <w:rPr>
                <w:lang w:val="pt-BR"/>
              </w:rPr>
              <w:fldChar w:fldCharType="begin" w:fldLock="1">
                <w:fldData xml:space="preserve">PEVuZE5vdGU+PENpdGU+PEF1dGhvcj5CYWxpa2FpPC9BdXRob3I+PFllYXI+MjAwOTwvWWVhcj48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</w:fldData>
              </w:fldChar>
            </w:r>
            <w:r w:rsidR="00703A5F">
              <w:rPr>
                <w:lang w:val="pt-BR"/>
              </w:rPr>
              <w:instrText xml:space="preserve"> ADDIN EN.CITE </w:instrText>
            </w:r>
            <w:r w:rsidR="00703A5F">
              <w:rPr>
                <w:lang w:val="pt-BR"/>
              </w:rPr>
              <w:fldChar w:fldCharType="begin" w:fldLock="1">
                <w:fldData xml:space="preserve">PEVuZE5vdGU+PENpdGU+PEF1dGhvcj5CYWxpa2FpPC9BdXRob3I+PFllYXI+MjAwOTwvWWVhcj48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29" w:tooltip="Balikai, 2009 #28275" w:history="1">
              <w:r w:rsidR="00B5266C">
                <w:rPr>
                  <w:noProof/>
                  <w:lang w:val="pt-BR"/>
                </w:rPr>
                <w:t>Balikai, Kotikal &amp; Prasanna 2009</w:t>
              </w:r>
            </w:hyperlink>
            <w:r w:rsidR="00703A5F">
              <w:rPr>
                <w:noProof/>
                <w:lang w:val="pt-BR"/>
              </w:rPr>
              <w:t xml:space="preserve">; </w:t>
            </w:r>
            <w:hyperlink w:anchor="_ENREF_61" w:tooltip="CABI, 2022 #45373" w:history="1">
              <w:r w:rsidR="00B5266C">
                <w:rPr>
                  <w:noProof/>
                  <w:lang w:val="pt-BR"/>
                </w:rPr>
                <w:t>CABI 2022</w:t>
              </w:r>
            </w:hyperlink>
            <w:r w:rsidR="00703A5F">
              <w:rPr>
                <w:noProof/>
                <w:lang w:val="pt-BR"/>
              </w:rPr>
              <w:t xml:space="preserve">; </w:t>
            </w:r>
            <w:hyperlink w:anchor="_ENREF_456" w:tooltip="Tyagi, 2014 #32667" w:history="1">
              <w:r w:rsidR="00B5266C">
                <w:rPr>
                  <w:noProof/>
                  <w:lang w:val="pt-BR"/>
                </w:rPr>
                <w:t>Tyagi &amp; Kumar 2014</w:t>
              </w:r>
            </w:hyperlink>
            <w:r w:rsidR="00703A5F">
              <w:rPr>
                <w:noProof/>
                <w:lang w:val="pt-BR"/>
              </w:rPr>
              <w:t>)</w:t>
            </w:r>
            <w:r w:rsidR="00703A5F">
              <w:rPr>
                <w:lang w:val="pt-BR"/>
              </w:rPr>
              <w:fldChar w:fldCharType="end"/>
            </w:r>
          </w:p>
        </w:tc>
        <w:tc>
          <w:tcPr>
            <w:tcW w:w="607" w:type="pct"/>
            <w:gridSpan w:val="2"/>
            <w:shd w:val="clear" w:color="auto" w:fill="auto"/>
          </w:tcPr>
          <w:p w14:paraId="6656B540" w14:textId="4138B9F6" w:rsidR="009E4B2E" w:rsidRPr="00CC2E86" w:rsidRDefault="009E4B2E" w:rsidP="000317E9">
            <w:pPr>
              <w:pStyle w:val="TableText"/>
            </w:pPr>
            <w:r w:rsidRPr="00CC2E86">
              <w:t xml:space="preserve">Yes. NSW, Qld, NT, WA </w:t>
            </w:r>
            <w:r w:rsidR="00703A5F">
              <w:fldChar w:fldCharType="begin" w:fldLock="1">
                <w:fldData xml:space="preserve">PEVuZE5vdGU+PENpdGU+PEF1dGhvcj5Nb3VuZDwvQXV0aG9yPjxZZWFyPjIwMTg8L1llYXI+PFJl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d29yZD5NZXJvdGhyaXBpZGFlPC9rZXl3b3JkPjxrZXl3b3JkPnBlc3Q8L2tleXdvcmQ+PGtleXdv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</w:fldData>
              </w:fldChar>
            </w:r>
            <w:r w:rsidR="00703A5F">
              <w:instrText xml:space="preserve"> ADDIN EN.CITE </w:instrText>
            </w:r>
            <w:r w:rsidR="00703A5F">
              <w:fldChar w:fldCharType="begin" w:fldLock="1">
                <w:fldData xml:space="preserve">PEVuZE5vdGU+PENpdGU+PEF1dGhvcj5Nb3VuZDwvQXV0aG9yPjxZZWFyPjIwMTg8L1llYXI+PFJl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</w:fldData>
              </w:fldChar>
            </w:r>
            <w:r w:rsidR="00703A5F">
              <w:instrText xml:space="preserve"> ADDIN EN.CITE.DATA </w:instrText>
            </w:r>
            <w:r w:rsidR="00703A5F">
              <w:fldChar w:fldCharType="end"/>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 xml:space="preserve">; </w:t>
            </w:r>
            <w:hyperlink w:anchor="_ENREF_306" w:tooltip="Mound, 2018 #30461" w:history="1">
              <w:r w:rsidR="00B5266C">
                <w:rPr>
                  <w:noProof/>
                </w:rPr>
                <w:t>Mound, Tree &amp; Paris 2018</w:t>
              </w:r>
            </w:hyperlink>
            <w:r w:rsidR="00703A5F">
              <w:rPr>
                <w:noProof/>
              </w:rPr>
              <w:t>)</w:t>
            </w:r>
            <w:r w:rsidR="00703A5F">
              <w:fldChar w:fldCharType="end"/>
            </w:r>
            <w:r w:rsidRPr="00CC2E86">
              <w:t>.</w:t>
            </w:r>
          </w:p>
          <w:p w14:paraId="277457EE" w14:textId="0A5759D0" w:rsidR="009E4B2E" w:rsidRPr="00CC2E86" w:rsidRDefault="009E4B2E" w:rsidP="000317E9">
            <w:pPr>
              <w:pStyle w:val="TableText"/>
            </w:pPr>
            <w:r w:rsidRPr="00CC2E86">
              <w:rPr>
                <w:i/>
                <w:iCs/>
              </w:rPr>
              <w:t xml:space="preserve">Scirtothrips dorsalis </w:t>
            </w:r>
            <w:r w:rsidRPr="00CC2E86">
              <w:t xml:space="preserve">was previously assessed in the thrips group PRA as a vector of quarantine orthotospoviruses. Therefore, it is a regulated article for Australia </w:t>
            </w:r>
            <w:r w:rsidR="00703A5F">
              <w:fldChar w:fldCharType="begin" w:fldLock="1"/>
            </w:r>
            <w:r w:rsidR="00703A5F">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5" w:tooltip="DAWR, 2017 #29478" w:history="1">
              <w:r w:rsidR="00B5266C">
                <w:rPr>
                  <w:noProof/>
                </w:rPr>
                <w:t>DAWR 2017</w:t>
              </w:r>
            </w:hyperlink>
            <w:r w:rsidR="00703A5F">
              <w:rPr>
                <w:noProof/>
              </w:rPr>
              <w:t>)</w:t>
            </w:r>
            <w:r w:rsidR="00703A5F">
              <w:fldChar w:fldCharType="end"/>
            </w:r>
            <w:r w:rsidRPr="00CC2E86">
              <w:t>.</w:t>
            </w:r>
          </w:p>
        </w:tc>
        <w:tc>
          <w:tcPr>
            <w:tcW w:w="728" w:type="pct"/>
            <w:gridSpan w:val="2"/>
            <w:shd w:val="clear" w:color="auto" w:fill="auto"/>
          </w:tcPr>
          <w:p w14:paraId="355E0CB8" w14:textId="326B3963" w:rsidR="009E4B2E" w:rsidRPr="00CC2E86" w:rsidRDefault="009E4B2E" w:rsidP="000317E9">
            <w:pPr>
              <w:pStyle w:val="TableText"/>
            </w:pPr>
            <w:r w:rsidRPr="00CC2E86">
              <w:rPr>
                <w:szCs w:val="18"/>
              </w:rPr>
              <w:t xml:space="preserve">Yes. It is a major pest of okra </w:t>
            </w:r>
            <w:r w:rsidR="00703A5F">
              <w:fldChar w:fldCharType="begin" w:fldLock="1"/>
            </w:r>
            <w:r w:rsidR="00703A5F">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fldChar w:fldCharType="separate"/>
            </w:r>
            <w:r w:rsidR="00703A5F">
              <w:rPr>
                <w:noProof/>
              </w:rPr>
              <w:t>(</w:t>
            </w:r>
            <w:hyperlink w:anchor="_ENREF_61" w:tooltip="CABI, 2022 #45373" w:history="1">
              <w:r w:rsidR="00B5266C">
                <w:rPr>
                  <w:noProof/>
                </w:rPr>
                <w:t>CABI 2022</w:t>
              </w:r>
            </w:hyperlink>
            <w:r w:rsidR="00703A5F">
              <w:rPr>
                <w:noProof/>
              </w:rPr>
              <w:t>)</w:t>
            </w:r>
            <w:r w:rsidR="00703A5F">
              <w:fldChar w:fldCharType="end"/>
            </w:r>
            <w:r w:rsidRPr="00CC2E86">
              <w:rPr>
                <w:szCs w:val="18"/>
              </w:rPr>
              <w:t xml:space="preserve">. It usually feeds externally on leaves and flowers of host plants. However, fruit may also be damaged with scars and deformities due to feeding injury </w:t>
            </w:r>
            <w:r w:rsidR="00703A5F">
              <w:fldChar w:fldCharType="begin" w:fldLock="1"/>
            </w:r>
            <w:r w:rsidR="00703A5F">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fldChar w:fldCharType="separate"/>
            </w:r>
            <w:r w:rsidR="00703A5F">
              <w:rPr>
                <w:noProof/>
              </w:rPr>
              <w:t>(</w:t>
            </w:r>
            <w:hyperlink w:anchor="_ENREF_61" w:tooltip="CABI, 2022 #45373" w:history="1">
              <w:r w:rsidR="00B5266C">
                <w:rPr>
                  <w:noProof/>
                </w:rPr>
                <w:t>CABI 2022</w:t>
              </w:r>
            </w:hyperlink>
            <w:r w:rsidR="00703A5F">
              <w:rPr>
                <w:noProof/>
              </w:rPr>
              <w:t>)</w:t>
            </w:r>
            <w:r w:rsidR="00703A5F">
              <w:fldChar w:fldCharType="end"/>
            </w:r>
            <w:r w:rsidRPr="00CC2E86">
              <w:rPr>
                <w:szCs w:val="18"/>
              </w:rPr>
              <w:t xml:space="preserve">. </w:t>
            </w:r>
            <w:r w:rsidRPr="00CC2E86">
              <w:rPr>
                <w:i/>
                <w:szCs w:val="18"/>
              </w:rPr>
              <w:t>Scirtothrips</w:t>
            </w:r>
            <w:r w:rsidRPr="00CC2E86">
              <w:rPr>
                <w:szCs w:val="18"/>
              </w:rPr>
              <w:t xml:space="preserve"> spp. are routinely intercepted on horticultural products at the Australian border </w:t>
            </w:r>
            <w:r w:rsidR="00703A5F">
              <w:fldChar w:fldCharType="begin" w:fldLock="1"/>
            </w:r>
            <w:r w:rsidR="00703A5F">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5" w:tooltip="DAWR, 2017 #29478" w:history="1">
              <w:r w:rsidR="00B5266C">
                <w:rPr>
                  <w:noProof/>
                </w:rPr>
                <w:t>DAWR 2017</w:t>
              </w:r>
            </w:hyperlink>
            <w:r w:rsidR="00703A5F">
              <w:rPr>
                <w:noProof/>
              </w:rPr>
              <w:t>)</w:t>
            </w:r>
            <w:r w:rsidR="00703A5F">
              <w:fldChar w:fldCharType="end"/>
            </w:r>
            <w:r w:rsidRPr="00CC2E86">
              <w:t xml:space="preserve">. </w:t>
            </w:r>
          </w:p>
          <w:p w14:paraId="741ABEB7" w14:textId="2321527A" w:rsidR="009E4B2E" w:rsidRPr="00CC2E86" w:rsidRDefault="001C26F4" w:rsidP="000317E9">
            <w:pPr>
              <w:pStyle w:val="TableText"/>
            </w:pPr>
            <w:r>
              <w:t>Europe has suspended okra imports from India</w:t>
            </w:r>
            <w:r w:rsidR="009E4B2E" w:rsidRPr="00CC2E86">
              <w:t xml:space="preserve"> due to live thrips on okra </w:t>
            </w:r>
            <w:r w:rsidR="00703A5F">
              <w:fldChar w:fldCharType="begin" w:fldLock="1"/>
            </w:r>
            <w:r w:rsidR="00703A5F">
              <w:instrText xml:space="preserve"> ADDIN EN.CITE &lt;EndNote&gt;&lt;Cite&gt;&lt;Author&gt;Hey&lt;/Author&gt;&lt;Year&gt;2015&lt;/Year&gt;&lt;RecNum&gt;40821&lt;/RecNum&gt;&lt;DisplayText&gt;(Hey 2015)&lt;/DisplayText&gt;&lt;record&gt;&lt;rec-number&gt;40821&lt;/rec-number&gt;&lt;foreign-keys&gt;&lt;key app="EN" db-id="pxwxw0er9zv2fxezxdk5tt5utz5p5vtrwdv0" timestamp="1604382781"&gt;40821&lt;/key&gt;&lt;/foreign-keys&gt;&lt;ref-type name="Web Page/Online Document"&gt;12&lt;/ref-type&gt;&lt;contributors&gt;&lt;authors&gt;&lt;author&gt;Hey, J,&lt;/author&gt;&lt;/authors&gt;&lt;/contributors&gt;&lt;titles&gt;&lt;title&gt;India suspends okra exports&lt;/title&gt;&lt;secondary-title&gt;Fresh Produce Journal&lt;/secondary-title&gt;&lt;/titles&gt;&lt;periodical&gt;&lt;full-title&gt;Fresh Produce Journal&lt;/full-title&gt;&lt;/periodical&gt;&lt;pages&gt;2&lt;/pages&gt;&lt;keywords&gt;&lt;keyword&gt;interception of pests,&lt;/keyword&gt;&lt;keyword&gt;notably live thrips,&lt;/keyword&gt;&lt;keyword&gt;in okra shipments,&lt;/keyword&gt;&lt;keyword&gt;pre-shipment inspections,&lt;/keyword&gt;&lt;keyword&gt;post-shipment inspections,&lt;/keyword&gt;&lt;keyword&gt;India&lt;/keyword&gt;&lt;/keywords&gt;&lt;dates&gt;&lt;year&gt;2015&lt;/year&gt;&lt;pub-dates&gt;&lt;date&gt;November&amp;apos; 2020&lt;/date&gt;&lt;/pub-dates&gt;&lt;/dates&gt;&lt;pub-location&gt;Britain&lt;/pub-location&gt;&lt;urls&gt;&lt;related-urls&gt;&lt;url&gt;http://www.fruitnet.com/fpj/article/164816/india-suspends-okra-exports&lt;/url&gt;&lt;/related-urls&gt;&lt;pdf-urls&gt;&lt;url&gt;file://J:\E Library\Plant Catalogue\H\Hey 2015 EN40821.pdf&lt;/url&gt;&lt;/pdf-urls&gt;&lt;/urls&gt;&lt;custom1&gt;Fresh Okra from India MH&lt;/custom1&gt;&lt;/record&gt;&lt;/Cite&gt;&lt;/EndNote&gt;</w:instrText>
            </w:r>
            <w:r w:rsidR="00703A5F">
              <w:fldChar w:fldCharType="separate"/>
            </w:r>
            <w:r w:rsidR="00703A5F">
              <w:rPr>
                <w:noProof/>
              </w:rPr>
              <w:t>(</w:t>
            </w:r>
            <w:hyperlink w:anchor="_ENREF_192" w:tooltip="Hey, 2015 #40821" w:history="1">
              <w:r w:rsidR="00B5266C">
                <w:rPr>
                  <w:noProof/>
                </w:rPr>
                <w:t>Hey 2015</w:t>
              </w:r>
            </w:hyperlink>
            <w:r w:rsidR="00703A5F">
              <w:rPr>
                <w:noProof/>
              </w:rPr>
              <w:t>)</w:t>
            </w:r>
            <w:r w:rsidR="00703A5F">
              <w:fldChar w:fldCharType="end"/>
            </w:r>
            <w:r w:rsidR="009E4B2E" w:rsidRPr="00CC2E86">
              <w:t>.</w:t>
            </w:r>
          </w:p>
        </w:tc>
        <w:tc>
          <w:tcPr>
            <w:tcW w:w="791" w:type="pct"/>
            <w:gridSpan w:val="3"/>
          </w:tcPr>
          <w:p w14:paraId="41136472" w14:textId="43974CC3" w:rsidR="009E4B2E" w:rsidRPr="00CC2E86" w:rsidRDefault="009E4B2E" w:rsidP="000317E9">
            <w:pPr>
              <w:pStyle w:val="TableText"/>
            </w:pPr>
            <w:r w:rsidRPr="00CC2E86">
              <w:rPr>
                <w:i/>
                <w:iCs/>
              </w:rPr>
              <w:t xml:space="preserve">Scirtothrips dorsalis </w:t>
            </w:r>
            <w:r w:rsidRPr="00CC2E86">
              <w:t xml:space="preserve">has a wide host range including crop plants and ornamentals </w:t>
            </w:r>
            <w:r w:rsidR="00703A5F">
              <w:fldChar w:fldCharType="begin" w:fldLock="1"/>
            </w:r>
            <w:r w:rsidR="00703A5F">
              <w:instrText xml:space="preserve"> ADDIN EN.CITE &lt;EndNote&gt;&lt;Cite&gt;&lt;Author&gt;CABI&lt;/Author&gt;&lt;Year&gt;2022&lt;/Year&gt;&lt;RecNum&gt;45373&lt;/RecNum&gt;&lt;DisplayText&gt;(CABI 2022)&lt;/DisplayText&gt;&lt;record&gt;&lt;rec-number&gt;45373&lt;/rec-number&gt;&lt;foreign-keys&gt;&lt;key app="EN" db-id="pxwxw0er9zv2fxezxdk5tt5utz5p5vtrwdv0" timestamp="1641269490"&gt;45373&lt;/key&gt;&lt;/foreign-keys&gt;&lt;ref-type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species&lt;/keyword&gt;&lt;keyword&gt;pests&lt;/keyword&gt;&lt;keyword&gt;species&lt;/keyword&gt;&lt;/keywords&gt;&lt;dates&gt;&lt;year&gt;2022&lt;/year&gt;&lt;pub-dates&gt;&lt;date&gt;2022&lt;/date&gt;&lt;/pub-dates&gt;&lt;/dates&gt;&lt;pub-location&gt;Wallingford,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703A5F">
              <w:fldChar w:fldCharType="separate"/>
            </w:r>
            <w:r w:rsidR="00703A5F">
              <w:rPr>
                <w:noProof/>
              </w:rPr>
              <w:t>(</w:t>
            </w:r>
            <w:hyperlink w:anchor="_ENREF_61" w:tooltip="CABI, 2022 #45373" w:history="1">
              <w:r w:rsidR="00B5266C">
                <w:rPr>
                  <w:noProof/>
                </w:rPr>
                <w:t>CABI 2022</w:t>
              </w:r>
            </w:hyperlink>
            <w:r w:rsidR="00703A5F">
              <w:rPr>
                <w:noProof/>
              </w:rPr>
              <w:t>)</w:t>
            </w:r>
            <w:r w:rsidR="00703A5F">
              <w:fldChar w:fldCharType="end"/>
            </w:r>
            <w:r w:rsidRPr="00CC2E86">
              <w:t>, and many hosts are available in Australia. Imported okra will be distributed throughout Australia via the wholesale and retail trade pathway. Thrips present on discarded okra fruit waste could potentially disperse to a new host within close proximity.</w:t>
            </w:r>
          </w:p>
        </w:tc>
        <w:tc>
          <w:tcPr>
            <w:tcW w:w="470" w:type="pct"/>
            <w:gridSpan w:val="3"/>
            <w:shd w:val="clear" w:color="auto" w:fill="auto"/>
          </w:tcPr>
          <w:p w14:paraId="20014DE5" w14:textId="18C74286" w:rsidR="009E4B2E" w:rsidRPr="00CC2E86" w:rsidRDefault="009E4B2E" w:rsidP="000317E9">
            <w:pPr>
              <w:pStyle w:val="TableText"/>
            </w:pPr>
            <w:r w:rsidRPr="00CC2E86">
              <w:t xml:space="preserve">Not applicable to vector. However, the emerging quarantine orthotospoviruses vectored by this thrips have potential for establishment and spread </w:t>
            </w:r>
            <w:r w:rsidR="00703A5F">
              <w:fldChar w:fldCharType="begin" w:fldLock="1"/>
            </w:r>
            <w:r w:rsidR="00703A5F">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5" w:tooltip="DAWR, 2017 #29478" w:history="1">
              <w:r w:rsidR="00B5266C">
                <w:rPr>
                  <w:noProof/>
                </w:rPr>
                <w:t>DAWR 2017</w:t>
              </w:r>
            </w:hyperlink>
            <w:r w:rsidR="00703A5F">
              <w:rPr>
                <w:noProof/>
              </w:rPr>
              <w:t>)</w:t>
            </w:r>
            <w:r w:rsidR="00703A5F">
              <w:fldChar w:fldCharType="end"/>
            </w:r>
            <w:r w:rsidRPr="00CC2E86">
              <w:t>.</w:t>
            </w:r>
            <w:r w:rsidRPr="00CC2E86" w:rsidDel="00EA4037">
              <w:rPr>
                <w:szCs w:val="18"/>
              </w:rPr>
              <w:t xml:space="preserve"> </w:t>
            </w:r>
          </w:p>
        </w:tc>
        <w:tc>
          <w:tcPr>
            <w:tcW w:w="622" w:type="pct"/>
            <w:gridSpan w:val="2"/>
            <w:shd w:val="clear" w:color="auto" w:fill="auto"/>
          </w:tcPr>
          <w:p w14:paraId="6D1613EB" w14:textId="1A69DCB6" w:rsidR="009E4B2E" w:rsidRPr="00CC2E86" w:rsidRDefault="009E4B2E" w:rsidP="000317E9">
            <w:pPr>
              <w:pStyle w:val="TableText"/>
            </w:pPr>
            <w:r w:rsidRPr="00CC2E86">
              <w:t xml:space="preserve">Not applicable to vector. However, the emerging quarantine orthotospoviruses vectored by this thrips have potential for consequences </w:t>
            </w:r>
            <w:r w:rsidR="00703A5F">
              <w:fldChar w:fldCharType="begin" w:fldLock="1"/>
            </w:r>
            <w:r w:rsidR="00703A5F">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5" w:tooltip="DAWR, 2017 #29478" w:history="1">
              <w:r w:rsidR="00B5266C">
                <w:rPr>
                  <w:noProof/>
                </w:rPr>
                <w:t>DAWR 2017</w:t>
              </w:r>
            </w:hyperlink>
            <w:r w:rsidR="00703A5F">
              <w:rPr>
                <w:noProof/>
              </w:rPr>
              <w:t>)</w:t>
            </w:r>
            <w:r w:rsidR="00703A5F">
              <w:fldChar w:fldCharType="end"/>
            </w:r>
            <w:r w:rsidRPr="00CC2E86">
              <w:t>.</w:t>
            </w:r>
          </w:p>
        </w:tc>
        <w:tc>
          <w:tcPr>
            <w:tcW w:w="516" w:type="pct"/>
            <w:gridSpan w:val="3"/>
            <w:shd w:val="clear" w:color="auto" w:fill="auto"/>
          </w:tcPr>
          <w:p w14:paraId="03071463" w14:textId="77777777" w:rsidR="009E4B2E" w:rsidRPr="00CC2E86" w:rsidRDefault="009E4B2E" w:rsidP="000317E9">
            <w:pPr>
              <w:pStyle w:val="TableText"/>
            </w:pPr>
            <w:r w:rsidRPr="00CC2E86">
              <w:rPr>
                <w:szCs w:val="18"/>
              </w:rPr>
              <w:t>Yes (GP, RA)</w:t>
            </w:r>
          </w:p>
        </w:tc>
      </w:tr>
      <w:tr w:rsidR="00CD07F8" w:rsidRPr="00CC2E86" w14:paraId="04753D2A" w14:textId="77777777" w:rsidTr="001C26F4">
        <w:trPr>
          <w:cantSplit/>
          <w:trHeight w:val="75"/>
          <w:jc w:val="center"/>
        </w:trPr>
        <w:tc>
          <w:tcPr>
            <w:tcW w:w="783" w:type="pct"/>
            <w:gridSpan w:val="3"/>
            <w:shd w:val="clear" w:color="auto" w:fill="auto"/>
          </w:tcPr>
          <w:p w14:paraId="1145B40A" w14:textId="77777777" w:rsidR="009E4B2E" w:rsidRPr="00CC2E86" w:rsidRDefault="009E4B2E" w:rsidP="000317E9">
            <w:pPr>
              <w:pStyle w:val="TableText"/>
            </w:pPr>
            <w:r w:rsidRPr="00CC2E86">
              <w:rPr>
                <w:i/>
                <w:lang w:val="pt-BR"/>
              </w:rPr>
              <w:t xml:space="preserve">Thrips palmi </w:t>
            </w:r>
            <w:r w:rsidRPr="00CC2E86">
              <w:rPr>
                <w:iCs/>
                <w:lang w:val="pt-BR"/>
              </w:rPr>
              <w:t>(Karny, 1925)</w:t>
            </w:r>
          </w:p>
          <w:p w14:paraId="3A1891CA" w14:textId="77777777" w:rsidR="009E4B2E" w:rsidRPr="00CC2E86" w:rsidRDefault="009E4B2E" w:rsidP="000317E9">
            <w:pPr>
              <w:pStyle w:val="TableText"/>
              <w:rPr>
                <w:iCs/>
              </w:rPr>
            </w:pPr>
            <w:r w:rsidRPr="00CC2E86">
              <w:rPr>
                <w:iCs/>
              </w:rPr>
              <w:t xml:space="preserve">Synonym(s): </w:t>
            </w:r>
            <w:r w:rsidRPr="00CC2E86">
              <w:rPr>
                <w:i/>
              </w:rPr>
              <w:t>Thrips clarus</w:t>
            </w:r>
            <w:r w:rsidRPr="00CC2E86">
              <w:rPr>
                <w:iCs/>
              </w:rPr>
              <w:t xml:space="preserve"> (Moulton, 1928); </w:t>
            </w:r>
            <w:r w:rsidRPr="00CC2E86">
              <w:rPr>
                <w:i/>
              </w:rPr>
              <w:t>Thrips gossypicola</w:t>
            </w:r>
            <w:r w:rsidRPr="00CC2E86">
              <w:rPr>
                <w:iCs/>
              </w:rPr>
              <w:t xml:space="preserve"> (Priesner, 1939)</w:t>
            </w:r>
          </w:p>
          <w:p w14:paraId="5B9DC806" w14:textId="77777777" w:rsidR="009E4B2E" w:rsidRPr="00CC2E86" w:rsidRDefault="009E4B2E" w:rsidP="000317E9">
            <w:pPr>
              <w:pStyle w:val="TableText"/>
              <w:rPr>
                <w:lang w:val="pt-BR"/>
              </w:rPr>
            </w:pPr>
            <w:r w:rsidRPr="00CC2E86">
              <w:rPr>
                <w:lang w:val="pt-BR"/>
              </w:rPr>
              <w:t>[Thripidae]</w:t>
            </w:r>
          </w:p>
          <w:p w14:paraId="4F0F7F9F" w14:textId="77777777" w:rsidR="009E4B2E" w:rsidRPr="00CC2E86" w:rsidRDefault="009E4B2E" w:rsidP="000317E9">
            <w:pPr>
              <w:pStyle w:val="TableText"/>
              <w:rPr>
                <w:rStyle w:val="Emphasis"/>
                <w:i w:val="0"/>
                <w:iCs w:val="0"/>
                <w:lang w:val="pt-BR"/>
              </w:rPr>
            </w:pPr>
            <w:r w:rsidRPr="00CC2E86">
              <w:rPr>
                <w:lang w:val="pt-BR"/>
              </w:rPr>
              <w:t>Melon thrips</w:t>
            </w:r>
          </w:p>
        </w:tc>
        <w:tc>
          <w:tcPr>
            <w:tcW w:w="483" w:type="pct"/>
            <w:shd w:val="clear" w:color="auto" w:fill="auto"/>
          </w:tcPr>
          <w:p w14:paraId="209FD0C1" w14:textId="42F29E6D" w:rsidR="009E4B2E" w:rsidRPr="00CC2E86" w:rsidRDefault="009E4B2E" w:rsidP="000317E9">
            <w:pPr>
              <w:pStyle w:val="TableText"/>
            </w:pPr>
            <w:r w:rsidRPr="00CC2E86">
              <w:rPr>
                <w:lang w:val="pt-BR"/>
              </w:rPr>
              <w:t xml:space="preserve">Yes </w:t>
            </w:r>
            <w:r w:rsidR="00703A5F">
              <w:rPr>
                <w:lang w:val="pt-BR"/>
              </w:rPr>
              <w:fldChar w:fldCharType="begin" w:fldLock="1">
                <w:fldData xml:space="preserve">PEVuZE5vdGU+PENpdGU+PEF1dGhvcj5TdXNoaWw8L0F1dGhvcj48WWVhcj4yMDIwPC9ZZWFyPjxS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</w:fldData>
              </w:fldChar>
            </w:r>
            <w:r w:rsidR="00703A5F">
              <w:rPr>
                <w:lang w:val="pt-BR"/>
              </w:rPr>
              <w:instrText xml:space="preserve"> ADDIN EN.CITE </w:instrText>
            </w:r>
            <w:r w:rsidR="00703A5F">
              <w:rPr>
                <w:lang w:val="pt-BR"/>
              </w:rPr>
              <w:fldChar w:fldCharType="begin" w:fldLock="1">
                <w:fldData xml:space="preserve">PEVuZE5vdGU+PENpdGU+PEF1dGhvcj5TdXNoaWw8L0F1dGhvcj48WWVhcj4yMDIwPC9ZZWFyPjxS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437" w:tooltip="Sushil, 2020 #40897" w:history="1">
              <w:r w:rsidR="00B5266C">
                <w:rPr>
                  <w:noProof/>
                  <w:lang w:val="pt-BR"/>
                </w:rPr>
                <w:t>Sushil et al. 2020</w:t>
              </w:r>
            </w:hyperlink>
            <w:r w:rsidR="00703A5F">
              <w:rPr>
                <w:noProof/>
                <w:lang w:val="pt-BR"/>
              </w:rPr>
              <w:t xml:space="preserve">; </w:t>
            </w:r>
            <w:hyperlink w:anchor="_ENREF_456" w:tooltip="Tyagi, 2014 #32667" w:history="1">
              <w:r w:rsidR="00B5266C">
                <w:rPr>
                  <w:noProof/>
                  <w:lang w:val="pt-BR"/>
                </w:rPr>
                <w:t>Tyagi &amp; Kumar 2014</w:t>
              </w:r>
            </w:hyperlink>
            <w:r w:rsidR="00703A5F">
              <w:rPr>
                <w:noProof/>
                <w:lang w:val="pt-BR"/>
              </w:rPr>
              <w:t>)</w:t>
            </w:r>
            <w:r w:rsidR="00703A5F">
              <w:rPr>
                <w:lang w:val="pt-BR"/>
              </w:rPr>
              <w:fldChar w:fldCharType="end"/>
            </w:r>
          </w:p>
        </w:tc>
        <w:tc>
          <w:tcPr>
            <w:tcW w:w="607" w:type="pct"/>
            <w:gridSpan w:val="2"/>
            <w:shd w:val="clear" w:color="auto" w:fill="auto"/>
          </w:tcPr>
          <w:p w14:paraId="77A70A7C" w14:textId="5EFE7DEA" w:rsidR="002722F3" w:rsidRPr="00CC2E86" w:rsidRDefault="002722F3" w:rsidP="002722F3">
            <w:pPr>
              <w:rPr>
                <w:rFonts w:cstheme="minorHAnsi"/>
                <w:sz w:val="18"/>
                <w:szCs w:val="18"/>
              </w:rPr>
            </w:pPr>
            <w:r w:rsidRPr="00CC2E86">
              <w:rPr>
                <w:sz w:val="18"/>
                <w:szCs w:val="18"/>
              </w:rPr>
              <w:t>Yes, Under official control (Regional) for SA</w:t>
            </w:r>
            <w:r w:rsidR="002E18F7" w:rsidRPr="00CC2E86">
              <w:rPr>
                <w:sz w:val="18"/>
                <w:szCs w:val="18"/>
              </w:rPr>
              <w:t xml:space="preserve"> and WA</w:t>
            </w:r>
            <w:r w:rsidRPr="00CC2E86">
              <w:rPr>
                <w:sz w:val="18"/>
                <w:szCs w:val="18"/>
              </w:rPr>
              <w:t xml:space="preserve"> </w:t>
            </w:r>
            <w:r w:rsidR="00703A5F">
              <w:rPr>
                <w:sz w:val="18"/>
                <w:szCs w:val="18"/>
              </w:rPr>
              <w:fldChar w:fldCharType="begin" w:fldLock="1">
                <w:fldData xml:space="preserve">PEVuZE5vdGU+PENpdGU+PEF1dGhvcj5QSVJTQTwvQXV0aG9yPjxZZWFyPjIwMTk8L1llYXI+PFJl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ZD48L2tleXdvcmRzPjxkYXRlcz48eWVhcj4yMDIyPC95ZWFyPjxwdWItZGF0ZXM+PGRhdGU+MjAy
MjwvZGF0ZT48L3B1Yi1kYXRlcz48L2RhdGVzPjxwdWItbG9jYXRpb24+UGVydGgsIFdlc3Rlcm4g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dXN0b20xPnVwZGF0ZWRfUkc8L2N1c3RvbTE+PC9yZWNvcmQ+PC9DaXRlPjwvRW5kTm90ZT5=
</w:fldData>
              </w:fldChar>
            </w:r>
            <w:r w:rsidR="00703A5F">
              <w:rPr>
                <w:sz w:val="18"/>
                <w:szCs w:val="18"/>
              </w:rPr>
              <w:instrText xml:space="preserve"> ADDIN EN.CITE </w:instrText>
            </w:r>
            <w:r w:rsidR="00703A5F">
              <w:rPr>
                <w:sz w:val="18"/>
                <w:szCs w:val="18"/>
              </w:rPr>
              <w:fldChar w:fldCharType="begin" w:fldLock="1">
                <w:fldData xml:space="preserve">PEVuZE5vdGU+PENpdGU+PEF1dGhvcj5QSVJTQTwvQXV0aG9yPjxZZWFyPjIwMTk8L1llYXI+PFJl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ZD48L2tleXdvcmRzPjxkYXRlcz48eWVhcj4yMDIyPC95ZWFyPjxwdWItZGF0ZXM+PGRhdGU+MjAy
MjwvZGF0ZT48L3B1Yi1kYXRlcz48L2RhdGVzPjxwdWItbG9jYXRpb24+UGVydGgsIFdlc3Rlcm4g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dXN0b20xPnVwZGF0ZWRfUkc8L2N1c3RvbTE+PC9yZWNvcmQ+PC9DaXRlPjwvRW5kTm90ZT5=
</w:fldData>
              </w:fldChar>
            </w:r>
            <w:r w:rsidR="00703A5F">
              <w:rPr>
                <w:sz w:val="18"/>
                <w:szCs w:val="18"/>
              </w:rPr>
              <w:instrText xml:space="preserve"> ADDIN EN.CITE.DATA </w:instrText>
            </w:r>
            <w:r w:rsidR="00703A5F">
              <w:rPr>
                <w:sz w:val="18"/>
                <w:szCs w:val="18"/>
              </w:rPr>
            </w:r>
            <w:r w:rsidR="00703A5F">
              <w:rPr>
                <w:sz w:val="18"/>
                <w:szCs w:val="18"/>
              </w:rPr>
              <w:fldChar w:fldCharType="end"/>
            </w:r>
            <w:r w:rsidR="00703A5F">
              <w:rPr>
                <w:sz w:val="18"/>
                <w:szCs w:val="18"/>
              </w:rPr>
            </w:r>
            <w:r w:rsidR="00703A5F">
              <w:rPr>
                <w:sz w:val="18"/>
                <w:szCs w:val="18"/>
              </w:rPr>
              <w:fldChar w:fldCharType="separate"/>
            </w:r>
            <w:r w:rsidR="00703A5F">
              <w:rPr>
                <w:noProof/>
                <w:sz w:val="18"/>
                <w:szCs w:val="18"/>
              </w:rPr>
              <w:t>(</w:t>
            </w:r>
            <w:hyperlink w:anchor="_ENREF_171" w:tooltip="Government of Western Australia, 2022 #45473" w:history="1">
              <w:r w:rsidR="00B5266C">
                <w:rPr>
                  <w:noProof/>
                  <w:sz w:val="18"/>
                  <w:szCs w:val="18"/>
                </w:rPr>
                <w:t>Government of Western Australia 2022</w:t>
              </w:r>
            </w:hyperlink>
            <w:r w:rsidR="00703A5F">
              <w:rPr>
                <w:noProof/>
                <w:sz w:val="18"/>
                <w:szCs w:val="18"/>
              </w:rPr>
              <w:t xml:space="preserve">; </w:t>
            </w:r>
            <w:hyperlink w:anchor="_ENREF_347" w:tooltip="PIRSA, 2019 #34204" w:history="1">
              <w:r w:rsidR="00B5266C">
                <w:rPr>
                  <w:noProof/>
                  <w:sz w:val="18"/>
                  <w:szCs w:val="18"/>
                </w:rPr>
                <w:t>PIRSA 2019</w:t>
              </w:r>
            </w:hyperlink>
            <w:r w:rsidR="00703A5F">
              <w:rPr>
                <w:noProof/>
                <w:sz w:val="18"/>
                <w:szCs w:val="18"/>
              </w:rPr>
              <w:t>)</w:t>
            </w:r>
            <w:r w:rsidR="00703A5F">
              <w:rPr>
                <w:sz w:val="18"/>
                <w:szCs w:val="18"/>
              </w:rPr>
              <w:fldChar w:fldCharType="end"/>
            </w:r>
            <w:r w:rsidRPr="00CC2E86">
              <w:rPr>
                <w:sz w:val="18"/>
                <w:szCs w:val="18"/>
              </w:rPr>
              <w:t xml:space="preserve">. Present in </w:t>
            </w:r>
            <w:r w:rsidRPr="00CC2E86">
              <w:rPr>
                <w:rFonts w:cstheme="minorHAnsi"/>
                <w:sz w:val="18"/>
                <w:szCs w:val="18"/>
              </w:rPr>
              <w:t xml:space="preserve">NSW, NT, Qld, WA </w:t>
            </w:r>
            <w:r w:rsidR="00703A5F">
              <w:rPr>
                <w:rFonts w:cstheme="minorHAnsi"/>
                <w:sz w:val="18"/>
                <w:szCs w:val="18"/>
              </w:rPr>
              <w:fldChar w:fldCharType="begin" w:fldLock="1">
                <w:fldData xml:space="preserve">PEVuZE5vdGU+PENpdGU+PEF1dGhvcj5Hb3Zlcm5tZW50IG9mIFdlc3Rlcm4gQXVzdHJhbGlhPC9B
dXRob3I+PFllYXI+MjAyMjwvWWVhcj48UmVjTnVtPjQ1NDczPC9SZWNOdW0+PERpc3BsYXlUZXh0
PihBUFBEIDIwMjI7IEdvdmVybm1lbnQgb2YgV2VzdGVybiBBdXN0cmFsaWEgMjAyMik8L0Rpc3Bs
YXlUZXh0PjxyZWNvcmQ+PHJlYy1udW1iZXI+NDU0NzM8L3JlYy1udW1iZXI+PGZvcmVpZ24ta2V5
cz48a2V5IGFwcD0iRU4iIGRiLWlkPSJweHd4dzBlcjl6djJmeGV6eGRrNXR0NXV0ejVwNXZ0cndk
djAiIHRpbWVzdGFtcD0iMTY0MTc2NDA1NSI+NDU0NzM8L2tleT48L2ZvcmVpZ24ta2V5cz48cmVm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Z3JpY3VsdHVyZSBNYW5hZ2VtZW50IEFjdCAyMDA3IChCQU0gQWN0KTwvc2Vjb25kYXJ5LXRpdGxl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</w:fldData>
              </w:fldChar>
            </w:r>
            <w:r w:rsidR="00703A5F">
              <w:rPr>
                <w:rFonts w:cstheme="minorHAnsi"/>
                <w:sz w:val="18"/>
                <w:szCs w:val="18"/>
              </w:rPr>
              <w:instrText xml:space="preserve"> ADDIN EN.CITE </w:instrText>
            </w:r>
            <w:r w:rsidR="00703A5F">
              <w:rPr>
                <w:rFonts w:cstheme="minorHAnsi"/>
                <w:sz w:val="18"/>
                <w:szCs w:val="18"/>
              </w:rPr>
              <w:fldChar w:fldCharType="begin" w:fldLock="1">
                <w:fldData xml:space="preserve">PEVuZE5vdGU+PENpdGU+PEF1dGhvcj5Hb3Zlcm5tZW50IG9mIFdlc3Rlcm4gQXVzdHJhbGlhPC9B
dXRob3I+PFllYXI+MjAyMjwvWWVhcj48UmVjTnVtPjQ1NDczPC9SZWNOdW0+PERpc3BsYXlUZXh0
PihBUFBEIDIwMjI7IEdvdmVybm1lbnQgb2YgV2VzdGVybiBBdXN0cmFsaWEgMjAyMik8L0Rpc3Bs
YXlUZXh0PjxyZWNvcmQ+PHJlYy1udW1iZXI+NDU0NzM8L3JlYy1udW1iZXI+PGZvcmVpZ24ta2V5
cz48a2V5IGFwcD0iRU4iIGRiLWlkPSJweHd4dzBlcjl6djJmeGV6eGRrNXR0NXV0ejVwNXZ0cndk
djAiIHRpbWVzdGFtcD0iMTY0MTc2NDA1NSI+NDU0NzM8L2tleT48L2ZvcmVpZ24ta2V5cz48cmVm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Z3JpY3VsdHVyZSBNYW5hZ2VtZW50IEFjdCAyMDA3IChCQU0gQWN0KTwvc2Vjb25kYXJ5LXRpdGxl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</w:fldData>
              </w:fldChar>
            </w:r>
            <w:r w:rsidR="00703A5F">
              <w:rPr>
                <w:rFonts w:cstheme="minorHAnsi"/>
                <w:sz w:val="18"/>
                <w:szCs w:val="18"/>
              </w:rPr>
              <w:instrText xml:space="preserve"> ADDIN EN.CITE.DATA </w:instrText>
            </w:r>
            <w:r w:rsidR="00703A5F">
              <w:rPr>
                <w:rFonts w:cstheme="minorHAnsi"/>
                <w:sz w:val="18"/>
                <w:szCs w:val="18"/>
              </w:rPr>
            </w:r>
            <w:r w:rsidR="00703A5F">
              <w:rPr>
                <w:rFonts w:cstheme="minorHAnsi"/>
                <w:sz w:val="18"/>
                <w:szCs w:val="18"/>
              </w:rPr>
              <w:fldChar w:fldCharType="end"/>
            </w:r>
            <w:r w:rsidR="00703A5F">
              <w:rPr>
                <w:rFonts w:cstheme="minorHAnsi"/>
                <w:sz w:val="18"/>
                <w:szCs w:val="18"/>
              </w:rPr>
            </w:r>
            <w:r w:rsidR="00703A5F">
              <w:rPr>
                <w:rFonts w:cstheme="minorHAnsi"/>
                <w:sz w:val="18"/>
                <w:szCs w:val="18"/>
              </w:rPr>
              <w:fldChar w:fldCharType="separate"/>
            </w:r>
            <w:r w:rsidR="00703A5F">
              <w:rPr>
                <w:rFonts w:cstheme="minorHAnsi"/>
                <w:noProof/>
                <w:sz w:val="18"/>
                <w:szCs w:val="18"/>
              </w:rPr>
              <w:t>(</w:t>
            </w:r>
            <w:hyperlink w:anchor="_ENREF_19" w:tooltip="APPD, 2022 #45363" w:history="1">
              <w:r w:rsidR="00B5266C">
                <w:rPr>
                  <w:rFonts w:cstheme="minorHAnsi"/>
                  <w:noProof/>
                  <w:sz w:val="18"/>
                  <w:szCs w:val="18"/>
                </w:rPr>
                <w:t>APPD 2022</w:t>
              </w:r>
            </w:hyperlink>
            <w:r w:rsidR="00703A5F">
              <w:rPr>
                <w:rFonts w:cstheme="minorHAnsi"/>
                <w:noProof/>
                <w:sz w:val="18"/>
                <w:szCs w:val="18"/>
              </w:rPr>
              <w:t xml:space="preserve">; </w:t>
            </w:r>
            <w:hyperlink w:anchor="_ENREF_171" w:tooltip="Government of Western Australia, 2022 #45473" w:history="1">
              <w:r w:rsidR="00B5266C">
                <w:rPr>
                  <w:rFonts w:cstheme="minorHAnsi"/>
                  <w:noProof/>
                  <w:sz w:val="18"/>
                  <w:szCs w:val="18"/>
                </w:rPr>
                <w:t>Government of Western Australia 2022</w:t>
              </w:r>
            </w:hyperlink>
            <w:r w:rsidR="00703A5F">
              <w:rPr>
                <w:rFonts w:cstheme="minorHAnsi"/>
                <w:noProof/>
                <w:sz w:val="18"/>
                <w:szCs w:val="18"/>
              </w:rPr>
              <w:t>)</w:t>
            </w:r>
            <w:r w:rsidR="00703A5F">
              <w:rPr>
                <w:rFonts w:cstheme="minorHAnsi"/>
                <w:sz w:val="18"/>
                <w:szCs w:val="18"/>
              </w:rPr>
              <w:fldChar w:fldCharType="end"/>
            </w:r>
            <w:r w:rsidR="00240729" w:rsidRPr="00CC2E86">
              <w:rPr>
                <w:rFonts w:cstheme="minorHAnsi"/>
                <w:noProof/>
                <w:sz w:val="18"/>
                <w:szCs w:val="18"/>
              </w:rPr>
              <w:t>.</w:t>
            </w:r>
          </w:p>
          <w:p w14:paraId="71C3DB91" w14:textId="5C30189D" w:rsidR="009E4B2E" w:rsidRPr="00CC2E86" w:rsidRDefault="009E4B2E" w:rsidP="000317E9">
            <w:pPr>
              <w:pStyle w:val="TableText"/>
              <w:rPr>
                <w:szCs w:val="18"/>
              </w:rPr>
            </w:pPr>
          </w:p>
        </w:tc>
        <w:tc>
          <w:tcPr>
            <w:tcW w:w="728" w:type="pct"/>
            <w:gridSpan w:val="2"/>
            <w:shd w:val="clear" w:color="auto" w:fill="auto"/>
          </w:tcPr>
          <w:p w14:paraId="01CB3F05" w14:textId="6C0ADC22" w:rsidR="009E4B2E" w:rsidRPr="00CC2E86" w:rsidRDefault="009E4B2E" w:rsidP="000317E9">
            <w:pPr>
              <w:pStyle w:val="TableText"/>
            </w:pPr>
            <w:r w:rsidRPr="00CC2E86">
              <w:rPr>
                <w:szCs w:val="18"/>
              </w:rPr>
              <w:t xml:space="preserve">Yes. </w:t>
            </w:r>
            <w:r w:rsidRPr="00CC2E86">
              <w:rPr>
                <w:i/>
              </w:rPr>
              <w:t>Thrips palmi</w:t>
            </w:r>
            <w:r w:rsidRPr="00CC2E86">
              <w:rPr>
                <w:szCs w:val="18"/>
              </w:rPr>
              <w:t xml:space="preserve"> is a pest of okra in India </w:t>
            </w:r>
            <w:r w:rsidR="00703A5F">
              <w:rPr>
                <w:szCs w:val="18"/>
              </w:rPr>
              <w:fldChar w:fldCharType="begin" w:fldLock="1"/>
            </w:r>
            <w:r w:rsidR="00703A5F">
              <w:rPr>
                <w:szCs w:val="18"/>
              </w:rPr>
              <w:instrText xml:space="preserve"> ADDIN EN.CITE &lt;EndNote&gt;&lt;Cite&gt;&lt;Author&gt;Sushil&lt;/Author&gt;&lt;Year&gt;2020&lt;/Year&gt;&lt;RecNum&gt;40897&lt;/RecNum&gt;&lt;DisplayText&gt;(Sushil et al. 2020)&lt;/DisplayText&gt;&lt;record&gt;&lt;rec-number&gt;40897&lt;/rec-number&gt;&lt;foreign-keys&gt;&lt;key app="EN" db-id="pxwxw0er9zv2fxezxdk5tt5utz5p5vtrwdv0" timestamp="1604961983"&gt;40897&lt;/key&gt;&lt;/foreign-keys&gt;&lt;ref-type name="Web Page/Online Document"&gt;12&lt;/ref-type&gt;&lt;contributors&gt;&lt;authors&gt;&lt;author&gt;Sushil, S. N.&lt;/author&gt;&lt;author&gt;Singh, J. P.&lt;/author&gt;&lt;author&gt;Kapoor, K. S.&lt;/author&gt;&lt;author&gt;Chakraborty, A.&lt;/author&gt;&lt;/authors&gt;&lt;/contributors&gt;&lt;titles&gt;&lt;title&gt;&lt;style face="normal" font="default" size="100%"&gt;Integrated pest management (IPM) in okra (&lt;/style&gt;&lt;style face="italic" font="default" size="100%"&gt;Abelmoschus esculentus&lt;/style&gt;&lt;style face="normal" font="default" size="100%"&gt;) for export purpose&lt;/style&gt;&lt;/title&gt;&lt;/titles&gt;&lt;keywords&gt;&lt;keyword&gt;Fruit and shoot borer,&lt;/keyword&gt;&lt;keyword&gt;Heliothis,&lt;/keyword&gt;&lt;keyword&gt;Spodoptera,&lt;/keyword&gt;&lt;keyword&gt;adults of blister beetle,&lt;/keyword&gt;&lt;keyword&gt;H. armigera,&lt;/keyword&gt;&lt;keyword&gt;Spodoptera litura,&lt;/keyword&gt;&lt;keyword&gt;Melon Thrips (Thrips palmi),&lt;/keyword&gt;&lt;keyword&gt;Leafhopper (Amarasca biguttula),&lt;/keyword&gt;&lt;keyword&gt;Whitefly (Bemisia tabaci),&lt;/keyword&gt;&lt;keyword&gt;Aphids (Aphis gossypii),&lt;/keyword&gt;&lt;keyword&gt;Shoot and fruit borer (Earias vittela and E. insulana),&lt;/keyword&gt;&lt;keyword&gt;Okra fruit borer (Helicoverpa armigera),&lt;/keyword&gt;&lt;keyword&gt;Red spider mite (Tetranychus spp.)&lt;/keyword&gt;&lt;/keywords&gt;&lt;dates&gt;&lt;year&gt;2020&lt;/year&gt;&lt;pub-dates&gt;&lt;date&gt;November&amp;apos; 2020&lt;/date&gt;&lt;/pub-dates&gt;&lt;/dates&gt;&lt;pub-location&gt;Haryana, India&lt;/pub-location&gt;&lt;publisher&gt;Government of India, Ministry of Agriculture &amp;amp; Farmers Welfare&lt;/publisher&gt;&lt;urls&gt;&lt;related-urls&gt;&lt;url&gt;http://ppqs.gov.in/publication&lt;/url&gt;&lt;/related-urls&gt;&lt;pdf-urls&gt;&lt;url&gt;file://J:\E Library\Plant Catalogue\S\Sushil et al 2020 EN40897.pdf&lt;/url&gt;&lt;/pdf-urls&gt;&lt;/urls&gt;&lt;custom1&gt;Fresh Okra from India MH&lt;/custom1&gt;&lt;/record&gt;&lt;/Cite&gt;&lt;/EndNote&gt;</w:instrText>
            </w:r>
            <w:r w:rsidR="00703A5F">
              <w:rPr>
                <w:szCs w:val="18"/>
              </w:rPr>
              <w:fldChar w:fldCharType="separate"/>
            </w:r>
            <w:r w:rsidR="00703A5F">
              <w:rPr>
                <w:noProof/>
                <w:szCs w:val="18"/>
              </w:rPr>
              <w:t>(</w:t>
            </w:r>
            <w:hyperlink w:anchor="_ENREF_437" w:tooltip="Sushil, 2020 #40897" w:history="1">
              <w:r w:rsidR="00B5266C">
                <w:rPr>
                  <w:noProof/>
                  <w:szCs w:val="18"/>
                </w:rPr>
                <w:t>Sushil et al. 2020</w:t>
              </w:r>
            </w:hyperlink>
            <w:r w:rsidR="00703A5F">
              <w:rPr>
                <w:noProof/>
                <w:szCs w:val="18"/>
              </w:rPr>
              <w:t>)</w:t>
            </w:r>
            <w:r w:rsidR="00703A5F">
              <w:rPr>
                <w:szCs w:val="18"/>
              </w:rPr>
              <w:fldChar w:fldCharType="end"/>
            </w:r>
            <w:r w:rsidRPr="00CC2E86">
              <w:rPr>
                <w:b/>
                <w:bCs/>
                <w:szCs w:val="18"/>
              </w:rPr>
              <w:t>.</w:t>
            </w:r>
            <w:r w:rsidRPr="00CC2E86">
              <w:rPr>
                <w:szCs w:val="18"/>
              </w:rPr>
              <w:t xml:space="preserve"> It usually feeds externally on leaves and flowers of host plants. However, </w:t>
            </w:r>
            <w:r w:rsidRPr="00CC2E86">
              <w:rPr>
                <w:i/>
              </w:rPr>
              <w:t>T. palmi</w:t>
            </w:r>
            <w:r w:rsidRPr="00CC2E86">
              <w:rPr>
                <w:szCs w:val="18"/>
              </w:rPr>
              <w:t xml:space="preserve"> is routinely intercepted on horticultural products at the Australian border </w:t>
            </w:r>
            <w:r w:rsidR="00703A5F">
              <w:fldChar w:fldCharType="begin" w:fldLock="1"/>
            </w:r>
            <w:r w:rsidR="00703A5F">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fldChar w:fldCharType="separate"/>
            </w:r>
            <w:r w:rsidR="00703A5F">
              <w:rPr>
                <w:noProof/>
              </w:rPr>
              <w:t>(</w:t>
            </w:r>
            <w:hyperlink w:anchor="_ENREF_105" w:tooltip="DAWR, 2017 #29478" w:history="1">
              <w:r w:rsidR="00B5266C">
                <w:rPr>
                  <w:noProof/>
                </w:rPr>
                <w:t>DAWR 2017</w:t>
              </w:r>
            </w:hyperlink>
            <w:r w:rsidR="00703A5F">
              <w:rPr>
                <w:noProof/>
              </w:rPr>
              <w:t>)</w:t>
            </w:r>
            <w:r w:rsidR="00703A5F">
              <w:fldChar w:fldCharType="end"/>
            </w:r>
            <w:r w:rsidRPr="00CC2E86">
              <w:t xml:space="preserve">. </w:t>
            </w:r>
          </w:p>
          <w:p w14:paraId="6D3D414F" w14:textId="4C1DFDBC" w:rsidR="009E4B2E" w:rsidRPr="00CC2E86" w:rsidRDefault="009E4B2E" w:rsidP="000317E9">
            <w:pPr>
              <w:pStyle w:val="TableText"/>
            </w:pPr>
            <w:r w:rsidRPr="00CC2E86">
              <w:t xml:space="preserve">India has suspended export of okra to Europe due to live thrips on okra </w:t>
            </w:r>
            <w:r w:rsidR="00703A5F">
              <w:fldChar w:fldCharType="begin" w:fldLock="1"/>
            </w:r>
            <w:r w:rsidR="00703A5F">
              <w:instrText xml:space="preserve"> ADDIN EN.CITE &lt;EndNote&gt;&lt;Cite&gt;&lt;Author&gt;Hey&lt;/Author&gt;&lt;Year&gt;2015&lt;/Year&gt;&lt;RecNum&gt;40821&lt;/RecNum&gt;&lt;DisplayText&gt;(Hey 2015)&lt;/DisplayText&gt;&lt;record&gt;&lt;rec-number&gt;40821&lt;/rec-number&gt;&lt;foreign-keys&gt;&lt;key app="EN" db-id="pxwxw0er9zv2fxezxdk5tt5utz5p5vtrwdv0" timestamp="1604382781"&gt;40821&lt;/key&gt;&lt;/foreign-keys&gt;&lt;ref-type name="Web Page/Online Document"&gt;12&lt;/ref-type&gt;&lt;contributors&gt;&lt;authors&gt;&lt;author&gt;Hey, J,&lt;/author&gt;&lt;/authors&gt;&lt;/contributors&gt;&lt;titles&gt;&lt;title&gt;India suspends okra exports&lt;/title&gt;&lt;secondary-title&gt;Fresh Produce Journal&lt;/secondary-title&gt;&lt;/titles&gt;&lt;periodical&gt;&lt;full-title&gt;Fresh Produce Journal&lt;/full-title&gt;&lt;/periodical&gt;&lt;pages&gt;2&lt;/pages&gt;&lt;keywords&gt;&lt;keyword&gt;interception of pests,&lt;/keyword&gt;&lt;keyword&gt;notably live thrips,&lt;/keyword&gt;&lt;keyword&gt;in okra shipments,&lt;/keyword&gt;&lt;keyword&gt;pre-shipment inspections,&lt;/keyword&gt;&lt;keyword&gt;post-shipment inspections,&lt;/keyword&gt;&lt;keyword&gt;India&lt;/keyword&gt;&lt;/keywords&gt;&lt;dates&gt;&lt;year&gt;2015&lt;/year&gt;&lt;pub-dates&gt;&lt;date&gt;November&amp;apos; 2020&lt;/date&gt;&lt;/pub-dates&gt;&lt;/dates&gt;&lt;pub-location&gt;Britain&lt;/pub-location&gt;&lt;urls&gt;&lt;related-urls&gt;&lt;url&gt;http://www.fruitnet.com/fpj/article/164816/india-suspends-okra-exports&lt;/url&gt;&lt;/related-urls&gt;&lt;pdf-urls&gt;&lt;url&gt;file://J:\E Library\Plant Catalogue\H\Hey 2015 EN40821.pdf&lt;/url&gt;&lt;/pdf-urls&gt;&lt;/urls&gt;&lt;custom1&gt;Fresh Okra from India MH&lt;/custom1&gt;&lt;/record&gt;&lt;/Cite&gt;&lt;/EndNote&gt;</w:instrText>
            </w:r>
            <w:r w:rsidR="00703A5F">
              <w:fldChar w:fldCharType="separate"/>
            </w:r>
            <w:r w:rsidR="00703A5F">
              <w:rPr>
                <w:noProof/>
              </w:rPr>
              <w:t>(</w:t>
            </w:r>
            <w:hyperlink w:anchor="_ENREF_192" w:tooltip="Hey, 2015 #40821" w:history="1">
              <w:r w:rsidR="00B5266C">
                <w:rPr>
                  <w:noProof/>
                </w:rPr>
                <w:t>Hey 2015</w:t>
              </w:r>
            </w:hyperlink>
            <w:r w:rsidR="00703A5F">
              <w:rPr>
                <w:noProof/>
              </w:rPr>
              <w:t>)</w:t>
            </w:r>
            <w:r w:rsidR="00703A5F">
              <w:fldChar w:fldCharType="end"/>
            </w:r>
            <w:r w:rsidRPr="00CC2E86">
              <w:t>.</w:t>
            </w:r>
          </w:p>
        </w:tc>
        <w:tc>
          <w:tcPr>
            <w:tcW w:w="791" w:type="pct"/>
            <w:gridSpan w:val="3"/>
          </w:tcPr>
          <w:p w14:paraId="61FF7121" w14:textId="5BA97587" w:rsidR="00284EF2" w:rsidRPr="00CC2E86" w:rsidRDefault="009E4B2E" w:rsidP="005D4C1F">
            <w:pPr>
              <w:pStyle w:val="TableText"/>
            </w:pPr>
            <w:r w:rsidRPr="00CC2E86">
              <w:t xml:space="preserve">Yes. </w:t>
            </w:r>
            <w:r w:rsidRPr="00CC2E86">
              <w:rPr>
                <w:i/>
                <w:iCs/>
              </w:rPr>
              <w:t xml:space="preserve">Thrips palmi </w:t>
            </w:r>
            <w:r w:rsidRPr="00CC2E86">
              <w:t xml:space="preserve">is a polyphagous species that attacks many hosts in Cucurbitaceae, Solanaceae and Fabaceae </w:t>
            </w:r>
            <w:r w:rsidR="00703A5F">
              <w:fldChar w:fldCharType="begin" w:fldLock="1">
                <w:fldData xml:space="preserve">PEVuZE5vdGU+PENpdGU+PEF1dGhvcj5DQUJJPC9BdXRob3I+PFllYXI+MjAyMjwvWWVhcj48UmVj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TnVtPjQ1MzczPC9SZWNOdW0+PERpc3BsYXlUZXh0PihDQUJJIDIwMjI7IFlvdW5nICZhbXA7IFpo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</w:fldData>
              </w:fldChar>
            </w:r>
            <w:r w:rsidR="00703A5F">
              <w:instrText xml:space="preserve"> ADDIN EN.CITE.DATA </w:instrText>
            </w:r>
            <w:r w:rsidR="00703A5F">
              <w:fldChar w:fldCharType="end"/>
            </w:r>
            <w:r w:rsidR="00703A5F">
              <w:fldChar w:fldCharType="separate"/>
            </w:r>
            <w:r w:rsidR="00703A5F">
              <w:rPr>
                <w:noProof/>
              </w:rPr>
              <w:t>(</w:t>
            </w:r>
            <w:hyperlink w:anchor="_ENREF_61" w:tooltip="CABI, 2022 #45373" w:history="1">
              <w:r w:rsidR="00B5266C">
                <w:rPr>
                  <w:noProof/>
                </w:rPr>
                <w:t>CABI 2022</w:t>
              </w:r>
            </w:hyperlink>
            <w:r w:rsidR="00703A5F">
              <w:rPr>
                <w:noProof/>
              </w:rPr>
              <w:t xml:space="preserve">; </w:t>
            </w:r>
            <w:hyperlink w:anchor="_ENREF_498" w:tooltip="Young, 1998 #7890" w:history="1">
              <w:r w:rsidR="00B5266C">
                <w:rPr>
                  <w:noProof/>
                </w:rPr>
                <w:t>Young &amp; Zhang 1998</w:t>
              </w:r>
            </w:hyperlink>
            <w:r w:rsidR="00703A5F">
              <w:rPr>
                <w:noProof/>
              </w:rPr>
              <w:t>)</w:t>
            </w:r>
            <w:r w:rsidR="00703A5F">
              <w:fldChar w:fldCharType="end"/>
            </w:r>
            <w:r w:rsidRPr="00CC2E86">
              <w:t>, and many hosts are available in Australia. Imported okra will be distributed throughout WA and SA via the wholesale and retail trade pathway. Thrips present on discarded okra fruit waste could potentially disperse to a new host within close proximity</w:t>
            </w:r>
            <w:r w:rsidR="005D4C1F">
              <w:t>.</w:t>
            </w:r>
          </w:p>
        </w:tc>
        <w:tc>
          <w:tcPr>
            <w:tcW w:w="470" w:type="pct"/>
            <w:gridSpan w:val="3"/>
            <w:shd w:val="clear" w:color="auto" w:fill="auto"/>
          </w:tcPr>
          <w:p w14:paraId="1FA3F274" w14:textId="1ED6BFAB" w:rsidR="009E4B2E" w:rsidRPr="00CC2E86" w:rsidRDefault="009E4B2E" w:rsidP="000317E9">
            <w:pPr>
              <w:pStyle w:val="TableText"/>
            </w:pPr>
            <w:r w:rsidRPr="00CC2E86">
              <w:rPr>
                <w:szCs w:val="18"/>
              </w:rPr>
              <w:t xml:space="preserve">Yes. Assessed in the thrips Group PRA </w:t>
            </w:r>
            <w:r w:rsidR="00703A5F">
              <w:rPr>
                <w:szCs w:val="18"/>
              </w:rPr>
              <w:fldChar w:fldCharType="begin" w:fldLock="1"/>
            </w:r>
            <w:r w:rsidR="00703A5F">
              <w:rPr>
                <w:szCs w:val="18"/>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rPr>
                <w:szCs w:val="18"/>
              </w:rPr>
              <w:fldChar w:fldCharType="separate"/>
            </w:r>
            <w:r w:rsidR="00703A5F">
              <w:rPr>
                <w:noProof/>
                <w:szCs w:val="18"/>
              </w:rPr>
              <w:t>(</w:t>
            </w:r>
            <w:hyperlink w:anchor="_ENREF_105" w:tooltip="DAWR, 2017 #29478" w:history="1">
              <w:r w:rsidR="00B5266C">
                <w:rPr>
                  <w:noProof/>
                  <w:szCs w:val="18"/>
                </w:rPr>
                <w:t>DAWR 2017</w:t>
              </w:r>
            </w:hyperlink>
            <w:r w:rsidR="00703A5F">
              <w:rPr>
                <w:noProof/>
                <w:szCs w:val="18"/>
              </w:rPr>
              <w:t>)</w:t>
            </w:r>
            <w:r w:rsidR="00703A5F">
              <w:rPr>
                <w:szCs w:val="18"/>
              </w:rPr>
              <w:fldChar w:fldCharType="end"/>
            </w:r>
            <w:r w:rsidRPr="00CC2E86">
              <w:rPr>
                <w:szCs w:val="18"/>
              </w:rPr>
              <w:t>.</w:t>
            </w:r>
          </w:p>
        </w:tc>
        <w:tc>
          <w:tcPr>
            <w:tcW w:w="622" w:type="pct"/>
            <w:gridSpan w:val="2"/>
            <w:shd w:val="clear" w:color="auto" w:fill="auto"/>
          </w:tcPr>
          <w:p w14:paraId="6F992275" w14:textId="6E8FB35C" w:rsidR="009E4B2E" w:rsidRPr="00CC2E86" w:rsidRDefault="009E4B2E" w:rsidP="000317E9">
            <w:pPr>
              <w:pStyle w:val="TableText"/>
            </w:pPr>
            <w:r w:rsidRPr="00CC2E86">
              <w:rPr>
                <w:szCs w:val="18"/>
              </w:rPr>
              <w:t xml:space="preserve">Yes. Assessed in the thrips Group PRA </w:t>
            </w:r>
            <w:r w:rsidR="00703A5F">
              <w:rPr>
                <w:szCs w:val="18"/>
              </w:rPr>
              <w:fldChar w:fldCharType="begin" w:fldLock="1"/>
            </w:r>
            <w:r w:rsidR="00703A5F">
              <w:rPr>
                <w:szCs w:val="18"/>
              </w:rPr>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703A5F">
              <w:rPr>
                <w:szCs w:val="18"/>
              </w:rPr>
              <w:fldChar w:fldCharType="separate"/>
            </w:r>
            <w:r w:rsidR="00703A5F">
              <w:rPr>
                <w:noProof/>
                <w:szCs w:val="18"/>
              </w:rPr>
              <w:t>(</w:t>
            </w:r>
            <w:hyperlink w:anchor="_ENREF_105" w:tooltip="DAWR, 2017 #29478" w:history="1">
              <w:r w:rsidR="00B5266C">
                <w:rPr>
                  <w:noProof/>
                  <w:szCs w:val="18"/>
                </w:rPr>
                <w:t>DAWR 2017</w:t>
              </w:r>
            </w:hyperlink>
            <w:r w:rsidR="00703A5F">
              <w:rPr>
                <w:noProof/>
                <w:szCs w:val="18"/>
              </w:rPr>
              <w:t>)</w:t>
            </w:r>
            <w:r w:rsidR="00703A5F">
              <w:rPr>
                <w:szCs w:val="18"/>
              </w:rPr>
              <w:fldChar w:fldCharType="end"/>
            </w:r>
            <w:r w:rsidRPr="00CC2E86">
              <w:rPr>
                <w:szCs w:val="18"/>
              </w:rPr>
              <w:t>.</w:t>
            </w:r>
          </w:p>
        </w:tc>
        <w:tc>
          <w:tcPr>
            <w:tcW w:w="516" w:type="pct"/>
            <w:gridSpan w:val="3"/>
            <w:shd w:val="clear" w:color="auto" w:fill="auto"/>
          </w:tcPr>
          <w:p w14:paraId="60CBC5EF" w14:textId="77777777" w:rsidR="009E4B2E" w:rsidRPr="00CC2E86" w:rsidRDefault="009E4B2E" w:rsidP="000317E9">
            <w:pPr>
              <w:pStyle w:val="TableText"/>
            </w:pPr>
            <w:r w:rsidRPr="00CC2E86">
              <w:rPr>
                <w:szCs w:val="18"/>
              </w:rPr>
              <w:t>Yes (GP, SA, WA)</w:t>
            </w:r>
          </w:p>
        </w:tc>
      </w:tr>
      <w:tr w:rsidR="00700C3D" w:rsidRPr="00CC2E86" w14:paraId="1E2ABFD7" w14:textId="77777777" w:rsidTr="00CD07F8">
        <w:trPr>
          <w:cantSplit/>
          <w:trHeight w:val="75"/>
          <w:jc w:val="center"/>
        </w:trPr>
        <w:tc>
          <w:tcPr>
            <w:tcW w:w="5000" w:type="pct"/>
            <w:gridSpan w:val="19"/>
            <w:shd w:val="clear" w:color="auto" w:fill="auto"/>
          </w:tcPr>
          <w:p w14:paraId="5B56709B" w14:textId="77777777" w:rsidR="00700C3D" w:rsidRPr="00CC2E86" w:rsidRDefault="00700C3D" w:rsidP="005D4C1F">
            <w:pPr>
              <w:pStyle w:val="TableText"/>
              <w:keepNext/>
              <w:widowControl w:val="0"/>
              <w:rPr>
                <w:rStyle w:val="Strong"/>
              </w:rPr>
            </w:pPr>
            <w:r w:rsidRPr="00CC2E86">
              <w:rPr>
                <w:rStyle w:val="Strong"/>
              </w:rPr>
              <w:t>Trombidiformes</w:t>
            </w:r>
          </w:p>
        </w:tc>
      </w:tr>
      <w:tr w:rsidR="00CD07F8" w:rsidRPr="00CC2E86" w14:paraId="42D4813F" w14:textId="77777777" w:rsidTr="00DB4E42">
        <w:trPr>
          <w:cantSplit/>
          <w:trHeight w:val="75"/>
          <w:jc w:val="center"/>
        </w:trPr>
        <w:tc>
          <w:tcPr>
            <w:tcW w:w="678" w:type="pct"/>
            <w:shd w:val="clear" w:color="auto" w:fill="auto"/>
          </w:tcPr>
          <w:p w14:paraId="690E6EE0" w14:textId="77777777" w:rsidR="00700C3D" w:rsidRPr="00CC2E86" w:rsidRDefault="00700C3D" w:rsidP="005D4C1F">
            <w:pPr>
              <w:pStyle w:val="TableText"/>
              <w:keepNext/>
              <w:widowControl w:val="0"/>
              <w:rPr>
                <w:i/>
                <w:lang w:val="pt-BR"/>
              </w:rPr>
            </w:pPr>
            <w:r w:rsidRPr="00CC2E86">
              <w:rPr>
                <w:i/>
              </w:rPr>
              <w:t>Aculops lycopersici</w:t>
            </w:r>
          </w:p>
          <w:p w14:paraId="69C0640F" w14:textId="77777777" w:rsidR="00700C3D" w:rsidRPr="00CC2E86" w:rsidRDefault="00700C3D" w:rsidP="005D4C1F">
            <w:pPr>
              <w:pStyle w:val="TableText"/>
              <w:keepNext/>
              <w:widowControl w:val="0"/>
            </w:pPr>
            <w:r w:rsidRPr="00CC2E86">
              <w:rPr>
                <w:iCs/>
              </w:rPr>
              <w:t>(Tryon, 1917)</w:t>
            </w:r>
          </w:p>
          <w:p w14:paraId="14CB87BE" w14:textId="77777777" w:rsidR="00700C3D" w:rsidRPr="00CC2E86" w:rsidRDefault="00700C3D" w:rsidP="005D4C1F">
            <w:pPr>
              <w:pStyle w:val="TableText"/>
              <w:keepNext/>
              <w:widowControl w:val="0"/>
            </w:pPr>
            <w:r w:rsidRPr="00CC2E86">
              <w:t>Synonym(s):</w:t>
            </w:r>
            <w:r w:rsidRPr="00CC2E86">
              <w:rPr>
                <w:i/>
              </w:rPr>
              <w:t xml:space="preserve"> Phyllocoptes lycopersici </w:t>
            </w:r>
            <w:r w:rsidRPr="00CC2E86">
              <w:rPr>
                <w:iCs/>
              </w:rPr>
              <w:t>(Massee, 1937)</w:t>
            </w:r>
          </w:p>
          <w:p w14:paraId="5F2333E7" w14:textId="77777777" w:rsidR="00700C3D" w:rsidRPr="00CC2E86" w:rsidRDefault="00700C3D" w:rsidP="005D4C1F">
            <w:pPr>
              <w:pStyle w:val="TableText"/>
              <w:keepNext/>
              <w:widowControl w:val="0"/>
              <w:rPr>
                <w:sz w:val="22"/>
                <w:lang w:val="pt-BR"/>
              </w:rPr>
            </w:pPr>
            <w:r w:rsidRPr="00CC2E86">
              <w:t>[Eriophyidae]</w:t>
            </w:r>
          </w:p>
          <w:p w14:paraId="648B0161" w14:textId="77777777" w:rsidR="00700C3D" w:rsidRPr="00CC2E86" w:rsidRDefault="00700C3D" w:rsidP="005D4C1F">
            <w:pPr>
              <w:pStyle w:val="TableText"/>
              <w:keepNext/>
              <w:widowControl w:val="0"/>
              <w:rPr>
                <w:rStyle w:val="Emphasis"/>
              </w:rPr>
            </w:pPr>
            <w:r w:rsidRPr="00CC2E86">
              <w:rPr>
                <w:iCs/>
              </w:rPr>
              <w:t>Tomato russet mite</w:t>
            </w:r>
          </w:p>
        </w:tc>
        <w:tc>
          <w:tcPr>
            <w:tcW w:w="607" w:type="pct"/>
            <w:gridSpan w:val="4"/>
            <w:shd w:val="clear" w:color="auto" w:fill="auto"/>
          </w:tcPr>
          <w:p w14:paraId="43C0C59F" w14:textId="7A5EEC2A" w:rsidR="00700C3D" w:rsidRPr="00CC2E86" w:rsidRDefault="00700C3D" w:rsidP="005D4C1F">
            <w:pPr>
              <w:pStyle w:val="TableText"/>
              <w:keepNext/>
              <w:widowControl w:val="0"/>
            </w:pPr>
            <w:r w:rsidRPr="00CC2E86">
              <w:rPr>
                <w:lang w:val="pt-BR"/>
              </w:rPr>
              <w:t xml:space="preserve">Yes </w:t>
            </w:r>
            <w:r w:rsidR="00703A5F">
              <w:rPr>
                <w:lang w:val="pt-BR"/>
              </w:rPr>
              <w:fldChar w:fldCharType="begin" w:fldLock="1">
                <w:fldData xml:space="preserve">PEVuZE5vdGU+PENpdGU+PEF1dGhvcj5LdW1hcjwvQXV0aG9yPjxZZWFyPjIwMTU8L1llYXI+PFJl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</w:fldData>
              </w:fldChar>
            </w:r>
            <w:r w:rsidR="00703A5F">
              <w:rPr>
                <w:lang w:val="pt-BR"/>
              </w:rPr>
              <w:instrText xml:space="preserve"> ADDIN EN.CITE </w:instrText>
            </w:r>
            <w:r w:rsidR="00703A5F">
              <w:rPr>
                <w:lang w:val="pt-BR"/>
              </w:rPr>
              <w:fldChar w:fldCharType="begin" w:fldLock="1">
                <w:fldData xml:space="preserve">PEVuZE5vdGU+PENpdGU+PEF1dGhvcj5LdW1hcjwvQXV0aG9yPjxZZWFyPjIwMTU8L1llYXI+PFJl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224" w:tooltip="Kashyap, 2015 #43084" w:history="1">
              <w:r w:rsidR="00B5266C">
                <w:rPr>
                  <w:noProof/>
                  <w:lang w:val="pt-BR"/>
                </w:rPr>
                <w:t>Kashyap, Sharma &amp; Sood 2015</w:t>
              </w:r>
            </w:hyperlink>
            <w:r w:rsidR="00703A5F">
              <w:rPr>
                <w:noProof/>
                <w:lang w:val="pt-BR"/>
              </w:rPr>
              <w:t xml:space="preserve">; </w:t>
            </w:r>
            <w:hyperlink w:anchor="_ENREF_244" w:tooltip="Kumar, 2015 #40014" w:history="1">
              <w:r w:rsidR="00B5266C">
                <w:rPr>
                  <w:noProof/>
                  <w:lang w:val="pt-BR"/>
                </w:rPr>
                <w:t>Kumar, Raghuraman &amp; Singh 2015</w:t>
              </w:r>
            </w:hyperlink>
            <w:r w:rsidR="00703A5F">
              <w:rPr>
                <w:noProof/>
                <w:lang w:val="pt-BR"/>
              </w:rPr>
              <w:t>)</w:t>
            </w:r>
            <w:r w:rsidR="00703A5F">
              <w:rPr>
                <w:lang w:val="pt-BR"/>
              </w:rPr>
              <w:fldChar w:fldCharType="end"/>
            </w:r>
          </w:p>
        </w:tc>
        <w:tc>
          <w:tcPr>
            <w:tcW w:w="613" w:type="pct"/>
            <w:gridSpan w:val="2"/>
            <w:shd w:val="clear" w:color="auto" w:fill="auto"/>
          </w:tcPr>
          <w:p w14:paraId="556A475E" w14:textId="23DCC18C" w:rsidR="00700C3D" w:rsidRPr="00CC2E86" w:rsidRDefault="00700C3D" w:rsidP="005D4C1F">
            <w:pPr>
              <w:pStyle w:val="TableText"/>
              <w:keepNext/>
              <w:widowControl w:val="0"/>
            </w:pPr>
            <w:r w:rsidRPr="00CC2E86">
              <w:t xml:space="preserve">Yes. NSW, Qld, SA, Vic., Tas., NT, WA </w:t>
            </w:r>
            <w:r w:rsidR="00703A5F">
              <w:fldChar w:fldCharType="begin" w:fldLock="1">
                <w:fldData xml:space="preserve">PEVuZE5vdGU+PENpdGU+PEF1dGhvcj5BUFBEPC9BdXRob3I+PFllYXI+MjAyMjwvWWVhcj48UmVj
TnVtPjQ1MzYzPC9SZWNOdW0+PERpc3BsYXlUZXh0PihBUFBEIDIwMjI7IENBQkkgMjAyMjsgQ1NJ
Uk8gMjAwNTsgR292ZXJubWVudCBvZiBXZXN0ZXJuIEF1c3RyYWxpYSAyMDIyKTwvRGlzcGxheVRl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ZGF0ZWRfUkc8L2N1c3RvbTE+PC9yZWNvcmQ+PC9DaXRlPjxDaXRlPjxBdXRob3I+Q0FCSTwvQXV0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TnVtPjQ1MzYzPC9SZWNOdW0+PERpc3BsYXlUZXh0PihBUFBEIDIwMjI7IENBQkkgMjAyMjsgQ1NJ
Uk8gMjAwNTsgR292ZXJubWVudCBvZiBXZXN0ZXJuIEF1c3RyYWxpYSAyMDIyKTwvRGlzcGxheVRl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ZGF0ZWRfUkc8L2N1c3RvbTE+PC9yZWNvcmQ+PC9DaXRlPjxDaXRlPjxBdXRob3I+Q0FCSTwvQXV0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61" w:tooltip="CABI, 2022 #45373" w:history="1">
              <w:r w:rsidR="00B5266C">
                <w:rPr>
                  <w:noProof/>
                </w:rPr>
                <w:t>CABI 2022</w:t>
              </w:r>
            </w:hyperlink>
            <w:r w:rsidR="00703A5F">
              <w:rPr>
                <w:noProof/>
              </w:rPr>
              <w:t xml:space="preserve">; </w:t>
            </w:r>
            <w:hyperlink w:anchor="_ENREF_85" w:tooltip="CSIRO, 2005 #24500" w:history="1">
              <w:r w:rsidR="00B5266C">
                <w:rPr>
                  <w:noProof/>
                </w:rPr>
                <w:t>CSIRO 2005</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813" w:type="pct"/>
            <w:gridSpan w:val="3"/>
            <w:shd w:val="clear" w:color="auto" w:fill="auto"/>
          </w:tcPr>
          <w:p w14:paraId="6940BC7C" w14:textId="77777777" w:rsidR="00700C3D" w:rsidRPr="00CC2E86" w:rsidRDefault="00700C3D" w:rsidP="005D4C1F">
            <w:pPr>
              <w:pStyle w:val="TableText"/>
              <w:keepNext/>
              <w:widowControl w:val="0"/>
            </w:pPr>
            <w:r w:rsidRPr="00CC2E86">
              <w:rPr>
                <w:lang w:val="pt-BR"/>
              </w:rPr>
              <w:t>Assessment not required</w:t>
            </w:r>
          </w:p>
        </w:tc>
        <w:tc>
          <w:tcPr>
            <w:tcW w:w="731" w:type="pct"/>
            <w:gridSpan w:val="3"/>
          </w:tcPr>
          <w:p w14:paraId="738BCAFE" w14:textId="77777777" w:rsidR="00700C3D" w:rsidRPr="00CC2E86" w:rsidRDefault="00700C3D" w:rsidP="005D4C1F">
            <w:pPr>
              <w:pStyle w:val="TableText"/>
              <w:keepNext/>
              <w:widowControl w:val="0"/>
            </w:pPr>
            <w:r w:rsidRPr="00CC2E86">
              <w:rPr>
                <w:lang w:val="pt-BR"/>
              </w:rPr>
              <w:t>Assessment not required</w:t>
            </w:r>
          </w:p>
        </w:tc>
        <w:tc>
          <w:tcPr>
            <w:tcW w:w="559" w:type="pct"/>
            <w:gridSpan w:val="2"/>
            <w:shd w:val="clear" w:color="auto" w:fill="auto"/>
          </w:tcPr>
          <w:p w14:paraId="54F76C55" w14:textId="77777777" w:rsidR="00700C3D" w:rsidRPr="00CC2E86" w:rsidRDefault="00700C3D" w:rsidP="005D4C1F">
            <w:pPr>
              <w:pStyle w:val="TableText"/>
              <w:keepNext/>
              <w:widowControl w:val="0"/>
            </w:pPr>
            <w:r w:rsidRPr="00CC2E86">
              <w:rPr>
                <w:lang w:val="pt-BR"/>
              </w:rPr>
              <w:t>Assessment not required</w:t>
            </w:r>
          </w:p>
        </w:tc>
        <w:tc>
          <w:tcPr>
            <w:tcW w:w="555" w:type="pct"/>
            <w:gridSpan w:val="2"/>
            <w:shd w:val="clear" w:color="auto" w:fill="auto"/>
          </w:tcPr>
          <w:p w14:paraId="3303CEAC" w14:textId="77777777" w:rsidR="00700C3D" w:rsidRPr="00CC2E86" w:rsidRDefault="00700C3D" w:rsidP="005D4C1F">
            <w:pPr>
              <w:pStyle w:val="TableText"/>
              <w:keepNext/>
              <w:widowControl w:val="0"/>
            </w:pPr>
            <w:r w:rsidRPr="00CC2E86">
              <w:rPr>
                <w:lang w:val="pt-BR"/>
              </w:rPr>
              <w:t>Assessment not required</w:t>
            </w:r>
          </w:p>
        </w:tc>
        <w:tc>
          <w:tcPr>
            <w:tcW w:w="444" w:type="pct"/>
            <w:gridSpan w:val="2"/>
            <w:shd w:val="clear" w:color="auto" w:fill="auto"/>
          </w:tcPr>
          <w:p w14:paraId="341C7580" w14:textId="77777777" w:rsidR="00700C3D" w:rsidRPr="00CC2E86" w:rsidRDefault="00700C3D" w:rsidP="005D4C1F">
            <w:pPr>
              <w:pStyle w:val="TableText"/>
              <w:keepNext/>
              <w:widowControl w:val="0"/>
            </w:pPr>
            <w:r w:rsidRPr="00CC2E86">
              <w:t>No</w:t>
            </w:r>
          </w:p>
        </w:tc>
      </w:tr>
      <w:tr w:rsidR="00CD07F8" w:rsidRPr="00CC2E86" w14:paraId="7C89579D" w14:textId="77777777" w:rsidTr="00DB4E42">
        <w:trPr>
          <w:cantSplit/>
          <w:trHeight w:val="75"/>
          <w:jc w:val="center"/>
        </w:trPr>
        <w:tc>
          <w:tcPr>
            <w:tcW w:w="678" w:type="pct"/>
            <w:shd w:val="clear" w:color="auto" w:fill="auto"/>
          </w:tcPr>
          <w:p w14:paraId="6D6F2E3E" w14:textId="77777777" w:rsidR="00700C3D" w:rsidRPr="00CC2E86" w:rsidRDefault="00700C3D" w:rsidP="005D4C1F">
            <w:pPr>
              <w:pStyle w:val="TableText"/>
              <w:keepNext/>
              <w:widowControl w:val="0"/>
              <w:rPr>
                <w:i/>
                <w:lang w:val="pt-BR"/>
              </w:rPr>
            </w:pPr>
            <w:r w:rsidRPr="00CC2E86">
              <w:rPr>
                <w:i/>
              </w:rPr>
              <w:t>Brevipalpus californicus</w:t>
            </w:r>
          </w:p>
          <w:p w14:paraId="5D4DF0FD" w14:textId="77777777" w:rsidR="00700C3D" w:rsidRPr="00CC2E86" w:rsidRDefault="00700C3D" w:rsidP="005D4C1F">
            <w:pPr>
              <w:pStyle w:val="TableText"/>
              <w:keepNext/>
              <w:widowControl w:val="0"/>
            </w:pPr>
            <w:r w:rsidRPr="00CC2E86">
              <w:rPr>
                <w:iCs/>
              </w:rPr>
              <w:t>(Banks, 1904)</w:t>
            </w:r>
          </w:p>
          <w:p w14:paraId="12230C7B" w14:textId="77777777" w:rsidR="00700C3D" w:rsidRPr="00CC2E86" w:rsidRDefault="00700C3D" w:rsidP="005D4C1F">
            <w:pPr>
              <w:pStyle w:val="TableText"/>
              <w:keepNext/>
              <w:widowControl w:val="0"/>
              <w:rPr>
                <w:iCs/>
              </w:rPr>
            </w:pPr>
            <w:r w:rsidRPr="00CC2E86">
              <w:t xml:space="preserve">Synonym(s): </w:t>
            </w:r>
            <w:r w:rsidRPr="00CC2E86">
              <w:rPr>
                <w:i/>
              </w:rPr>
              <w:t xml:space="preserve">Tenuipalpus californicus </w:t>
            </w:r>
            <w:r w:rsidRPr="00CC2E86">
              <w:rPr>
                <w:iCs/>
              </w:rPr>
              <w:t xml:space="preserve">Banks, 1904; </w:t>
            </w:r>
            <w:r w:rsidRPr="00CC2E86">
              <w:rPr>
                <w:i/>
              </w:rPr>
              <w:t xml:space="preserve">Brevipalpus australis </w:t>
            </w:r>
            <w:r w:rsidRPr="00CC2E86">
              <w:rPr>
                <w:iCs/>
              </w:rPr>
              <w:t>(Baker, 1949)</w:t>
            </w:r>
          </w:p>
          <w:p w14:paraId="65A273BE" w14:textId="77777777" w:rsidR="00700C3D" w:rsidRPr="00CC2E86" w:rsidRDefault="00700C3D" w:rsidP="005D4C1F">
            <w:pPr>
              <w:pStyle w:val="TableText"/>
              <w:keepNext/>
              <w:widowControl w:val="0"/>
            </w:pPr>
            <w:r w:rsidRPr="00CC2E86">
              <w:t>[Tenuipalpidae]</w:t>
            </w:r>
          </w:p>
          <w:p w14:paraId="243F2E8B" w14:textId="77777777" w:rsidR="00700C3D" w:rsidRPr="00CC2E86" w:rsidRDefault="00700C3D" w:rsidP="005D4C1F">
            <w:pPr>
              <w:pStyle w:val="TableText"/>
              <w:keepNext/>
              <w:widowControl w:val="0"/>
              <w:rPr>
                <w:rStyle w:val="Emphasis"/>
              </w:rPr>
            </w:pPr>
            <w:r w:rsidRPr="00CC2E86">
              <w:rPr>
                <w:iCs/>
              </w:rPr>
              <w:t>Citrus flat mite</w:t>
            </w:r>
          </w:p>
        </w:tc>
        <w:tc>
          <w:tcPr>
            <w:tcW w:w="607" w:type="pct"/>
            <w:gridSpan w:val="4"/>
            <w:shd w:val="clear" w:color="auto" w:fill="auto"/>
          </w:tcPr>
          <w:p w14:paraId="26E96144" w14:textId="3C36E3F9" w:rsidR="00700C3D" w:rsidRPr="00CC2E86" w:rsidRDefault="00700C3D" w:rsidP="005D4C1F">
            <w:pPr>
              <w:pStyle w:val="TableText"/>
              <w:keepNext/>
              <w:widowControl w:val="0"/>
              <w:rPr>
                <w:noProof/>
              </w:rPr>
            </w:pPr>
            <w:r w:rsidRPr="00CC2E86">
              <w:t xml:space="preserve">Yes </w:t>
            </w:r>
            <w:r w:rsidR="00703A5F">
              <w:fldChar w:fldCharType="begin" w:fldLock="1">
                <w:fldData xml:space="preserve">PEVuZE5vdGU+PENpdGU+PEF1dGhvcj5QbGFudHdpc2U8L0F1dGhvcj48WWVhcj4yMDIwPC9ZZWFy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</w:fldData>
              </w:fldChar>
            </w:r>
            <w:r w:rsidR="00703A5F">
              <w:instrText xml:space="preserve"> ADDIN EN.CITE </w:instrText>
            </w:r>
            <w:r w:rsidR="00703A5F">
              <w:fldChar w:fldCharType="begin" w:fldLock="1">
                <w:fldData xml:space="preserve">PEVuZE5vdGU+PENpdGU+PEF1dGhvcj5QbGFudHdpc2U8L0F1dGhvcj48WWVhcj4yMDIwPC9ZZWFy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</w:fldData>
              </w:fldChar>
            </w:r>
            <w:r w:rsidR="00703A5F">
              <w:instrText xml:space="preserve"> ADDIN EN.CITE.DATA </w:instrText>
            </w:r>
            <w:r w:rsidR="00703A5F">
              <w:fldChar w:fldCharType="end"/>
            </w:r>
            <w:r w:rsidR="00703A5F">
              <w:fldChar w:fldCharType="separate"/>
            </w:r>
            <w:r w:rsidR="00703A5F">
              <w:rPr>
                <w:noProof/>
              </w:rPr>
              <w:t>(</w:t>
            </w:r>
            <w:hyperlink w:anchor="_ENREF_298" w:tooltip="Mitra, 2018 #41735" w:history="1">
              <w:r w:rsidR="00B5266C">
                <w:rPr>
                  <w:noProof/>
                </w:rPr>
                <w:t>Mitra, Acharya &amp; Ghosh 2018</w:t>
              </w:r>
            </w:hyperlink>
            <w:r w:rsidR="00703A5F">
              <w:rPr>
                <w:noProof/>
              </w:rPr>
              <w:t xml:space="preserve">; </w:t>
            </w:r>
            <w:hyperlink w:anchor="_ENREF_349" w:tooltip="Plantwise, 2020 #37146" w:history="1">
              <w:r w:rsidR="00B5266C">
                <w:rPr>
                  <w:noProof/>
                </w:rPr>
                <w:t>Plantwise 2020</w:t>
              </w:r>
            </w:hyperlink>
            <w:r w:rsidR="00703A5F">
              <w:rPr>
                <w:noProof/>
              </w:rPr>
              <w:t>)</w:t>
            </w:r>
            <w:r w:rsidR="00703A5F">
              <w:fldChar w:fldCharType="end"/>
            </w:r>
          </w:p>
        </w:tc>
        <w:tc>
          <w:tcPr>
            <w:tcW w:w="613" w:type="pct"/>
            <w:gridSpan w:val="2"/>
            <w:shd w:val="clear" w:color="auto" w:fill="auto"/>
          </w:tcPr>
          <w:p w14:paraId="62452E37" w14:textId="62270BA7" w:rsidR="00700C3D" w:rsidRPr="00CC2E86" w:rsidRDefault="00700C3D" w:rsidP="005D4C1F">
            <w:pPr>
              <w:pStyle w:val="TableText"/>
              <w:keepNext/>
              <w:widowControl w:val="0"/>
            </w:pPr>
            <w:r w:rsidRPr="00CC2E86">
              <w:t xml:space="preserve">Yes. NSW, SA, Vic., Tas., NT, WA </w:t>
            </w:r>
            <w:r w:rsidR="00703A5F">
              <w:fldChar w:fldCharType="begin" w:fldLock="1">
                <w:fldData xml:space="preserve">PEVuZE5vdGU+PENpdGU+PEF1dGhvcj5BUFBEPC9BdXRob3I+PFllYXI+MjAyMjwvWWVhcj48UmVj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TnVtPjQ1MzYzPC9SZWNOdW0+PERpc3BsYXlUZXh0PihBUFBEIDIwMjI7IENTSVJPIDIwMDU7IEdv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85" w:tooltip="CSIRO, 2005 #24500" w:history="1">
              <w:r w:rsidR="00B5266C">
                <w:rPr>
                  <w:noProof/>
                </w:rPr>
                <w:t>CSIRO 2005</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813" w:type="pct"/>
            <w:gridSpan w:val="3"/>
            <w:shd w:val="clear" w:color="auto" w:fill="auto"/>
          </w:tcPr>
          <w:p w14:paraId="130ADCE2" w14:textId="77777777" w:rsidR="00700C3D" w:rsidRPr="00CC2E86" w:rsidRDefault="00700C3D" w:rsidP="005D4C1F">
            <w:pPr>
              <w:pStyle w:val="TableText"/>
              <w:keepNext/>
              <w:widowControl w:val="0"/>
            </w:pPr>
            <w:r w:rsidRPr="00CC2E86">
              <w:rPr>
                <w:lang w:val="pt-BR"/>
              </w:rPr>
              <w:t>Assessment not required</w:t>
            </w:r>
          </w:p>
        </w:tc>
        <w:tc>
          <w:tcPr>
            <w:tcW w:w="731" w:type="pct"/>
            <w:gridSpan w:val="3"/>
          </w:tcPr>
          <w:p w14:paraId="22C888F8" w14:textId="77777777" w:rsidR="00700C3D" w:rsidRPr="00CC2E86" w:rsidRDefault="00700C3D" w:rsidP="005D4C1F">
            <w:pPr>
              <w:pStyle w:val="TableText"/>
              <w:keepNext/>
              <w:widowControl w:val="0"/>
            </w:pPr>
            <w:r w:rsidRPr="00CC2E86">
              <w:rPr>
                <w:lang w:val="pt-BR"/>
              </w:rPr>
              <w:t>Assessment not required</w:t>
            </w:r>
          </w:p>
        </w:tc>
        <w:tc>
          <w:tcPr>
            <w:tcW w:w="559" w:type="pct"/>
            <w:gridSpan w:val="2"/>
            <w:shd w:val="clear" w:color="auto" w:fill="auto"/>
          </w:tcPr>
          <w:p w14:paraId="023B54C9" w14:textId="77777777" w:rsidR="00700C3D" w:rsidRPr="00CC2E86" w:rsidRDefault="00700C3D" w:rsidP="005D4C1F">
            <w:pPr>
              <w:pStyle w:val="TableText"/>
              <w:keepNext/>
              <w:widowControl w:val="0"/>
            </w:pPr>
            <w:r w:rsidRPr="00CC2E86">
              <w:rPr>
                <w:lang w:val="pt-BR"/>
              </w:rPr>
              <w:t>Assessment not required</w:t>
            </w:r>
          </w:p>
        </w:tc>
        <w:tc>
          <w:tcPr>
            <w:tcW w:w="555" w:type="pct"/>
            <w:gridSpan w:val="2"/>
            <w:shd w:val="clear" w:color="auto" w:fill="auto"/>
          </w:tcPr>
          <w:p w14:paraId="39304975" w14:textId="77777777" w:rsidR="00700C3D" w:rsidRPr="00CC2E86" w:rsidRDefault="00700C3D" w:rsidP="005D4C1F">
            <w:pPr>
              <w:pStyle w:val="TableText"/>
              <w:keepNext/>
              <w:widowControl w:val="0"/>
            </w:pPr>
            <w:r w:rsidRPr="00CC2E86">
              <w:rPr>
                <w:lang w:val="pt-BR"/>
              </w:rPr>
              <w:t>Assessment not required</w:t>
            </w:r>
          </w:p>
        </w:tc>
        <w:tc>
          <w:tcPr>
            <w:tcW w:w="444" w:type="pct"/>
            <w:gridSpan w:val="2"/>
            <w:shd w:val="clear" w:color="auto" w:fill="auto"/>
          </w:tcPr>
          <w:p w14:paraId="0C7EEE51" w14:textId="77777777" w:rsidR="00700C3D" w:rsidRPr="00CC2E86" w:rsidRDefault="00700C3D" w:rsidP="005D4C1F">
            <w:pPr>
              <w:pStyle w:val="TableText"/>
              <w:keepNext/>
              <w:widowControl w:val="0"/>
            </w:pPr>
            <w:r w:rsidRPr="00CC2E86">
              <w:t>No</w:t>
            </w:r>
          </w:p>
        </w:tc>
      </w:tr>
      <w:tr w:rsidR="00CD07F8" w:rsidRPr="00CC2E86" w14:paraId="050B9578" w14:textId="77777777" w:rsidTr="00DB4E42">
        <w:trPr>
          <w:cantSplit/>
          <w:trHeight w:val="75"/>
          <w:jc w:val="center"/>
        </w:trPr>
        <w:tc>
          <w:tcPr>
            <w:tcW w:w="678" w:type="pct"/>
            <w:shd w:val="clear" w:color="auto" w:fill="auto"/>
          </w:tcPr>
          <w:p w14:paraId="3BF31919" w14:textId="77777777" w:rsidR="00700C3D" w:rsidRPr="00CC2E86" w:rsidRDefault="00700C3D" w:rsidP="00851069">
            <w:pPr>
              <w:pStyle w:val="TableText"/>
              <w:rPr>
                <w:i/>
                <w:lang w:val="pt-BR"/>
              </w:rPr>
            </w:pPr>
            <w:r w:rsidRPr="00CC2E86">
              <w:rPr>
                <w:i/>
              </w:rPr>
              <w:t>Brevipalpus obovatus</w:t>
            </w:r>
          </w:p>
          <w:p w14:paraId="78169FAE" w14:textId="77777777" w:rsidR="00700C3D" w:rsidRPr="00CC2E86" w:rsidRDefault="00700C3D" w:rsidP="00851069">
            <w:pPr>
              <w:pStyle w:val="TableText"/>
            </w:pPr>
            <w:r w:rsidRPr="00CC2E86">
              <w:rPr>
                <w:iCs/>
              </w:rPr>
              <w:t>Donnadieu</w:t>
            </w:r>
            <w:r w:rsidRPr="00CC2E86">
              <w:rPr>
                <w:lang w:val="pt-BR"/>
              </w:rPr>
              <w:t>, 1875</w:t>
            </w:r>
          </w:p>
          <w:p w14:paraId="16F8E0FB" w14:textId="77777777" w:rsidR="00700C3D" w:rsidRPr="00CC2E86" w:rsidRDefault="00700C3D" w:rsidP="00851069">
            <w:pPr>
              <w:pStyle w:val="TableText"/>
            </w:pPr>
            <w:r w:rsidRPr="00CC2E86">
              <w:t>[Tenuipalpidae]</w:t>
            </w:r>
          </w:p>
          <w:p w14:paraId="64DBBFF1" w14:textId="77777777" w:rsidR="00700C3D" w:rsidRPr="00CC2E86" w:rsidRDefault="00700C3D" w:rsidP="00851069">
            <w:pPr>
              <w:pStyle w:val="TableText"/>
              <w:rPr>
                <w:rStyle w:val="Emphasis"/>
              </w:rPr>
            </w:pPr>
            <w:r w:rsidRPr="00CC2E86">
              <w:rPr>
                <w:iCs/>
              </w:rPr>
              <w:t>Scarlet tea mite</w:t>
            </w:r>
          </w:p>
        </w:tc>
        <w:tc>
          <w:tcPr>
            <w:tcW w:w="607" w:type="pct"/>
            <w:gridSpan w:val="4"/>
            <w:shd w:val="clear" w:color="auto" w:fill="auto"/>
          </w:tcPr>
          <w:p w14:paraId="5D5F7AAF" w14:textId="5C377A3F" w:rsidR="00700C3D" w:rsidRPr="00CC2E86" w:rsidRDefault="00700C3D" w:rsidP="00851069">
            <w:pPr>
              <w:pStyle w:val="TableText"/>
              <w:rPr>
                <w:noProof/>
              </w:rPr>
            </w:pPr>
            <w:r w:rsidRPr="00CC2E86">
              <w:t xml:space="preserve">Yes </w:t>
            </w:r>
            <w:r w:rsidR="00703A5F">
              <w:fldChar w:fldCharType="begin" w:fldLock="1"/>
            </w:r>
            <w:r w:rsidR="00703A5F">
              <w:instrText xml:space="preserve"> ADDIN EN.CITE &lt;EndNote&gt;&lt;Cite&gt;&lt;Author&gt;Gupta&lt;/Author&gt;&lt;Year&gt;1985&lt;/Year&gt;&lt;RecNum&gt;34786&lt;/RecNum&gt;&lt;DisplayText&gt;(Gupta 1985)&lt;/DisplayText&gt;&lt;record&gt;&lt;rec-number&gt;34786&lt;/rec-number&gt;&lt;foreign-keys&gt;&lt;key app="EN" db-id="pxwxw0er9zv2fxezxdk5tt5utz5p5vtrwdv0" timestamp="1559525121"&gt;34786&lt;/key&gt;&lt;/foreign-keys&gt;&lt;ref-type name="Books"&gt;6&lt;/ref-type&gt;&lt;contributors&gt;&lt;authors&gt;&lt;author&gt;Gupta, S.K.&lt;/author&gt;&lt;/authors&gt;&lt;/contributors&gt;&lt;titles&gt;&lt;title&gt;Plant mites of India&lt;/title&gt;&lt;/titles&gt;&lt;keywords&gt;&lt;keyword&gt;mites&lt;/keyword&gt;&lt;keyword&gt;India&lt;/keyword&gt;&lt;/keywords&gt;&lt;dates&gt;&lt;year&gt;1985&lt;/year&gt;&lt;/dates&gt;&lt;pub-location&gt;Calcutta&lt;/pub-location&gt;&lt;publisher&gt;Government of India&lt;/publisher&gt;&lt;label&gt;Pomegranate from India KP&lt;/label&gt;&lt;urls&gt;&lt;pdf-urls&gt;&lt;url&gt;file://J:\E Library\Plant Catalogue\G\Gupta 1985 EN34786.pdf&lt;/url&gt;&lt;/pdf-urls&gt;&lt;/urls&gt;&lt;/record&gt;&lt;/Cite&gt;&lt;/EndNote&gt;</w:instrText>
            </w:r>
            <w:r w:rsidR="00703A5F">
              <w:fldChar w:fldCharType="separate"/>
            </w:r>
            <w:r w:rsidR="00703A5F">
              <w:rPr>
                <w:noProof/>
              </w:rPr>
              <w:t>(</w:t>
            </w:r>
            <w:hyperlink w:anchor="_ENREF_176" w:tooltip="Gupta, 1985 #34786" w:history="1">
              <w:r w:rsidR="00B5266C">
                <w:rPr>
                  <w:noProof/>
                </w:rPr>
                <w:t>Gupta 1985</w:t>
              </w:r>
            </w:hyperlink>
            <w:r w:rsidR="00703A5F">
              <w:rPr>
                <w:noProof/>
              </w:rPr>
              <w:t>)</w:t>
            </w:r>
            <w:r w:rsidR="00703A5F">
              <w:fldChar w:fldCharType="end"/>
            </w:r>
          </w:p>
        </w:tc>
        <w:tc>
          <w:tcPr>
            <w:tcW w:w="613" w:type="pct"/>
            <w:gridSpan w:val="2"/>
            <w:shd w:val="clear" w:color="auto" w:fill="auto"/>
          </w:tcPr>
          <w:p w14:paraId="32F26843" w14:textId="33029F2D" w:rsidR="00700C3D" w:rsidRPr="00CC2E86" w:rsidRDefault="00700C3D" w:rsidP="00851069">
            <w:pPr>
              <w:pStyle w:val="TableText"/>
            </w:pPr>
            <w:r w:rsidRPr="00CC2E86">
              <w:t xml:space="preserve">Yes. NSW, Vic., Qld, NT, WA </w: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813" w:type="pct"/>
            <w:gridSpan w:val="3"/>
            <w:shd w:val="clear" w:color="auto" w:fill="auto"/>
          </w:tcPr>
          <w:p w14:paraId="1896A045" w14:textId="77777777" w:rsidR="00700C3D" w:rsidRPr="00CC2E86" w:rsidRDefault="00700C3D" w:rsidP="00851069">
            <w:pPr>
              <w:pStyle w:val="TableText"/>
            </w:pPr>
            <w:r w:rsidRPr="00CC2E86">
              <w:t>Assessment not required</w:t>
            </w:r>
          </w:p>
        </w:tc>
        <w:tc>
          <w:tcPr>
            <w:tcW w:w="731" w:type="pct"/>
            <w:gridSpan w:val="3"/>
          </w:tcPr>
          <w:p w14:paraId="658F26F2" w14:textId="77777777" w:rsidR="00700C3D" w:rsidRPr="00CC2E86" w:rsidRDefault="00700C3D" w:rsidP="00851069">
            <w:pPr>
              <w:pStyle w:val="TableText"/>
            </w:pPr>
            <w:r w:rsidRPr="00CC2E86">
              <w:t>Assessment not required</w:t>
            </w:r>
          </w:p>
        </w:tc>
        <w:tc>
          <w:tcPr>
            <w:tcW w:w="559" w:type="pct"/>
            <w:gridSpan w:val="2"/>
            <w:shd w:val="clear" w:color="auto" w:fill="auto"/>
          </w:tcPr>
          <w:p w14:paraId="3FD5EE60" w14:textId="77777777" w:rsidR="00700C3D" w:rsidRPr="00CC2E86" w:rsidRDefault="00700C3D" w:rsidP="00851069">
            <w:pPr>
              <w:pStyle w:val="TableText"/>
            </w:pPr>
            <w:r w:rsidRPr="00CC2E86">
              <w:t>Assessment not required</w:t>
            </w:r>
          </w:p>
        </w:tc>
        <w:tc>
          <w:tcPr>
            <w:tcW w:w="555" w:type="pct"/>
            <w:gridSpan w:val="2"/>
            <w:shd w:val="clear" w:color="auto" w:fill="auto"/>
          </w:tcPr>
          <w:p w14:paraId="0D26B843" w14:textId="77777777" w:rsidR="00700C3D" w:rsidRPr="00CC2E86" w:rsidRDefault="00700C3D" w:rsidP="00851069">
            <w:pPr>
              <w:pStyle w:val="TableText"/>
            </w:pPr>
            <w:r w:rsidRPr="00CC2E86">
              <w:t>Assessment not required</w:t>
            </w:r>
          </w:p>
        </w:tc>
        <w:tc>
          <w:tcPr>
            <w:tcW w:w="444" w:type="pct"/>
            <w:gridSpan w:val="2"/>
            <w:shd w:val="clear" w:color="auto" w:fill="auto"/>
          </w:tcPr>
          <w:p w14:paraId="21779E96" w14:textId="77777777" w:rsidR="00700C3D" w:rsidRPr="00CC2E86" w:rsidRDefault="00700C3D" w:rsidP="00851069">
            <w:pPr>
              <w:pStyle w:val="TableText"/>
            </w:pPr>
            <w:r w:rsidRPr="00CC2E86">
              <w:t>No</w:t>
            </w:r>
          </w:p>
        </w:tc>
      </w:tr>
      <w:tr w:rsidR="00CD07F8" w:rsidRPr="00CC2E86" w14:paraId="03F7272B" w14:textId="77777777" w:rsidTr="00DB4E42">
        <w:trPr>
          <w:cantSplit/>
          <w:trHeight w:val="75"/>
          <w:jc w:val="center"/>
        </w:trPr>
        <w:tc>
          <w:tcPr>
            <w:tcW w:w="678" w:type="pct"/>
            <w:shd w:val="clear" w:color="auto" w:fill="auto"/>
          </w:tcPr>
          <w:p w14:paraId="2871E02E" w14:textId="77777777" w:rsidR="00700C3D" w:rsidRPr="00CC2E86" w:rsidRDefault="00700C3D" w:rsidP="00851069">
            <w:pPr>
              <w:pStyle w:val="TableText"/>
              <w:rPr>
                <w:i/>
                <w:lang w:val="pt-BR"/>
              </w:rPr>
            </w:pPr>
            <w:r w:rsidRPr="00CC2E86">
              <w:rPr>
                <w:i/>
              </w:rPr>
              <w:t xml:space="preserve">Brevipalpus yothersi </w:t>
            </w:r>
          </w:p>
          <w:p w14:paraId="33B21868" w14:textId="77777777" w:rsidR="00700C3D" w:rsidRPr="00CC2E86" w:rsidRDefault="00700C3D" w:rsidP="00851069">
            <w:pPr>
              <w:pStyle w:val="TableText"/>
            </w:pPr>
            <w:r w:rsidRPr="00CC2E86">
              <w:rPr>
                <w:iCs/>
              </w:rPr>
              <w:t>Baker, 1949</w:t>
            </w:r>
          </w:p>
          <w:p w14:paraId="525F2380" w14:textId="77777777" w:rsidR="00700C3D" w:rsidRPr="00CC2E86" w:rsidRDefault="00700C3D" w:rsidP="00851069">
            <w:pPr>
              <w:pStyle w:val="TableText"/>
              <w:rPr>
                <w:iCs/>
              </w:rPr>
            </w:pPr>
            <w:r w:rsidRPr="00CC2E86">
              <w:t xml:space="preserve">Synonym(s): </w:t>
            </w:r>
            <w:r w:rsidRPr="00CC2E86">
              <w:rPr>
                <w:i/>
                <w:iCs/>
              </w:rPr>
              <w:t>Brevipalpus phoenicoides</w:t>
            </w:r>
            <w:r w:rsidRPr="00CC2E86">
              <w:t xml:space="preserve"> Gonzalez 1975</w:t>
            </w:r>
            <w:r w:rsidRPr="00CC2E86">
              <w:rPr>
                <w:iCs/>
              </w:rPr>
              <w:t xml:space="preserve">; </w:t>
            </w:r>
            <w:r w:rsidRPr="00CC2E86">
              <w:rPr>
                <w:i/>
              </w:rPr>
              <w:t xml:space="preserve">Brevipalpus mcbridei </w:t>
            </w:r>
            <w:r w:rsidRPr="00CC2E86">
              <w:rPr>
                <w:iCs/>
              </w:rPr>
              <w:t>Baker 1949</w:t>
            </w:r>
          </w:p>
          <w:p w14:paraId="26E1B78C" w14:textId="77777777" w:rsidR="00700C3D" w:rsidRPr="00CC2E86" w:rsidRDefault="00700C3D" w:rsidP="00851069">
            <w:pPr>
              <w:pStyle w:val="TableText"/>
              <w:rPr>
                <w:rStyle w:val="Emphasis"/>
              </w:rPr>
            </w:pPr>
            <w:r w:rsidRPr="00CC2E86">
              <w:t>[Tenuipalpidae]</w:t>
            </w:r>
          </w:p>
        </w:tc>
        <w:tc>
          <w:tcPr>
            <w:tcW w:w="607" w:type="pct"/>
            <w:gridSpan w:val="4"/>
            <w:shd w:val="clear" w:color="auto" w:fill="auto"/>
          </w:tcPr>
          <w:p w14:paraId="3C4B4BBA" w14:textId="157375F4" w:rsidR="00700C3D" w:rsidRPr="00CC2E86" w:rsidRDefault="00700C3D" w:rsidP="00851069">
            <w:pPr>
              <w:pStyle w:val="TableText"/>
            </w:pPr>
            <w:r w:rsidRPr="00CC2E86">
              <w:t xml:space="preserve">Yes </w:t>
            </w:r>
            <w:r w:rsidR="00703A5F">
              <w:fldChar w:fldCharType="begin" w:fldLock="1">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ZHYwIiB0aW1lc3RhbXA9IjE1MTY1NzA4NTAiPjMwMTI4PC9rZXk+PGtleSBhcHA9IkVOV2ViIiBk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</w:fldData>
              </w:fldChar>
            </w:r>
            <w:r w:rsidR="00703A5F">
              <w:instrText xml:space="preserve"> ADDIN EN.CITE </w:instrText>
            </w:r>
            <w:r w:rsidR="00703A5F">
              <w:fldChar w:fldCharType="begin" w:fldLock="1">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ZHYwIiB0aW1lc3RhbXA9IjE1MTY1NzA4NTAiPjMwMTI4PC9rZXk+PGtleSBhcHA9IkVOV2ViIiBk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33" w:tooltip="Beard, 2015 #30128" w:history="1">
              <w:r w:rsidR="00B5266C">
                <w:rPr>
                  <w:noProof/>
                </w:rPr>
                <w:t>Beard et al. 2015</w:t>
              </w:r>
            </w:hyperlink>
            <w:r w:rsidR="00703A5F">
              <w:rPr>
                <w:noProof/>
              </w:rPr>
              <w:t>)</w:t>
            </w:r>
            <w:r w:rsidR="00703A5F">
              <w:fldChar w:fldCharType="end"/>
            </w:r>
          </w:p>
        </w:tc>
        <w:tc>
          <w:tcPr>
            <w:tcW w:w="613" w:type="pct"/>
            <w:gridSpan w:val="2"/>
            <w:shd w:val="clear" w:color="auto" w:fill="auto"/>
          </w:tcPr>
          <w:p w14:paraId="2FA4FE8E" w14:textId="6A9FD684" w:rsidR="00700C3D" w:rsidRPr="00CC2E86" w:rsidRDefault="00700C3D" w:rsidP="00851069">
            <w:pPr>
              <w:pStyle w:val="TableText"/>
            </w:pPr>
            <w:r w:rsidRPr="00CC2E86">
              <w:t xml:space="preserve">Yes. Qld, NT, WA </w:t>
            </w:r>
            <w:r w:rsidR="00703A5F">
              <w:fldChar w:fldCharType="begin" w:fldLock="1">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ZHYwIiB0aW1lc3RhbXA9IjE1MTY1NzA4NTAiPjMwMTI4PC9rZXk+PGtleSBhcHA9IkVOV2ViIiBk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</w:fldData>
              </w:fldChar>
            </w:r>
            <w:r w:rsidR="00703A5F">
              <w:instrText xml:space="preserve"> ADDIN EN.CITE </w:instrText>
            </w:r>
            <w:r w:rsidR="00703A5F">
              <w:fldChar w:fldCharType="begin" w:fldLock="1">
                <w:fldData xml:space="preserve">PEVuZE5vdGU+PENpdGU+PEF1dGhvcj5CZWFyZDwvQXV0aG9yPjxZZWFyPjIwMTU8L1llYXI+PFJl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33" w:tooltip="Beard, 2015 #30128" w:history="1">
              <w:r w:rsidR="00B5266C">
                <w:rPr>
                  <w:noProof/>
                </w:rPr>
                <w:t>Beard et al. 2015</w:t>
              </w:r>
            </w:hyperlink>
            <w:r w:rsidR="00703A5F">
              <w:rPr>
                <w:noProof/>
              </w:rPr>
              <w:t>)</w:t>
            </w:r>
            <w:r w:rsidR="00703A5F">
              <w:fldChar w:fldCharType="end"/>
            </w:r>
          </w:p>
        </w:tc>
        <w:tc>
          <w:tcPr>
            <w:tcW w:w="813" w:type="pct"/>
            <w:gridSpan w:val="3"/>
            <w:shd w:val="clear" w:color="auto" w:fill="auto"/>
          </w:tcPr>
          <w:p w14:paraId="67C65B36" w14:textId="77777777" w:rsidR="00700C3D" w:rsidRPr="00CC2E86" w:rsidRDefault="00700C3D" w:rsidP="00851069">
            <w:pPr>
              <w:pStyle w:val="TableText"/>
            </w:pPr>
            <w:r w:rsidRPr="00CC2E86">
              <w:rPr>
                <w:lang w:val="pt-BR"/>
              </w:rPr>
              <w:t>Assessment not required</w:t>
            </w:r>
          </w:p>
        </w:tc>
        <w:tc>
          <w:tcPr>
            <w:tcW w:w="731" w:type="pct"/>
            <w:gridSpan w:val="3"/>
          </w:tcPr>
          <w:p w14:paraId="3FA6075A" w14:textId="77777777" w:rsidR="00700C3D" w:rsidRPr="00CC2E86" w:rsidRDefault="00700C3D" w:rsidP="00851069">
            <w:pPr>
              <w:pStyle w:val="TableText"/>
            </w:pPr>
            <w:r w:rsidRPr="00CC2E86">
              <w:rPr>
                <w:lang w:val="pt-BR"/>
              </w:rPr>
              <w:t>Assessment not required</w:t>
            </w:r>
          </w:p>
        </w:tc>
        <w:tc>
          <w:tcPr>
            <w:tcW w:w="559" w:type="pct"/>
            <w:gridSpan w:val="2"/>
            <w:shd w:val="clear" w:color="auto" w:fill="auto"/>
          </w:tcPr>
          <w:p w14:paraId="5F74CE47" w14:textId="77777777" w:rsidR="00700C3D" w:rsidRPr="00CC2E86" w:rsidRDefault="00700C3D" w:rsidP="00851069">
            <w:pPr>
              <w:pStyle w:val="TableText"/>
            </w:pPr>
            <w:r w:rsidRPr="00CC2E86">
              <w:rPr>
                <w:lang w:val="pt-BR"/>
              </w:rPr>
              <w:t>Assessment not required</w:t>
            </w:r>
          </w:p>
        </w:tc>
        <w:tc>
          <w:tcPr>
            <w:tcW w:w="555" w:type="pct"/>
            <w:gridSpan w:val="2"/>
            <w:shd w:val="clear" w:color="auto" w:fill="auto"/>
          </w:tcPr>
          <w:p w14:paraId="1F1A57AE" w14:textId="77777777" w:rsidR="00700C3D" w:rsidRPr="00CC2E86" w:rsidRDefault="00700C3D" w:rsidP="00851069">
            <w:pPr>
              <w:pStyle w:val="TableText"/>
            </w:pPr>
            <w:r w:rsidRPr="00CC2E86">
              <w:rPr>
                <w:lang w:val="pt-BR"/>
              </w:rPr>
              <w:t>Assessment not required</w:t>
            </w:r>
          </w:p>
        </w:tc>
        <w:tc>
          <w:tcPr>
            <w:tcW w:w="444" w:type="pct"/>
            <w:gridSpan w:val="2"/>
            <w:shd w:val="clear" w:color="auto" w:fill="auto"/>
          </w:tcPr>
          <w:p w14:paraId="50A2788A" w14:textId="77777777" w:rsidR="00700C3D" w:rsidRPr="00CC2E86" w:rsidRDefault="00700C3D" w:rsidP="00851069">
            <w:pPr>
              <w:pStyle w:val="TableText"/>
            </w:pPr>
            <w:r w:rsidRPr="00CC2E86">
              <w:t>No</w:t>
            </w:r>
          </w:p>
        </w:tc>
      </w:tr>
      <w:tr w:rsidR="00CD07F8" w:rsidRPr="00CC2E86" w14:paraId="73AB49A6" w14:textId="77777777" w:rsidTr="00DB4E42">
        <w:trPr>
          <w:cantSplit/>
          <w:trHeight w:val="75"/>
          <w:jc w:val="center"/>
        </w:trPr>
        <w:tc>
          <w:tcPr>
            <w:tcW w:w="678" w:type="pct"/>
            <w:shd w:val="clear" w:color="auto" w:fill="auto"/>
          </w:tcPr>
          <w:p w14:paraId="3BA658B7" w14:textId="77777777" w:rsidR="00700C3D" w:rsidRPr="00CC2E86" w:rsidRDefault="00700C3D" w:rsidP="00851069">
            <w:pPr>
              <w:pStyle w:val="TableText"/>
              <w:rPr>
                <w:lang w:val="pt-BR"/>
              </w:rPr>
            </w:pPr>
            <w:r w:rsidRPr="00CC2E86">
              <w:rPr>
                <w:i/>
              </w:rPr>
              <w:t>Eutetranychus orientalis</w:t>
            </w:r>
            <w:r w:rsidRPr="00CC2E86">
              <w:rPr>
                <w:lang w:val="pt-BR"/>
              </w:rPr>
              <w:t xml:space="preserve"> </w:t>
            </w:r>
            <w:r w:rsidRPr="00CC2E86">
              <w:rPr>
                <w:iCs/>
              </w:rPr>
              <w:t>(Klein, 1936)</w:t>
            </w:r>
          </w:p>
          <w:p w14:paraId="77A631E1" w14:textId="77777777" w:rsidR="00700C3D" w:rsidRPr="00CC2E86" w:rsidRDefault="00700C3D" w:rsidP="00851069">
            <w:pPr>
              <w:pStyle w:val="TableText"/>
            </w:pPr>
            <w:r w:rsidRPr="00CC2E86">
              <w:t xml:space="preserve">Synonym(s): </w:t>
            </w:r>
            <w:r w:rsidRPr="00CC2E86">
              <w:rPr>
                <w:i/>
                <w:iCs/>
              </w:rPr>
              <w:t>Anychus orientalis</w:t>
            </w:r>
            <w:r w:rsidRPr="00CC2E86">
              <w:t xml:space="preserve"> Klein, 1936; </w:t>
            </w:r>
            <w:r w:rsidRPr="00CC2E86">
              <w:rPr>
                <w:i/>
                <w:iCs/>
              </w:rPr>
              <w:t>Eutetranychus anneckei</w:t>
            </w:r>
            <w:r w:rsidRPr="00CC2E86">
              <w:t xml:space="preserve"> (Meyer, 1974)</w:t>
            </w:r>
          </w:p>
          <w:p w14:paraId="3DD476EE" w14:textId="77777777" w:rsidR="00700C3D" w:rsidRPr="00CC2E86" w:rsidRDefault="00700C3D" w:rsidP="00851069">
            <w:pPr>
              <w:pStyle w:val="TableText"/>
              <w:rPr>
                <w:sz w:val="22"/>
                <w:lang w:val="pt-BR"/>
              </w:rPr>
            </w:pPr>
            <w:r w:rsidRPr="00CC2E86">
              <w:t>[Tetranychidae]</w:t>
            </w:r>
          </w:p>
          <w:p w14:paraId="1AE35B69" w14:textId="77777777" w:rsidR="00700C3D" w:rsidRPr="00CC2E86" w:rsidRDefault="00700C3D" w:rsidP="00851069">
            <w:pPr>
              <w:pStyle w:val="TableText"/>
              <w:rPr>
                <w:rStyle w:val="Emphasis"/>
              </w:rPr>
            </w:pPr>
            <w:r w:rsidRPr="00CC2E86">
              <w:rPr>
                <w:lang w:val="pt-BR"/>
              </w:rPr>
              <w:t>Citrus brown mite</w:t>
            </w:r>
          </w:p>
        </w:tc>
        <w:tc>
          <w:tcPr>
            <w:tcW w:w="607" w:type="pct"/>
            <w:gridSpan w:val="4"/>
            <w:shd w:val="clear" w:color="auto" w:fill="auto"/>
          </w:tcPr>
          <w:p w14:paraId="1F36818B" w14:textId="3B17EEE6" w:rsidR="00700C3D" w:rsidRPr="00CC2E86" w:rsidRDefault="00700C3D" w:rsidP="00851069">
            <w:pPr>
              <w:pStyle w:val="TableText"/>
            </w:pPr>
            <w:r w:rsidRPr="00CC2E86">
              <w:rPr>
                <w:lang w:val="pt-BR"/>
              </w:rPr>
              <w:t xml:space="preserve">Yes </w:t>
            </w:r>
            <w:r w:rsidR="00703A5F">
              <w:rPr>
                <w:lang w:val="pt-BR"/>
              </w:rPr>
              <w:fldChar w:fldCharType="begin" w:fldLock="1">
                <w:fldData xml:space="preserve">PEVuZE5vdGU+PENpdGU+PEF1dGhvcj5CYWxpa2FpPC9BdXRob3I+PFllYXI+MjAwOTwvWWVhcj48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==
</w:fldData>
              </w:fldChar>
            </w:r>
            <w:r w:rsidR="00703A5F">
              <w:rPr>
                <w:lang w:val="pt-BR"/>
              </w:rPr>
              <w:instrText xml:space="preserve"> ADDIN EN.CITE </w:instrText>
            </w:r>
            <w:r w:rsidR="00703A5F">
              <w:rPr>
                <w:lang w:val="pt-BR"/>
              </w:rPr>
              <w:fldChar w:fldCharType="begin" w:fldLock="1">
                <w:fldData xml:space="preserve">PEVuZE5vdGU+PENpdGU+PEF1dGhvcj5CYWxpa2FpPC9BdXRob3I+PFllYXI+MjAwOTwvWWVhcj48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==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29" w:tooltip="Balikai, 2009 #28275" w:history="1">
              <w:r w:rsidR="00B5266C">
                <w:rPr>
                  <w:noProof/>
                  <w:lang w:val="pt-BR"/>
                </w:rPr>
                <w:t>Balikai, Kotikal &amp; Prasanna 2009</w:t>
              </w:r>
            </w:hyperlink>
            <w:r w:rsidR="00703A5F">
              <w:rPr>
                <w:noProof/>
                <w:lang w:val="pt-BR"/>
              </w:rPr>
              <w:t xml:space="preserve">; </w:t>
            </w:r>
            <w:hyperlink w:anchor="_ENREF_257" w:tooltip="Kumawat, 2002 #43082" w:history="1">
              <w:r w:rsidR="00B5266C">
                <w:rPr>
                  <w:noProof/>
                  <w:lang w:val="pt-BR"/>
                </w:rPr>
                <w:t>Kumawat &amp; Singh 2002</w:t>
              </w:r>
            </w:hyperlink>
            <w:r w:rsidR="00703A5F">
              <w:rPr>
                <w:noProof/>
                <w:lang w:val="pt-BR"/>
              </w:rPr>
              <w:t>)</w:t>
            </w:r>
            <w:r w:rsidR="00703A5F">
              <w:rPr>
                <w:lang w:val="pt-BR"/>
              </w:rPr>
              <w:fldChar w:fldCharType="end"/>
            </w:r>
          </w:p>
        </w:tc>
        <w:tc>
          <w:tcPr>
            <w:tcW w:w="613" w:type="pct"/>
            <w:gridSpan w:val="2"/>
            <w:shd w:val="clear" w:color="auto" w:fill="auto"/>
          </w:tcPr>
          <w:p w14:paraId="09148665" w14:textId="6049359B" w:rsidR="00700C3D" w:rsidRPr="00CC2E86" w:rsidRDefault="00700C3D" w:rsidP="00851069">
            <w:pPr>
              <w:pStyle w:val="TableText"/>
            </w:pPr>
            <w:r w:rsidRPr="00CC2E86">
              <w:t xml:space="preserve">Yes. Qld, NT, WA </w:t>
            </w:r>
            <w:r w:rsidR="00703A5F">
              <w:fldChar w:fldCharType="begin" w:fldLock="1">
                <w:fldData xml:space="preserve">PEVuZE5vdGU+PENpdGU+PEF1dGhvcj5XYWx0ZXI8L0F1dGhvcj48WWVhcj4xOTk1PC9ZZWFyPjxS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</w:fldData>
              </w:fldChar>
            </w:r>
            <w:r w:rsidR="00703A5F">
              <w:instrText xml:space="preserve"> ADDIN EN.CITE </w:instrText>
            </w:r>
            <w:r w:rsidR="00703A5F">
              <w:fldChar w:fldCharType="begin" w:fldLock="1">
                <w:fldData xml:space="preserve">PEVuZE5vdGU+PENpdGU+PEF1dGhvcj5XYWx0ZXI8L0F1dGhvcj48WWVhcj4xOTk1PC9ZZWFyPjxS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</w:fldData>
              </w:fldChar>
            </w:r>
            <w:r w:rsidR="00703A5F">
              <w:instrText xml:space="preserve"> ADDIN EN.CITE.DATA </w:instrText>
            </w:r>
            <w:r w:rsidR="00703A5F">
              <w:fldChar w:fldCharType="end"/>
            </w:r>
            <w:r w:rsidR="00703A5F">
              <w:fldChar w:fldCharType="separate"/>
            </w:r>
            <w:r w:rsidR="00703A5F">
              <w:rPr>
                <w:noProof/>
              </w:rPr>
              <w:t>(</w:t>
            </w:r>
            <w:hyperlink w:anchor="_ENREF_4" w:tooltip="ALA, 2020 #37123" w:history="1">
              <w:r w:rsidR="00B5266C">
                <w:rPr>
                  <w:noProof/>
                </w:rPr>
                <w:t>ALA 2020</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 xml:space="preserve">; </w:t>
            </w:r>
            <w:hyperlink w:anchor="_ENREF_485" w:tooltip="Walter, 1995 #3493" w:history="1">
              <w:r w:rsidR="00B5266C">
                <w:rPr>
                  <w:noProof/>
                </w:rPr>
                <w:t>Walter, Halliday &amp; Smith 1995</w:t>
              </w:r>
            </w:hyperlink>
            <w:r w:rsidR="00703A5F">
              <w:rPr>
                <w:noProof/>
              </w:rPr>
              <w:t>)</w:t>
            </w:r>
            <w:r w:rsidR="00703A5F">
              <w:fldChar w:fldCharType="end"/>
            </w:r>
          </w:p>
        </w:tc>
        <w:tc>
          <w:tcPr>
            <w:tcW w:w="813" w:type="pct"/>
            <w:gridSpan w:val="3"/>
            <w:shd w:val="clear" w:color="auto" w:fill="auto"/>
          </w:tcPr>
          <w:p w14:paraId="73747C72" w14:textId="77777777" w:rsidR="00700C3D" w:rsidRPr="00CC2E86" w:rsidRDefault="00700C3D" w:rsidP="00851069">
            <w:pPr>
              <w:pStyle w:val="TableText"/>
            </w:pPr>
            <w:r w:rsidRPr="00CC2E86">
              <w:rPr>
                <w:lang w:val="pt-BR"/>
              </w:rPr>
              <w:t>Assessment not required</w:t>
            </w:r>
          </w:p>
        </w:tc>
        <w:tc>
          <w:tcPr>
            <w:tcW w:w="731" w:type="pct"/>
            <w:gridSpan w:val="3"/>
          </w:tcPr>
          <w:p w14:paraId="56D7249D" w14:textId="77777777" w:rsidR="00700C3D" w:rsidRPr="00CC2E86" w:rsidRDefault="00700C3D" w:rsidP="00851069">
            <w:pPr>
              <w:pStyle w:val="TableText"/>
            </w:pPr>
            <w:r w:rsidRPr="00CC2E86">
              <w:rPr>
                <w:lang w:val="pt-BR"/>
              </w:rPr>
              <w:t>Assessment not required</w:t>
            </w:r>
          </w:p>
        </w:tc>
        <w:tc>
          <w:tcPr>
            <w:tcW w:w="559" w:type="pct"/>
            <w:gridSpan w:val="2"/>
            <w:shd w:val="clear" w:color="auto" w:fill="auto"/>
          </w:tcPr>
          <w:p w14:paraId="16A476FA" w14:textId="77777777" w:rsidR="00700C3D" w:rsidRPr="00CC2E86" w:rsidRDefault="00700C3D" w:rsidP="00851069">
            <w:pPr>
              <w:pStyle w:val="TableText"/>
            </w:pPr>
            <w:r w:rsidRPr="00CC2E86">
              <w:rPr>
                <w:lang w:val="pt-BR"/>
              </w:rPr>
              <w:t>Assessment not required</w:t>
            </w:r>
          </w:p>
        </w:tc>
        <w:tc>
          <w:tcPr>
            <w:tcW w:w="555" w:type="pct"/>
            <w:gridSpan w:val="2"/>
            <w:shd w:val="clear" w:color="auto" w:fill="auto"/>
          </w:tcPr>
          <w:p w14:paraId="3E75036D" w14:textId="77777777" w:rsidR="00700C3D" w:rsidRPr="00CC2E86" w:rsidRDefault="00700C3D" w:rsidP="00851069">
            <w:pPr>
              <w:pStyle w:val="TableText"/>
            </w:pPr>
            <w:r w:rsidRPr="00CC2E86">
              <w:rPr>
                <w:lang w:val="pt-BR"/>
              </w:rPr>
              <w:t>Assessment not required</w:t>
            </w:r>
          </w:p>
        </w:tc>
        <w:tc>
          <w:tcPr>
            <w:tcW w:w="444" w:type="pct"/>
            <w:gridSpan w:val="2"/>
            <w:shd w:val="clear" w:color="auto" w:fill="auto"/>
          </w:tcPr>
          <w:p w14:paraId="2A1145B0" w14:textId="77777777" w:rsidR="00700C3D" w:rsidRPr="00CC2E86" w:rsidRDefault="00700C3D" w:rsidP="00851069">
            <w:pPr>
              <w:pStyle w:val="TableText"/>
            </w:pPr>
            <w:r w:rsidRPr="00CC2E86">
              <w:rPr>
                <w:lang w:val="pt-BR"/>
              </w:rPr>
              <w:t>No</w:t>
            </w:r>
          </w:p>
        </w:tc>
      </w:tr>
      <w:tr w:rsidR="00CD07F8" w:rsidRPr="00CC2E86" w14:paraId="2BAC884D" w14:textId="77777777" w:rsidTr="00DB4E42">
        <w:trPr>
          <w:cantSplit/>
          <w:trHeight w:val="75"/>
          <w:jc w:val="center"/>
        </w:trPr>
        <w:tc>
          <w:tcPr>
            <w:tcW w:w="678" w:type="pct"/>
            <w:shd w:val="clear" w:color="auto" w:fill="auto"/>
          </w:tcPr>
          <w:p w14:paraId="0D3567E8" w14:textId="77777777" w:rsidR="00700C3D" w:rsidRPr="00CC2E86" w:rsidRDefault="00700C3D" w:rsidP="00851069">
            <w:pPr>
              <w:pStyle w:val="TableText"/>
              <w:rPr>
                <w:lang w:val="pt-BR"/>
              </w:rPr>
            </w:pPr>
            <w:r w:rsidRPr="00CC2E86">
              <w:rPr>
                <w:i/>
              </w:rPr>
              <w:t>Oligonychus biharensis</w:t>
            </w:r>
            <w:r w:rsidRPr="00CC2E86">
              <w:rPr>
                <w:lang w:val="pt-BR"/>
              </w:rPr>
              <w:t xml:space="preserve"> </w:t>
            </w:r>
            <w:r w:rsidRPr="00CC2E86">
              <w:rPr>
                <w:iCs/>
              </w:rPr>
              <w:t>(Hirst, 1924)</w:t>
            </w:r>
          </w:p>
          <w:p w14:paraId="54DFF9D5" w14:textId="77777777" w:rsidR="00700C3D" w:rsidRPr="00CC2E86" w:rsidRDefault="00700C3D" w:rsidP="00851069">
            <w:pPr>
              <w:pStyle w:val="TableText"/>
              <w:rPr>
                <w:sz w:val="22"/>
              </w:rPr>
            </w:pPr>
            <w:r w:rsidRPr="00CC2E86">
              <w:t xml:space="preserve">Synonym(s): </w:t>
            </w:r>
            <w:r w:rsidRPr="00CC2E86">
              <w:rPr>
                <w:i/>
              </w:rPr>
              <w:t xml:space="preserve">Oligonychus (Pritchardinychus) biharensis </w:t>
            </w:r>
            <w:r w:rsidRPr="00CC2E86">
              <w:rPr>
                <w:iCs/>
              </w:rPr>
              <w:t xml:space="preserve">(Hirst, 1924); </w:t>
            </w:r>
            <w:r w:rsidRPr="00CC2E86">
              <w:rPr>
                <w:i/>
              </w:rPr>
              <w:t xml:space="preserve">Oligonychus hawaiiensis </w:t>
            </w:r>
            <w:r w:rsidRPr="00CC2E86">
              <w:rPr>
                <w:iCs/>
              </w:rPr>
              <w:t>(McGregor, 1950);</w:t>
            </w:r>
            <w:r w:rsidRPr="00CC2E86">
              <w:rPr>
                <w:i/>
              </w:rPr>
              <w:t xml:space="preserve"> Paratetranychus biharensis </w:t>
            </w:r>
            <w:r w:rsidRPr="00CC2E86">
              <w:rPr>
                <w:iCs/>
              </w:rPr>
              <w:t>(Hirst, 1924)</w:t>
            </w:r>
          </w:p>
          <w:p w14:paraId="2F805651" w14:textId="77777777" w:rsidR="00700C3D" w:rsidRPr="00CC2E86" w:rsidRDefault="00700C3D" w:rsidP="00851069">
            <w:pPr>
              <w:pStyle w:val="TableText"/>
              <w:rPr>
                <w:sz w:val="22"/>
                <w:lang w:val="pt-BR"/>
              </w:rPr>
            </w:pPr>
            <w:r w:rsidRPr="00CC2E86">
              <w:rPr>
                <w:iCs/>
              </w:rPr>
              <w:t>[Tetranychidae]</w:t>
            </w:r>
          </w:p>
          <w:p w14:paraId="697C3784" w14:textId="77777777" w:rsidR="00700C3D" w:rsidRPr="00CC2E86" w:rsidRDefault="00700C3D" w:rsidP="00851069">
            <w:pPr>
              <w:pStyle w:val="TableText"/>
              <w:rPr>
                <w:rStyle w:val="Emphasis"/>
              </w:rPr>
            </w:pPr>
            <w:r w:rsidRPr="00CC2E86">
              <w:rPr>
                <w:iCs/>
              </w:rPr>
              <w:t>Spider mite</w:t>
            </w:r>
          </w:p>
        </w:tc>
        <w:tc>
          <w:tcPr>
            <w:tcW w:w="607" w:type="pct"/>
            <w:gridSpan w:val="4"/>
            <w:shd w:val="clear" w:color="auto" w:fill="auto"/>
          </w:tcPr>
          <w:p w14:paraId="5D6AB7D7" w14:textId="02715D50" w:rsidR="00700C3D" w:rsidRPr="00CC2E86" w:rsidRDefault="00700C3D" w:rsidP="00851069">
            <w:pPr>
              <w:pStyle w:val="TableText"/>
            </w:pPr>
            <w:r w:rsidRPr="00CC2E86">
              <w:rPr>
                <w:lang w:val="pt-BR"/>
              </w:rPr>
              <w:t xml:space="preserve">Yes </w:t>
            </w:r>
            <w:r w:rsidR="00703A5F">
              <w:rPr>
                <w:lang w:val="pt-BR"/>
              </w:rPr>
              <w:fldChar w:fldCharType="begin" w:fldLock="1">
                <w:fldData xml:space="preserve">PEVuZE5vdGU+PENpdGU+PEF1dGhvcj5DQUJJPC9BdXRob3I+PFllYXI+MjAyMjwvWWVhcj48UmVj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</w:fldData>
              </w:fldChar>
            </w:r>
            <w:r w:rsidR="00CC7A43">
              <w:rPr>
                <w:lang w:val="pt-BR"/>
              </w:rPr>
              <w:instrText xml:space="preserve"> ADDIN EN.CITE </w:instrText>
            </w:r>
            <w:r w:rsidR="00CC7A43">
              <w:rPr>
                <w:lang w:val="pt-BR"/>
              </w:rPr>
              <w:fldChar w:fldCharType="begin" w:fldLock="1">
                <w:fldData xml:space="preserve">PEVuZE5vdGU+PENpdGU+PEF1dGhvcj5DQUJJPC9BdXRob3I+PFllYXI+MjAyMjwvWWVhcj48UmVj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</w:fldData>
              </w:fldChar>
            </w:r>
            <w:r w:rsidR="00CC7A43">
              <w:rPr>
                <w:lang w:val="pt-BR"/>
              </w:rPr>
              <w:instrText xml:space="preserve"> ADDIN EN.CITE.DATA </w:instrText>
            </w:r>
            <w:r w:rsidR="00CC7A43">
              <w:rPr>
                <w:lang w:val="pt-BR"/>
              </w:rPr>
            </w:r>
            <w:r w:rsidR="00CC7A43">
              <w:rPr>
                <w:lang w:val="pt-BR"/>
              </w:rPr>
              <w:fldChar w:fldCharType="end"/>
            </w:r>
            <w:r w:rsidR="00703A5F">
              <w:rPr>
                <w:lang w:val="pt-BR"/>
              </w:rPr>
            </w:r>
            <w:r w:rsidR="00703A5F">
              <w:rPr>
                <w:lang w:val="pt-BR"/>
              </w:rPr>
              <w:fldChar w:fldCharType="separate"/>
            </w:r>
            <w:r w:rsidR="00703A5F">
              <w:rPr>
                <w:noProof/>
                <w:lang w:val="pt-BR"/>
              </w:rPr>
              <w:t>(</w:t>
            </w:r>
            <w:hyperlink w:anchor="_ENREF_61" w:tooltip="CABI, 2022 #45373" w:history="1">
              <w:r w:rsidR="00B5266C">
                <w:rPr>
                  <w:noProof/>
                  <w:lang w:val="pt-BR"/>
                </w:rPr>
                <w:t>CABI 2022</w:t>
              </w:r>
            </w:hyperlink>
            <w:r w:rsidR="00703A5F">
              <w:rPr>
                <w:noProof/>
                <w:lang w:val="pt-BR"/>
              </w:rPr>
              <w:t xml:space="preserve">; </w:t>
            </w:r>
            <w:hyperlink w:anchor="_ENREF_167" w:tooltip="Government of India, 2007 #41060" w:history="1">
              <w:r w:rsidR="00B5266C">
                <w:rPr>
                  <w:noProof/>
                  <w:lang w:val="pt-BR"/>
                </w:rPr>
                <w:t>Government of India 2007</w:t>
              </w:r>
            </w:hyperlink>
            <w:r w:rsidR="00703A5F">
              <w:rPr>
                <w:noProof/>
                <w:lang w:val="pt-BR"/>
              </w:rPr>
              <w:t xml:space="preserve">; </w:t>
            </w:r>
            <w:hyperlink w:anchor="_ENREF_211" w:tooltip="Jaydeb, 1996 #41077" w:history="1">
              <w:r w:rsidR="00B5266C">
                <w:rPr>
                  <w:noProof/>
                  <w:lang w:val="pt-BR"/>
                </w:rPr>
                <w:t>Jaydeb, Mukherjee &amp; Sarkar 1996</w:t>
              </w:r>
            </w:hyperlink>
            <w:r w:rsidR="00703A5F">
              <w:rPr>
                <w:noProof/>
                <w:lang w:val="pt-BR"/>
              </w:rPr>
              <w:t>)</w:t>
            </w:r>
            <w:r w:rsidR="00703A5F">
              <w:rPr>
                <w:lang w:val="pt-BR"/>
              </w:rPr>
              <w:fldChar w:fldCharType="end"/>
            </w:r>
          </w:p>
        </w:tc>
        <w:tc>
          <w:tcPr>
            <w:tcW w:w="613" w:type="pct"/>
            <w:gridSpan w:val="2"/>
            <w:shd w:val="clear" w:color="auto" w:fill="auto"/>
          </w:tcPr>
          <w:p w14:paraId="621B9ABB" w14:textId="55B4AEB9" w:rsidR="00700C3D" w:rsidRPr="00CC2E86" w:rsidRDefault="00700C3D" w:rsidP="00851069">
            <w:pPr>
              <w:pStyle w:val="TableText"/>
            </w:pPr>
            <w:r w:rsidRPr="00CC2E86">
              <w:t xml:space="preserve">Yes. </w:t>
            </w:r>
            <w:r w:rsidR="00513099" w:rsidRPr="00CC2E86">
              <w:t xml:space="preserve">Under official control (Regional) for WA </w:t>
            </w:r>
            <w:r w:rsidR="00703A5F">
              <w:fldChar w:fldCharType="begin" w:fldLock="1"/>
            </w:r>
            <w:r w:rsidR="00703A5F">
              <w:instrText xml:space="preserve"> ADDIN EN.CITE &lt;EndNote&gt;&lt;Cite&gt;&lt;Author&gt;Government of Western Australia&lt;/Author&gt;&lt;Year&gt;2022&lt;/Year&gt;&lt;RecNum&gt;45473&lt;/RecNum&gt;&lt;DisplayText&gt;(Government of Western Australia 2022)&lt;/DisplayText&gt;&lt;record&gt;&lt;rec-number&gt;45473&lt;/rec-number&gt;&lt;foreign-keys&gt;&lt;key app="EN" db-id="pxwxw0er9zv2fxezxdk5tt5utz5p5vtrwdv0" timestamp="1641764055"&gt;45473&lt;/key&gt;&lt;/foreign-keys&gt;&lt;ref-type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Australia&lt;/keyword&gt;&lt;/keywords&gt;&lt;dates&gt;&lt;year&gt;2022&lt;/year&gt;&lt;pub-dates&gt;&lt;date&gt;2022&lt;/date&gt;&lt;/pub-dates&gt;&lt;/dates&gt;&lt;pub-location&gt;Perth, Western Australia&lt;/pub-location&gt;&lt;publisher&gt;Department of Primary Industries and Regional Development&lt;/publisher&gt;&lt;urls&gt;&lt;related-urls&gt;&lt;url&gt;https://www.agric.wa.gov.au/bam/western-australian-organism-list-waol&lt;/url&gt;&lt;/related-urls&gt;&lt;/urls&gt;&lt;custom1&gt;updated_RG&lt;/custom1&gt;&lt;/record&gt;&lt;/Cite&gt;&lt;/EndNote&gt;</w:instrText>
            </w:r>
            <w:r w:rsidR="00703A5F">
              <w:fldChar w:fldCharType="separate"/>
            </w:r>
            <w:r w:rsidR="00703A5F">
              <w:rPr>
                <w:noProof/>
              </w:rPr>
              <w:t>(</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r w:rsidR="00513099" w:rsidRPr="00CC2E86">
              <w:t xml:space="preserve">. Present in </w:t>
            </w:r>
            <w:r w:rsidRPr="00CC2E86">
              <w:t xml:space="preserve">Qld </w:t>
            </w:r>
            <w:r w:rsidR="00703A5F">
              <w:fldChar w:fldCharType="begin" w:fldLock="1"/>
            </w:r>
            <w:r w:rsidR="00703A5F">
              <w:instrText xml:space="preserve"> ADDIN EN.CITE &lt;EndNote&gt;&lt;Cite&gt;&lt;Author&gt;Halliday&lt;/Author&gt;&lt;Year&gt;2000&lt;/Year&gt;&lt;RecNum&gt;4979&lt;/RecNum&gt;&lt;DisplayText&gt;(Halliday 2000)&lt;/DisplayText&gt;&lt;record&gt;&lt;rec-number&gt;4979&lt;/rec-number&gt;&lt;foreign-keys&gt;&lt;key app="EN" db-id="pxwxw0er9zv2fxezxdk5tt5utz5p5vtrwdv0" timestamp="1451972492"&gt;4979&lt;/key&gt;&lt;/foreign-keys&gt;&lt;ref-type name="Journal Articles"&gt;17&lt;/ref-type&gt;&lt;contributors&gt;&lt;authors&gt;&lt;author&gt;Halliday,R.B.&lt;/author&gt;&lt;/authors&gt;&lt;/contributors&gt;&lt;titles&gt;&lt;title&gt;&lt;style face="normal" font="default" size="100%"&gt;Additions and corrections to &lt;/style&gt;&lt;style face="italic" font="default" size="100%"&gt;Mites of Australia: &lt;/style&gt;&lt;style face="normal" font="default" size="100%"&gt;a checklist and bibliography&lt;/style&gt;&lt;/title&gt;&lt;secondary-title&gt;Australian Journal of Entomology&lt;/secondary-title&gt;&lt;/titles&gt;&lt;periodical&gt;&lt;full-title&gt;Australian Journal of Entomology&lt;/full-title&gt;&lt;/periodical&gt;&lt;pages&gt;233-235&lt;/pages&gt;&lt;volume&gt;39&lt;/volume&gt;&lt;keywords&gt;&lt;keyword&gt;Australia&lt;/keyword&gt;&lt;keyword&gt;Bibliographies&lt;/keyword&gt;&lt;keyword&gt;Checklists&lt;/keyword&gt;&lt;keyword&gt;Mites&lt;/keyword&gt;&lt;/keywords&gt;&lt;dates&gt;&lt;year&gt;2000&lt;/year&gt;&lt;/dates&gt;&lt;orig-pub&gt;&lt;style face="underline" font="default" size="100%"&gt;J:\E Library\Plant Catalogue\H&lt;/style&gt;&lt;/orig-pub&gt;&lt;label&gt;67446&lt;/label&gt;&lt;urls&gt;&lt;pdf-urls&gt;&lt;url&gt;file://J:\E Library\Plant Catalogue\B\Halliday 2000 EN4979.pdf&lt;/url&gt;&lt;/pdf-urls&gt;&lt;/urls&gt;&lt;custom1&gt;Korean table grapes Mexican avocados China project C summerfruits and cherries sp jc&lt;/custom1&gt;&lt;/record&gt;&lt;/Cite&gt;&lt;/EndNote&gt;</w:instrText>
            </w:r>
            <w:r w:rsidR="00703A5F">
              <w:fldChar w:fldCharType="separate"/>
            </w:r>
            <w:r w:rsidR="00703A5F">
              <w:rPr>
                <w:noProof/>
              </w:rPr>
              <w:t>(</w:t>
            </w:r>
            <w:hyperlink w:anchor="_ENREF_182" w:tooltip="Halliday, 2000 #4979" w:history="1">
              <w:r w:rsidR="00B5266C">
                <w:rPr>
                  <w:noProof/>
                </w:rPr>
                <w:t>Halliday 2000</w:t>
              </w:r>
            </w:hyperlink>
            <w:r w:rsidR="00703A5F">
              <w:rPr>
                <w:noProof/>
              </w:rPr>
              <w:t>)</w:t>
            </w:r>
            <w:r w:rsidR="00703A5F">
              <w:fldChar w:fldCharType="end"/>
            </w:r>
            <w:r w:rsidRPr="00CC2E86">
              <w:t xml:space="preserve">. </w:t>
            </w:r>
          </w:p>
        </w:tc>
        <w:tc>
          <w:tcPr>
            <w:tcW w:w="813" w:type="pct"/>
            <w:gridSpan w:val="3"/>
            <w:shd w:val="clear" w:color="auto" w:fill="auto"/>
          </w:tcPr>
          <w:p w14:paraId="580BD9CA" w14:textId="7413036F" w:rsidR="00700C3D" w:rsidRPr="00CC2E86" w:rsidRDefault="00700C3D" w:rsidP="00851069">
            <w:pPr>
              <w:pStyle w:val="TableText"/>
              <w:rPr>
                <w:lang w:val="pt-BR"/>
              </w:rPr>
            </w:pPr>
            <w:r w:rsidRPr="00CC2E86">
              <w:rPr>
                <w:lang w:val="pt-BR"/>
              </w:rPr>
              <w:t xml:space="preserve">No. </w:t>
            </w:r>
            <w:r w:rsidRPr="00CC2E86">
              <w:rPr>
                <w:i/>
              </w:rPr>
              <w:t xml:space="preserve">Oligonychus biharensis </w:t>
            </w:r>
            <w:r w:rsidRPr="00CC2E86">
              <w:rPr>
                <w:iCs/>
              </w:rPr>
              <w:t>is only known to feed on the leaves of host plant</w:t>
            </w:r>
            <w:r w:rsidR="0039319A">
              <w:rPr>
                <w:iCs/>
              </w:rPr>
              <w:t>s</w:t>
            </w:r>
            <w:r w:rsidRPr="00CC2E86">
              <w:t xml:space="preserve"> </w:t>
            </w:r>
            <w:r w:rsidR="00703A5F">
              <w:fldChar w:fldCharType="begin" w:fldLock="1"/>
            </w:r>
            <w:r w:rsidR="00703A5F">
              <w:instrText xml:space="preserve"> ADDIN EN.CITE &lt;EndNote&gt;&lt;Cite&gt;&lt;Author&gt;Kaimal&lt;/Author&gt;&lt;Year&gt;2011&lt;/Year&gt;&lt;RecNum&gt;32791&lt;/RecNum&gt;&lt;DisplayText&gt;(Kaimal &amp;amp; Ramani 2011)&lt;/DisplayText&gt;&lt;record&gt;&lt;rec-number&gt;32791&lt;/rec-number&gt;&lt;foreign-keys&gt;&lt;key app="EN" db-id="pxwxw0er9zv2fxezxdk5tt5utz5p5vtrwdv0" timestamp="1540361725"&gt;32791&lt;/key&gt;&lt;/foreign-keys&gt;&lt;ref-type name="Journal Articles"&gt;17&lt;/ref-type&gt;&lt;contributors&gt;&lt;authors&gt;&lt;author&gt;Kaimal, SG&lt;/author&gt;&lt;author&gt;Ramani, N&lt;/author&gt;&lt;/authors&gt;&lt;/contributors&gt;&lt;titles&gt;&lt;title&gt;&lt;style face="normal" font="default" size="100%"&gt;Studies on feeding characteristics of &lt;/style&gt;&lt;style face="italic" font="default" size="100%"&gt;Oligonychus biharensis&lt;/style&gt;&lt;style face="normal" font="default" size="100%"&gt; (Hirst) (Acari: Tetranychidae) infesting cassava&lt;/style&gt;&lt;/title&gt;&lt;secondary-title&gt;Biological Forum - An International Journal&lt;/secondary-title&gt;&lt;/titles&gt;&lt;periodical&gt;&lt;full-title&gt;Biological Forum - An International Journal&lt;/full-title&gt;&lt;/periodical&gt;&lt;pages&gt;9-13&lt;/pages&gt;&lt;volume&gt;3&lt;/volume&gt;&lt;number&gt;2&lt;/number&gt;&lt;keywords&gt;&lt;keyword&gt;spider mite&lt;/keyword&gt;&lt;keyword&gt;mite&lt;/keyword&gt;&lt;keyword&gt;acari&lt;/keyword&gt;&lt;keyword&gt;Tetranychidae&lt;/keyword&gt;&lt;keyword&gt;Oligonychus&lt;/keyword&gt;&lt;keyword&gt;Oligonychus biharensis&lt;/keyword&gt;&lt;keyword&gt;feeding injury&lt;/keyword&gt;&lt;keyword&gt;culturing&lt;/keyword&gt;&lt;keyword&gt;damage&lt;/keyword&gt;&lt;keyword&gt;damage symptoms&lt;/keyword&gt;&lt;keyword&gt;cassava&lt;/keyword&gt;&lt;keyword&gt;growth&lt;/keyword&gt;&lt;/keywords&gt;&lt;dates&gt;&lt;year&gt;2011&lt;/year&gt;&lt;/dates&gt;&lt;isbn&gt;0975-1130 (print)&amp;#xD;2249-3239 (online)&lt;/isbn&gt;&lt;urls&gt;&lt;pdf-urls&gt;&lt;url&gt;file://J:\E Library\Plant Catalogue\K\Kaimal and Ramani 2011 EN32791.pdf&lt;/url&gt;&lt;/pdf-urls&gt;&lt;/urls&gt;&lt;custom1&gt;Middle East/North Africa fresh date review - NT&lt;/custom1&gt;&lt;/record&gt;&lt;/Cite&gt;&lt;/EndNote&gt;</w:instrText>
            </w:r>
            <w:r w:rsidR="00703A5F">
              <w:fldChar w:fldCharType="separate"/>
            </w:r>
            <w:r w:rsidR="00703A5F">
              <w:rPr>
                <w:noProof/>
              </w:rPr>
              <w:t>(</w:t>
            </w:r>
            <w:hyperlink w:anchor="_ENREF_217" w:tooltip="Kaimal, 2011 #32791" w:history="1">
              <w:r w:rsidR="00B5266C">
                <w:rPr>
                  <w:noProof/>
                </w:rPr>
                <w:t>Kaimal &amp; Ramani 2011</w:t>
              </w:r>
            </w:hyperlink>
            <w:r w:rsidR="00703A5F">
              <w:rPr>
                <w:noProof/>
              </w:rPr>
              <w:t>)</w:t>
            </w:r>
            <w:r w:rsidR="00703A5F">
              <w:fldChar w:fldCharType="end"/>
            </w:r>
          </w:p>
        </w:tc>
        <w:tc>
          <w:tcPr>
            <w:tcW w:w="731" w:type="pct"/>
            <w:gridSpan w:val="3"/>
          </w:tcPr>
          <w:p w14:paraId="59AEFCC3" w14:textId="77777777" w:rsidR="00700C3D" w:rsidRPr="00CC2E86" w:rsidRDefault="00700C3D" w:rsidP="00851069">
            <w:pPr>
              <w:pStyle w:val="TableText"/>
            </w:pPr>
            <w:r w:rsidRPr="00CC2E86">
              <w:rPr>
                <w:lang w:val="pt-BR"/>
              </w:rPr>
              <w:t>Assessment not required</w:t>
            </w:r>
          </w:p>
        </w:tc>
        <w:tc>
          <w:tcPr>
            <w:tcW w:w="559" w:type="pct"/>
            <w:gridSpan w:val="2"/>
            <w:shd w:val="clear" w:color="auto" w:fill="auto"/>
          </w:tcPr>
          <w:p w14:paraId="2923B1A3" w14:textId="77777777" w:rsidR="00700C3D" w:rsidRPr="00CC2E86" w:rsidRDefault="00700C3D" w:rsidP="00851069">
            <w:pPr>
              <w:pStyle w:val="TableText"/>
            </w:pPr>
            <w:r w:rsidRPr="00CC2E86">
              <w:rPr>
                <w:lang w:val="pt-BR"/>
              </w:rPr>
              <w:t>Assessment not required</w:t>
            </w:r>
          </w:p>
        </w:tc>
        <w:tc>
          <w:tcPr>
            <w:tcW w:w="555" w:type="pct"/>
            <w:gridSpan w:val="2"/>
            <w:shd w:val="clear" w:color="auto" w:fill="auto"/>
          </w:tcPr>
          <w:p w14:paraId="59628A29" w14:textId="77777777" w:rsidR="00700C3D" w:rsidRPr="00CC2E86" w:rsidRDefault="00700C3D" w:rsidP="00851069">
            <w:pPr>
              <w:pStyle w:val="TableText"/>
            </w:pPr>
            <w:r w:rsidRPr="00CC2E86">
              <w:rPr>
                <w:lang w:val="pt-BR"/>
              </w:rPr>
              <w:t>Assessment not required</w:t>
            </w:r>
          </w:p>
        </w:tc>
        <w:tc>
          <w:tcPr>
            <w:tcW w:w="444" w:type="pct"/>
            <w:gridSpan w:val="2"/>
            <w:shd w:val="clear" w:color="auto" w:fill="auto"/>
          </w:tcPr>
          <w:p w14:paraId="345B3FD4" w14:textId="77777777" w:rsidR="00700C3D" w:rsidRPr="00CC2E86" w:rsidRDefault="00700C3D" w:rsidP="00851069">
            <w:pPr>
              <w:pStyle w:val="TableText"/>
            </w:pPr>
            <w:r w:rsidRPr="00CC2E86">
              <w:t>No</w:t>
            </w:r>
          </w:p>
        </w:tc>
      </w:tr>
      <w:tr w:rsidR="00CD07F8" w:rsidRPr="00CC2E86" w14:paraId="1A3C9AB2" w14:textId="77777777" w:rsidTr="00DB4E42">
        <w:trPr>
          <w:cantSplit/>
          <w:trHeight w:val="75"/>
          <w:jc w:val="center"/>
        </w:trPr>
        <w:tc>
          <w:tcPr>
            <w:tcW w:w="678" w:type="pct"/>
            <w:shd w:val="clear" w:color="auto" w:fill="auto"/>
          </w:tcPr>
          <w:p w14:paraId="14F5B51D" w14:textId="77777777" w:rsidR="00700C3D" w:rsidRPr="00CC2E86" w:rsidRDefault="00700C3D" w:rsidP="00851069">
            <w:pPr>
              <w:pStyle w:val="TableText"/>
            </w:pPr>
            <w:r w:rsidRPr="00CC2E86">
              <w:rPr>
                <w:i/>
              </w:rPr>
              <w:t>Oligonychus gossypii</w:t>
            </w:r>
            <w:r w:rsidRPr="00CC2E86">
              <w:rPr>
                <w:lang w:val="pt-BR"/>
              </w:rPr>
              <w:t xml:space="preserve"> </w:t>
            </w:r>
            <w:r w:rsidRPr="00CC2E86">
              <w:rPr>
                <w:iCs/>
              </w:rPr>
              <w:t>(Zacher, 1921)</w:t>
            </w:r>
          </w:p>
          <w:p w14:paraId="3131C36C" w14:textId="77777777" w:rsidR="00700C3D" w:rsidRPr="00CC2E86" w:rsidRDefault="00700C3D" w:rsidP="00851069">
            <w:pPr>
              <w:pStyle w:val="TableText"/>
              <w:rPr>
                <w:sz w:val="22"/>
              </w:rPr>
            </w:pPr>
            <w:r w:rsidRPr="00CC2E86">
              <w:t xml:space="preserve">Synonym(s): </w:t>
            </w:r>
            <w:r w:rsidRPr="00CC2E86">
              <w:rPr>
                <w:i/>
                <w:iCs/>
              </w:rPr>
              <w:t>Paratetranychus gossypii</w:t>
            </w:r>
            <w:r w:rsidRPr="00CC2E86">
              <w:t xml:space="preserve"> Zacher, 1921</w:t>
            </w:r>
          </w:p>
          <w:p w14:paraId="5D22CE50" w14:textId="77777777" w:rsidR="00700C3D" w:rsidRPr="00CC2E86" w:rsidRDefault="00700C3D" w:rsidP="00851069">
            <w:pPr>
              <w:pStyle w:val="TableText"/>
              <w:rPr>
                <w:rStyle w:val="Emphasis"/>
              </w:rPr>
            </w:pPr>
            <w:r w:rsidRPr="00CC2E86">
              <w:t>[Tetranychidae]</w:t>
            </w:r>
          </w:p>
        </w:tc>
        <w:tc>
          <w:tcPr>
            <w:tcW w:w="607" w:type="pct"/>
            <w:gridSpan w:val="4"/>
            <w:shd w:val="clear" w:color="auto" w:fill="auto"/>
          </w:tcPr>
          <w:p w14:paraId="1B51C93A" w14:textId="0A320AA6" w:rsidR="00700C3D" w:rsidRPr="00CC2E86" w:rsidRDefault="00700C3D" w:rsidP="00851069">
            <w:pPr>
              <w:pStyle w:val="TableText"/>
            </w:pPr>
            <w:r w:rsidRPr="00CC2E86">
              <w:rPr>
                <w:lang w:val="pt-BR"/>
              </w:rPr>
              <w:t xml:space="preserve">Yes </w:t>
            </w:r>
            <w:r w:rsidR="00703A5F">
              <w:rPr>
                <w:lang w:val="pt-BR"/>
              </w:rPr>
              <w:fldChar w:fldCharType="begin" w:fldLock="1"/>
            </w:r>
            <w:r w:rsidR="00703A5F">
              <w:rPr>
                <w:lang w:val="pt-BR"/>
              </w:rPr>
              <w:instrText xml:space="preserve"> ADDIN EN.CITE &lt;EndNote&gt;&lt;Cite&gt;&lt;Author&gt;Ghosh&lt;/Author&gt;&lt;Year&gt;2004&lt;/Year&gt;&lt;RecNum&gt;39805&lt;/RecNum&gt;&lt;DisplayText&gt;(Ghosh 2004)&lt;/DisplayText&gt;&lt;record&gt;&lt;rec-number&gt;39805&lt;/rec-number&gt;&lt;foreign-keys&gt;&lt;key app="EN" db-id="pxwxw0er9zv2fxezxdk5tt5utz5p5vtrwdv0" timestamp="1599106434"&gt;39805&lt;/key&gt;&lt;/foreign-keys&gt;&lt;ref-type name="Journal Articles"&gt;17&lt;/ref-type&gt;&lt;contributors&gt;&lt;authors&gt;&lt;author&gt;Ghosh, S.&lt;/author&gt;&lt;/authors&gt;&lt;/contributors&gt;&lt;titles&gt;&lt;title&gt;A note on the mites occurring on medicinal plants in Northeast India&lt;/title&gt;&lt;secondary-title&gt;Records of the Zoological Survey of India&lt;/secondary-title&gt;&lt;/titles&gt;&lt;periodical&gt;&lt;full-title&gt;Records of the Zoological Survey of India&lt;/full-title&gt;&lt;/periodical&gt;&lt;pages&gt;157-164&lt;/pages&gt;&lt;volume&gt;103&lt;/volume&gt;&lt;number&gt;1-2&lt;/number&gt;&lt;keywords&gt;&lt;keyword&gt;Amblyseius (Amblyseius) Channabasavannai Gupta &amp;amp; Daniel&lt;/keyword&gt;&lt;keyword&gt;Phytoseiidae,&lt;/keyword&gt;&lt;keyword&gt;Azadirachta indica,&lt;/keyword&gt;&lt;keyword&gt;India,&lt;/keyword&gt;&lt;keyword&gt;Meghalaya,&lt;/keyword&gt;&lt;keyword&gt;Mangifera indica,&lt;/keyword&gt;&lt;keyword&gt;Kerala,&lt;/keyword&gt;&lt;keyword&gt;Tamil Nadu,&lt;/keyword&gt;&lt;keyword&gt;Amblyseius (Euseius) pruni,&lt;/keyword&gt;&lt;keyword&gt;Agistemus macrommatus,&lt;/keyword&gt;&lt;keyword&gt;Panonychus citri&lt;/keyword&gt;&lt;keyword&gt;Amblyseius (Typhodromips) suknaensis,&lt;/keyword&gt;&lt;keyword&gt;Amblyseius (Paraphytoseius) multidentatus,&lt;/keyword&gt;&lt;keyword&gt;Amblyseius (Amblyseius) channabasavannai,&lt;/keyword&gt;&lt;keyword&gt;Agistemus fleschneri,&lt;/keyword&gt;&lt;keyword&gt;Oligonychus gossypii,&lt;/keyword&gt;&lt;keyword&gt;Cunaxa anacardae,&lt;/keyword&gt;&lt;keyword&gt;Amblyseius (Typhlodromips) syzygii&lt;/keyword&gt;&lt;/keywords&gt;&lt;dates&gt;&lt;year&gt;2004&lt;/year&gt;&lt;/dates&gt;&lt;urls&gt;&lt;pdf-urls&gt;&lt;url&gt;file://J:\E Library\Plant Catalogue\G\Ghosh 2004 EN39805.pdf&lt;/url&gt;&lt;/pdf-urls&gt;&lt;/urls&gt;&lt;custom1&gt;Fresh Okra from India MH&lt;/custom1&gt;&lt;/record&gt;&lt;/Cite&gt;&lt;/EndNote&gt;</w:instrText>
            </w:r>
            <w:r w:rsidR="00703A5F">
              <w:rPr>
                <w:lang w:val="pt-BR"/>
              </w:rPr>
              <w:fldChar w:fldCharType="separate"/>
            </w:r>
            <w:r w:rsidR="00703A5F">
              <w:rPr>
                <w:noProof/>
                <w:lang w:val="pt-BR"/>
              </w:rPr>
              <w:t>(</w:t>
            </w:r>
            <w:hyperlink w:anchor="_ENREF_160" w:tooltip="Ghosh, 2004 #39805" w:history="1">
              <w:r w:rsidR="00B5266C">
                <w:rPr>
                  <w:noProof/>
                  <w:lang w:val="pt-BR"/>
                </w:rPr>
                <w:t>Ghosh 2004</w:t>
              </w:r>
            </w:hyperlink>
            <w:r w:rsidR="00703A5F">
              <w:rPr>
                <w:noProof/>
                <w:lang w:val="pt-BR"/>
              </w:rPr>
              <w:t>)</w:t>
            </w:r>
            <w:r w:rsidR="00703A5F">
              <w:rPr>
                <w:lang w:val="pt-BR"/>
              </w:rPr>
              <w:fldChar w:fldCharType="end"/>
            </w:r>
          </w:p>
        </w:tc>
        <w:tc>
          <w:tcPr>
            <w:tcW w:w="613" w:type="pct"/>
            <w:gridSpan w:val="2"/>
            <w:shd w:val="clear" w:color="auto" w:fill="auto"/>
          </w:tcPr>
          <w:p w14:paraId="2BA17AB5" w14:textId="77777777" w:rsidR="00700C3D" w:rsidRPr="00CC2E86" w:rsidRDefault="00700C3D" w:rsidP="00851069">
            <w:pPr>
              <w:pStyle w:val="TableText"/>
            </w:pPr>
            <w:r w:rsidRPr="00CC2E86">
              <w:rPr>
                <w:lang w:val="pt-BR"/>
              </w:rPr>
              <w:t>No records found</w:t>
            </w:r>
          </w:p>
        </w:tc>
        <w:tc>
          <w:tcPr>
            <w:tcW w:w="813" w:type="pct"/>
            <w:gridSpan w:val="3"/>
            <w:shd w:val="clear" w:color="auto" w:fill="auto"/>
          </w:tcPr>
          <w:p w14:paraId="6CED33EA" w14:textId="36A7D7C0" w:rsidR="00700C3D" w:rsidRPr="00CC2E86" w:rsidRDefault="00700C3D" w:rsidP="00851069">
            <w:pPr>
              <w:pStyle w:val="TableText"/>
              <w:rPr>
                <w:lang w:val="pt-BR"/>
              </w:rPr>
            </w:pPr>
            <w:r w:rsidRPr="00CC2E86">
              <w:rPr>
                <w:lang w:val="pt-BR"/>
              </w:rPr>
              <w:t xml:space="preserve">No. </w:t>
            </w:r>
            <w:r w:rsidRPr="00CC2E86">
              <w:rPr>
                <w:i/>
              </w:rPr>
              <w:t xml:space="preserve">Oligonychus gossypii </w:t>
            </w:r>
            <w:r w:rsidRPr="00CC2E86">
              <w:rPr>
                <w:iCs/>
              </w:rPr>
              <w:t>primarily feeds on the leaves and stems</w:t>
            </w:r>
            <w:r w:rsidRPr="00CC2E86">
              <w:rPr>
                <w:iCs/>
                <w:lang w:val="pt-BR"/>
              </w:rPr>
              <w:t xml:space="preserve"> of okra </w:t>
            </w:r>
            <w:r w:rsidR="00703A5F">
              <w:rPr>
                <w:iCs/>
                <w:lang w:val="pt-BR"/>
              </w:rPr>
              <w:fldChar w:fldCharType="begin" w:fldLock="1">
                <w:fldData xml:space="preserve">PEVuZE5vdGU+PENpdGU+PEF1dGhvcj5Cb2F0ZW5nPC9BdXRob3I+PFllYXI+MjAwNTwvWWVhcj48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</w:fldData>
              </w:fldChar>
            </w:r>
            <w:r w:rsidR="00703A5F">
              <w:rPr>
                <w:iCs/>
                <w:lang w:val="pt-BR"/>
              </w:rPr>
              <w:instrText xml:space="preserve"> ADDIN EN.CITE </w:instrText>
            </w:r>
            <w:r w:rsidR="00703A5F">
              <w:rPr>
                <w:iCs/>
                <w:lang w:val="pt-BR"/>
              </w:rPr>
              <w:fldChar w:fldCharType="begin" w:fldLock="1">
                <w:fldData xml:space="preserve">PEVuZE5vdGU+PENpdGU+PEF1dGhvcj5Cb2F0ZW5nPC9BdXRob3I+PFllYXI+MjAwNTwvWWVhcj48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</w:fldData>
              </w:fldChar>
            </w:r>
            <w:r w:rsidR="00703A5F">
              <w:rPr>
                <w:iCs/>
                <w:lang w:val="pt-BR"/>
              </w:rPr>
              <w:instrText xml:space="preserve"> ADDIN EN.CITE.DATA </w:instrText>
            </w:r>
            <w:r w:rsidR="00703A5F">
              <w:rPr>
                <w:iCs/>
                <w:lang w:val="pt-BR"/>
              </w:rPr>
            </w:r>
            <w:r w:rsidR="00703A5F">
              <w:rPr>
                <w:iCs/>
                <w:lang w:val="pt-BR"/>
              </w:rPr>
              <w:fldChar w:fldCharType="end"/>
            </w:r>
            <w:r w:rsidR="00703A5F">
              <w:rPr>
                <w:iCs/>
                <w:lang w:val="pt-BR"/>
              </w:rPr>
            </w:r>
            <w:r w:rsidR="00703A5F">
              <w:rPr>
                <w:iCs/>
                <w:lang w:val="pt-BR"/>
              </w:rPr>
              <w:fldChar w:fldCharType="separate"/>
            </w:r>
            <w:r w:rsidR="00703A5F">
              <w:rPr>
                <w:iCs/>
                <w:noProof/>
                <w:lang w:val="pt-BR"/>
              </w:rPr>
              <w:t>(</w:t>
            </w:r>
            <w:hyperlink w:anchor="_ENREF_44" w:tooltip="Boateng, 2005 #39094" w:history="1">
              <w:r w:rsidR="00B5266C">
                <w:rPr>
                  <w:iCs/>
                  <w:noProof/>
                  <w:lang w:val="pt-BR"/>
                </w:rPr>
                <w:t>Boateng et al. 2005</w:t>
              </w:r>
            </w:hyperlink>
            <w:r w:rsidR="00703A5F">
              <w:rPr>
                <w:iCs/>
                <w:noProof/>
                <w:lang w:val="pt-BR"/>
              </w:rPr>
              <w:t xml:space="preserve">; </w:t>
            </w:r>
            <w:hyperlink w:anchor="_ENREF_297" w:tooltip="Migeon, 2022 #45452" w:history="1">
              <w:r w:rsidR="00B5266C">
                <w:rPr>
                  <w:iCs/>
                  <w:noProof/>
                  <w:lang w:val="pt-BR"/>
                </w:rPr>
                <w:t>Migeon &amp; Dorkeld 2022</w:t>
              </w:r>
            </w:hyperlink>
            <w:r w:rsidR="00703A5F">
              <w:rPr>
                <w:iCs/>
                <w:noProof/>
                <w:lang w:val="pt-BR"/>
              </w:rPr>
              <w:t>)</w:t>
            </w:r>
            <w:r w:rsidR="00703A5F">
              <w:rPr>
                <w:iCs/>
                <w:lang w:val="pt-BR"/>
              </w:rPr>
              <w:fldChar w:fldCharType="end"/>
            </w:r>
          </w:p>
        </w:tc>
        <w:tc>
          <w:tcPr>
            <w:tcW w:w="731" w:type="pct"/>
            <w:gridSpan w:val="3"/>
          </w:tcPr>
          <w:p w14:paraId="62ED80C1" w14:textId="77777777" w:rsidR="00700C3D" w:rsidRPr="00CC2E86" w:rsidRDefault="00700C3D" w:rsidP="00851069">
            <w:pPr>
              <w:pStyle w:val="TableText"/>
            </w:pPr>
            <w:r w:rsidRPr="00CC2E86">
              <w:rPr>
                <w:lang w:val="pt-BR"/>
              </w:rPr>
              <w:t>Assessment not required</w:t>
            </w:r>
          </w:p>
        </w:tc>
        <w:tc>
          <w:tcPr>
            <w:tcW w:w="559" w:type="pct"/>
            <w:gridSpan w:val="2"/>
            <w:shd w:val="clear" w:color="auto" w:fill="auto"/>
          </w:tcPr>
          <w:p w14:paraId="4C7169EB" w14:textId="77777777" w:rsidR="00700C3D" w:rsidRPr="00CC2E86" w:rsidRDefault="00700C3D" w:rsidP="00851069">
            <w:pPr>
              <w:pStyle w:val="TableText"/>
            </w:pPr>
            <w:r w:rsidRPr="00CC2E86">
              <w:rPr>
                <w:lang w:val="pt-BR"/>
              </w:rPr>
              <w:t>Assessment not required</w:t>
            </w:r>
          </w:p>
        </w:tc>
        <w:tc>
          <w:tcPr>
            <w:tcW w:w="555" w:type="pct"/>
            <w:gridSpan w:val="2"/>
            <w:shd w:val="clear" w:color="auto" w:fill="auto"/>
          </w:tcPr>
          <w:p w14:paraId="35F9353D" w14:textId="77777777" w:rsidR="00700C3D" w:rsidRPr="00CC2E86" w:rsidRDefault="00700C3D" w:rsidP="00851069">
            <w:pPr>
              <w:pStyle w:val="TableText"/>
            </w:pPr>
            <w:r w:rsidRPr="00CC2E86">
              <w:rPr>
                <w:lang w:val="pt-BR"/>
              </w:rPr>
              <w:t>Assessment not required</w:t>
            </w:r>
          </w:p>
        </w:tc>
        <w:tc>
          <w:tcPr>
            <w:tcW w:w="444" w:type="pct"/>
            <w:gridSpan w:val="2"/>
            <w:shd w:val="clear" w:color="auto" w:fill="auto"/>
          </w:tcPr>
          <w:p w14:paraId="347C28F9" w14:textId="77777777" w:rsidR="00700C3D" w:rsidRPr="00CC2E86" w:rsidRDefault="00700C3D" w:rsidP="00851069">
            <w:pPr>
              <w:pStyle w:val="TableText"/>
            </w:pPr>
            <w:r w:rsidRPr="00CC2E86">
              <w:t>No</w:t>
            </w:r>
          </w:p>
        </w:tc>
      </w:tr>
      <w:tr w:rsidR="00CD07F8" w:rsidRPr="00CC2E86" w14:paraId="6241DF32" w14:textId="77777777" w:rsidTr="00DB4E42">
        <w:trPr>
          <w:cantSplit/>
          <w:trHeight w:val="75"/>
          <w:jc w:val="center"/>
        </w:trPr>
        <w:tc>
          <w:tcPr>
            <w:tcW w:w="678" w:type="pct"/>
            <w:shd w:val="clear" w:color="auto" w:fill="auto"/>
          </w:tcPr>
          <w:p w14:paraId="22076805" w14:textId="77777777" w:rsidR="00700C3D" w:rsidRPr="00CC2E86" w:rsidRDefault="00700C3D" w:rsidP="00851069">
            <w:pPr>
              <w:pStyle w:val="TableText"/>
              <w:rPr>
                <w:lang w:val="pt-BR"/>
              </w:rPr>
            </w:pPr>
            <w:r w:rsidRPr="00CC2E86">
              <w:rPr>
                <w:i/>
              </w:rPr>
              <w:t>Polyphagotarsonemus latus</w:t>
            </w:r>
            <w:r w:rsidRPr="00CC2E86">
              <w:rPr>
                <w:lang w:val="pt-BR"/>
              </w:rPr>
              <w:t xml:space="preserve"> </w:t>
            </w:r>
            <w:r w:rsidRPr="00CC2E86">
              <w:rPr>
                <w:iCs/>
              </w:rPr>
              <w:t>(Banks, 1904)</w:t>
            </w:r>
          </w:p>
          <w:p w14:paraId="112E5AFD" w14:textId="77777777" w:rsidR="00700C3D" w:rsidRPr="00CC2E86" w:rsidRDefault="00700C3D" w:rsidP="00851069">
            <w:pPr>
              <w:pStyle w:val="TableText"/>
            </w:pPr>
            <w:r w:rsidRPr="00CC2E86">
              <w:t xml:space="preserve">Synonym(s): </w:t>
            </w:r>
            <w:r w:rsidRPr="00CC2E86">
              <w:rPr>
                <w:rStyle w:val="Emphasis"/>
                <w:rFonts w:cs="Arial"/>
                <w:szCs w:val="18"/>
                <w:shd w:val="clear" w:color="auto" w:fill="FFFFFF"/>
              </w:rPr>
              <w:t>Hemitarsonemus latus</w:t>
            </w:r>
            <w:r w:rsidRPr="00CC2E86">
              <w:rPr>
                <w:iCs/>
              </w:rPr>
              <w:t xml:space="preserve"> (Banks, 1904); </w:t>
            </w:r>
            <w:r w:rsidRPr="00CC2E86">
              <w:rPr>
                <w:i/>
              </w:rPr>
              <w:t>Tarsonemus latus</w:t>
            </w:r>
            <w:r w:rsidRPr="00CC2E86">
              <w:rPr>
                <w:iCs/>
              </w:rPr>
              <w:t xml:space="preserve"> Banks, 1904</w:t>
            </w:r>
          </w:p>
          <w:p w14:paraId="3A656737" w14:textId="77777777" w:rsidR="00700C3D" w:rsidRPr="00CC2E86" w:rsidRDefault="00700C3D" w:rsidP="00851069">
            <w:pPr>
              <w:pStyle w:val="TableText"/>
              <w:rPr>
                <w:sz w:val="22"/>
                <w:lang w:val="pt-BR"/>
              </w:rPr>
            </w:pPr>
            <w:r w:rsidRPr="00CC2E86">
              <w:t>[Tarsonemidae]</w:t>
            </w:r>
          </w:p>
          <w:p w14:paraId="5F357182" w14:textId="77777777" w:rsidR="00700C3D" w:rsidRPr="00CC2E86" w:rsidRDefault="00700C3D" w:rsidP="00851069">
            <w:pPr>
              <w:pStyle w:val="TableText"/>
              <w:rPr>
                <w:rStyle w:val="Emphasis"/>
              </w:rPr>
            </w:pPr>
            <w:r w:rsidRPr="00CC2E86">
              <w:rPr>
                <w:iCs/>
              </w:rPr>
              <w:t>Broad mite; Yellow mite</w:t>
            </w:r>
          </w:p>
        </w:tc>
        <w:tc>
          <w:tcPr>
            <w:tcW w:w="607" w:type="pct"/>
            <w:gridSpan w:val="4"/>
            <w:shd w:val="clear" w:color="auto" w:fill="auto"/>
          </w:tcPr>
          <w:p w14:paraId="205081D6" w14:textId="0EA42FC7" w:rsidR="00700C3D" w:rsidRPr="00CC2E86" w:rsidRDefault="00700C3D" w:rsidP="00851069">
            <w:pPr>
              <w:pStyle w:val="TableText"/>
            </w:pPr>
            <w:r w:rsidRPr="00CC2E86">
              <w:rPr>
                <w:lang w:val="pt-BR"/>
              </w:rPr>
              <w:t xml:space="preserve">Yes </w:t>
            </w:r>
            <w:r w:rsidR="00703A5F">
              <w:rPr>
                <w:lang w:val="pt-BR"/>
              </w:rPr>
              <w:fldChar w:fldCharType="begin" w:fldLock="1">
                <w:fldData xml:space="preserve">PEVuZE5vdGU+PENpdGU+PEF1dGhvcj5HdXB0YTwvQXV0aG9yPjxZZWFyPjE5ODU8L1llYXI+PFJl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</w:fldData>
              </w:fldChar>
            </w:r>
            <w:r w:rsidR="00703A5F">
              <w:rPr>
                <w:lang w:val="pt-BR"/>
              </w:rPr>
              <w:instrText xml:space="preserve"> ADDIN EN.CITE </w:instrText>
            </w:r>
            <w:r w:rsidR="00703A5F">
              <w:rPr>
                <w:lang w:val="pt-BR"/>
              </w:rPr>
              <w:fldChar w:fldCharType="begin" w:fldLock="1">
                <w:fldData xml:space="preserve">PEVuZE5vdGU+PENpdGU+PEF1dGhvcj5HdXB0YTwvQXV0aG9yPjxZZWFyPjE5ODU8L1llYXI+PFJl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172" w:tooltip="Grewal, 1992 #40830" w:history="1">
              <w:r w:rsidR="00B5266C">
                <w:rPr>
                  <w:noProof/>
                  <w:lang w:val="pt-BR"/>
                </w:rPr>
                <w:t>Grewal 1992</w:t>
              </w:r>
            </w:hyperlink>
            <w:r w:rsidR="00703A5F">
              <w:rPr>
                <w:noProof/>
                <w:lang w:val="pt-BR"/>
              </w:rPr>
              <w:t xml:space="preserve">; </w:t>
            </w:r>
            <w:hyperlink w:anchor="_ENREF_176" w:tooltip="Gupta, 1985 #34786" w:history="1">
              <w:r w:rsidR="00B5266C">
                <w:rPr>
                  <w:noProof/>
                  <w:lang w:val="pt-BR"/>
                </w:rPr>
                <w:t>Gupta 1985</w:t>
              </w:r>
            </w:hyperlink>
            <w:r w:rsidR="00703A5F">
              <w:rPr>
                <w:noProof/>
                <w:lang w:val="pt-BR"/>
              </w:rPr>
              <w:t xml:space="preserve">; </w:t>
            </w:r>
            <w:hyperlink w:anchor="_ENREF_356" w:tooltip="Prasad, 2011 #40865" w:history="1">
              <w:r w:rsidR="00B5266C">
                <w:rPr>
                  <w:noProof/>
                  <w:lang w:val="pt-BR"/>
                </w:rPr>
                <w:t>Prasad &amp; Singh 2011</w:t>
              </w:r>
            </w:hyperlink>
            <w:r w:rsidR="00703A5F">
              <w:rPr>
                <w:noProof/>
                <w:lang w:val="pt-BR"/>
              </w:rPr>
              <w:t>)</w:t>
            </w:r>
            <w:r w:rsidR="00703A5F">
              <w:rPr>
                <w:lang w:val="pt-BR"/>
              </w:rPr>
              <w:fldChar w:fldCharType="end"/>
            </w:r>
          </w:p>
        </w:tc>
        <w:tc>
          <w:tcPr>
            <w:tcW w:w="613" w:type="pct"/>
            <w:gridSpan w:val="2"/>
            <w:shd w:val="clear" w:color="auto" w:fill="auto"/>
          </w:tcPr>
          <w:p w14:paraId="4B91C103" w14:textId="344A268B" w:rsidR="00700C3D" w:rsidRPr="00CC2E86" w:rsidRDefault="00700C3D" w:rsidP="00851069">
            <w:pPr>
              <w:pStyle w:val="TableText"/>
            </w:pPr>
            <w:r w:rsidRPr="00CC2E86">
              <w:t xml:space="preserve">Yes. NSW, Qld, SA, Vic., NT, WA </w:t>
            </w:r>
            <w:r w:rsidR="00703A5F">
              <w:fldChar w:fldCharType="begin" w:fldLock="1">
                <w:fldData xml:space="preserve">PEVuZE5vdGU+PENpdGU+PEF1dGhvcj5BUFBEPC9BdXRob3I+PFllYXI+MjAyMjwvWWVhcj48UmVj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TnVtPjQ1MzYzPC9SZWNOdW0+PERpc3BsYXlUZXh0PihBUFBEIDIwMjI7IENTSVJPIDIwMDU7IEdv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85" w:tooltip="CSIRO, 2005 #24500" w:history="1">
              <w:r w:rsidR="00B5266C">
                <w:rPr>
                  <w:noProof/>
                </w:rPr>
                <w:t>CSIRO 2005</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813" w:type="pct"/>
            <w:gridSpan w:val="3"/>
            <w:shd w:val="clear" w:color="auto" w:fill="auto"/>
          </w:tcPr>
          <w:p w14:paraId="31A67ADD" w14:textId="77777777" w:rsidR="00700C3D" w:rsidRPr="00CC2E86" w:rsidRDefault="00700C3D" w:rsidP="00851069">
            <w:pPr>
              <w:pStyle w:val="TableText"/>
            </w:pPr>
            <w:r w:rsidRPr="00CC2E86">
              <w:rPr>
                <w:lang w:val="pt-BR"/>
              </w:rPr>
              <w:t>Assessment not required</w:t>
            </w:r>
          </w:p>
        </w:tc>
        <w:tc>
          <w:tcPr>
            <w:tcW w:w="731" w:type="pct"/>
            <w:gridSpan w:val="3"/>
          </w:tcPr>
          <w:p w14:paraId="5AC443E7" w14:textId="77777777" w:rsidR="00700C3D" w:rsidRPr="00CC2E86" w:rsidRDefault="00700C3D" w:rsidP="00851069">
            <w:pPr>
              <w:pStyle w:val="TableText"/>
            </w:pPr>
            <w:r w:rsidRPr="00CC2E86">
              <w:rPr>
                <w:lang w:val="pt-BR"/>
              </w:rPr>
              <w:t>Assessment not required</w:t>
            </w:r>
          </w:p>
        </w:tc>
        <w:tc>
          <w:tcPr>
            <w:tcW w:w="559" w:type="pct"/>
            <w:gridSpan w:val="2"/>
            <w:shd w:val="clear" w:color="auto" w:fill="auto"/>
          </w:tcPr>
          <w:p w14:paraId="366DEA08" w14:textId="77777777" w:rsidR="00700C3D" w:rsidRPr="00CC2E86" w:rsidRDefault="00700C3D" w:rsidP="00851069">
            <w:pPr>
              <w:pStyle w:val="TableText"/>
            </w:pPr>
            <w:r w:rsidRPr="00CC2E86">
              <w:rPr>
                <w:lang w:val="pt-BR"/>
              </w:rPr>
              <w:t>Assessment not required</w:t>
            </w:r>
          </w:p>
        </w:tc>
        <w:tc>
          <w:tcPr>
            <w:tcW w:w="555" w:type="pct"/>
            <w:gridSpan w:val="2"/>
            <w:shd w:val="clear" w:color="auto" w:fill="auto"/>
          </w:tcPr>
          <w:p w14:paraId="31B80B13" w14:textId="77777777" w:rsidR="00700C3D" w:rsidRPr="00CC2E86" w:rsidRDefault="00700C3D" w:rsidP="00851069">
            <w:pPr>
              <w:pStyle w:val="TableText"/>
            </w:pPr>
            <w:r w:rsidRPr="00CC2E86">
              <w:rPr>
                <w:lang w:val="pt-BR"/>
              </w:rPr>
              <w:t>Assessment not required</w:t>
            </w:r>
          </w:p>
        </w:tc>
        <w:tc>
          <w:tcPr>
            <w:tcW w:w="444" w:type="pct"/>
            <w:gridSpan w:val="2"/>
            <w:shd w:val="clear" w:color="auto" w:fill="auto"/>
          </w:tcPr>
          <w:p w14:paraId="7C8DAD64" w14:textId="77777777" w:rsidR="00700C3D" w:rsidRPr="00CC2E86" w:rsidRDefault="00700C3D" w:rsidP="00851069">
            <w:pPr>
              <w:pStyle w:val="TableText"/>
            </w:pPr>
            <w:r w:rsidRPr="00CC2E86">
              <w:t>No</w:t>
            </w:r>
          </w:p>
        </w:tc>
      </w:tr>
      <w:tr w:rsidR="00CD07F8" w:rsidRPr="00CC2E86" w14:paraId="0A4C50C6" w14:textId="77777777" w:rsidTr="00DB4E42">
        <w:trPr>
          <w:cantSplit/>
          <w:trHeight w:val="75"/>
          <w:jc w:val="center"/>
        </w:trPr>
        <w:tc>
          <w:tcPr>
            <w:tcW w:w="678" w:type="pct"/>
            <w:shd w:val="clear" w:color="auto" w:fill="auto"/>
          </w:tcPr>
          <w:p w14:paraId="141C6366" w14:textId="77777777" w:rsidR="00700C3D" w:rsidRPr="00CC2E86" w:rsidRDefault="00700C3D" w:rsidP="00851069">
            <w:pPr>
              <w:pStyle w:val="TableText"/>
              <w:rPr>
                <w:lang w:val="pt-BR"/>
              </w:rPr>
            </w:pPr>
            <w:r w:rsidRPr="00CC2E86">
              <w:rPr>
                <w:i/>
              </w:rPr>
              <w:t>Tetranychus ludeni</w:t>
            </w:r>
            <w:r w:rsidRPr="00CC2E86">
              <w:rPr>
                <w:lang w:val="pt-BR"/>
              </w:rPr>
              <w:t xml:space="preserve"> </w:t>
            </w:r>
            <w:r w:rsidRPr="00CC2E86">
              <w:rPr>
                <w:iCs/>
              </w:rPr>
              <w:t>Zacher, 1913</w:t>
            </w:r>
          </w:p>
          <w:p w14:paraId="201DF88E" w14:textId="77777777" w:rsidR="00700C3D" w:rsidRPr="00CC2E86" w:rsidRDefault="00700C3D" w:rsidP="00851069">
            <w:pPr>
              <w:pStyle w:val="TableText"/>
            </w:pPr>
            <w:r w:rsidRPr="00CC2E86">
              <w:t xml:space="preserve">Synonym(s): </w:t>
            </w:r>
            <w:r w:rsidRPr="00CC2E86">
              <w:rPr>
                <w:i/>
                <w:iCs/>
              </w:rPr>
              <w:t>Epitetranychus ludeni</w:t>
            </w:r>
            <w:r w:rsidRPr="00CC2E86">
              <w:t xml:space="preserve"> (Zacher, 1921)</w:t>
            </w:r>
          </w:p>
          <w:p w14:paraId="38D5116A" w14:textId="77777777" w:rsidR="00700C3D" w:rsidRPr="00CC2E86" w:rsidRDefault="00700C3D" w:rsidP="00851069">
            <w:pPr>
              <w:pStyle w:val="TableText"/>
            </w:pPr>
            <w:r w:rsidRPr="00CC2E86">
              <w:t>[Tetranychidae]</w:t>
            </w:r>
          </w:p>
          <w:p w14:paraId="6109E154" w14:textId="77777777" w:rsidR="00700C3D" w:rsidRPr="00CC2E86" w:rsidRDefault="00700C3D" w:rsidP="00851069">
            <w:pPr>
              <w:pStyle w:val="TableText"/>
              <w:rPr>
                <w:rStyle w:val="Emphasis"/>
              </w:rPr>
            </w:pPr>
            <w:r w:rsidRPr="00CC2E86">
              <w:rPr>
                <w:iCs/>
              </w:rPr>
              <w:t>Red spider mite;</w:t>
            </w:r>
            <w:r w:rsidRPr="00CC2E86">
              <w:t xml:space="preserve"> Bean spider mite</w:t>
            </w:r>
          </w:p>
        </w:tc>
        <w:tc>
          <w:tcPr>
            <w:tcW w:w="607" w:type="pct"/>
            <w:gridSpan w:val="4"/>
            <w:shd w:val="clear" w:color="auto" w:fill="auto"/>
          </w:tcPr>
          <w:p w14:paraId="53163AD7" w14:textId="7948B425" w:rsidR="00700C3D" w:rsidRPr="00CC2E86" w:rsidRDefault="00700C3D" w:rsidP="00851069">
            <w:pPr>
              <w:pStyle w:val="TableText"/>
            </w:pPr>
            <w:r w:rsidRPr="00CC2E86">
              <w:rPr>
                <w:lang w:val="pt-BR"/>
              </w:rPr>
              <w:t xml:space="preserve">Yes </w:t>
            </w:r>
            <w:r w:rsidR="00703A5F">
              <w:rPr>
                <w:lang w:val="pt-BR"/>
              </w:rPr>
              <w:fldChar w:fldCharType="begin" w:fldLock="1"/>
            </w:r>
            <w:r w:rsidR="00703A5F">
              <w:rPr>
                <w:lang w:val="pt-BR"/>
              </w:rPr>
              <w:instrText xml:space="preserve"> ADDIN EN.CITE &lt;EndNote&gt;&lt;Cite&gt;&lt;Author&gt;Kumar&lt;/Author&gt;&lt;Year&gt;2015&lt;/Year&gt;&lt;RecNum&gt;40014&lt;/RecNum&gt;&lt;DisplayText&gt;(Kumar, Raghuraman &amp;amp; Singh 2015)&lt;/DisplayText&gt;&lt;record&gt;&lt;rec-number&gt;40014&lt;/rec-number&gt;&lt;foreign-keys&gt;&lt;key app="EN" db-id="pxwxw0er9zv2fxezxdk5tt5utz5p5vtrwdv0" timestamp="1600733421"&gt;40014&lt;/key&gt;&lt;/foreign-keys&gt;&lt;ref-type name="Journal Articles"&gt;17&lt;/ref-type&gt;&lt;contributors&gt;&lt;authors&gt;&lt;author&gt;Kumar, D.&lt;/author&gt;&lt;author&gt;Raghuraman, M.&lt;/author&gt;&lt;author&gt;Singh, J.&lt;/author&gt;&lt;/authors&gt;&lt;/contributors&gt;&lt;titles&gt;&lt;title&gt;&lt;style face="normal" font="default" size="100%"&gt;Population dynamics of spider mite, &lt;/style&gt;&lt;style face="italic" font="default" size="100%"&gt;Tetranychus urticae&lt;/style&gt;&lt;style face="normal" font="default" size="100%"&gt; Koch on okra in relation to abiotic factors of Varanasi region&lt;/style&gt;&lt;/title&gt;&lt;secondary-title&gt;Journal of Agrometeorology&lt;/secondary-title&gt;&lt;/titles&gt;&lt;periodical&gt;&lt;full-title&gt;Journal of Agrometeorology&lt;/full-title&gt;&lt;/periodical&gt;&lt;pages&gt;102-106&lt;/pages&gt;&lt;volume&gt;17&lt;/volume&gt;&lt;number&gt;1&lt;/number&gt;&lt;keywords&gt;&lt;keyword&gt;Okra,&lt;/keyword&gt;&lt;keyword&gt;Tetranychus urticae,&lt;/keyword&gt;&lt;keyword&gt;predatory mite,&lt;/keyword&gt;&lt;keyword&gt;abiotic factors.&lt;/keyword&gt;&lt;keyword&gt;Tetranychus macfarlanei,&lt;/keyword&gt;&lt;keyword&gt;T. ludeni,&lt;/keyword&gt;&lt;keyword&gt;Brevipalpus phoenicis,&lt;/keyword&gt;&lt;keyword&gt;Polyphagotarsonemus latus,&lt;/keyword&gt;&lt;keyword&gt;Aceria lycopersici&lt;/keyword&gt;&lt;/keywords&gt;&lt;dates&gt;&lt;year&gt;2015&lt;/year&gt;&lt;/dates&gt;&lt;urls&gt;&lt;pdf-urls&gt;&lt;url&gt;file://J:\E Library\Plant Catalogue\K\Kumar et al 2015 EN40014.pdf&lt;/url&gt;&lt;/pdf-urls&gt;&lt;/urls&gt;&lt;custom1&gt;Fresh Okra from India MH&lt;/custom1&gt;&lt;/record&gt;&lt;/Cite&gt;&lt;/EndNote&gt;</w:instrText>
            </w:r>
            <w:r w:rsidR="00703A5F">
              <w:rPr>
                <w:lang w:val="pt-BR"/>
              </w:rPr>
              <w:fldChar w:fldCharType="separate"/>
            </w:r>
            <w:r w:rsidR="00703A5F">
              <w:rPr>
                <w:noProof/>
                <w:lang w:val="pt-BR"/>
              </w:rPr>
              <w:t>(</w:t>
            </w:r>
            <w:hyperlink w:anchor="_ENREF_244" w:tooltip="Kumar, 2015 #40014" w:history="1">
              <w:r w:rsidR="00B5266C">
                <w:rPr>
                  <w:noProof/>
                  <w:lang w:val="pt-BR"/>
                </w:rPr>
                <w:t>Kumar, Raghuraman &amp; Singh 2015</w:t>
              </w:r>
            </w:hyperlink>
            <w:r w:rsidR="00703A5F">
              <w:rPr>
                <w:noProof/>
                <w:lang w:val="pt-BR"/>
              </w:rPr>
              <w:t>)</w:t>
            </w:r>
            <w:r w:rsidR="00703A5F">
              <w:rPr>
                <w:lang w:val="pt-BR"/>
              </w:rPr>
              <w:fldChar w:fldCharType="end"/>
            </w:r>
          </w:p>
        </w:tc>
        <w:tc>
          <w:tcPr>
            <w:tcW w:w="613" w:type="pct"/>
            <w:gridSpan w:val="2"/>
            <w:shd w:val="clear" w:color="auto" w:fill="auto"/>
          </w:tcPr>
          <w:p w14:paraId="16DC3674" w14:textId="58632FA9" w:rsidR="00700C3D" w:rsidRPr="00CC2E86" w:rsidRDefault="00700C3D" w:rsidP="00851069">
            <w:pPr>
              <w:pStyle w:val="TableText"/>
            </w:pPr>
            <w:r w:rsidRPr="00CC2E86">
              <w:t xml:space="preserve">Yes. Qld, NSW, NT, Vic., WA, SA </w:t>
            </w:r>
            <w:r w:rsidR="00703A5F">
              <w:fldChar w:fldCharType="begin" w:fldLock="1">
                <w:fldData xml:space="preserve">PEVuZE5vdGU+PENpdGU+PEF1dGhvcj5BTEE8L0F1dGhvcj48WWVhcj4yMDIwPC9ZZWFyPjxSZWNO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</w:fldData>
              </w:fldChar>
            </w:r>
            <w:r w:rsidR="00703A5F">
              <w:instrText xml:space="preserve"> ADDIN EN.CITE </w:instrText>
            </w:r>
            <w:r w:rsidR="00703A5F">
              <w:fldChar w:fldCharType="begin" w:fldLock="1">
                <w:fldData xml:space="preserve">PEVuZE5vdGU+PENpdGU+PEF1dGhvcj5BTEE8L0F1dGhvcj48WWVhcj4yMDIwPC9ZZWFyPjxSZWNO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</w:fldData>
              </w:fldChar>
            </w:r>
            <w:r w:rsidR="00703A5F">
              <w:instrText xml:space="preserve"> ADDIN EN.CITE.DATA </w:instrText>
            </w:r>
            <w:r w:rsidR="00703A5F">
              <w:fldChar w:fldCharType="end"/>
            </w:r>
            <w:r w:rsidR="00703A5F">
              <w:fldChar w:fldCharType="separate"/>
            </w:r>
            <w:r w:rsidR="00703A5F">
              <w:rPr>
                <w:noProof/>
              </w:rPr>
              <w:t>(</w:t>
            </w:r>
            <w:hyperlink w:anchor="_ENREF_4" w:tooltip="ALA, 2020 #37123" w:history="1">
              <w:r w:rsidR="00B5266C">
                <w:rPr>
                  <w:noProof/>
                </w:rPr>
                <w:t>ALA 2020</w:t>
              </w:r>
            </w:hyperlink>
            <w:r w:rsidR="00703A5F">
              <w:rPr>
                <w:noProof/>
              </w:rPr>
              <w:t xml:space="preserve">; </w:t>
            </w:r>
            <w:hyperlink w:anchor="_ENREF_19" w:tooltip="APPD, 2022 #45363" w:history="1">
              <w:r w:rsidR="00B5266C">
                <w:rPr>
                  <w:noProof/>
                </w:rPr>
                <w:t>APPD 2022</w:t>
              </w:r>
            </w:hyperlink>
            <w:r w:rsidR="00703A5F">
              <w:rPr>
                <w:noProof/>
              </w:rPr>
              <w:t xml:space="preserve">; </w:t>
            </w:r>
            <w:hyperlink w:anchor="_ENREF_85" w:tooltip="CSIRO, 2005 #24500" w:history="1">
              <w:r w:rsidR="00B5266C">
                <w:rPr>
                  <w:noProof/>
                </w:rPr>
                <w:t>CSIRO 2005</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813" w:type="pct"/>
            <w:gridSpan w:val="3"/>
            <w:shd w:val="clear" w:color="auto" w:fill="auto"/>
          </w:tcPr>
          <w:p w14:paraId="1921CCA5" w14:textId="77777777" w:rsidR="00700C3D" w:rsidRPr="00CC2E86" w:rsidRDefault="00700C3D" w:rsidP="00851069">
            <w:pPr>
              <w:pStyle w:val="TableText"/>
            </w:pPr>
            <w:r w:rsidRPr="00CC2E86">
              <w:rPr>
                <w:lang w:val="pt-BR"/>
              </w:rPr>
              <w:t>Assessment not required</w:t>
            </w:r>
          </w:p>
        </w:tc>
        <w:tc>
          <w:tcPr>
            <w:tcW w:w="731" w:type="pct"/>
            <w:gridSpan w:val="3"/>
          </w:tcPr>
          <w:p w14:paraId="40B49AE0" w14:textId="77777777" w:rsidR="00700C3D" w:rsidRPr="00CC2E86" w:rsidRDefault="00700C3D" w:rsidP="00851069">
            <w:pPr>
              <w:pStyle w:val="TableText"/>
            </w:pPr>
            <w:r w:rsidRPr="00CC2E86">
              <w:rPr>
                <w:lang w:val="pt-BR"/>
              </w:rPr>
              <w:t>Assessment not required</w:t>
            </w:r>
          </w:p>
        </w:tc>
        <w:tc>
          <w:tcPr>
            <w:tcW w:w="559" w:type="pct"/>
            <w:gridSpan w:val="2"/>
            <w:shd w:val="clear" w:color="auto" w:fill="auto"/>
          </w:tcPr>
          <w:p w14:paraId="6BA66168" w14:textId="77777777" w:rsidR="00700C3D" w:rsidRPr="00CC2E86" w:rsidRDefault="00700C3D" w:rsidP="00851069">
            <w:pPr>
              <w:pStyle w:val="TableText"/>
            </w:pPr>
            <w:r w:rsidRPr="00CC2E86">
              <w:rPr>
                <w:lang w:val="pt-BR"/>
              </w:rPr>
              <w:t>Assessment not required</w:t>
            </w:r>
          </w:p>
        </w:tc>
        <w:tc>
          <w:tcPr>
            <w:tcW w:w="555" w:type="pct"/>
            <w:gridSpan w:val="2"/>
            <w:shd w:val="clear" w:color="auto" w:fill="auto"/>
          </w:tcPr>
          <w:p w14:paraId="68F3D168" w14:textId="77777777" w:rsidR="00700C3D" w:rsidRPr="00CC2E86" w:rsidRDefault="00700C3D" w:rsidP="00851069">
            <w:pPr>
              <w:pStyle w:val="TableText"/>
            </w:pPr>
            <w:r w:rsidRPr="00CC2E86">
              <w:rPr>
                <w:lang w:val="pt-BR"/>
              </w:rPr>
              <w:t>Assessment not required</w:t>
            </w:r>
          </w:p>
        </w:tc>
        <w:tc>
          <w:tcPr>
            <w:tcW w:w="444" w:type="pct"/>
            <w:gridSpan w:val="2"/>
            <w:shd w:val="clear" w:color="auto" w:fill="auto"/>
          </w:tcPr>
          <w:p w14:paraId="6CB58215" w14:textId="77777777" w:rsidR="00700C3D" w:rsidRPr="00CC2E86" w:rsidRDefault="00700C3D" w:rsidP="00851069">
            <w:pPr>
              <w:pStyle w:val="TableText"/>
            </w:pPr>
            <w:r w:rsidRPr="00CC2E86">
              <w:t>No</w:t>
            </w:r>
          </w:p>
        </w:tc>
      </w:tr>
      <w:tr w:rsidR="00CD07F8" w:rsidRPr="00CC2E86" w14:paraId="0E940849" w14:textId="77777777" w:rsidTr="00DB4E42">
        <w:trPr>
          <w:trHeight w:val="75"/>
          <w:jc w:val="center"/>
        </w:trPr>
        <w:tc>
          <w:tcPr>
            <w:tcW w:w="678" w:type="pct"/>
            <w:shd w:val="clear" w:color="auto" w:fill="auto"/>
          </w:tcPr>
          <w:p w14:paraId="2CC37A32" w14:textId="77777777" w:rsidR="00700C3D" w:rsidRPr="00CC2E86" w:rsidRDefault="00700C3D" w:rsidP="00781882">
            <w:pPr>
              <w:pStyle w:val="TableText"/>
              <w:pageBreakBefore/>
              <w:rPr>
                <w:lang w:val="pt-BR"/>
              </w:rPr>
            </w:pPr>
            <w:r w:rsidRPr="00CC2E86">
              <w:rPr>
                <w:i/>
              </w:rPr>
              <w:t>Tetranychus macfarlanei</w:t>
            </w:r>
            <w:r w:rsidRPr="00CC2E86">
              <w:rPr>
                <w:lang w:val="pt-BR"/>
              </w:rPr>
              <w:t xml:space="preserve"> </w:t>
            </w:r>
            <w:r w:rsidRPr="00CC2E86">
              <w:rPr>
                <w:iCs/>
              </w:rPr>
              <w:t>Baker &amp; Pritchard, 1960</w:t>
            </w:r>
          </w:p>
          <w:p w14:paraId="6233A7D4" w14:textId="77777777" w:rsidR="00700C3D" w:rsidRPr="00CC2E86" w:rsidRDefault="00700C3D" w:rsidP="00781882">
            <w:pPr>
              <w:pStyle w:val="TableText"/>
              <w:pageBreakBefore/>
            </w:pPr>
            <w:r w:rsidRPr="00CC2E86">
              <w:t>[Tetranychidae]</w:t>
            </w:r>
          </w:p>
          <w:p w14:paraId="72BA5DC8" w14:textId="77777777" w:rsidR="00700C3D" w:rsidRPr="00CC2E86" w:rsidRDefault="00700C3D" w:rsidP="00781882">
            <w:pPr>
              <w:pStyle w:val="TableText"/>
              <w:pageBreakBefore/>
              <w:rPr>
                <w:rStyle w:val="Emphasis"/>
                <w:i w:val="0"/>
                <w:iCs w:val="0"/>
                <w:sz w:val="22"/>
                <w:lang w:val="pt-BR"/>
              </w:rPr>
            </w:pPr>
            <w:r w:rsidRPr="00CC2E86">
              <w:t>Okra red spider mite</w:t>
            </w:r>
          </w:p>
        </w:tc>
        <w:tc>
          <w:tcPr>
            <w:tcW w:w="607" w:type="pct"/>
            <w:gridSpan w:val="4"/>
            <w:shd w:val="clear" w:color="auto" w:fill="auto"/>
          </w:tcPr>
          <w:p w14:paraId="72ACC5D4" w14:textId="00356EE0" w:rsidR="00700C3D" w:rsidRPr="00CC2E86" w:rsidRDefault="00700C3D" w:rsidP="00781882">
            <w:pPr>
              <w:pStyle w:val="TableText"/>
              <w:pageBreakBefore/>
              <w:rPr>
                <w:lang w:val="pt-BR"/>
              </w:rPr>
            </w:pPr>
            <w:r w:rsidRPr="00CC2E86">
              <w:rPr>
                <w:lang w:val="pt-BR"/>
              </w:rPr>
              <w:t xml:space="preserve">Yes </w:t>
            </w:r>
            <w:r w:rsidR="00703A5F">
              <w:rPr>
                <w:lang w:val="pt-BR"/>
              </w:rPr>
              <w:fldChar w:fldCharType="begin" w:fldLock="1">
                <w:fldData xml:space="preserve">PEVuZE5vdGU+PENpdGU+PEF1dGhvcj5NaWdlb248L0F1dGhvcj48WWVhcj4yMDIyPC9ZZWFyPjxS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</w:fldData>
              </w:fldChar>
            </w:r>
            <w:r w:rsidR="00703A5F">
              <w:rPr>
                <w:lang w:val="pt-BR"/>
              </w:rPr>
              <w:instrText xml:space="preserve"> ADDIN EN.CITE </w:instrText>
            </w:r>
            <w:r w:rsidR="00703A5F">
              <w:rPr>
                <w:lang w:val="pt-BR"/>
              </w:rPr>
              <w:fldChar w:fldCharType="begin" w:fldLock="1">
                <w:fldData xml:space="preserve">PEVuZE5vdGU+PENpdGU+PEF1dGhvcj5NaWdlb248L0F1dGhvcj48WWVhcj4yMDIyPC9ZZWFyPjxS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297" w:tooltip="Migeon, 2022 #45452" w:history="1">
              <w:r w:rsidR="00B5266C">
                <w:rPr>
                  <w:noProof/>
                  <w:lang w:val="pt-BR"/>
                </w:rPr>
                <w:t>Migeon &amp; Dorkeld 2022</w:t>
              </w:r>
            </w:hyperlink>
            <w:r w:rsidR="00703A5F">
              <w:rPr>
                <w:noProof/>
                <w:lang w:val="pt-BR"/>
              </w:rPr>
              <w:t xml:space="preserve">; </w:t>
            </w:r>
            <w:hyperlink w:anchor="_ENREF_356" w:tooltip="Prasad, 2011 #40865" w:history="1">
              <w:r w:rsidR="00B5266C">
                <w:rPr>
                  <w:noProof/>
                  <w:lang w:val="pt-BR"/>
                </w:rPr>
                <w:t>Prasad &amp; Singh 2011</w:t>
              </w:r>
            </w:hyperlink>
            <w:r w:rsidR="00703A5F">
              <w:rPr>
                <w:noProof/>
                <w:lang w:val="pt-BR"/>
              </w:rPr>
              <w:t>)</w:t>
            </w:r>
            <w:r w:rsidR="00703A5F">
              <w:rPr>
                <w:lang w:val="pt-BR"/>
              </w:rPr>
              <w:fldChar w:fldCharType="end"/>
            </w:r>
          </w:p>
        </w:tc>
        <w:tc>
          <w:tcPr>
            <w:tcW w:w="613" w:type="pct"/>
            <w:gridSpan w:val="2"/>
            <w:shd w:val="clear" w:color="auto" w:fill="auto"/>
          </w:tcPr>
          <w:p w14:paraId="692E3FBD" w14:textId="77777777" w:rsidR="00700C3D" w:rsidRPr="00CC2E86" w:rsidRDefault="00700C3D" w:rsidP="00781882">
            <w:pPr>
              <w:pStyle w:val="TableText"/>
              <w:pageBreakBefore/>
            </w:pPr>
            <w:r w:rsidRPr="00CC2E86">
              <w:rPr>
                <w:szCs w:val="16"/>
              </w:rPr>
              <w:t>No records found</w:t>
            </w:r>
          </w:p>
        </w:tc>
        <w:tc>
          <w:tcPr>
            <w:tcW w:w="813" w:type="pct"/>
            <w:gridSpan w:val="3"/>
            <w:shd w:val="clear" w:color="auto" w:fill="auto"/>
          </w:tcPr>
          <w:p w14:paraId="2E501AE4" w14:textId="648F5F4F" w:rsidR="00700C3D" w:rsidRPr="00CC2E86" w:rsidRDefault="00700C3D" w:rsidP="00781882">
            <w:pPr>
              <w:pStyle w:val="TableText"/>
              <w:pageBreakBefore/>
            </w:pPr>
            <w:r w:rsidRPr="00CC2E86">
              <w:rPr>
                <w:szCs w:val="18"/>
                <w:lang w:val="pt-BR"/>
              </w:rPr>
              <w:t xml:space="preserve">Yes. </w:t>
            </w:r>
            <w:r w:rsidRPr="00CC2E86">
              <w:rPr>
                <w:i/>
              </w:rPr>
              <w:t xml:space="preserve">Tetranychus macfarlanei </w:t>
            </w:r>
            <w:r w:rsidRPr="00CC2E86">
              <w:rPr>
                <w:szCs w:val="18"/>
                <w:lang w:val="pt-BR"/>
              </w:rPr>
              <w:t xml:space="preserve">is a major pest of okra in India </w:t>
            </w:r>
            <w:r w:rsidR="00703A5F">
              <w:rPr>
                <w:szCs w:val="18"/>
                <w:lang w:val="pt-BR"/>
              </w:rPr>
              <w:fldChar w:fldCharType="begin" w:fldLock="1">
                <w:fldData xml:space="preserve">PEVuZE5vdGU+PENpdGU+PEF1dGhvcj5KZXBwc29uPC9BdXRob3I+PFllYXI+MTk3NTwvWWVhcj48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</w:fldData>
              </w:fldChar>
            </w:r>
            <w:r w:rsidR="00703A5F">
              <w:rPr>
                <w:szCs w:val="18"/>
                <w:lang w:val="pt-BR"/>
              </w:rPr>
              <w:instrText xml:space="preserve"> ADDIN EN.CITE </w:instrText>
            </w:r>
            <w:r w:rsidR="00703A5F">
              <w:rPr>
                <w:szCs w:val="18"/>
                <w:lang w:val="pt-BR"/>
              </w:rPr>
              <w:fldChar w:fldCharType="begin" w:fldLock="1">
                <w:fldData xml:space="preserve">PEVuZE5vdGU+PENpdGU+PEF1dGhvcj5KZXBwc29uPC9BdXRob3I+PFllYXI+MTk3NTwvWWVhcj48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</w:fldData>
              </w:fldChar>
            </w:r>
            <w:r w:rsidR="00703A5F">
              <w:rPr>
                <w:szCs w:val="18"/>
                <w:lang w:val="pt-BR"/>
              </w:rPr>
              <w:instrText xml:space="preserve"> ADDIN EN.CITE.DATA </w:instrText>
            </w:r>
            <w:r w:rsidR="00703A5F">
              <w:rPr>
                <w:szCs w:val="18"/>
                <w:lang w:val="pt-BR"/>
              </w:rPr>
            </w:r>
            <w:r w:rsidR="00703A5F">
              <w:rPr>
                <w:szCs w:val="18"/>
                <w:lang w:val="pt-BR"/>
              </w:rPr>
              <w:fldChar w:fldCharType="end"/>
            </w:r>
            <w:r w:rsidR="00703A5F">
              <w:rPr>
                <w:szCs w:val="18"/>
                <w:lang w:val="pt-BR"/>
              </w:rPr>
            </w:r>
            <w:r w:rsidR="00703A5F">
              <w:rPr>
                <w:szCs w:val="18"/>
                <w:lang w:val="pt-BR"/>
              </w:rPr>
              <w:fldChar w:fldCharType="separate"/>
            </w:r>
            <w:r w:rsidR="00703A5F">
              <w:rPr>
                <w:noProof/>
                <w:szCs w:val="18"/>
                <w:lang w:val="pt-BR"/>
              </w:rPr>
              <w:t>(</w:t>
            </w:r>
            <w:hyperlink w:anchor="_ENREF_212" w:tooltip="Jeppson, 1975 #1504" w:history="1">
              <w:r w:rsidR="00B5266C">
                <w:rPr>
                  <w:noProof/>
                  <w:szCs w:val="18"/>
                  <w:lang w:val="pt-BR"/>
                </w:rPr>
                <w:t>Jeppson, Keifer &amp; Baker 1975</w:t>
              </w:r>
            </w:hyperlink>
            <w:r w:rsidR="00703A5F">
              <w:rPr>
                <w:noProof/>
                <w:szCs w:val="18"/>
                <w:lang w:val="pt-BR"/>
              </w:rPr>
              <w:t xml:space="preserve">; </w:t>
            </w:r>
            <w:hyperlink w:anchor="_ENREF_244" w:tooltip="Kumar, 2015 #40014" w:history="1">
              <w:r w:rsidR="00B5266C">
                <w:rPr>
                  <w:noProof/>
                  <w:szCs w:val="18"/>
                  <w:lang w:val="pt-BR"/>
                </w:rPr>
                <w:t>Kumar, Raghuraman &amp; Singh 2015</w:t>
              </w:r>
            </w:hyperlink>
            <w:r w:rsidR="00703A5F">
              <w:rPr>
                <w:noProof/>
                <w:szCs w:val="18"/>
                <w:lang w:val="pt-BR"/>
              </w:rPr>
              <w:t xml:space="preserve">; </w:t>
            </w:r>
            <w:hyperlink w:anchor="_ENREF_364" w:tooltip="Rajgopal, 2017 #40071" w:history="1">
              <w:r w:rsidR="00B5266C">
                <w:rPr>
                  <w:noProof/>
                  <w:szCs w:val="18"/>
                  <w:lang w:val="pt-BR"/>
                </w:rPr>
                <w:t>Rajgopal &amp; Srinivasa 2017</w:t>
              </w:r>
            </w:hyperlink>
            <w:r w:rsidR="00703A5F">
              <w:rPr>
                <w:noProof/>
                <w:szCs w:val="18"/>
                <w:lang w:val="pt-BR"/>
              </w:rPr>
              <w:t>)</w:t>
            </w:r>
            <w:r w:rsidR="00703A5F">
              <w:rPr>
                <w:szCs w:val="18"/>
                <w:lang w:val="pt-BR"/>
              </w:rPr>
              <w:fldChar w:fldCharType="end"/>
            </w:r>
            <w:r w:rsidRPr="00CC2E86">
              <w:rPr>
                <w:szCs w:val="18"/>
                <w:lang w:val="pt-BR"/>
              </w:rPr>
              <w:t xml:space="preserve">. </w:t>
            </w:r>
            <w:r w:rsidR="00452E44">
              <w:rPr>
                <w:szCs w:val="18"/>
                <w:lang w:val="pt-BR"/>
              </w:rPr>
              <w:t>Okra r</w:t>
            </w:r>
            <w:r w:rsidRPr="00CC2E86">
              <w:rPr>
                <w:szCs w:val="18"/>
                <w:lang w:val="pt-BR"/>
              </w:rPr>
              <w:t xml:space="preserve">ed spider mites usually feed on leaves, causing various symptoms like yellowing, bronzing and causing the formation of cholorotic spots on the feeding surface of leaves </w:t>
            </w:r>
            <w:r w:rsidR="00703A5F">
              <w:rPr>
                <w:szCs w:val="18"/>
              </w:rPr>
              <w:fldChar w:fldCharType="begin" w:fldLock="1">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IFMuIE4uPC9hdXRob3I+PGF1dGhvcj5KZXlha3VtYXIsIFAuPC9hdXRob3I+PGF1dGhvcj5TaGFu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</w:fldData>
              </w:fldChar>
            </w:r>
            <w:r w:rsidR="00B607F7">
              <w:rPr>
                <w:szCs w:val="18"/>
              </w:rPr>
              <w:instrText xml:space="preserve"> ADDIN EN.CITE </w:instrText>
            </w:r>
            <w:r w:rsidR="00B607F7">
              <w:rPr>
                <w:szCs w:val="18"/>
              </w:rPr>
              <w:fldChar w:fldCharType="begin">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IFMuIE4uPC9hdXRob3I+PGF1dGhvcj5KZXlha3VtYXIsIFAuPC9hdXRob3I+PGF1dGhvcj5TaGFu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</w:fldData>
              </w:fldChar>
            </w:r>
            <w:r w:rsidR="00B607F7">
              <w:rPr>
                <w:szCs w:val="18"/>
              </w:rPr>
              <w:instrText xml:space="preserve"> ADDIN EN.CITE.DATA </w:instrText>
            </w:r>
            <w:r w:rsidR="00B607F7">
              <w:rPr>
                <w:szCs w:val="18"/>
              </w:rPr>
            </w:r>
            <w:r w:rsidR="00B607F7">
              <w:rPr>
                <w:szCs w:val="18"/>
              </w:rPr>
              <w:fldChar w:fldCharType="end"/>
            </w:r>
            <w:r w:rsidR="00703A5F">
              <w:rPr>
                <w:szCs w:val="18"/>
              </w:rPr>
            </w:r>
            <w:r w:rsidR="00703A5F">
              <w:rPr>
                <w:szCs w:val="18"/>
              </w:rPr>
              <w:fldChar w:fldCharType="separate"/>
            </w:r>
            <w:r w:rsidR="00703A5F">
              <w:rPr>
                <w:noProof/>
                <w:szCs w:val="18"/>
              </w:rPr>
              <w:t>(</w:t>
            </w:r>
            <w:hyperlink w:anchor="_ENREF_394" w:tooltip="Satyagopal, 2014 #39101" w:history="1">
              <w:r w:rsidR="00B5266C">
                <w:rPr>
                  <w:noProof/>
                  <w:szCs w:val="18"/>
                </w:rPr>
                <w:t>Satyagopal et al. 2014</w:t>
              </w:r>
            </w:hyperlink>
            <w:r w:rsidR="00703A5F">
              <w:rPr>
                <w:noProof/>
                <w:szCs w:val="18"/>
              </w:rPr>
              <w:t>)</w:t>
            </w:r>
            <w:r w:rsidR="00703A5F">
              <w:rPr>
                <w:szCs w:val="18"/>
              </w:rPr>
              <w:fldChar w:fldCharType="end"/>
            </w:r>
            <w:r w:rsidRPr="00CC2E86">
              <w:rPr>
                <w:szCs w:val="18"/>
              </w:rPr>
              <w:t>.</w:t>
            </w:r>
            <w:r w:rsidRPr="00CC2E86">
              <w:rPr>
                <w:szCs w:val="18"/>
                <w:lang w:val="pt-BR"/>
              </w:rPr>
              <w:t xml:space="preserve"> In the case of heavy infestation, leaves wither and dry and flower and fruit formation is affected </w:t>
            </w:r>
            <w:r w:rsidR="00703A5F">
              <w:rPr>
                <w:szCs w:val="18"/>
              </w:rPr>
              <w:fldChar w:fldCharType="begin" w:fldLock="1">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IFMuIE4uPC9hdXRob3I+PGF1dGhvcj5KZXlha3VtYXIsIFAuPC9hdXRob3I+PGF1dGhvcj5TaGFu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</w:fldData>
              </w:fldChar>
            </w:r>
            <w:r w:rsidR="00B607F7">
              <w:rPr>
                <w:szCs w:val="18"/>
              </w:rPr>
              <w:instrText xml:space="preserve"> ADDIN EN.CITE </w:instrText>
            </w:r>
            <w:r w:rsidR="00B607F7">
              <w:rPr>
                <w:szCs w:val="18"/>
              </w:rPr>
              <w:fldChar w:fldCharType="begin">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IFMuIE4uPC9hdXRob3I+PGF1dGhvcj5KZXlha3VtYXIsIFAuPC9hdXRob3I+PGF1dGhvcj5TaGFu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</w:fldData>
              </w:fldChar>
            </w:r>
            <w:r w:rsidR="00B607F7">
              <w:rPr>
                <w:szCs w:val="18"/>
              </w:rPr>
              <w:instrText xml:space="preserve"> ADDIN EN.CITE.DATA </w:instrText>
            </w:r>
            <w:r w:rsidR="00B607F7">
              <w:rPr>
                <w:szCs w:val="18"/>
              </w:rPr>
            </w:r>
            <w:r w:rsidR="00B607F7">
              <w:rPr>
                <w:szCs w:val="18"/>
              </w:rPr>
              <w:fldChar w:fldCharType="end"/>
            </w:r>
            <w:r w:rsidR="00703A5F">
              <w:rPr>
                <w:szCs w:val="18"/>
              </w:rPr>
            </w:r>
            <w:r w:rsidR="00703A5F">
              <w:rPr>
                <w:szCs w:val="18"/>
              </w:rPr>
              <w:fldChar w:fldCharType="separate"/>
            </w:r>
            <w:r w:rsidR="00703A5F">
              <w:rPr>
                <w:noProof/>
                <w:szCs w:val="18"/>
              </w:rPr>
              <w:t>(</w:t>
            </w:r>
            <w:hyperlink w:anchor="_ENREF_394" w:tooltip="Satyagopal, 2014 #39101" w:history="1">
              <w:r w:rsidR="00B5266C">
                <w:rPr>
                  <w:noProof/>
                  <w:szCs w:val="18"/>
                </w:rPr>
                <w:t>Satyagopal et al. 2014</w:t>
              </w:r>
            </w:hyperlink>
            <w:r w:rsidR="00703A5F">
              <w:rPr>
                <w:noProof/>
                <w:szCs w:val="18"/>
              </w:rPr>
              <w:t>)</w:t>
            </w:r>
            <w:r w:rsidR="00703A5F">
              <w:rPr>
                <w:szCs w:val="18"/>
              </w:rPr>
              <w:fldChar w:fldCharType="end"/>
            </w:r>
            <w:r w:rsidRPr="00CC2E86">
              <w:rPr>
                <w:szCs w:val="18"/>
              </w:rPr>
              <w:t>.</w:t>
            </w:r>
          </w:p>
        </w:tc>
        <w:tc>
          <w:tcPr>
            <w:tcW w:w="731" w:type="pct"/>
            <w:gridSpan w:val="3"/>
          </w:tcPr>
          <w:p w14:paraId="52245F83" w14:textId="7E3C68CD" w:rsidR="00700C3D" w:rsidRPr="00CC2E86" w:rsidRDefault="00700C3D" w:rsidP="00781882">
            <w:pPr>
              <w:pStyle w:val="TableText"/>
              <w:pageBreakBefore/>
            </w:pPr>
            <w:r w:rsidRPr="00CC2E86">
              <w:t xml:space="preserve">Yes. Okra fruit will be distributed across Australia for sale and could potentially carry mite nymphs and/or adults. </w:t>
            </w:r>
            <w:r w:rsidRPr="00CC2E86">
              <w:rPr>
                <w:i/>
                <w:szCs w:val="18"/>
              </w:rPr>
              <w:t xml:space="preserve">Tetranychus macfarlanei </w:t>
            </w:r>
            <w:r w:rsidRPr="00CC2E86">
              <w:rPr>
                <w:szCs w:val="18"/>
              </w:rPr>
              <w:t xml:space="preserve">is polyphagous and suitable hosts may be available within the proximity, especially in rural/regional Australia. </w:t>
            </w:r>
            <w:r w:rsidR="0050369A" w:rsidRPr="00CC2E86">
              <w:t>Spider mites primarily disperse by crawling</w:t>
            </w:r>
            <w:r w:rsidR="0050369A">
              <w:t xml:space="preserve">. Although less likely, it is possible that spider mites present on discarded okra fruit waste could potentially find </w:t>
            </w:r>
            <w:r w:rsidR="0050369A" w:rsidRPr="00CC2E86">
              <w:t>suitable host</w:t>
            </w:r>
            <w:r w:rsidR="0050369A">
              <w:t>s</w:t>
            </w:r>
            <w:r w:rsidR="0050369A" w:rsidRPr="00CC2E86">
              <w:t xml:space="preserve"> </w:t>
            </w:r>
            <w:r w:rsidR="0050369A">
              <w:t xml:space="preserve">within close proximity </w:t>
            </w:r>
            <w:r w:rsidR="0050369A">
              <w:fldChar w:fldCharType="begin" w:fldLock="1"/>
            </w:r>
            <w:r w:rsidR="0050369A">
              <w:instrText xml:space="preserve"> ADDIN EN.CITE &lt;EndNote&gt;&lt;Cite&gt;&lt;Author&gt;Kennedy&lt;/Author&gt;&lt;Year&gt;1985&lt;/Year&gt;&lt;RecNum&gt;1564&lt;/RecNum&gt;&lt;DisplayText&gt;(Kennedy &amp;amp; Smitley 1985)&lt;/DisplayText&gt;&lt;record&gt;&lt;rec-number&gt;1564&lt;/rec-number&gt;&lt;foreign-keys&gt;&lt;key app="EN" db-id="pxwxw0er9zv2fxezxdk5tt5utz5p5vtrwdv0" timestamp="1451972402"&gt;1564&lt;/key&gt;&lt;/foreign-keys&gt;&lt;ref-type name="Chapters"&gt;5&lt;/ref-type&gt;&lt;contributors&gt;&lt;authors&gt;&lt;author&gt;Kennedy,G.G.&lt;/author&gt;&lt;author&gt;Smitley,D.R.&lt;/author&gt;&lt;/authors&gt;&lt;secondary-authors&gt;&lt;author&gt;Helle,W.&lt;/author&gt;&lt;author&gt;Sabelis,M.W.&lt;/author&gt;&lt;/secondary-authors&gt;&lt;tertiary-authors&gt;&lt;author&gt;Helle,W.&lt;/author&gt;&lt;/tertiary-authors&gt;&lt;/contributors&gt;&lt;titles&gt;&lt;title&gt;Dispersal&lt;/title&gt;&lt;secondary-title&gt;Spider mites: their biology, natural enemies and control. Vol. 1A&lt;/secondary-title&gt;&lt;tertiary-title&gt;World crop pests&lt;/tertiary-title&gt;&lt;/titles&gt;&lt;pages&gt;233-242&lt;/pages&gt;&lt;section&gt;1.4.2&lt;/section&gt;&lt;keywords&gt;&lt;keyword&gt;Biology&lt;/keyword&gt;&lt;keyword&gt;control&lt;/keyword&gt;&lt;keyword&gt;Controls&lt;/keyword&gt;&lt;keyword&gt;Crops&lt;/keyword&gt;&lt;keyword&gt;Dispersal&lt;/keyword&gt;&lt;keyword&gt;Enemies&lt;/keyword&gt;&lt;keyword&gt;Mites&lt;/keyword&gt;&lt;keyword&gt;Natural enemies&lt;/keyword&gt;&lt;keyword&gt;pest&lt;/keyword&gt;&lt;keyword&gt;Pests&lt;/keyword&gt;&lt;keyword&gt;Spider mites&lt;/keyword&gt;&lt;keyword&gt;Volume&lt;/keyword&gt;&lt;keyword&gt;World&lt;/keyword&gt;&lt;/keywords&gt;&lt;dates&gt;&lt;year&gt;1985&lt;/year&gt;&lt;/dates&gt;&lt;pub-location&gt;Amsterdam&lt;/pub-location&gt;&lt;publisher&gt;Elsevier Science Publishers B.V.&lt;/publisher&gt;&lt;orig-pub&gt;&lt;style face="underline" font="default" size="100%"&gt;J:\E Library\Plant Catalogue\K&lt;/style&gt;&lt;/orig-pub&gt;&lt;label&gt;6746&lt;/label&gt;&lt;urls&gt;&lt;/urls&gt;&lt;custom1&gt;gm Unshu from Japan jc&lt;/custom1&gt;&lt;/record&gt;&lt;/Cite&gt;&lt;/EndNote&gt;</w:instrText>
            </w:r>
            <w:r w:rsidR="0050369A">
              <w:fldChar w:fldCharType="separate"/>
            </w:r>
            <w:r w:rsidR="0050369A">
              <w:rPr>
                <w:noProof/>
              </w:rPr>
              <w:t>(</w:t>
            </w:r>
            <w:hyperlink w:anchor="_ENREF_228" w:tooltip="Kennedy, 1985 #1564" w:history="1">
              <w:r w:rsidR="00B5266C">
                <w:rPr>
                  <w:noProof/>
                </w:rPr>
                <w:t>Kennedy &amp; Smitley 1985</w:t>
              </w:r>
            </w:hyperlink>
            <w:r w:rsidR="0050369A">
              <w:rPr>
                <w:noProof/>
              </w:rPr>
              <w:t>)</w:t>
            </w:r>
            <w:r w:rsidR="0050369A">
              <w:fldChar w:fldCharType="end"/>
            </w:r>
            <w:r w:rsidR="0050369A" w:rsidRPr="00CC2E86">
              <w:t>.</w:t>
            </w:r>
          </w:p>
        </w:tc>
        <w:tc>
          <w:tcPr>
            <w:tcW w:w="559" w:type="pct"/>
            <w:gridSpan w:val="2"/>
            <w:shd w:val="clear" w:color="auto" w:fill="auto"/>
          </w:tcPr>
          <w:p w14:paraId="587117C1" w14:textId="3F814AA6" w:rsidR="00700C3D" w:rsidRPr="00CC2E86" w:rsidRDefault="00700C3D" w:rsidP="00781882">
            <w:pPr>
              <w:pStyle w:val="TableText"/>
              <w:pageBreakBefore/>
            </w:pPr>
            <w:r w:rsidRPr="00CC2E86">
              <w:rPr>
                <w:szCs w:val="18"/>
              </w:rPr>
              <w:t xml:space="preserve">Yes. </w:t>
            </w:r>
            <w:r w:rsidRPr="00CC2E86">
              <w:rPr>
                <w:i/>
                <w:szCs w:val="18"/>
              </w:rPr>
              <w:t xml:space="preserve">Tetranychus macfarlanei </w:t>
            </w:r>
            <w:r w:rsidRPr="00CC2E86">
              <w:rPr>
                <w:szCs w:val="18"/>
                <w:lang w:val="pt-BR"/>
              </w:rPr>
              <w:t>has the potential to establish and spread in Australia as suitable hosts and environments are available.</w:t>
            </w:r>
            <w:r w:rsidRPr="00CC2E86">
              <w:rPr>
                <w:szCs w:val="18"/>
              </w:rPr>
              <w:t xml:space="preserve"> This species has established in areas with a wide range of climatic conditions </w:t>
            </w:r>
            <w:r w:rsidR="00703A5F">
              <w:rPr>
                <w:szCs w:val="18"/>
              </w:rPr>
              <w:fldChar w:fldCharType="begin" w:fldLock="1">
                <w:fldData xml:space="preserve">PEVuZE5vdGU+PENpdGU+PEF1dGhvcj5Cb2xsYW5kPC9BdXRob3I+PFllYXI+MTk5ODwvWWVhcj48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</w:fldData>
              </w:fldChar>
            </w:r>
            <w:r w:rsidR="00703A5F">
              <w:rPr>
                <w:szCs w:val="18"/>
              </w:rPr>
              <w:instrText xml:space="preserve"> ADDIN EN.CITE </w:instrText>
            </w:r>
            <w:r w:rsidR="00703A5F">
              <w:rPr>
                <w:szCs w:val="18"/>
              </w:rPr>
              <w:fldChar w:fldCharType="begin" w:fldLock="1">
                <w:fldData xml:space="preserve">PEVuZE5vdGU+PENpdGU+PEF1dGhvcj5Cb2xsYW5kPC9BdXRob3I+PFllYXI+MTk5ODwvWWVhcj48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45" w:tooltip="Bolland, 1998 #3296" w:history="1">
              <w:r w:rsidR="00B5266C">
                <w:rPr>
                  <w:noProof/>
                  <w:szCs w:val="18"/>
                </w:rPr>
                <w:t>Bolland, Gutierrez &amp; Flechtmann 1998</w:t>
              </w:r>
            </w:hyperlink>
            <w:r w:rsidR="00703A5F">
              <w:rPr>
                <w:noProof/>
                <w:szCs w:val="18"/>
              </w:rPr>
              <w:t xml:space="preserve">; </w:t>
            </w:r>
            <w:hyperlink w:anchor="_ENREF_212" w:tooltip="Jeppson, 1975 #1504" w:history="1">
              <w:r w:rsidR="00B5266C">
                <w:rPr>
                  <w:noProof/>
                  <w:szCs w:val="18"/>
                </w:rPr>
                <w:t>Jeppson, Keifer &amp; Baker 1975</w:t>
              </w:r>
            </w:hyperlink>
            <w:r w:rsidR="00703A5F">
              <w:rPr>
                <w:noProof/>
                <w:szCs w:val="18"/>
              </w:rPr>
              <w:t xml:space="preserve">; </w:t>
            </w:r>
            <w:hyperlink w:anchor="_ENREF_502" w:tooltip="Zeity, 2017 #41720" w:history="1">
              <w:r w:rsidR="00B5266C">
                <w:rPr>
                  <w:noProof/>
                  <w:szCs w:val="18"/>
                </w:rPr>
                <w:t>Zeity, Srinivasa &amp; Gowda 2017</w:t>
              </w:r>
            </w:hyperlink>
            <w:r w:rsidR="00703A5F">
              <w:rPr>
                <w:noProof/>
                <w:szCs w:val="18"/>
              </w:rPr>
              <w:t>)</w:t>
            </w:r>
            <w:r w:rsidR="00703A5F">
              <w:rPr>
                <w:szCs w:val="18"/>
              </w:rPr>
              <w:fldChar w:fldCharType="end"/>
            </w:r>
            <w:r w:rsidRPr="00CC2E86">
              <w:rPr>
                <w:szCs w:val="18"/>
              </w:rPr>
              <w:t xml:space="preserve">. </w:t>
            </w:r>
            <w:r w:rsidRPr="00CC2E86">
              <w:rPr>
                <w:i/>
                <w:szCs w:val="18"/>
              </w:rPr>
              <w:t xml:space="preserve">Tetranychus macfarlanei </w:t>
            </w:r>
            <w:r w:rsidRPr="00CC2E86">
              <w:rPr>
                <w:szCs w:val="18"/>
              </w:rPr>
              <w:t xml:space="preserve">is polyphagous, feeding on several host plants </w:t>
            </w:r>
            <w:r w:rsidR="00703A5F">
              <w:rPr>
                <w:szCs w:val="18"/>
              </w:rPr>
              <w:fldChar w:fldCharType="begin" w:fldLock="1">
                <w:fldData xml:space="preserve">PEVuZE5vdGU+PENpdGU+PEF1dGhvcj5Cb2xsYW5kPC9BdXRob3I+PFllYXI+MTk5ODwvWWVhcj48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=
</w:fldData>
              </w:fldChar>
            </w:r>
            <w:r w:rsidR="00703A5F">
              <w:rPr>
                <w:szCs w:val="18"/>
              </w:rPr>
              <w:instrText xml:space="preserve"> ADDIN EN.CITE </w:instrText>
            </w:r>
            <w:r w:rsidR="00703A5F">
              <w:rPr>
                <w:szCs w:val="18"/>
              </w:rPr>
              <w:fldChar w:fldCharType="begin" w:fldLock="1">
                <w:fldData xml:space="preserve">PEVuZE5vdGU+PENpdGU+PEF1dGhvcj5Cb2xsYW5kPC9BdXRob3I+PFllYXI+MTk5ODwvWWVhcj48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=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45" w:tooltip="Bolland, 1998 #3296" w:history="1">
              <w:r w:rsidR="00B5266C">
                <w:rPr>
                  <w:noProof/>
                  <w:szCs w:val="18"/>
                </w:rPr>
                <w:t>Bolland, Gutierrez &amp; Flechtmann 1998</w:t>
              </w:r>
            </w:hyperlink>
            <w:r w:rsidR="00703A5F">
              <w:rPr>
                <w:noProof/>
                <w:szCs w:val="18"/>
              </w:rPr>
              <w:t xml:space="preserve">; </w:t>
            </w:r>
            <w:hyperlink w:anchor="_ENREF_502" w:tooltip="Zeity, 2017 #41720" w:history="1">
              <w:r w:rsidR="00B5266C">
                <w:rPr>
                  <w:noProof/>
                  <w:szCs w:val="18"/>
                </w:rPr>
                <w:t>Zeity, Srinivasa &amp; Gowda 2017</w:t>
              </w:r>
            </w:hyperlink>
            <w:r w:rsidR="00703A5F">
              <w:rPr>
                <w:noProof/>
                <w:szCs w:val="18"/>
              </w:rPr>
              <w:t>)</w:t>
            </w:r>
            <w:r w:rsidR="00703A5F">
              <w:rPr>
                <w:szCs w:val="18"/>
              </w:rPr>
              <w:fldChar w:fldCharType="end"/>
            </w:r>
            <w:r w:rsidRPr="00CC2E86">
              <w:rPr>
                <w:szCs w:val="18"/>
              </w:rPr>
              <w:t>. Some of these hosts are widespread in Australia.</w:t>
            </w:r>
          </w:p>
        </w:tc>
        <w:tc>
          <w:tcPr>
            <w:tcW w:w="555" w:type="pct"/>
            <w:gridSpan w:val="2"/>
            <w:shd w:val="clear" w:color="auto" w:fill="auto"/>
          </w:tcPr>
          <w:p w14:paraId="05A927ED" w14:textId="78657E97" w:rsidR="00700C3D" w:rsidRPr="00CC2E86" w:rsidRDefault="00700C3D" w:rsidP="00781882">
            <w:pPr>
              <w:pStyle w:val="TableText"/>
              <w:pageBreakBefore/>
            </w:pPr>
            <w:r w:rsidRPr="00CC2E86">
              <w:rPr>
                <w:lang w:val="pt-BR"/>
              </w:rPr>
              <w:t>Yes.</w:t>
            </w:r>
            <w:r w:rsidRPr="00CC2E86">
              <w:t xml:space="preserve"> </w:t>
            </w:r>
            <w:r w:rsidRPr="00CC2E86">
              <w:rPr>
                <w:i/>
              </w:rPr>
              <w:t xml:space="preserve">Tetranychus macfarlanei </w:t>
            </w:r>
            <w:r w:rsidRPr="00CC2E86">
              <w:t xml:space="preserve">has caused serious damage to okra, eggplant, pumpkin and cucumber </w:t>
            </w:r>
            <w:r w:rsidR="00703A5F">
              <w:fldChar w:fldCharType="begin" w:fldLock="1"/>
            </w:r>
            <w:r w:rsidR="00703A5F">
              <w:instrText xml:space="preserve"> ADDIN EN.CITE &lt;EndNote&gt;&lt;Cite&gt;&lt;Author&gt;Jeppson&lt;/Author&gt;&lt;Year&gt;1975&lt;/Year&gt;&lt;RecNum&gt;1504&lt;/RecNum&gt;&lt;DisplayText&gt;(Jeppson, Keifer &amp;amp; Baker 1975)&lt;/DisplayText&gt;&lt;record&gt;&lt;rec-number&gt;1504&lt;/rec-number&gt;&lt;foreign-keys&gt;&lt;key app="EN" db-id="pxwxw0er9zv2fxezxdk5tt5utz5p5vtrwdv0" timestamp="1451972400"&gt;1504&lt;/key&gt;&lt;/foreign-keys&gt;&lt;ref-type name="Books"&gt;6&lt;/ref-type&gt;&lt;contributors&gt;&lt;authors&gt;&lt;author&gt;Jeppson,L.R.&lt;/author&gt;&lt;author&gt;Keifer,H.H.&lt;/author&gt;&lt;author&gt;Baker,E.W.&lt;/author&gt;&lt;/authors&gt;&lt;/contributors&gt;&lt;titles&gt;&lt;title&gt;Mites injurious to economic plants&lt;/title&gt;&lt;/titles&gt;&lt;pages&gt;1-614&lt;/pages&gt;&lt;keywords&gt;&lt;keyword&gt;California&lt;/keyword&gt;&lt;keyword&gt;DAFF&lt;/keyword&gt;&lt;keyword&gt;Mites&lt;/keyword&gt;&lt;keyword&gt;Plants&lt;/keyword&gt;&lt;keyword&gt;United States of America&lt;/keyword&gt;&lt;/keywords&gt;&lt;dates&gt;&lt;year&gt;1975&lt;/year&gt;&lt;/dates&gt;&lt;pub-location&gt;Berkeley&lt;/pub-location&gt;&lt;publisher&gt;University of California&lt;/publisher&gt;&lt;orig-pub&gt;&lt;style face="underline" font="default" size="100%"&gt;J:\E Library\Plant Catalogue\J&lt;/style&gt;&lt;/orig-pub&gt;&lt;label&gt;6284&lt;/label&gt;&lt;urls&gt;&lt;/urls&gt;&lt;custom1&gt;Unshu mandarins sp US apples China project C summerfruits and cherries sp Mexican avocados jc Taiwan/Vietnam lychees tq&lt;/custom1&gt;&lt;/record&gt;&lt;/Cite&gt;&lt;/EndNote&gt;</w:instrText>
            </w:r>
            <w:r w:rsidR="00703A5F">
              <w:fldChar w:fldCharType="separate"/>
            </w:r>
            <w:r w:rsidR="00703A5F">
              <w:rPr>
                <w:noProof/>
              </w:rPr>
              <w:t>(</w:t>
            </w:r>
            <w:hyperlink w:anchor="_ENREF_212" w:tooltip="Jeppson, 1975 #1504" w:history="1">
              <w:r w:rsidR="00B5266C">
                <w:rPr>
                  <w:noProof/>
                </w:rPr>
                <w:t>Jeppson, Keifer &amp; Baker 1975</w:t>
              </w:r>
            </w:hyperlink>
            <w:r w:rsidR="00703A5F">
              <w:rPr>
                <w:noProof/>
              </w:rPr>
              <w:t>)</w:t>
            </w:r>
            <w:r w:rsidR="00703A5F">
              <w:fldChar w:fldCharType="end"/>
            </w:r>
            <w:r w:rsidRPr="00CC2E86">
              <w:t xml:space="preserve">. In India, it is a serious pest of okra, cotton, soybean, eggplant and other cucurbits </w:t>
            </w:r>
            <w:r w:rsidR="00703A5F">
              <w:fldChar w:fldCharType="begin" w:fldLock="1">
                <w:fldData xml:space="preserve">PEVuZE5vdGU+PENpdGU+PEF1dGhvcj5MYXRoYTwvQXV0aG9yPjxZZWFyPjIwMTk8L1llYXI+PFJl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</w:fldData>
              </w:fldChar>
            </w:r>
            <w:r w:rsidR="00703A5F">
              <w:instrText xml:space="preserve"> ADDIN EN.CITE </w:instrText>
            </w:r>
            <w:r w:rsidR="00703A5F">
              <w:fldChar w:fldCharType="begin" w:fldLock="1">
                <w:fldData xml:space="preserve">PEVuZE5vdGU+PENpdGU+PEF1dGhvcj5MYXRoYTwvQXV0aG9yPjxZZWFyPjIwMTk8L1llYXI+PFJl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</w:fldData>
              </w:fldChar>
            </w:r>
            <w:r w:rsidR="00703A5F">
              <w:instrText xml:space="preserve"> ADDIN EN.CITE.DATA </w:instrText>
            </w:r>
            <w:r w:rsidR="00703A5F">
              <w:fldChar w:fldCharType="end"/>
            </w:r>
            <w:r w:rsidR="00703A5F">
              <w:fldChar w:fldCharType="separate"/>
            </w:r>
            <w:r w:rsidR="00703A5F">
              <w:rPr>
                <w:noProof/>
              </w:rPr>
              <w:t>(</w:t>
            </w:r>
            <w:hyperlink w:anchor="_ENREF_261" w:tooltip="Latha, 2019 #41730" w:history="1">
              <w:r w:rsidR="00B5266C">
                <w:rPr>
                  <w:noProof/>
                </w:rPr>
                <w:t>Latha et al. 2019</w:t>
              </w:r>
            </w:hyperlink>
            <w:r w:rsidR="00703A5F">
              <w:rPr>
                <w:noProof/>
              </w:rPr>
              <w:t xml:space="preserve">; </w:t>
            </w:r>
            <w:hyperlink w:anchor="_ENREF_364" w:tooltip="Rajgopal, 2017 #40071" w:history="1">
              <w:r w:rsidR="00B5266C">
                <w:rPr>
                  <w:noProof/>
                </w:rPr>
                <w:t>Rajgopal &amp; Srinivasa 2017</w:t>
              </w:r>
            </w:hyperlink>
            <w:r w:rsidR="00703A5F">
              <w:rPr>
                <w:noProof/>
              </w:rPr>
              <w:t xml:space="preserve">; </w:t>
            </w:r>
            <w:hyperlink w:anchor="_ENREF_393" w:tooltip="Satish, 2018 #41719" w:history="1">
              <w:r w:rsidR="00B5266C">
                <w:rPr>
                  <w:noProof/>
                </w:rPr>
                <w:t>Satish et al. 2018</w:t>
              </w:r>
            </w:hyperlink>
            <w:r w:rsidR="00703A5F">
              <w:rPr>
                <w:noProof/>
              </w:rPr>
              <w:t xml:space="preserve">; </w:t>
            </w:r>
            <w:hyperlink w:anchor="_ENREF_502" w:tooltip="Zeity, 2017 #41720" w:history="1">
              <w:r w:rsidR="00B5266C">
                <w:rPr>
                  <w:noProof/>
                </w:rPr>
                <w:t>Zeity, Srinivasa &amp; Gowda 2017</w:t>
              </w:r>
            </w:hyperlink>
            <w:r w:rsidR="00703A5F">
              <w:rPr>
                <w:noProof/>
              </w:rPr>
              <w:t>)</w:t>
            </w:r>
            <w:r w:rsidR="00703A5F">
              <w:fldChar w:fldCharType="end"/>
            </w:r>
            <w:r w:rsidRPr="00CC2E86">
              <w:t xml:space="preserve">. In India, soybean fields infested with red spider mites can cause 40-60% yield reduction </w:t>
            </w:r>
            <w:r w:rsidR="00703A5F">
              <w:fldChar w:fldCharType="begin" w:fldLock="1"/>
            </w:r>
            <w:r w:rsidR="00703A5F">
              <w:instrText xml:space="preserve"> ADDIN EN.CITE &lt;EndNote&gt;&lt;Cite&gt;&lt;Author&gt;Satish&lt;/Author&gt;&lt;Year&gt;2018&lt;/Year&gt;&lt;RecNum&gt;41719&lt;/RecNum&gt;&lt;DisplayText&gt;(Satish et al. 2018)&lt;/DisplayText&gt;&lt;record&gt;&lt;rec-number&gt;41719&lt;/rec-number&gt;&lt;foreign-keys&gt;&lt;key app="EN" db-id="pxwxw0er9zv2fxezxdk5tt5utz5p5vtrwdv0" timestamp="1609988770"&gt;41719&lt;/key&gt;&lt;/foreign-keys&gt;&lt;ref-type name="Journal Articles"&gt;17&lt;/ref-type&gt;&lt;contributors&gt;&lt;authors&gt;&lt;author&gt;Satish, S. B.&lt;/author&gt;&lt;author&gt;Pradeep, S. &lt;/author&gt;&lt;author&gt;Sridhara, S. &lt;/author&gt;&lt;author&gt;Narayanaswamy, H.&lt;/author&gt;&lt;author&gt;Manjunatha, M.&lt;/author&gt;&lt;/authors&gt;&lt;/contributors&gt;&lt;titles&gt;&lt;title&gt;&lt;style face="normal" font="default" size="100%"&gt;Biology of red spider mite, &lt;/style&gt;&lt;style face="italic" font="default" size="100%"&gt;Tetranychus macfarlanei&lt;/style&gt;&lt;style face="normal" font="default" size="100%"&gt; Baker and Pritchard on soybean&lt;/style&gt;&lt;/title&gt;&lt;secondary-title&gt;International Journal of Microbiology Research&lt;/secondary-title&gt;&lt;/titles&gt;&lt;periodical&gt;&lt;full-title&gt;International Journal of Microbiology Research&lt;/full-title&gt;&lt;/periodical&gt;&lt;pages&gt;1370-1373&lt;/pages&gt;&lt;volume&gt;10&lt;/volume&gt;&lt;number&gt;9&lt;/number&gt;&lt;keywords&gt;&lt;keyword&gt;red spider mite,&lt;/keyword&gt;&lt;keyword&gt;Tetranychus macfarlanei Baker and Pritchard&lt;/keyword&gt;&lt;/keywords&gt;&lt;dates&gt;&lt;year&gt;2018&lt;/year&gt;&lt;/dates&gt;&lt;isbn&gt;ISSN:0975-5276 &amp;amp; E-ISSN: 0975-9174&lt;/isbn&gt;&lt;urls&gt;&lt;pdf-urls&gt;&lt;url&gt;file://J:\E Library\Plant Catalogue\S\Satish et al 2018 EN41719.pdf&lt;/url&gt;&lt;/pdf-urls&gt;&lt;/urls&gt;&lt;custom1&gt;Fresh Okra from India MH&lt;/custom1&gt;&lt;/record&gt;&lt;/Cite&gt;&lt;/EndNote&gt;</w:instrText>
            </w:r>
            <w:r w:rsidR="00703A5F">
              <w:fldChar w:fldCharType="separate"/>
            </w:r>
            <w:r w:rsidR="00703A5F">
              <w:rPr>
                <w:noProof/>
              </w:rPr>
              <w:t>(</w:t>
            </w:r>
            <w:hyperlink w:anchor="_ENREF_393" w:tooltip="Satish, 2018 #41719" w:history="1">
              <w:r w:rsidR="00B5266C">
                <w:rPr>
                  <w:noProof/>
                </w:rPr>
                <w:t>Satish et al. 2018</w:t>
              </w:r>
            </w:hyperlink>
            <w:r w:rsidR="00703A5F">
              <w:rPr>
                <w:noProof/>
              </w:rPr>
              <w:t>)</w:t>
            </w:r>
            <w:r w:rsidR="00703A5F">
              <w:fldChar w:fldCharType="end"/>
            </w:r>
            <w:r w:rsidRPr="00CC2E86">
              <w:t xml:space="preserve">. It is also an important pest of many agricultural crops in Bangladesh </w:t>
            </w:r>
            <w:r w:rsidR="00703A5F">
              <w:fldChar w:fldCharType="begin" w:fldLock="1"/>
            </w:r>
            <w:r w:rsidR="00703A5F">
              <w:instrText xml:space="preserve"> ADDIN EN.CITE &lt;EndNote&gt;&lt;Cite&gt;&lt;Author&gt;Ali&lt;/Author&gt;&lt;Year&gt;2011&lt;/Year&gt;&lt;RecNum&gt;41717&lt;/RecNum&gt;&lt;DisplayText&gt;(Ali, Naif &amp;amp; Huang 2011)&lt;/DisplayText&gt;&lt;record&gt;&lt;rec-number&gt;41717&lt;/rec-number&gt;&lt;foreign-keys&gt;&lt;key app="EN" db-id="pxwxw0er9zv2fxezxdk5tt5utz5p5vtrwdv0" timestamp="1609988770"&gt;41717&lt;/key&gt;&lt;/foreign-keys&gt;&lt;ref-type name="Journal Articles (online only)"&gt;43&lt;/ref-type&gt;&lt;contributors&gt;&lt;authors&gt;&lt;author&gt;Ali, M. P.&lt;/author&gt;&lt;author&gt;Naif, A. A.&lt;/author&gt;&lt;author&gt;Huang, D.&lt;/author&gt;&lt;/authors&gt;&lt;/contributors&gt;&lt;titles&gt;&lt;title&gt;&lt;style face="normal" font="default" size="100%"&gt;Prey consumption and functional response of a phytoseiid predator, &lt;/style&gt;&lt;style face="italic" font="default" size="100%"&gt;Neoseiulus womersleyi&lt;/style&gt;&lt;style face="normal" font="default" size="100%"&gt;, feeding on spider mite, &lt;/style&gt;&lt;style face="italic" font="default" size="100%"&gt;Tetranychus macfarlanei&lt;/style&gt;&lt;/title&gt;&lt;secondary-title&gt;Journal of Insect Science&lt;/secondary-title&gt;&lt;/titles&gt;&lt;periodical&gt;&lt;full-title&gt;Journal of Insect Science&lt;/full-title&gt;&lt;/periodical&gt;&lt;volume&gt;11&lt;/volume&gt;&lt;keywords&gt;&lt;keyword&gt;phytoseiid predator,&lt;/keyword&gt;&lt;keyword&gt;Neoseiulus womersleyi,&lt;/keyword&gt;&lt;keyword&gt;feeding on spider mite,&lt;/keyword&gt;&lt;keyword&gt;Tetranychus macfarlanei&lt;/keyword&gt;&lt;/keywords&gt;&lt;dates&gt;&lt;year&gt;2011&lt;/year&gt;&lt;/dates&gt;&lt;isbn&gt;1536-2442&lt;/isbn&gt;&lt;urls&gt;&lt;pdf-urls&gt;&lt;url&gt;file://J:\E Library\Plant Catalogue\A\Ali et al 2011 EN41717.pdf&lt;/url&gt;&lt;/pdf-urls&gt;&lt;/urls&gt;&lt;custom1&gt;Fresh Okra from India MH&lt;/custom1&gt;&lt;custom7&gt;167&lt;/custom7&gt;&lt;electronic-resource-num&gt;https://doi.org/10.1093/jis/11.1.167&lt;/electronic-resource-num&gt;&lt;access-date&gt;1/5/2021&lt;/access-date&gt;&lt;/record&gt;&lt;/Cite&gt;&lt;/EndNote&gt;</w:instrText>
            </w:r>
            <w:r w:rsidR="00703A5F">
              <w:fldChar w:fldCharType="separate"/>
            </w:r>
            <w:r w:rsidR="00703A5F">
              <w:rPr>
                <w:noProof/>
              </w:rPr>
              <w:t>(</w:t>
            </w:r>
            <w:hyperlink w:anchor="_ENREF_9" w:tooltip="Ali, 2011 #41717" w:history="1">
              <w:r w:rsidR="00B5266C">
                <w:rPr>
                  <w:noProof/>
                </w:rPr>
                <w:t>Ali, Naif &amp; Huang 2011</w:t>
              </w:r>
            </w:hyperlink>
            <w:r w:rsidR="00703A5F">
              <w:rPr>
                <w:noProof/>
              </w:rPr>
              <w:t>)</w:t>
            </w:r>
            <w:r w:rsidR="00703A5F">
              <w:fldChar w:fldCharType="end"/>
            </w:r>
            <w:r w:rsidRPr="00CC2E86">
              <w:t>.</w:t>
            </w:r>
          </w:p>
        </w:tc>
        <w:tc>
          <w:tcPr>
            <w:tcW w:w="444" w:type="pct"/>
            <w:gridSpan w:val="2"/>
            <w:shd w:val="clear" w:color="auto" w:fill="auto"/>
          </w:tcPr>
          <w:p w14:paraId="456D5649" w14:textId="77777777" w:rsidR="00700C3D" w:rsidRPr="00CC2E86" w:rsidRDefault="00700C3D" w:rsidP="00781882">
            <w:pPr>
              <w:pStyle w:val="TableText"/>
              <w:pageBreakBefore/>
            </w:pPr>
            <w:r w:rsidRPr="00CC2E86">
              <w:t>Yes</w:t>
            </w:r>
          </w:p>
        </w:tc>
      </w:tr>
      <w:tr w:rsidR="00CD07F8" w:rsidRPr="00CC2E86" w14:paraId="683FEB82" w14:textId="77777777" w:rsidTr="00DB4E42">
        <w:trPr>
          <w:cantSplit/>
          <w:trHeight w:val="75"/>
          <w:jc w:val="center"/>
        </w:trPr>
        <w:tc>
          <w:tcPr>
            <w:tcW w:w="678" w:type="pct"/>
            <w:shd w:val="clear" w:color="auto" w:fill="auto"/>
          </w:tcPr>
          <w:p w14:paraId="600EA339" w14:textId="77777777" w:rsidR="00700C3D" w:rsidRPr="00CC2E86" w:rsidRDefault="00700C3D" w:rsidP="00851069">
            <w:pPr>
              <w:pStyle w:val="TableText"/>
              <w:rPr>
                <w:lang w:val="pt-BR"/>
              </w:rPr>
            </w:pPr>
            <w:r w:rsidRPr="00CC2E86">
              <w:rPr>
                <w:i/>
              </w:rPr>
              <w:t>Tetranychus marianae</w:t>
            </w:r>
            <w:r w:rsidRPr="00CC2E86">
              <w:rPr>
                <w:lang w:val="pt-BR"/>
              </w:rPr>
              <w:t xml:space="preserve"> </w:t>
            </w:r>
            <w:r w:rsidRPr="00CC2E86">
              <w:rPr>
                <w:iCs/>
              </w:rPr>
              <w:t>McGregor, 1950</w:t>
            </w:r>
          </w:p>
          <w:p w14:paraId="2C989F38" w14:textId="77777777" w:rsidR="00700C3D" w:rsidRPr="00CC2E86" w:rsidRDefault="00700C3D" w:rsidP="00851069">
            <w:pPr>
              <w:pStyle w:val="TableText"/>
              <w:rPr>
                <w:sz w:val="22"/>
                <w:lang w:val="pt-BR"/>
              </w:rPr>
            </w:pPr>
            <w:r w:rsidRPr="00CC2E86">
              <w:t>[Tetranychidae]</w:t>
            </w:r>
          </w:p>
          <w:p w14:paraId="7620F531" w14:textId="77777777" w:rsidR="00700C3D" w:rsidRPr="00CC2E86" w:rsidRDefault="00700C3D" w:rsidP="00851069">
            <w:pPr>
              <w:pStyle w:val="TableText"/>
              <w:rPr>
                <w:rStyle w:val="Emphasis"/>
              </w:rPr>
            </w:pPr>
            <w:r w:rsidRPr="00CC2E86">
              <w:rPr>
                <w:lang w:val="pt-BR"/>
              </w:rPr>
              <w:t>Mariana mite</w:t>
            </w:r>
          </w:p>
        </w:tc>
        <w:tc>
          <w:tcPr>
            <w:tcW w:w="607" w:type="pct"/>
            <w:gridSpan w:val="4"/>
            <w:shd w:val="clear" w:color="auto" w:fill="auto"/>
          </w:tcPr>
          <w:p w14:paraId="696B4E70" w14:textId="61D6226C" w:rsidR="00700C3D" w:rsidRPr="00CC2E86" w:rsidRDefault="00700C3D" w:rsidP="00851069">
            <w:pPr>
              <w:pStyle w:val="TableText"/>
            </w:pPr>
            <w:r w:rsidRPr="00CC2E86">
              <w:t xml:space="preserve">Yes </w:t>
            </w:r>
            <w:r w:rsidR="00703A5F">
              <w:fldChar w:fldCharType="begin" w:fldLock="1">
                <w:fldData xml:space="preserve">PEVuZE5vdGU+PENpdGU+PEF1dGhvcj5aZWl0eTwvQXV0aG9yPjxZZWFyPjIwMTY8L1llYXI+PFJl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</w:fldData>
              </w:fldChar>
            </w:r>
            <w:r w:rsidR="00703A5F">
              <w:instrText xml:space="preserve"> ADDIN EN.CITE </w:instrText>
            </w:r>
            <w:r w:rsidR="00703A5F">
              <w:fldChar w:fldCharType="begin" w:fldLock="1">
                <w:fldData xml:space="preserve">PEVuZE5vdGU+PENpdGU+PEF1dGhvcj5aZWl0eTwvQXV0aG9yPjxZZWFyPjIwMTY8L1llYXI+PFJl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</w:fldData>
              </w:fldChar>
            </w:r>
            <w:r w:rsidR="00703A5F">
              <w:instrText xml:space="preserve"> ADDIN EN.CITE.DATA </w:instrText>
            </w:r>
            <w:r w:rsidR="00703A5F">
              <w:fldChar w:fldCharType="end"/>
            </w:r>
            <w:r w:rsidR="00703A5F">
              <w:fldChar w:fldCharType="separate"/>
            </w:r>
            <w:r w:rsidR="00703A5F">
              <w:rPr>
                <w:noProof/>
              </w:rPr>
              <w:t>(</w:t>
            </w:r>
            <w:hyperlink w:anchor="_ENREF_297" w:tooltip="Migeon, 2022 #45452" w:history="1">
              <w:r w:rsidR="00B5266C">
                <w:rPr>
                  <w:noProof/>
                </w:rPr>
                <w:t>Migeon &amp; Dorkeld 2022</w:t>
              </w:r>
            </w:hyperlink>
            <w:r w:rsidR="00703A5F">
              <w:rPr>
                <w:noProof/>
              </w:rPr>
              <w:t xml:space="preserve">; </w:t>
            </w:r>
            <w:hyperlink w:anchor="_ENREF_501" w:tooltip="Zeity, 2016 #40075" w:history="1">
              <w:r w:rsidR="00B5266C">
                <w:rPr>
                  <w:noProof/>
                </w:rPr>
                <w:t>Zeity, Srinivasa &amp; Gowda 2016</w:t>
              </w:r>
            </w:hyperlink>
            <w:r w:rsidR="00703A5F">
              <w:rPr>
                <w:noProof/>
              </w:rPr>
              <w:t>)</w:t>
            </w:r>
            <w:r w:rsidR="00703A5F">
              <w:fldChar w:fldCharType="end"/>
            </w:r>
          </w:p>
        </w:tc>
        <w:tc>
          <w:tcPr>
            <w:tcW w:w="613" w:type="pct"/>
            <w:gridSpan w:val="2"/>
            <w:shd w:val="clear" w:color="auto" w:fill="auto"/>
          </w:tcPr>
          <w:p w14:paraId="54ACFF6B" w14:textId="69B0748D" w:rsidR="00700C3D" w:rsidRPr="00CC2E86" w:rsidRDefault="00700C3D" w:rsidP="00851069">
            <w:pPr>
              <w:pStyle w:val="TableText"/>
            </w:pPr>
            <w:r w:rsidRPr="00CC2E86">
              <w:t xml:space="preserve">Yes. Qld, NT, WA </w:t>
            </w:r>
            <w:r w:rsidR="00703A5F">
              <w:fldChar w:fldCharType="begin" w:fldLock="1">
                <w:fldData xml:space="preserve">PEVuZE5vdGU+PENpdGU+PEF1dGhvcj5DQUJJPC9BdXRob3I+PFllYXI+MjAyMjwvWWVhcj48UmVj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</w:fldData>
              </w:fldChar>
            </w:r>
            <w:r w:rsidR="00703A5F">
              <w:instrText xml:space="preserve"> ADDIN EN.CITE </w:instrText>
            </w:r>
            <w:r w:rsidR="00703A5F">
              <w:fldChar w:fldCharType="begin" w:fldLock="1">
                <w:fldData xml:space="preserve">PEVuZE5vdGU+PENpdGU+PEF1dGhvcj5DQUJJPC9BdXRob3I+PFllYXI+MjAyMjwvWWVhcj48UmVj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61" w:tooltip="CABI, 2022 #45373" w:history="1">
              <w:r w:rsidR="00B5266C">
                <w:rPr>
                  <w:noProof/>
                </w:rPr>
                <w:t>CABI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813" w:type="pct"/>
            <w:gridSpan w:val="3"/>
            <w:shd w:val="clear" w:color="auto" w:fill="auto"/>
          </w:tcPr>
          <w:p w14:paraId="0BCF98D2" w14:textId="77777777" w:rsidR="00700C3D" w:rsidRPr="00CC2E86" w:rsidRDefault="00700C3D" w:rsidP="00851069">
            <w:pPr>
              <w:pStyle w:val="TableText"/>
            </w:pPr>
            <w:r w:rsidRPr="00CC2E86">
              <w:rPr>
                <w:lang w:val="pt-BR"/>
              </w:rPr>
              <w:t>Assessment not required</w:t>
            </w:r>
          </w:p>
        </w:tc>
        <w:tc>
          <w:tcPr>
            <w:tcW w:w="731" w:type="pct"/>
            <w:gridSpan w:val="3"/>
          </w:tcPr>
          <w:p w14:paraId="362667D0" w14:textId="77777777" w:rsidR="00700C3D" w:rsidRPr="00CC2E86" w:rsidRDefault="00700C3D" w:rsidP="00851069">
            <w:pPr>
              <w:pStyle w:val="TableText"/>
            </w:pPr>
            <w:r w:rsidRPr="00CC2E86">
              <w:rPr>
                <w:lang w:val="pt-BR"/>
              </w:rPr>
              <w:t>Assessment not required</w:t>
            </w:r>
          </w:p>
        </w:tc>
        <w:tc>
          <w:tcPr>
            <w:tcW w:w="559" w:type="pct"/>
            <w:gridSpan w:val="2"/>
            <w:shd w:val="clear" w:color="auto" w:fill="auto"/>
          </w:tcPr>
          <w:p w14:paraId="7A6960E3" w14:textId="77777777" w:rsidR="00700C3D" w:rsidRPr="00CC2E86" w:rsidRDefault="00700C3D" w:rsidP="00851069">
            <w:pPr>
              <w:pStyle w:val="TableText"/>
            </w:pPr>
            <w:r w:rsidRPr="00CC2E86">
              <w:rPr>
                <w:lang w:val="pt-BR"/>
              </w:rPr>
              <w:t>Assessment not required</w:t>
            </w:r>
          </w:p>
        </w:tc>
        <w:tc>
          <w:tcPr>
            <w:tcW w:w="555" w:type="pct"/>
            <w:gridSpan w:val="2"/>
            <w:shd w:val="clear" w:color="auto" w:fill="auto"/>
          </w:tcPr>
          <w:p w14:paraId="37B6EBDC" w14:textId="77777777" w:rsidR="00700C3D" w:rsidRPr="00CC2E86" w:rsidRDefault="00700C3D" w:rsidP="00851069">
            <w:pPr>
              <w:pStyle w:val="TableText"/>
            </w:pPr>
            <w:r w:rsidRPr="00CC2E86">
              <w:rPr>
                <w:lang w:val="pt-BR"/>
              </w:rPr>
              <w:t>Assessment not required</w:t>
            </w:r>
          </w:p>
        </w:tc>
        <w:tc>
          <w:tcPr>
            <w:tcW w:w="444" w:type="pct"/>
            <w:gridSpan w:val="2"/>
            <w:shd w:val="clear" w:color="auto" w:fill="auto"/>
          </w:tcPr>
          <w:p w14:paraId="7F833973" w14:textId="77777777" w:rsidR="00700C3D" w:rsidRPr="00CC2E86" w:rsidRDefault="00700C3D" w:rsidP="00851069">
            <w:pPr>
              <w:pStyle w:val="TableText"/>
            </w:pPr>
            <w:r w:rsidRPr="00CC2E86">
              <w:t>No</w:t>
            </w:r>
          </w:p>
        </w:tc>
      </w:tr>
      <w:tr w:rsidR="00CD07F8" w:rsidRPr="00CC2E86" w14:paraId="4FD78A82" w14:textId="77777777" w:rsidTr="00DB4E42">
        <w:trPr>
          <w:cantSplit/>
          <w:trHeight w:val="75"/>
          <w:jc w:val="center"/>
        </w:trPr>
        <w:tc>
          <w:tcPr>
            <w:tcW w:w="678" w:type="pct"/>
            <w:shd w:val="clear" w:color="auto" w:fill="auto"/>
          </w:tcPr>
          <w:p w14:paraId="773AC871" w14:textId="77777777" w:rsidR="00700C3D" w:rsidRPr="00CC2E86" w:rsidRDefault="00700C3D" w:rsidP="00851069">
            <w:pPr>
              <w:pStyle w:val="TableText"/>
              <w:rPr>
                <w:lang w:val="pt-BR"/>
              </w:rPr>
            </w:pPr>
            <w:r w:rsidRPr="00CC2E86">
              <w:rPr>
                <w:i/>
              </w:rPr>
              <w:t>Tetranychus neocaledonicus</w:t>
            </w:r>
            <w:r w:rsidRPr="00CC2E86">
              <w:rPr>
                <w:lang w:val="pt-BR"/>
              </w:rPr>
              <w:t xml:space="preserve"> </w:t>
            </w:r>
            <w:r w:rsidRPr="00CC2E86">
              <w:rPr>
                <w:iCs/>
              </w:rPr>
              <w:t>André, 1933</w:t>
            </w:r>
          </w:p>
          <w:p w14:paraId="25289EAC" w14:textId="77777777" w:rsidR="00700C3D" w:rsidRPr="00CC2E86" w:rsidRDefault="00700C3D" w:rsidP="00851069">
            <w:pPr>
              <w:pStyle w:val="TableText"/>
            </w:pPr>
            <w:r w:rsidRPr="00CC2E86">
              <w:t xml:space="preserve">Synonym(s): </w:t>
            </w:r>
            <w:r w:rsidRPr="00CC2E86">
              <w:rPr>
                <w:i/>
              </w:rPr>
              <w:t>Eotetranychus neocaledonicus</w:t>
            </w:r>
            <w:r w:rsidRPr="00CC2E86">
              <w:rPr>
                <w:iCs/>
              </w:rPr>
              <w:t xml:space="preserve"> (Andre, 1933)</w:t>
            </w:r>
          </w:p>
          <w:p w14:paraId="225BFDA2" w14:textId="77777777" w:rsidR="00700C3D" w:rsidRPr="00CC2E86" w:rsidRDefault="00700C3D" w:rsidP="00851069">
            <w:pPr>
              <w:pStyle w:val="TableText"/>
              <w:rPr>
                <w:iCs/>
              </w:rPr>
            </w:pPr>
            <w:r w:rsidRPr="00CC2E86">
              <w:rPr>
                <w:iCs/>
              </w:rPr>
              <w:t>[Tetranychidae]</w:t>
            </w:r>
          </w:p>
          <w:p w14:paraId="3E1DFED4" w14:textId="77777777" w:rsidR="00700C3D" w:rsidRPr="00CC2E86" w:rsidRDefault="00700C3D" w:rsidP="00851069">
            <w:pPr>
              <w:pStyle w:val="TableText"/>
              <w:rPr>
                <w:rStyle w:val="Emphasis"/>
                <w:i w:val="0"/>
                <w:iCs w:val="0"/>
                <w:sz w:val="22"/>
                <w:lang w:val="pt-BR"/>
              </w:rPr>
            </w:pPr>
            <w:r w:rsidRPr="00CC2E86">
              <w:rPr>
                <w:iCs/>
              </w:rPr>
              <w:t>Vegetable red spider mite</w:t>
            </w:r>
          </w:p>
        </w:tc>
        <w:tc>
          <w:tcPr>
            <w:tcW w:w="607" w:type="pct"/>
            <w:gridSpan w:val="4"/>
            <w:shd w:val="clear" w:color="auto" w:fill="auto"/>
          </w:tcPr>
          <w:p w14:paraId="1FC5CFBA" w14:textId="0129FD60" w:rsidR="00700C3D" w:rsidRPr="00CC2E86" w:rsidRDefault="00700C3D" w:rsidP="00851069">
            <w:pPr>
              <w:pStyle w:val="TableText"/>
            </w:pPr>
            <w:r w:rsidRPr="00CC2E86">
              <w:t xml:space="preserve">Yes </w:t>
            </w:r>
            <w:r w:rsidR="00703A5F">
              <w:fldChar w:fldCharType="begin" w:fldLock="1">
                <w:fldData xml:space="preserve">PEVuZE5vdGU+PENpdGU+PEF1dGhvcj5SYWpnb3BhbDwvQXV0aG9yPjxZZWFyPjIwMTc8L1llYXI+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</w:fldData>
              </w:fldChar>
            </w:r>
            <w:r w:rsidR="00703A5F">
              <w:instrText xml:space="preserve"> ADDIN EN.CITE </w:instrText>
            </w:r>
            <w:r w:rsidR="00703A5F">
              <w:fldChar w:fldCharType="begin" w:fldLock="1">
                <w:fldData xml:space="preserve">PEVuZE5vdGU+PENpdGU+PEF1dGhvcj5SYWpnb3BhbDwvQXV0aG9yPjxZZWFyPjIwMTc8L1llYXI+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364" w:tooltip="Rajgopal, 2017 #40071" w:history="1">
              <w:r w:rsidR="00B5266C">
                <w:rPr>
                  <w:noProof/>
                </w:rPr>
                <w:t>Rajgopal &amp; Srinivasa 2017</w:t>
              </w:r>
            </w:hyperlink>
            <w:r w:rsidR="00703A5F">
              <w:rPr>
                <w:noProof/>
              </w:rPr>
              <w:t xml:space="preserve">; </w:t>
            </w:r>
            <w:hyperlink w:anchor="_ENREF_419" w:tooltip="Singh, 2019 #43080" w:history="1">
              <w:r w:rsidR="00B5266C">
                <w:rPr>
                  <w:noProof/>
                </w:rPr>
                <w:t>Singh &amp; Chauhan 2019</w:t>
              </w:r>
            </w:hyperlink>
            <w:r w:rsidR="00703A5F">
              <w:rPr>
                <w:noProof/>
              </w:rPr>
              <w:t>)</w:t>
            </w:r>
            <w:r w:rsidR="00703A5F">
              <w:fldChar w:fldCharType="end"/>
            </w:r>
          </w:p>
        </w:tc>
        <w:tc>
          <w:tcPr>
            <w:tcW w:w="613" w:type="pct"/>
            <w:gridSpan w:val="2"/>
            <w:shd w:val="clear" w:color="auto" w:fill="auto"/>
          </w:tcPr>
          <w:p w14:paraId="02BEDBB4" w14:textId="71C5E9C6" w:rsidR="00700C3D" w:rsidRPr="00CC2E86" w:rsidRDefault="00700C3D" w:rsidP="00851069">
            <w:pPr>
              <w:pStyle w:val="TableText"/>
            </w:pPr>
            <w:r w:rsidRPr="00CC2E86">
              <w:t xml:space="preserve">Yes. NT, Qld, WA </w:t>
            </w:r>
            <w:r w:rsidR="00703A5F">
              <w:fldChar w:fldCharType="begin" w:fldLock="1">
                <w:fldData xml:space="preserve">PEVuZE5vdGU+PENpdGU+PEF1dGhvcj5BUFBEPC9BdXRob3I+PFllYXI+MjAyMjwvWWVhcj48UmVj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TnVtPjQ1MzYzPC9SZWNOdW0+PERpc3BsYXlUZXh0PihBUFBEIDIwMjI7IENTSVJPIDIwMDU7IEdv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85" w:tooltip="CSIRO, 2005 #24500" w:history="1">
              <w:r w:rsidR="00B5266C">
                <w:rPr>
                  <w:noProof/>
                </w:rPr>
                <w:t>CSIRO 2005</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 xml:space="preserve">; </w:t>
            </w:r>
            <w:hyperlink w:anchor="_ENREF_397" w:tooltip="Seeman, 2011 #14566" w:history="1">
              <w:r w:rsidR="00B5266C">
                <w:rPr>
                  <w:noProof/>
                </w:rPr>
                <w:t>Seeman &amp; Beard 2011</w:t>
              </w:r>
            </w:hyperlink>
            <w:r w:rsidR="00703A5F">
              <w:rPr>
                <w:noProof/>
              </w:rPr>
              <w:t>)</w:t>
            </w:r>
            <w:r w:rsidR="00703A5F">
              <w:fldChar w:fldCharType="end"/>
            </w:r>
          </w:p>
        </w:tc>
        <w:tc>
          <w:tcPr>
            <w:tcW w:w="813" w:type="pct"/>
            <w:gridSpan w:val="3"/>
            <w:shd w:val="clear" w:color="auto" w:fill="auto"/>
          </w:tcPr>
          <w:p w14:paraId="6EFF46A7" w14:textId="77777777" w:rsidR="00700C3D" w:rsidRPr="00CC2E86" w:rsidRDefault="00700C3D" w:rsidP="00851069">
            <w:pPr>
              <w:pStyle w:val="TableText"/>
            </w:pPr>
            <w:r w:rsidRPr="00CC2E86">
              <w:rPr>
                <w:lang w:val="pt-BR"/>
              </w:rPr>
              <w:t>Assessment not required</w:t>
            </w:r>
          </w:p>
        </w:tc>
        <w:tc>
          <w:tcPr>
            <w:tcW w:w="731" w:type="pct"/>
            <w:gridSpan w:val="3"/>
          </w:tcPr>
          <w:p w14:paraId="524672B3" w14:textId="77777777" w:rsidR="00700C3D" w:rsidRPr="00CC2E86" w:rsidRDefault="00700C3D" w:rsidP="00851069">
            <w:pPr>
              <w:pStyle w:val="TableText"/>
            </w:pPr>
            <w:r w:rsidRPr="00CC2E86">
              <w:rPr>
                <w:lang w:val="pt-BR"/>
              </w:rPr>
              <w:t>Assessment not required</w:t>
            </w:r>
          </w:p>
        </w:tc>
        <w:tc>
          <w:tcPr>
            <w:tcW w:w="559" w:type="pct"/>
            <w:gridSpan w:val="2"/>
            <w:shd w:val="clear" w:color="auto" w:fill="auto"/>
          </w:tcPr>
          <w:p w14:paraId="73AB1B82" w14:textId="77777777" w:rsidR="00700C3D" w:rsidRPr="00CC2E86" w:rsidRDefault="00700C3D" w:rsidP="00851069">
            <w:pPr>
              <w:pStyle w:val="TableText"/>
            </w:pPr>
            <w:r w:rsidRPr="00CC2E86">
              <w:rPr>
                <w:lang w:val="pt-BR"/>
              </w:rPr>
              <w:t>Assessment not required</w:t>
            </w:r>
          </w:p>
        </w:tc>
        <w:tc>
          <w:tcPr>
            <w:tcW w:w="555" w:type="pct"/>
            <w:gridSpan w:val="2"/>
            <w:shd w:val="clear" w:color="auto" w:fill="auto"/>
          </w:tcPr>
          <w:p w14:paraId="064B4C4E" w14:textId="77777777" w:rsidR="00700C3D" w:rsidRPr="00CC2E86" w:rsidRDefault="00700C3D" w:rsidP="00851069">
            <w:pPr>
              <w:pStyle w:val="TableText"/>
            </w:pPr>
            <w:r w:rsidRPr="00CC2E86">
              <w:rPr>
                <w:lang w:val="pt-BR"/>
              </w:rPr>
              <w:t>Assessment not required</w:t>
            </w:r>
          </w:p>
        </w:tc>
        <w:tc>
          <w:tcPr>
            <w:tcW w:w="444" w:type="pct"/>
            <w:gridSpan w:val="2"/>
            <w:shd w:val="clear" w:color="auto" w:fill="auto"/>
          </w:tcPr>
          <w:p w14:paraId="11BB0C67" w14:textId="77777777" w:rsidR="00700C3D" w:rsidRPr="00CC2E86" w:rsidRDefault="00700C3D" w:rsidP="00851069">
            <w:pPr>
              <w:pStyle w:val="TableText"/>
            </w:pPr>
            <w:r w:rsidRPr="00CC2E86">
              <w:t>No</w:t>
            </w:r>
          </w:p>
        </w:tc>
      </w:tr>
      <w:tr w:rsidR="00CD07F8" w:rsidRPr="00CC2E86" w14:paraId="5ED1E379" w14:textId="77777777" w:rsidTr="00DB4E42">
        <w:trPr>
          <w:cantSplit/>
          <w:trHeight w:val="75"/>
          <w:jc w:val="center"/>
        </w:trPr>
        <w:tc>
          <w:tcPr>
            <w:tcW w:w="678" w:type="pct"/>
            <w:shd w:val="clear" w:color="auto" w:fill="auto"/>
          </w:tcPr>
          <w:p w14:paraId="1AE974D2" w14:textId="77777777" w:rsidR="00700C3D" w:rsidRPr="00CC2E86" w:rsidRDefault="00700C3D" w:rsidP="00851069">
            <w:pPr>
              <w:pStyle w:val="TableText"/>
              <w:rPr>
                <w:lang w:val="pt-BR"/>
              </w:rPr>
            </w:pPr>
            <w:r w:rsidRPr="00CC2E86">
              <w:rPr>
                <w:i/>
                <w:iCs/>
              </w:rPr>
              <w:t>Tetranychus puschelii</w:t>
            </w:r>
            <w:r w:rsidRPr="00CC2E86">
              <w:rPr>
                <w:lang w:val="pt-BR"/>
              </w:rPr>
              <w:t xml:space="preserve"> </w:t>
            </w:r>
            <w:r w:rsidRPr="00CC2E86">
              <w:t>Meyer, 1974</w:t>
            </w:r>
          </w:p>
          <w:p w14:paraId="09335CBB" w14:textId="77777777" w:rsidR="00700C3D" w:rsidRPr="00CC2E86" w:rsidRDefault="00700C3D" w:rsidP="00851069">
            <w:pPr>
              <w:pStyle w:val="TableText"/>
              <w:rPr>
                <w:rStyle w:val="Emphasis"/>
              </w:rPr>
            </w:pPr>
            <w:r w:rsidRPr="00CC2E86">
              <w:t>[Tetranychidae]</w:t>
            </w:r>
          </w:p>
        </w:tc>
        <w:tc>
          <w:tcPr>
            <w:tcW w:w="607" w:type="pct"/>
            <w:gridSpan w:val="4"/>
            <w:shd w:val="clear" w:color="auto" w:fill="auto"/>
          </w:tcPr>
          <w:p w14:paraId="12792D81" w14:textId="1B6CC4F1" w:rsidR="00700C3D" w:rsidRPr="00CC2E86" w:rsidRDefault="00700C3D" w:rsidP="00851069">
            <w:pPr>
              <w:pStyle w:val="TableText"/>
            </w:pPr>
            <w:r w:rsidRPr="00CC2E86">
              <w:rPr>
                <w:lang w:val="pt-BR"/>
              </w:rPr>
              <w:t xml:space="preserve">Yes </w:t>
            </w:r>
            <w:r w:rsidR="00703A5F">
              <w:rPr>
                <w:lang w:val="pt-BR"/>
              </w:rPr>
              <w:fldChar w:fldCharType="begin" w:fldLock="1">
                <w:fldData xml:space="preserve">PEVuZE5vdGU+PENpdGU+PEF1dGhvcj5NaWdlb248L0F1dGhvcj48WWVhcj4yMDIyPC9ZZWFyPjxS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</w:fldData>
              </w:fldChar>
            </w:r>
            <w:r w:rsidR="00703A5F">
              <w:rPr>
                <w:lang w:val="pt-BR"/>
              </w:rPr>
              <w:instrText xml:space="preserve"> ADDIN EN.CITE </w:instrText>
            </w:r>
            <w:r w:rsidR="00703A5F">
              <w:rPr>
                <w:lang w:val="pt-BR"/>
              </w:rPr>
              <w:fldChar w:fldCharType="begin" w:fldLock="1">
                <w:fldData xml:space="preserve">PEVuZE5vdGU+PENpdGU+PEF1dGhvcj5NaWdlb248L0F1dGhvcj48WWVhcj4yMDIyPC9ZZWFyPjxS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177" w:tooltip="Gupta, 2017 #41759" w:history="1">
              <w:r w:rsidR="00B5266C">
                <w:rPr>
                  <w:noProof/>
                  <w:lang w:val="pt-BR"/>
                </w:rPr>
                <w:t>Gupta &amp; Bose 2017</w:t>
              </w:r>
            </w:hyperlink>
            <w:r w:rsidR="00703A5F">
              <w:rPr>
                <w:noProof/>
                <w:lang w:val="pt-BR"/>
              </w:rPr>
              <w:t xml:space="preserve">; </w:t>
            </w:r>
            <w:hyperlink w:anchor="_ENREF_297" w:tooltip="Migeon, 2022 #45452" w:history="1">
              <w:r w:rsidR="00B5266C">
                <w:rPr>
                  <w:noProof/>
                  <w:lang w:val="pt-BR"/>
                </w:rPr>
                <w:t>Migeon &amp; Dorkeld 2022</w:t>
              </w:r>
            </w:hyperlink>
            <w:r w:rsidR="00703A5F">
              <w:rPr>
                <w:noProof/>
                <w:lang w:val="pt-BR"/>
              </w:rPr>
              <w:t>)</w:t>
            </w:r>
            <w:r w:rsidR="00703A5F">
              <w:rPr>
                <w:lang w:val="pt-BR"/>
              </w:rPr>
              <w:fldChar w:fldCharType="end"/>
            </w:r>
          </w:p>
        </w:tc>
        <w:tc>
          <w:tcPr>
            <w:tcW w:w="613" w:type="pct"/>
            <w:gridSpan w:val="2"/>
            <w:shd w:val="clear" w:color="auto" w:fill="auto"/>
          </w:tcPr>
          <w:p w14:paraId="4DD370D9" w14:textId="77777777" w:rsidR="00700C3D" w:rsidRPr="00CC2E86" w:rsidRDefault="00700C3D" w:rsidP="00851069">
            <w:pPr>
              <w:pStyle w:val="TableText"/>
            </w:pPr>
            <w:r w:rsidRPr="00CC2E86">
              <w:rPr>
                <w:szCs w:val="16"/>
              </w:rPr>
              <w:t>No records found</w:t>
            </w:r>
          </w:p>
        </w:tc>
        <w:tc>
          <w:tcPr>
            <w:tcW w:w="813" w:type="pct"/>
            <w:gridSpan w:val="3"/>
            <w:shd w:val="clear" w:color="auto" w:fill="auto"/>
          </w:tcPr>
          <w:p w14:paraId="439D1D82" w14:textId="4FD241A6" w:rsidR="00700C3D" w:rsidRPr="00CC2E86" w:rsidRDefault="00700C3D" w:rsidP="00851069">
            <w:pPr>
              <w:pStyle w:val="TableText"/>
            </w:pPr>
            <w:r w:rsidRPr="00CC2E86">
              <w:t xml:space="preserve">No. Okra is reported as a host of </w:t>
            </w:r>
            <w:r w:rsidRPr="00CC2E86">
              <w:rPr>
                <w:i/>
                <w:iCs/>
              </w:rPr>
              <w:t>Tetranychus puschelii</w:t>
            </w:r>
            <w:r w:rsidRPr="00CC2E86">
              <w:t xml:space="preserve"> </w:t>
            </w:r>
            <w:r w:rsidR="00703A5F">
              <w:rPr>
                <w:lang w:val="pt-BR"/>
              </w:rPr>
              <w:fldChar w:fldCharType="begin" w:fldLock="1"/>
            </w:r>
            <w:r w:rsidR="00703A5F">
              <w:rPr>
                <w:lang w:val="pt-BR"/>
              </w:rPr>
              <w:instrText xml:space="preserve"> ADDIN EN.CITE &lt;EndNote&gt;&lt;Cite&gt;&lt;Author&gt;Migeon&lt;/Author&gt;&lt;Year&gt;2022&lt;/Year&gt;&lt;RecNum&gt;45452&lt;/RecNum&gt;&lt;DisplayText&gt;(Migeon &amp;amp; Dorkeld 2022)&lt;/DisplayText&gt;&lt;record&gt;&lt;rec-number&gt;45452&lt;/rec-number&gt;&lt;foreign-keys&gt;&lt;key app="EN" db-id="pxwxw0er9zv2fxezxdk5tt5utz5p5vtrwdv0" timestamp="1641505009"&gt;45452&lt;/key&gt;&lt;/foreign-keys&gt;&lt;ref-type name="Databases"&gt;45&lt;/ref-type&gt;&lt;contributors&gt;&lt;authors&gt;&lt;author&gt;Migeon, A.&lt;/author&gt;&lt;author&gt;Dorkeld, F.&lt;/author&gt;&lt;/authors&gt;&lt;/contributors&gt;&lt;titles&gt;&lt;title&gt;Spider Mites Web: a comprehensive database for the Tetranychidae&lt;/title&gt;&lt;/titles&gt;&lt;keywords&gt;&lt;keyword&gt;Spider Mites&lt;/keyword&gt;&lt;keyword&gt;Tetranychidae&lt;/keyword&gt;&lt;/keywords&gt;&lt;dates&gt;&lt;year&gt;2022&lt;/year&gt;&lt;pub-dates&gt;&lt;date&gt;2022&lt;/date&gt;&lt;/pub-dates&gt;&lt;/dates&gt;&lt;urls&gt;&lt;related-urls&gt;&lt;url&gt;http://www1.montpellier.inra.fr/CBGP/spmweb&lt;/url&gt;&lt;/related-urls&gt;&lt;/urls&gt;&lt;custom1&gt;updated_RG&lt;/custom1&gt;&lt;/record&gt;&lt;/Cite&gt;&lt;/EndNote&gt;</w:instrText>
            </w:r>
            <w:r w:rsidR="00703A5F">
              <w:rPr>
                <w:lang w:val="pt-BR"/>
              </w:rPr>
              <w:fldChar w:fldCharType="separate"/>
            </w:r>
            <w:r w:rsidR="00703A5F">
              <w:rPr>
                <w:noProof/>
                <w:lang w:val="pt-BR"/>
              </w:rPr>
              <w:t>(</w:t>
            </w:r>
            <w:hyperlink w:anchor="_ENREF_297" w:tooltip="Migeon, 2022 #45452" w:history="1">
              <w:r w:rsidR="00B5266C">
                <w:rPr>
                  <w:noProof/>
                  <w:lang w:val="pt-BR"/>
                </w:rPr>
                <w:t>Migeon &amp; Dorkeld 2022</w:t>
              </w:r>
            </w:hyperlink>
            <w:r w:rsidR="00703A5F">
              <w:rPr>
                <w:noProof/>
                <w:lang w:val="pt-BR"/>
              </w:rPr>
              <w:t>)</w:t>
            </w:r>
            <w:r w:rsidR="00703A5F">
              <w:rPr>
                <w:lang w:val="pt-BR"/>
              </w:rPr>
              <w:fldChar w:fldCharType="end"/>
            </w:r>
            <w:r w:rsidRPr="00CC2E86">
              <w:rPr>
                <w:lang w:val="pt-BR"/>
              </w:rPr>
              <w:t xml:space="preserve"> in Africa. However, there is no further evidence available for the association between this pest and okra fruit in India, or other countries.</w:t>
            </w:r>
          </w:p>
        </w:tc>
        <w:tc>
          <w:tcPr>
            <w:tcW w:w="731" w:type="pct"/>
            <w:gridSpan w:val="3"/>
          </w:tcPr>
          <w:p w14:paraId="7D81D48C" w14:textId="77777777" w:rsidR="00700C3D" w:rsidRPr="00CC2E86" w:rsidRDefault="00700C3D" w:rsidP="00851069">
            <w:pPr>
              <w:pStyle w:val="TableText"/>
            </w:pPr>
            <w:r w:rsidRPr="00CC2E86">
              <w:rPr>
                <w:lang w:val="pt-BR"/>
              </w:rPr>
              <w:t>Assessment not required</w:t>
            </w:r>
          </w:p>
        </w:tc>
        <w:tc>
          <w:tcPr>
            <w:tcW w:w="559" w:type="pct"/>
            <w:gridSpan w:val="2"/>
            <w:shd w:val="clear" w:color="auto" w:fill="auto"/>
          </w:tcPr>
          <w:p w14:paraId="78C3F445" w14:textId="77777777" w:rsidR="00700C3D" w:rsidRPr="00CC2E86" w:rsidRDefault="00700C3D" w:rsidP="00851069">
            <w:pPr>
              <w:pStyle w:val="TableText"/>
            </w:pPr>
            <w:r w:rsidRPr="00CC2E86">
              <w:rPr>
                <w:lang w:val="pt-BR"/>
              </w:rPr>
              <w:t>Assessment not required</w:t>
            </w:r>
          </w:p>
        </w:tc>
        <w:tc>
          <w:tcPr>
            <w:tcW w:w="555" w:type="pct"/>
            <w:gridSpan w:val="2"/>
            <w:shd w:val="clear" w:color="auto" w:fill="auto"/>
          </w:tcPr>
          <w:p w14:paraId="107EED2F" w14:textId="77777777" w:rsidR="00700C3D" w:rsidRPr="00CC2E86" w:rsidRDefault="00700C3D" w:rsidP="00851069">
            <w:pPr>
              <w:pStyle w:val="TableText"/>
            </w:pPr>
            <w:r w:rsidRPr="00CC2E86">
              <w:rPr>
                <w:lang w:val="pt-BR"/>
              </w:rPr>
              <w:t>Assessment not required</w:t>
            </w:r>
          </w:p>
        </w:tc>
        <w:tc>
          <w:tcPr>
            <w:tcW w:w="444" w:type="pct"/>
            <w:gridSpan w:val="2"/>
            <w:shd w:val="clear" w:color="auto" w:fill="auto"/>
          </w:tcPr>
          <w:p w14:paraId="705DF020" w14:textId="77777777" w:rsidR="00700C3D" w:rsidRPr="00CC2E86" w:rsidRDefault="00700C3D" w:rsidP="00851069">
            <w:pPr>
              <w:pStyle w:val="TableText"/>
            </w:pPr>
            <w:r w:rsidRPr="00CC2E86">
              <w:t>No</w:t>
            </w:r>
          </w:p>
        </w:tc>
      </w:tr>
      <w:tr w:rsidR="00CD07F8" w:rsidRPr="00CC2E86" w14:paraId="0E1B6D6A" w14:textId="77777777" w:rsidTr="00DB4E42">
        <w:trPr>
          <w:trHeight w:val="75"/>
          <w:jc w:val="center"/>
        </w:trPr>
        <w:tc>
          <w:tcPr>
            <w:tcW w:w="678" w:type="pct"/>
            <w:shd w:val="clear" w:color="auto" w:fill="auto"/>
          </w:tcPr>
          <w:p w14:paraId="35108FDF" w14:textId="77777777" w:rsidR="00700C3D" w:rsidRPr="00CC2E86" w:rsidRDefault="00700C3D" w:rsidP="00781882">
            <w:pPr>
              <w:pStyle w:val="TableText"/>
              <w:pageBreakBefore/>
              <w:rPr>
                <w:lang w:val="pt-BR"/>
              </w:rPr>
            </w:pPr>
            <w:r w:rsidRPr="00CC2E86">
              <w:rPr>
                <w:i/>
                <w:iCs/>
              </w:rPr>
              <w:t>Tetranychus truncatus</w:t>
            </w:r>
            <w:r w:rsidRPr="00CC2E86">
              <w:rPr>
                <w:lang w:val="pt-BR"/>
              </w:rPr>
              <w:t xml:space="preserve"> </w:t>
            </w:r>
            <w:r w:rsidRPr="00CC2E86">
              <w:t>Ehara, 1956</w:t>
            </w:r>
          </w:p>
          <w:p w14:paraId="576C1B9A" w14:textId="77777777" w:rsidR="00700C3D" w:rsidRPr="00CC2E86" w:rsidRDefault="00700C3D" w:rsidP="00781882">
            <w:pPr>
              <w:pStyle w:val="TableText"/>
              <w:pageBreakBefore/>
            </w:pPr>
            <w:r w:rsidRPr="00CC2E86">
              <w:t>[Tetranychidae]</w:t>
            </w:r>
          </w:p>
          <w:p w14:paraId="696BC89F" w14:textId="77777777" w:rsidR="00700C3D" w:rsidRPr="00CC2E86" w:rsidRDefault="00700C3D" w:rsidP="00781882">
            <w:pPr>
              <w:pStyle w:val="TableText"/>
              <w:pageBreakBefore/>
              <w:rPr>
                <w:rStyle w:val="Emphasis"/>
              </w:rPr>
            </w:pPr>
            <w:r w:rsidRPr="00CC2E86">
              <w:t>Okra mite</w:t>
            </w:r>
          </w:p>
        </w:tc>
        <w:tc>
          <w:tcPr>
            <w:tcW w:w="607" w:type="pct"/>
            <w:gridSpan w:val="4"/>
            <w:shd w:val="clear" w:color="auto" w:fill="auto"/>
          </w:tcPr>
          <w:p w14:paraId="66FC6841" w14:textId="0AD2EA93" w:rsidR="00700C3D" w:rsidRPr="00CC2E86" w:rsidRDefault="00700C3D" w:rsidP="00781882">
            <w:pPr>
              <w:pStyle w:val="TableText"/>
              <w:pageBreakBefore/>
            </w:pPr>
            <w:r w:rsidRPr="00CC2E86">
              <w:rPr>
                <w:lang w:val="pt-BR"/>
              </w:rPr>
              <w:t xml:space="preserve">Yes </w:t>
            </w:r>
            <w:r w:rsidR="00703A5F">
              <w:rPr>
                <w:lang w:val="pt-BR"/>
              </w:rPr>
              <w:fldChar w:fldCharType="begin" w:fldLock="1">
                <w:fldData xml:space="preserve">PEVuZE5vdGU+PENpdGU+PEF1dGhvcj5NaWdlb248L0F1dGhvcj48WWVhcj4yMDIyPC9ZZWFyPjxS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</w:fldData>
              </w:fldChar>
            </w:r>
            <w:r w:rsidR="00703A5F">
              <w:rPr>
                <w:lang w:val="pt-BR"/>
              </w:rPr>
              <w:instrText xml:space="preserve"> ADDIN EN.CITE </w:instrText>
            </w:r>
            <w:r w:rsidR="00703A5F">
              <w:rPr>
                <w:lang w:val="pt-BR"/>
              </w:rPr>
              <w:fldChar w:fldCharType="begin" w:fldLock="1">
                <w:fldData xml:space="preserve">PEVuZE5vdGU+PENpdGU+PEF1dGhvcj5NaWdlb248L0F1dGhvcj48WWVhcj4yMDIyPC9ZZWFyPjxS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25" w:tooltip="Bachhar, 2019 #40008" w:history="1">
              <w:r w:rsidR="00B5266C">
                <w:rPr>
                  <w:noProof/>
                  <w:lang w:val="pt-BR"/>
                </w:rPr>
                <w:t>Bachhar et al. 2019</w:t>
              </w:r>
            </w:hyperlink>
            <w:r w:rsidR="00703A5F">
              <w:rPr>
                <w:noProof/>
                <w:lang w:val="pt-BR"/>
              </w:rPr>
              <w:t xml:space="preserve">; </w:t>
            </w:r>
            <w:hyperlink w:anchor="_ENREF_297" w:tooltip="Migeon, 2022 #45452" w:history="1">
              <w:r w:rsidR="00B5266C">
                <w:rPr>
                  <w:noProof/>
                  <w:lang w:val="pt-BR"/>
                </w:rPr>
                <w:t>Migeon &amp; Dorkeld 2022</w:t>
              </w:r>
            </w:hyperlink>
            <w:r w:rsidR="00703A5F">
              <w:rPr>
                <w:noProof/>
                <w:lang w:val="pt-BR"/>
              </w:rPr>
              <w:t>)</w:t>
            </w:r>
            <w:r w:rsidR="00703A5F">
              <w:rPr>
                <w:lang w:val="pt-BR"/>
              </w:rPr>
              <w:fldChar w:fldCharType="end"/>
            </w:r>
          </w:p>
        </w:tc>
        <w:tc>
          <w:tcPr>
            <w:tcW w:w="613" w:type="pct"/>
            <w:gridSpan w:val="2"/>
            <w:shd w:val="clear" w:color="auto" w:fill="auto"/>
          </w:tcPr>
          <w:p w14:paraId="7C388669" w14:textId="77777777" w:rsidR="00700C3D" w:rsidRPr="00CC2E86" w:rsidRDefault="00700C3D" w:rsidP="00781882">
            <w:pPr>
              <w:pStyle w:val="TableText"/>
              <w:pageBreakBefore/>
            </w:pPr>
            <w:r w:rsidRPr="00CC2E86">
              <w:rPr>
                <w:szCs w:val="16"/>
              </w:rPr>
              <w:t>No records found</w:t>
            </w:r>
          </w:p>
        </w:tc>
        <w:tc>
          <w:tcPr>
            <w:tcW w:w="813" w:type="pct"/>
            <w:gridSpan w:val="3"/>
            <w:shd w:val="clear" w:color="auto" w:fill="auto"/>
          </w:tcPr>
          <w:p w14:paraId="1F897391" w14:textId="01922AC7" w:rsidR="00700C3D" w:rsidRPr="00CC2E86" w:rsidRDefault="00700C3D" w:rsidP="00781882">
            <w:pPr>
              <w:pStyle w:val="TableText"/>
              <w:pageBreakBefore/>
            </w:pPr>
            <w:r w:rsidRPr="00CC2E86">
              <w:rPr>
                <w:lang w:val="pt-BR"/>
              </w:rPr>
              <w:t xml:space="preserve">Yes. </w:t>
            </w:r>
            <w:r w:rsidRPr="00CC2E86">
              <w:rPr>
                <w:i/>
                <w:iCs/>
              </w:rPr>
              <w:t>Tetranychus truncatus</w:t>
            </w:r>
            <w:r w:rsidRPr="00CC2E86">
              <w:rPr>
                <w:lang w:val="pt-BR"/>
              </w:rPr>
              <w:t xml:space="preserve"> is a serious pest of okra in Kerala, India </w:t>
            </w:r>
            <w:r w:rsidR="00703A5F">
              <w:rPr>
                <w:lang w:val="pt-BR"/>
              </w:rPr>
              <w:fldChar w:fldCharType="begin" w:fldLock="1"/>
            </w:r>
            <w:r w:rsidR="00703A5F">
              <w:rPr>
                <w:lang w:val="pt-BR"/>
              </w:rPr>
              <w:instrText xml:space="preserve"> ADDIN EN.CITE &lt;EndNote&gt;&lt;Cite&gt;&lt;Author&gt;Bachhar&lt;/Author&gt;&lt;Year&gt;2019&lt;/Year&gt;&lt;RecNum&gt;40008&lt;/RecNum&gt;&lt;DisplayText&gt;(Bachhar et al. 2019)&lt;/DisplayText&gt;&lt;record&gt;&lt;rec-number&gt;40008&lt;/rec-number&gt;&lt;foreign-keys&gt;&lt;key app="EN" db-id="pxwxw0er9zv2fxezxdk5tt5utz5p5vtrwdv0" timestamp="1600652496"&gt;40008&lt;/key&gt;&lt;/foreign-keys&gt;&lt;ref-type name="Journal Articles"&gt;17&lt;/ref-type&gt;&lt;contributors&gt;&lt;authors&gt;&lt;author&gt;Bachhar, A.&lt;/author&gt;&lt;author&gt;Bhaskar, H.&lt;/author&gt;&lt;author&gt;Pathrose, B.&lt;/author&gt;&lt;author&gt;Shylaja, M. R.&lt;/author&gt;&lt;/authors&gt;&lt;/contributors&gt;&lt;titles&gt;&lt;title&gt;&lt;style face="normal" font="default" size="100%"&gt;Status of Acaricide resistance in &lt;/style&gt;&lt;style face="italic" font="default" size="100%"&gt;Tetranychus truncatus &lt;/style&gt;&lt;style face="normal" font="default" size="100%"&gt;Ehara (Prostigmata: Tetranychidae) on vegetable crops on Thrissur district, Kerala&lt;/style&gt;&lt;/title&gt;&lt;secondary-title&gt;Indian Journal of Entomology&lt;/secondary-title&gt;&lt;/titles&gt;&lt;periodical&gt;&lt;full-title&gt;Indian Journal of Entomology&lt;/full-title&gt;&lt;/periodical&gt;&lt;pages&gt;130-133&lt;/pages&gt;&lt;volume&gt;81&lt;/volume&gt;&lt;number&gt;1&lt;/number&gt;&lt;keywords&gt;&lt;keyword&gt;Acaricide resistance,&lt;/keyword&gt;&lt;keyword&gt;Tetranychus truncatus,&lt;/keyword&gt;&lt;keyword&gt;novel acaricides,&lt;/keyword&gt;&lt;keyword&gt;spiromesifen,&lt;/keyword&gt;&lt;keyword&gt;fenazaquin,&lt;/keyword&gt;&lt;keyword&gt;diafenthiuron,&lt;/keyword&gt;&lt;keyword&gt;LC50,&lt;/keyword&gt;&lt;keyword&gt;okra&lt;/keyword&gt;&lt;/keywords&gt;&lt;dates&gt;&lt;year&gt;2019&lt;/year&gt;&lt;/dates&gt;&lt;urls&gt;&lt;pdf-urls&gt;&lt;url&gt;file://J:\E Library\Plant Catalogue\B\Bachhar et al 2019 EN40008.pdf&lt;/url&gt;&lt;/pdf-urls&gt;&lt;/urls&gt;&lt;custom1&gt;Fresh Okra from India MH&lt;/custom1&gt;&lt;electronic-resource-num&gt;DOI: 10.5958/0974-8172.2019.00018.X&lt;/electronic-resource-num&gt;&lt;/record&gt;&lt;/Cite&gt;&lt;/EndNote&gt;</w:instrText>
            </w:r>
            <w:r w:rsidR="00703A5F">
              <w:rPr>
                <w:lang w:val="pt-BR"/>
              </w:rPr>
              <w:fldChar w:fldCharType="separate"/>
            </w:r>
            <w:r w:rsidR="00703A5F">
              <w:rPr>
                <w:noProof/>
                <w:lang w:val="pt-BR"/>
              </w:rPr>
              <w:t>(</w:t>
            </w:r>
            <w:hyperlink w:anchor="_ENREF_25" w:tooltip="Bachhar, 2019 #40008" w:history="1">
              <w:r w:rsidR="00B5266C">
                <w:rPr>
                  <w:noProof/>
                  <w:lang w:val="pt-BR"/>
                </w:rPr>
                <w:t>Bachhar et al. 2019</w:t>
              </w:r>
            </w:hyperlink>
            <w:r w:rsidR="00703A5F">
              <w:rPr>
                <w:noProof/>
                <w:lang w:val="pt-BR"/>
              </w:rPr>
              <w:t>)</w:t>
            </w:r>
            <w:r w:rsidR="00703A5F">
              <w:rPr>
                <w:lang w:val="pt-BR"/>
              </w:rPr>
              <w:fldChar w:fldCharType="end"/>
            </w:r>
            <w:r w:rsidRPr="00CC2E86">
              <w:rPr>
                <w:rFonts w:cs="Calibri"/>
                <w:szCs w:val="18"/>
                <w:lang w:val="pt-BR"/>
              </w:rPr>
              <w:t xml:space="preserve">. </w:t>
            </w:r>
            <w:r w:rsidRPr="00CC2E86">
              <w:rPr>
                <w:rFonts w:cs="Calibri"/>
                <w:i/>
                <w:iCs/>
                <w:szCs w:val="18"/>
                <w:shd w:val="clear" w:color="auto" w:fill="FFFFFF"/>
              </w:rPr>
              <w:t>Tetranychus truncatus</w:t>
            </w:r>
            <w:r w:rsidRPr="00CC2E86">
              <w:rPr>
                <w:rFonts w:cs="Calibri"/>
                <w:szCs w:val="18"/>
                <w:shd w:val="clear" w:color="auto" w:fill="FFFFFF"/>
              </w:rPr>
              <w:t xml:space="preserve"> usually feeds and produces webbing on the lower surface of the leaf. </w:t>
            </w:r>
            <w:r w:rsidRPr="00CC2E86">
              <w:rPr>
                <w:lang w:val="pt-BR"/>
              </w:rPr>
              <w:t xml:space="preserve">In cases of heavy infestation, </w:t>
            </w:r>
            <w:r w:rsidRPr="00CC2E86">
              <w:rPr>
                <w:i/>
                <w:iCs/>
                <w:lang w:val="pt-BR"/>
              </w:rPr>
              <w:t>Tetranychus</w:t>
            </w:r>
            <w:r w:rsidRPr="00CC2E86">
              <w:rPr>
                <w:lang w:val="pt-BR"/>
              </w:rPr>
              <w:t xml:space="preserve"> spp. colonies cover whole plants, including the flowers and fruit </w:t>
            </w:r>
            <w:r w:rsidR="00703A5F">
              <w:rPr>
                <w:lang w:val="pt-BR"/>
              </w:rPr>
              <w:fldChar w:fldCharType="begin" w:fldLock="1">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IFMuIE4uPC9hdXRob3I+PGF1dGhvcj5KZXlha3VtYXIsIFAuPC9hdXRob3I+PGF1dGhvcj5TaGFu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</w:fldData>
              </w:fldChar>
            </w:r>
            <w:r w:rsidR="00B607F7">
              <w:rPr>
                <w:lang w:val="pt-BR"/>
              </w:rPr>
              <w:instrText xml:space="preserve"> ADDIN EN.CITE </w:instrText>
            </w:r>
            <w:r w:rsidR="00B607F7">
              <w:rPr>
                <w:lang w:val="pt-BR"/>
              </w:rPr>
              <w:fldChar w:fldCharType="begin">
                <w:fldData xml:space="preserve">PEVuZE5vdGU+PENpdGU+PEF1dGhvcj5TYXR5YWdvcGFsPC9BdXRob3I+PFllYXI+MjAxNDwvWWVh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</w:fldData>
              </w:fldChar>
            </w:r>
            <w:r w:rsidR="00B607F7">
              <w:rPr>
                <w:lang w:val="pt-BR"/>
              </w:rPr>
              <w:instrText xml:space="preserve"> ADDIN EN.CITE.DATA </w:instrText>
            </w:r>
            <w:r w:rsidR="00B607F7">
              <w:rPr>
                <w:lang w:val="pt-BR"/>
              </w:rPr>
            </w:r>
            <w:r w:rsidR="00B607F7">
              <w:rPr>
                <w:lang w:val="pt-BR"/>
              </w:rPr>
              <w:fldChar w:fldCharType="end"/>
            </w:r>
            <w:r w:rsidR="00703A5F">
              <w:rPr>
                <w:lang w:val="pt-BR"/>
              </w:rPr>
            </w:r>
            <w:r w:rsidR="00703A5F">
              <w:rPr>
                <w:lang w:val="pt-BR"/>
              </w:rPr>
              <w:fldChar w:fldCharType="separate"/>
            </w:r>
            <w:r w:rsidR="00703A5F">
              <w:rPr>
                <w:noProof/>
                <w:lang w:val="pt-BR"/>
              </w:rPr>
              <w:t>(</w:t>
            </w:r>
            <w:hyperlink w:anchor="_ENREF_394" w:tooltip="Satyagopal, 2014 #39101" w:history="1">
              <w:r w:rsidR="00B5266C">
                <w:rPr>
                  <w:noProof/>
                  <w:lang w:val="pt-BR"/>
                </w:rPr>
                <w:t>Satyagopal et al. 2014</w:t>
              </w:r>
            </w:hyperlink>
            <w:r w:rsidR="00703A5F">
              <w:rPr>
                <w:noProof/>
                <w:lang w:val="pt-BR"/>
              </w:rPr>
              <w:t>)</w:t>
            </w:r>
            <w:r w:rsidR="00703A5F">
              <w:rPr>
                <w:lang w:val="pt-BR"/>
              </w:rPr>
              <w:fldChar w:fldCharType="end"/>
            </w:r>
            <w:r w:rsidRPr="00CC2E86">
              <w:rPr>
                <w:lang w:val="pt-BR"/>
              </w:rPr>
              <w:t>.</w:t>
            </w:r>
          </w:p>
        </w:tc>
        <w:tc>
          <w:tcPr>
            <w:tcW w:w="731" w:type="pct"/>
            <w:gridSpan w:val="3"/>
          </w:tcPr>
          <w:p w14:paraId="77233A3E" w14:textId="0638379A" w:rsidR="00700C3D" w:rsidRPr="00CC2E86" w:rsidRDefault="00700C3D" w:rsidP="00781882">
            <w:pPr>
              <w:pStyle w:val="TableText"/>
              <w:pageBreakBefore/>
            </w:pPr>
            <w:r w:rsidRPr="00CC2E86">
              <w:t xml:space="preserve">Yes. Okra fruit will be distributed across Australia for sale and could potentially carry mite nymphs and/or adults. </w:t>
            </w:r>
            <w:r w:rsidRPr="00CC2E86">
              <w:rPr>
                <w:i/>
                <w:szCs w:val="18"/>
              </w:rPr>
              <w:t xml:space="preserve">Tetranychus truncatus </w:t>
            </w:r>
            <w:r w:rsidRPr="00CC2E86">
              <w:rPr>
                <w:szCs w:val="18"/>
              </w:rPr>
              <w:t xml:space="preserve">is polyphagous and suitable hosts may be available </w:t>
            </w:r>
            <w:r w:rsidR="0039319A">
              <w:rPr>
                <w:szCs w:val="18"/>
              </w:rPr>
              <w:t>in close</w:t>
            </w:r>
            <w:r w:rsidRPr="00CC2E86">
              <w:rPr>
                <w:szCs w:val="18"/>
              </w:rPr>
              <w:t xml:space="preserve"> proximity, especially in rural/regional Australia. </w:t>
            </w:r>
            <w:r w:rsidRPr="00CC2E86">
              <w:t>Spider mites primarily disperse by crawling</w:t>
            </w:r>
            <w:r w:rsidR="0050369A">
              <w:t xml:space="preserve">. Although less likely, it is possible that spider </w:t>
            </w:r>
            <w:r w:rsidR="00E57170">
              <w:t xml:space="preserve">mites present on discarded okra fruit waste </w:t>
            </w:r>
            <w:r w:rsidR="0050369A">
              <w:t xml:space="preserve">could </w:t>
            </w:r>
            <w:r w:rsidR="00E57170">
              <w:t xml:space="preserve">potentially </w:t>
            </w:r>
            <w:r w:rsidR="0050369A">
              <w:t xml:space="preserve">find </w:t>
            </w:r>
            <w:r w:rsidRPr="00CC2E86">
              <w:t>suitable host</w:t>
            </w:r>
            <w:r w:rsidR="0050369A">
              <w:t>s</w:t>
            </w:r>
            <w:r w:rsidRPr="00CC2E86">
              <w:t xml:space="preserve"> </w:t>
            </w:r>
            <w:r w:rsidR="00E57170">
              <w:t>within close proximity</w:t>
            </w:r>
            <w:r w:rsidR="00BD1B6F">
              <w:t xml:space="preserve"> </w:t>
            </w:r>
            <w:r w:rsidR="00703A5F">
              <w:fldChar w:fldCharType="begin" w:fldLock="1"/>
            </w:r>
            <w:r w:rsidR="00703A5F">
              <w:instrText xml:space="preserve"> ADDIN EN.CITE &lt;EndNote&gt;&lt;Cite&gt;&lt;Author&gt;Kennedy&lt;/Author&gt;&lt;Year&gt;1985&lt;/Year&gt;&lt;RecNum&gt;1564&lt;/RecNum&gt;&lt;DisplayText&gt;(Kennedy &amp;amp; Smitley 1985)&lt;/DisplayText&gt;&lt;record&gt;&lt;rec-number&gt;1564&lt;/rec-number&gt;&lt;foreign-keys&gt;&lt;key app="EN" db-id="pxwxw0er9zv2fxezxdk5tt5utz5p5vtrwdv0" timestamp="1451972402"&gt;1564&lt;/key&gt;&lt;/foreign-keys&gt;&lt;ref-type name="Chapters"&gt;5&lt;/ref-type&gt;&lt;contributors&gt;&lt;authors&gt;&lt;author&gt;Kennedy,G.G.&lt;/author&gt;&lt;author&gt;Smitley,D.R.&lt;/author&gt;&lt;/authors&gt;&lt;secondary-authors&gt;&lt;author&gt;Helle,W.&lt;/author&gt;&lt;author&gt;Sabelis,M.W.&lt;/author&gt;&lt;/secondary-authors&gt;&lt;tertiary-authors&gt;&lt;author&gt;Helle,W.&lt;/author&gt;&lt;/tertiary-authors&gt;&lt;/contributors&gt;&lt;titles&gt;&lt;title&gt;Dispersal&lt;/title&gt;&lt;secondary-title&gt;Spider mites: their biology, natural enemies and control. Vol. 1A&lt;/secondary-title&gt;&lt;tertiary-title&gt;World crop pests&lt;/tertiary-title&gt;&lt;/titles&gt;&lt;pages&gt;233-242&lt;/pages&gt;&lt;section&gt;1.4.2&lt;/section&gt;&lt;keywords&gt;&lt;keyword&gt;Biology&lt;/keyword&gt;&lt;keyword&gt;control&lt;/keyword&gt;&lt;keyword&gt;Controls&lt;/keyword&gt;&lt;keyword&gt;Crops&lt;/keyword&gt;&lt;keyword&gt;Dispersal&lt;/keyword&gt;&lt;keyword&gt;Enemies&lt;/keyword&gt;&lt;keyword&gt;Mites&lt;/keyword&gt;&lt;keyword&gt;Natural enemies&lt;/keyword&gt;&lt;keyword&gt;pest&lt;/keyword&gt;&lt;keyword&gt;Pests&lt;/keyword&gt;&lt;keyword&gt;Spider mites&lt;/keyword&gt;&lt;keyword&gt;Volume&lt;/keyword&gt;&lt;keyword&gt;World&lt;/keyword&gt;&lt;/keywords&gt;&lt;dates&gt;&lt;year&gt;1985&lt;/year&gt;&lt;/dates&gt;&lt;pub-location&gt;Amsterdam&lt;/pub-location&gt;&lt;publisher&gt;Elsevier Science Publishers B.V.&lt;/publisher&gt;&lt;orig-pub&gt;&lt;style face="underline" font="default" size="100%"&gt;J:\E Library\Plant Catalogue\K&lt;/style&gt;&lt;/orig-pub&gt;&lt;label&gt;6746&lt;/label&gt;&lt;urls&gt;&lt;/urls&gt;&lt;custom1&gt;gm Unshu from Japan jc&lt;/custom1&gt;&lt;/record&gt;&lt;/Cite&gt;&lt;/EndNote&gt;</w:instrText>
            </w:r>
            <w:r w:rsidR="00703A5F">
              <w:fldChar w:fldCharType="separate"/>
            </w:r>
            <w:r w:rsidR="00703A5F">
              <w:rPr>
                <w:noProof/>
              </w:rPr>
              <w:t>(</w:t>
            </w:r>
            <w:hyperlink w:anchor="_ENREF_228" w:tooltip="Kennedy, 1985 #1564" w:history="1">
              <w:r w:rsidR="00B5266C">
                <w:rPr>
                  <w:noProof/>
                </w:rPr>
                <w:t>Kennedy &amp; Smitley 1985</w:t>
              </w:r>
            </w:hyperlink>
            <w:r w:rsidR="00703A5F">
              <w:rPr>
                <w:noProof/>
              </w:rPr>
              <w:t>)</w:t>
            </w:r>
            <w:r w:rsidR="00703A5F">
              <w:fldChar w:fldCharType="end"/>
            </w:r>
            <w:r w:rsidRPr="00CC2E86">
              <w:t>.</w:t>
            </w:r>
          </w:p>
        </w:tc>
        <w:tc>
          <w:tcPr>
            <w:tcW w:w="559" w:type="pct"/>
            <w:gridSpan w:val="2"/>
            <w:shd w:val="clear" w:color="auto" w:fill="auto"/>
          </w:tcPr>
          <w:p w14:paraId="1D7E620C" w14:textId="5FA46DFA" w:rsidR="00B33A73" w:rsidRPr="00CC2E86" w:rsidRDefault="00700C3D" w:rsidP="00781882">
            <w:pPr>
              <w:pStyle w:val="TableText"/>
              <w:pageBreakBefore/>
            </w:pPr>
            <w:r w:rsidRPr="00CC2E86">
              <w:t xml:space="preserve">Yes. </w:t>
            </w:r>
            <w:r w:rsidRPr="00CC2E86">
              <w:rPr>
                <w:i/>
                <w:iCs/>
              </w:rPr>
              <w:t xml:space="preserve">Tetranychus truncatus </w:t>
            </w:r>
            <w:r w:rsidRPr="00CC2E86">
              <w:rPr>
                <w:lang w:val="pt-BR"/>
              </w:rPr>
              <w:t>has the potential to establish and spread in Australia as suitable hosts and environments are available.</w:t>
            </w:r>
            <w:r w:rsidRPr="00CC2E86">
              <w:t xml:space="preserve"> This species has established in areas with a wide range of climatic conditions </w:t>
            </w:r>
            <w:r w:rsidR="00703A5F">
              <w:fldChar w:fldCharType="begin" w:fldLock="1">
                <w:fldData xml:space="preserve">PEVuZE5vdGU+PENpdGU+PEF1dGhvcj5Cb2xsYW5kPC9BdXRob3I+PFllYXI+MTk5ODwvWWVhcj48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</w:fldData>
              </w:fldChar>
            </w:r>
            <w:r w:rsidR="00703A5F">
              <w:instrText xml:space="preserve"> ADDIN EN.CITE </w:instrText>
            </w:r>
            <w:r w:rsidR="00703A5F">
              <w:fldChar w:fldCharType="begin" w:fldLock="1">
                <w:fldData xml:space="preserve">PEVuZE5vdGU+PENpdGU+PEF1dGhvcj5Cb2xsYW5kPC9BdXRob3I+PFllYXI+MTk5ODwvWWVhcj48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45" w:tooltip="Bolland, 1998 #3296" w:history="1">
              <w:r w:rsidR="00B5266C">
                <w:rPr>
                  <w:noProof/>
                </w:rPr>
                <w:t>Bolland, Gutierrez &amp; Flechtmann 1998</w:t>
              </w:r>
            </w:hyperlink>
            <w:r w:rsidR="00703A5F">
              <w:rPr>
                <w:noProof/>
              </w:rPr>
              <w:t xml:space="preserve">; </w:t>
            </w:r>
            <w:hyperlink w:anchor="_ENREF_297" w:tooltip="Migeon, 2022 #45452" w:history="1">
              <w:r w:rsidR="00B5266C">
                <w:rPr>
                  <w:noProof/>
                </w:rPr>
                <w:t>Migeon &amp; Dorkeld 2022</w:t>
              </w:r>
            </w:hyperlink>
            <w:r w:rsidR="00703A5F">
              <w:rPr>
                <w:noProof/>
              </w:rPr>
              <w:t>)</w:t>
            </w:r>
            <w:r w:rsidR="00703A5F">
              <w:fldChar w:fldCharType="end"/>
            </w:r>
            <w:r w:rsidRPr="00CC2E86">
              <w:t xml:space="preserve">. This species is polyphagous, feeding on several host plants </w:t>
            </w:r>
            <w:r w:rsidR="00703A5F">
              <w:fldChar w:fldCharType="begin" w:fldLock="1">
                <w:fldData xml:space="preserve">PEVuZE5vdGU+PENpdGU+PEF1dGhvcj5Cb2xsYW5kPC9BdXRob3I+PFllYXI+MTk5ODwvWWVhcj48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</w:fldData>
              </w:fldChar>
            </w:r>
            <w:r w:rsidR="00703A5F">
              <w:instrText xml:space="preserve"> ADDIN EN.CITE </w:instrText>
            </w:r>
            <w:r w:rsidR="00703A5F">
              <w:fldChar w:fldCharType="begin" w:fldLock="1">
                <w:fldData xml:space="preserve">PEVuZE5vdGU+PENpdGU+PEF1dGhvcj5Cb2xsYW5kPC9BdXRob3I+PFllYXI+MTk5ODwvWWVhcj48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45" w:tooltip="Bolland, 1998 #3296" w:history="1">
              <w:r w:rsidR="00B5266C">
                <w:rPr>
                  <w:noProof/>
                </w:rPr>
                <w:t>Bolland, Gutierrez &amp; Flechtmann 1998</w:t>
              </w:r>
            </w:hyperlink>
            <w:r w:rsidR="00703A5F">
              <w:rPr>
                <w:noProof/>
              </w:rPr>
              <w:t xml:space="preserve">; </w:t>
            </w:r>
            <w:hyperlink w:anchor="_ENREF_297" w:tooltip="Migeon, 2022 #45452" w:history="1">
              <w:r w:rsidR="00B5266C">
                <w:rPr>
                  <w:noProof/>
                </w:rPr>
                <w:t>Migeon &amp; Dorkeld 2022</w:t>
              </w:r>
            </w:hyperlink>
            <w:r w:rsidR="00703A5F">
              <w:rPr>
                <w:noProof/>
              </w:rPr>
              <w:t>)</w:t>
            </w:r>
            <w:r w:rsidR="00703A5F">
              <w:fldChar w:fldCharType="end"/>
            </w:r>
            <w:r w:rsidRPr="00CC2E86">
              <w:t>. Some of these hosts are widespread in Australia.</w:t>
            </w:r>
          </w:p>
        </w:tc>
        <w:tc>
          <w:tcPr>
            <w:tcW w:w="555" w:type="pct"/>
            <w:gridSpan w:val="2"/>
            <w:shd w:val="clear" w:color="auto" w:fill="auto"/>
          </w:tcPr>
          <w:p w14:paraId="14843436" w14:textId="4A61EA94" w:rsidR="00700C3D" w:rsidRPr="00CC2E86" w:rsidRDefault="00700C3D" w:rsidP="00781882">
            <w:pPr>
              <w:pStyle w:val="TableText"/>
              <w:pageBreakBefore/>
            </w:pPr>
            <w:r w:rsidRPr="00CC2E86">
              <w:rPr>
                <w:lang w:val="pt-BR"/>
              </w:rPr>
              <w:t>Yes.</w:t>
            </w:r>
            <w:r w:rsidRPr="00CC2E86">
              <w:t xml:space="preserve"> </w:t>
            </w:r>
            <w:r w:rsidRPr="00CC2E86">
              <w:rPr>
                <w:i/>
                <w:iCs/>
              </w:rPr>
              <w:t xml:space="preserve">Tetranychus truncatus </w:t>
            </w:r>
            <w:r w:rsidRPr="00CC2E86">
              <w:t xml:space="preserve">has the potential for economic consequences in Australia. </w:t>
            </w:r>
            <w:r w:rsidRPr="00CC2E86">
              <w:rPr>
                <w:i/>
                <w:iCs/>
              </w:rPr>
              <w:t>Tetranychus truncatus</w:t>
            </w:r>
            <w:r w:rsidRPr="00CC2E86">
              <w:t xml:space="preserve"> is highly polyphagous, causing damage to economically important crops, including cotton, jute, maize, papaya and many vegetable crops </w:t>
            </w:r>
            <w:r w:rsidR="00703A5F">
              <w:fldChar w:fldCharType="begin" w:fldLock="1">
                <w:fldData xml:space="preserve">PEVuZE5vdGU+PENpdGU+PEF1dGhvcj5KaW48L0F1dGhvcj48WWVhcj4yMDE4PC9ZZWFyPjxSZWNO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</w:fldData>
              </w:fldChar>
            </w:r>
            <w:r w:rsidR="00703A5F">
              <w:instrText xml:space="preserve"> ADDIN EN.CITE </w:instrText>
            </w:r>
            <w:r w:rsidR="00703A5F">
              <w:fldChar w:fldCharType="begin" w:fldLock="1">
                <w:fldData xml:space="preserve">PEVuZE5vdGU+PENpdGU+PEF1dGhvcj5KaW48L0F1dGhvcj48WWVhcj4yMDE4PC9ZZWFyPjxSZWNO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</w:fldData>
              </w:fldChar>
            </w:r>
            <w:r w:rsidR="00703A5F">
              <w:instrText xml:space="preserve"> ADDIN EN.CITE.DATA </w:instrText>
            </w:r>
            <w:r w:rsidR="00703A5F">
              <w:fldChar w:fldCharType="end"/>
            </w:r>
            <w:r w:rsidR="00703A5F">
              <w:fldChar w:fldCharType="separate"/>
            </w:r>
            <w:r w:rsidR="00703A5F">
              <w:rPr>
                <w:noProof/>
              </w:rPr>
              <w:t>(</w:t>
            </w:r>
            <w:hyperlink w:anchor="_ENREF_213" w:tooltip="Jin, 2018 #33855" w:history="1">
              <w:r w:rsidR="00B5266C">
                <w:rPr>
                  <w:noProof/>
                </w:rPr>
                <w:t>Jin et al. 2018</w:t>
              </w:r>
            </w:hyperlink>
            <w:r w:rsidR="00703A5F">
              <w:rPr>
                <w:noProof/>
              </w:rPr>
              <w:t xml:space="preserve">; </w:t>
            </w:r>
            <w:hyperlink w:anchor="_ENREF_297" w:tooltip="Migeon, 2022 #45452" w:history="1">
              <w:r w:rsidR="00B5266C">
                <w:rPr>
                  <w:noProof/>
                </w:rPr>
                <w:t>Migeon &amp; Dorkeld 2022</w:t>
              </w:r>
            </w:hyperlink>
            <w:r w:rsidR="00703A5F">
              <w:rPr>
                <w:noProof/>
              </w:rPr>
              <w:t xml:space="preserve">; </w:t>
            </w:r>
            <w:hyperlink w:anchor="_ENREF_460" w:tooltip="Vacante, 2016 #25012" w:history="1">
              <w:r w:rsidR="00B5266C">
                <w:rPr>
                  <w:noProof/>
                </w:rPr>
                <w:t>Vacante 2016</w:t>
              </w:r>
            </w:hyperlink>
            <w:r w:rsidR="00703A5F">
              <w:rPr>
                <w:noProof/>
              </w:rPr>
              <w:t>)</w:t>
            </w:r>
            <w:r w:rsidR="00703A5F">
              <w:fldChar w:fldCharType="end"/>
            </w:r>
            <w:r w:rsidRPr="00CC2E86">
              <w:t xml:space="preserve">. </w:t>
            </w:r>
            <w:r w:rsidRPr="00CC2E86">
              <w:rPr>
                <w:i/>
                <w:iCs/>
              </w:rPr>
              <w:t xml:space="preserve">Tetranychus truncatus </w:t>
            </w:r>
            <w:r w:rsidRPr="00CC2E86">
              <w:t xml:space="preserve">can reduce crop yield through feeding and from the large amounts of webbing </w:t>
            </w:r>
            <w:r w:rsidR="00703A5F">
              <w:fldChar w:fldCharType="begin" w:fldLock="1"/>
            </w:r>
            <w:r w:rsidR="00703A5F">
              <w:instrText xml:space="preserve"> ADDIN EN.CITE &lt;EndNote&gt;&lt;Cite&gt;&lt;Author&gt;Ullah&lt;/Author&gt;&lt;Year&gt;2014&lt;/Year&gt;&lt;RecNum&gt;37919&lt;/RecNum&gt;&lt;DisplayText&gt;(Ullah, Gotoh &amp;amp; Lim 2014)&lt;/DisplayText&gt;&lt;record&gt;&lt;rec-number&gt;37919&lt;/rec-number&gt;&lt;foreign-keys&gt;&lt;key app="EN" db-id="pxwxw0er9zv2fxezxdk5tt5utz5p5vtrwdv0" timestamp="1582238705"&gt;37919&lt;/key&gt;&lt;/foreign-keys&gt;&lt;ref-type name="Journal Articles"&gt;17&lt;/ref-type&gt;&lt;contributors&gt;&lt;authors&gt;&lt;author&gt;Ullah, M.S.&lt;/author&gt;&lt;author&gt;Gotoh, T.&lt;/author&gt;&lt;author&gt;Lim, U.T.&lt;/author&gt;&lt;/authors&gt;&lt;/contributors&gt;&lt;titles&gt;&lt;title&gt;&lt;style face="normal" font="default" size="100%"&gt;Life history parameters of three phytophagous spider mites, &lt;/style&gt;&lt;style face="italic" font="default" size="100%"&gt;Tetranychus piercei&lt;/style&gt;&lt;style face="normal" font="default" size="100%"&gt;, &lt;/style&gt;&lt;style face="italic" font="default" size="100%"&gt;T. truncatus&lt;/style&gt;&lt;style face="normal" font="default" size="100%"&gt; and &lt;/style&gt;&lt;style face="italic" font="default" size="100%"&gt;T. bambusae &lt;/style&gt;&lt;style face="normal" font="default" size="100%"&gt;(Acari: Tetranychidae)&lt;/style&gt;&lt;/title&gt;&lt;secondary-title&gt;Journal of Asia-Pacific Entomology&lt;/secondary-title&gt;&lt;/titles&gt;&lt;periodical&gt;&lt;full-title&gt;Journal of Asia-Pacific Entomology&lt;/full-title&gt;&lt;/periodical&gt;&lt;pages&gt;767-773&lt;/pages&gt;&lt;volume&gt;17&lt;/volume&gt;&lt;keywords&gt;&lt;keyword&gt;Tetranychus piercei&lt;/keyword&gt;&lt;keyword&gt;T. truncatus&lt;/keyword&gt;&lt;keyword&gt;T. bambusae&lt;/keyword&gt;&lt;keyword&gt;Life history parameters&lt;/keyword&gt;&lt;keyword&gt;Bangladesh&lt;/keyword&gt;&lt;/keywords&gt;&lt;dates&gt;&lt;year&gt;2014&lt;/year&gt;&lt;/dates&gt;&lt;orig-pub&gt;J:\E Library\Plant Catalogue\U&lt;/orig-pub&gt;&lt;urls&gt;&lt;pdf-urls&gt;&lt;url&gt;file://J:\E Library\Plant Catalogue\U\Ullah et al 2014 EN37919.pdf&lt;/url&gt;&lt;/pdf-urls&gt;&lt;/urls&gt;&lt;custom1&gt;Pest assessments - CN&lt;/custom1&gt;&lt;/record&gt;&lt;/Cite&gt;&lt;/EndNote&gt;</w:instrText>
            </w:r>
            <w:r w:rsidR="00703A5F">
              <w:fldChar w:fldCharType="separate"/>
            </w:r>
            <w:r w:rsidR="00703A5F">
              <w:rPr>
                <w:noProof/>
              </w:rPr>
              <w:t>(</w:t>
            </w:r>
            <w:hyperlink w:anchor="_ENREF_457" w:tooltip="Ullah, 2014 #37919" w:history="1">
              <w:r w:rsidR="00B5266C">
                <w:rPr>
                  <w:noProof/>
                </w:rPr>
                <w:t>Ullah, Gotoh &amp; Lim 2014</w:t>
              </w:r>
            </w:hyperlink>
            <w:r w:rsidR="00703A5F">
              <w:rPr>
                <w:noProof/>
              </w:rPr>
              <w:t>)</w:t>
            </w:r>
            <w:r w:rsidR="00703A5F">
              <w:fldChar w:fldCharType="end"/>
            </w:r>
            <w:r w:rsidRPr="00CC2E86">
              <w:t>.</w:t>
            </w:r>
          </w:p>
        </w:tc>
        <w:tc>
          <w:tcPr>
            <w:tcW w:w="444" w:type="pct"/>
            <w:gridSpan w:val="2"/>
            <w:shd w:val="clear" w:color="auto" w:fill="auto"/>
          </w:tcPr>
          <w:p w14:paraId="2ED3CAE5" w14:textId="77777777" w:rsidR="00700C3D" w:rsidRPr="00CC2E86" w:rsidRDefault="00700C3D" w:rsidP="00781882">
            <w:pPr>
              <w:pStyle w:val="TableText"/>
              <w:pageBreakBefore/>
            </w:pPr>
            <w:r w:rsidRPr="00CC2E86">
              <w:t>Yes</w:t>
            </w:r>
          </w:p>
        </w:tc>
      </w:tr>
      <w:tr w:rsidR="00CD07F8" w:rsidRPr="00CC2E86" w14:paraId="08669C8A" w14:textId="77777777" w:rsidTr="00DB4E42">
        <w:trPr>
          <w:cantSplit/>
          <w:trHeight w:val="75"/>
          <w:jc w:val="center"/>
        </w:trPr>
        <w:tc>
          <w:tcPr>
            <w:tcW w:w="678" w:type="pct"/>
            <w:shd w:val="clear" w:color="auto" w:fill="auto"/>
          </w:tcPr>
          <w:p w14:paraId="4D413427" w14:textId="77777777" w:rsidR="00700C3D" w:rsidRPr="00CC2E86" w:rsidRDefault="00700C3D" w:rsidP="00851069">
            <w:pPr>
              <w:pStyle w:val="TableText"/>
              <w:rPr>
                <w:lang w:val="pt-BR"/>
              </w:rPr>
            </w:pPr>
            <w:r w:rsidRPr="00CC2E86">
              <w:rPr>
                <w:i/>
                <w:iCs/>
              </w:rPr>
              <w:t>Tetranychus turkestani</w:t>
            </w:r>
            <w:r w:rsidRPr="00CC2E86">
              <w:rPr>
                <w:lang w:val="pt-BR"/>
              </w:rPr>
              <w:t xml:space="preserve"> </w:t>
            </w:r>
            <w:r w:rsidRPr="00CC2E86">
              <w:t>(Ugarov &amp; Nikolskii, 1937)</w:t>
            </w:r>
          </w:p>
          <w:p w14:paraId="597AA24B" w14:textId="77777777" w:rsidR="00700C3D" w:rsidRPr="00CC2E86" w:rsidRDefault="00700C3D" w:rsidP="00851069">
            <w:pPr>
              <w:pStyle w:val="TableText"/>
            </w:pPr>
            <w:r w:rsidRPr="00CC2E86">
              <w:t xml:space="preserve">Synonym(s): </w:t>
            </w:r>
            <w:r w:rsidRPr="00CC2E86">
              <w:rPr>
                <w:i/>
                <w:iCs/>
              </w:rPr>
              <w:t>Eotetranychus turkestani</w:t>
            </w:r>
            <w:r w:rsidRPr="00CC2E86">
              <w:t xml:space="preserve"> Ugarov &amp; Nikolskii, 1937</w:t>
            </w:r>
          </w:p>
          <w:p w14:paraId="50B10730" w14:textId="77777777" w:rsidR="00700C3D" w:rsidRPr="00CC2E86" w:rsidRDefault="00700C3D" w:rsidP="00851069">
            <w:pPr>
              <w:pStyle w:val="TableText"/>
            </w:pPr>
            <w:r w:rsidRPr="00CC2E86">
              <w:t>[Tetranychidae]</w:t>
            </w:r>
          </w:p>
          <w:p w14:paraId="326DA484" w14:textId="77777777" w:rsidR="00700C3D" w:rsidRPr="00CC2E86" w:rsidRDefault="00700C3D" w:rsidP="00851069">
            <w:pPr>
              <w:pStyle w:val="TableText"/>
              <w:rPr>
                <w:rStyle w:val="Emphasis"/>
              </w:rPr>
            </w:pPr>
            <w:r w:rsidRPr="00CC2E86">
              <w:t>Strawberry spider mite</w:t>
            </w:r>
          </w:p>
        </w:tc>
        <w:tc>
          <w:tcPr>
            <w:tcW w:w="607" w:type="pct"/>
            <w:gridSpan w:val="4"/>
            <w:shd w:val="clear" w:color="auto" w:fill="auto"/>
          </w:tcPr>
          <w:p w14:paraId="334D1AE5" w14:textId="7772BA17" w:rsidR="00700C3D" w:rsidRPr="00CC2E86" w:rsidRDefault="00700C3D" w:rsidP="00851069">
            <w:pPr>
              <w:pStyle w:val="TableText"/>
            </w:pPr>
            <w:r w:rsidRPr="00CC2E86">
              <w:rPr>
                <w:lang w:val="pt-BR"/>
              </w:rPr>
              <w:t xml:space="preserve">Yes </w:t>
            </w:r>
            <w:r w:rsidR="00703A5F">
              <w:rPr>
                <w:lang w:val="pt-BR"/>
              </w:rPr>
              <w:fldChar w:fldCharType="begin" w:fldLock="1">
                <w:fldData xml:space="preserve">PEVuZE5vdGU+PENpdGU+PEF1dGhvcj5NaWdlb248L0F1dGhvcj48WWVhcj4yMDIyPC9ZZWFyPjxS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</w:fldData>
              </w:fldChar>
            </w:r>
            <w:r w:rsidR="00703A5F">
              <w:rPr>
                <w:lang w:val="pt-BR"/>
              </w:rPr>
              <w:instrText xml:space="preserve"> ADDIN EN.CITE </w:instrText>
            </w:r>
            <w:r w:rsidR="00703A5F">
              <w:rPr>
                <w:lang w:val="pt-BR"/>
              </w:rPr>
              <w:fldChar w:fldCharType="begin" w:fldLock="1">
                <w:fldData xml:space="preserve">PEVuZE5vdGU+PENpdGU+PEF1dGhvcj5NaWdlb248L0F1dGhvcj48WWVhcj4yMDIyPC9ZZWFyPjxS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178" w:tooltip="Gupta, 1994 #40096" w:history="1">
              <w:r w:rsidR="00B5266C">
                <w:rPr>
                  <w:noProof/>
                  <w:lang w:val="pt-BR"/>
                </w:rPr>
                <w:t>Gupta &amp; Gupta 1994</w:t>
              </w:r>
            </w:hyperlink>
            <w:r w:rsidR="00703A5F">
              <w:rPr>
                <w:noProof/>
                <w:lang w:val="pt-BR"/>
              </w:rPr>
              <w:t xml:space="preserve">; </w:t>
            </w:r>
            <w:hyperlink w:anchor="_ENREF_297" w:tooltip="Migeon, 2022 #45452" w:history="1">
              <w:r w:rsidR="00B5266C">
                <w:rPr>
                  <w:noProof/>
                  <w:lang w:val="pt-BR"/>
                </w:rPr>
                <w:t>Migeon &amp; Dorkeld 2022</w:t>
              </w:r>
            </w:hyperlink>
            <w:r w:rsidR="00703A5F">
              <w:rPr>
                <w:noProof/>
                <w:lang w:val="pt-BR"/>
              </w:rPr>
              <w:t>)</w:t>
            </w:r>
            <w:r w:rsidR="00703A5F">
              <w:rPr>
                <w:lang w:val="pt-BR"/>
              </w:rPr>
              <w:fldChar w:fldCharType="end"/>
            </w:r>
          </w:p>
        </w:tc>
        <w:tc>
          <w:tcPr>
            <w:tcW w:w="613" w:type="pct"/>
            <w:gridSpan w:val="2"/>
            <w:shd w:val="clear" w:color="auto" w:fill="auto"/>
          </w:tcPr>
          <w:p w14:paraId="300D8CD9" w14:textId="77777777" w:rsidR="00700C3D" w:rsidRPr="00CC2E86" w:rsidRDefault="00700C3D" w:rsidP="00851069">
            <w:pPr>
              <w:pStyle w:val="TableText"/>
            </w:pPr>
            <w:r w:rsidRPr="00CC2E86">
              <w:rPr>
                <w:szCs w:val="16"/>
              </w:rPr>
              <w:t>No records found</w:t>
            </w:r>
          </w:p>
        </w:tc>
        <w:tc>
          <w:tcPr>
            <w:tcW w:w="813" w:type="pct"/>
            <w:gridSpan w:val="3"/>
            <w:shd w:val="clear" w:color="auto" w:fill="auto"/>
          </w:tcPr>
          <w:p w14:paraId="12E12984" w14:textId="6D825B45" w:rsidR="00700C3D" w:rsidRPr="00CC2E86" w:rsidRDefault="00700C3D" w:rsidP="00851069">
            <w:pPr>
              <w:pStyle w:val="TableText"/>
              <w:rPr>
                <w:lang w:val="pt-BR"/>
              </w:rPr>
            </w:pPr>
            <w:r w:rsidRPr="00CC2E86">
              <w:t xml:space="preserve">No. </w:t>
            </w:r>
            <w:r w:rsidRPr="00CC2E86">
              <w:rPr>
                <w:i/>
                <w:iCs/>
                <w:lang w:val="pt-BR"/>
              </w:rPr>
              <w:t xml:space="preserve">Tetranychus turkestani </w:t>
            </w:r>
            <w:r w:rsidRPr="00CC2E86">
              <w:rPr>
                <w:lang w:val="pt-BR"/>
              </w:rPr>
              <w:t xml:space="preserve">has only been reported feeding on the leaves of host plants </w:t>
            </w:r>
            <w:r w:rsidR="00703A5F">
              <w:rPr>
                <w:lang w:val="pt-BR"/>
              </w:rPr>
              <w:fldChar w:fldCharType="begin" w:fldLock="1"/>
            </w:r>
            <w:r w:rsidR="00703A5F">
              <w:rPr>
                <w:lang w:val="pt-BR"/>
              </w:rPr>
              <w:instrText xml:space="preserve"> ADDIN EN.CITE &lt;EndNote&gt;&lt;Cite&gt;&lt;Author&gt;Carey&lt;/Author&gt;&lt;Year&gt;1982&lt;/Year&gt;&lt;RecNum&gt;43744&lt;/RecNum&gt;&lt;DisplayText&gt;(Carey &amp;amp; Bradley 1982)&lt;/DisplayText&gt;&lt;record&gt;&lt;rec-number&gt;43744&lt;/rec-number&gt;&lt;foreign-keys&gt;&lt;key app="EN" db-id="pxwxw0er9zv2fxezxdk5tt5utz5p5vtrwdv0" timestamp="1622178140"&gt;43744&lt;/key&gt;&lt;/foreign-keys&gt;&lt;ref-type name="Journal Articles"&gt;17&lt;/ref-type&gt;&lt;contributors&gt;&lt;authors&gt;&lt;author&gt;Carey, J.R.&lt;/author&gt;&lt;author&gt;Bradley, J.W.&lt;/author&gt;&lt;/authors&gt;&lt;/contributors&gt;&lt;titles&gt;&lt;title&gt;&lt;style face="normal" font="default" size="100%"&gt;Developmental rates, vital schedules, sex ratios and life tables for &lt;/style&gt;&lt;style face="italic" font="default" size="100%"&gt;Tetranychus urticae&lt;/style&gt;&lt;style face="normal" font="default" size="100%"&gt;, &lt;/style&gt;&lt;style face="italic" font="default" size="100%"&gt;T. turkestani&lt;/style&gt;&lt;style face="normal" font="default" size="100%"&gt; and &lt;/style&gt;&lt;style face="italic" font="default" size="100%"&gt;T. pacificus&lt;/style&gt;&lt;style face="normal" font="default" size="100%"&gt; (Acarina: Tetranychidae) on cotton&lt;/style&gt;&lt;/title&gt;&lt;secondary-title&gt;Acarologia&lt;/secondary-title&gt;&lt;/titles&gt;&lt;periodical&gt;&lt;full-title&gt;Acarologia&lt;/full-title&gt;&lt;/periodical&gt;&lt;pages&gt;333-345&lt;/pages&gt;&lt;volume&gt;23&lt;/volume&gt;&lt;number&gt;4&lt;/number&gt;&lt;keywords&gt;&lt;keyword&gt;Tetranychus&lt;/keyword&gt;&lt;keyword&gt;T. urticae&lt;/keyword&gt;&lt;keyword&gt;T. pacijicus&lt;/keyword&gt;&lt;keyword&gt;T. turkestani&lt;/keyword&gt;&lt;keyword&gt;Biology&lt;/keyword&gt;&lt;keyword&gt;Life history&lt;/keyword&gt;&lt;keyword&gt;Generation time&lt;/keyword&gt;&lt;/keywords&gt;&lt;dates&gt;&lt;year&gt;1982&lt;/year&gt;&lt;/dates&gt;&lt;orig-pub&gt;https://www1.montpellier.inra.fr/CBGP/acarologia/article.php?id=2789&lt;/orig-pub&gt;&lt;isbn&gt;0044-586X&lt;/isbn&gt;&lt;urls&gt;&lt;pdf-urls&gt;&lt;url&gt;file://J:\E Library\Plant Catalogue\C\Carey and Bradley 1982 EN43744.pdf&lt;/url&gt;&lt;/pdf-urls&gt;&lt;/urls&gt;&lt;custom1&gt;Okra from India_GA&lt;/custom1&gt;&lt;/record&gt;&lt;/Cite&gt;&lt;/EndNote&gt;</w:instrText>
            </w:r>
            <w:r w:rsidR="00703A5F">
              <w:rPr>
                <w:lang w:val="pt-BR"/>
              </w:rPr>
              <w:fldChar w:fldCharType="separate"/>
            </w:r>
            <w:r w:rsidR="00703A5F">
              <w:rPr>
                <w:noProof/>
                <w:lang w:val="pt-BR"/>
              </w:rPr>
              <w:t>(</w:t>
            </w:r>
            <w:hyperlink w:anchor="_ENREF_64" w:tooltip="Carey, 1982 #43744" w:history="1">
              <w:r w:rsidR="00B5266C">
                <w:rPr>
                  <w:noProof/>
                  <w:lang w:val="pt-BR"/>
                </w:rPr>
                <w:t>Carey &amp; Bradley 1982</w:t>
              </w:r>
            </w:hyperlink>
            <w:r w:rsidR="00703A5F">
              <w:rPr>
                <w:noProof/>
                <w:lang w:val="pt-BR"/>
              </w:rPr>
              <w:t>)</w:t>
            </w:r>
            <w:r w:rsidR="00703A5F">
              <w:rPr>
                <w:lang w:val="pt-BR"/>
              </w:rPr>
              <w:fldChar w:fldCharType="end"/>
            </w:r>
            <w:r w:rsidRPr="00CC2E86">
              <w:rPr>
                <w:lang w:val="pt-BR"/>
              </w:rPr>
              <w:t>.</w:t>
            </w:r>
          </w:p>
        </w:tc>
        <w:tc>
          <w:tcPr>
            <w:tcW w:w="731" w:type="pct"/>
            <w:gridSpan w:val="3"/>
          </w:tcPr>
          <w:p w14:paraId="630267C5" w14:textId="77777777" w:rsidR="00700C3D" w:rsidRPr="00CC2E86" w:rsidRDefault="00700C3D" w:rsidP="00851069">
            <w:pPr>
              <w:pStyle w:val="TableText"/>
            </w:pPr>
            <w:r w:rsidRPr="00CC2E86">
              <w:rPr>
                <w:lang w:val="pt-BR"/>
              </w:rPr>
              <w:t>Assessment not required</w:t>
            </w:r>
          </w:p>
        </w:tc>
        <w:tc>
          <w:tcPr>
            <w:tcW w:w="559" w:type="pct"/>
            <w:gridSpan w:val="2"/>
            <w:shd w:val="clear" w:color="auto" w:fill="auto"/>
          </w:tcPr>
          <w:p w14:paraId="6E53E0F5" w14:textId="77777777" w:rsidR="00700C3D" w:rsidRPr="00CC2E86" w:rsidRDefault="00700C3D" w:rsidP="00851069">
            <w:pPr>
              <w:pStyle w:val="TableText"/>
            </w:pPr>
            <w:r w:rsidRPr="00CC2E86">
              <w:rPr>
                <w:lang w:val="pt-BR"/>
              </w:rPr>
              <w:t>Assessment not required</w:t>
            </w:r>
          </w:p>
        </w:tc>
        <w:tc>
          <w:tcPr>
            <w:tcW w:w="555" w:type="pct"/>
            <w:gridSpan w:val="2"/>
            <w:shd w:val="clear" w:color="auto" w:fill="auto"/>
          </w:tcPr>
          <w:p w14:paraId="22EA0287" w14:textId="77777777" w:rsidR="00700C3D" w:rsidRPr="00CC2E86" w:rsidRDefault="00700C3D" w:rsidP="00851069">
            <w:pPr>
              <w:pStyle w:val="TableText"/>
            </w:pPr>
            <w:r w:rsidRPr="00CC2E86">
              <w:rPr>
                <w:lang w:val="pt-BR"/>
              </w:rPr>
              <w:t>Assessment not required</w:t>
            </w:r>
          </w:p>
        </w:tc>
        <w:tc>
          <w:tcPr>
            <w:tcW w:w="444" w:type="pct"/>
            <w:gridSpan w:val="2"/>
            <w:shd w:val="clear" w:color="auto" w:fill="auto"/>
          </w:tcPr>
          <w:p w14:paraId="066FC1B3" w14:textId="77777777" w:rsidR="00700C3D" w:rsidRPr="00CC2E86" w:rsidRDefault="00700C3D" w:rsidP="00851069">
            <w:pPr>
              <w:pStyle w:val="TableText"/>
            </w:pPr>
            <w:r w:rsidRPr="00CC2E86">
              <w:t>No</w:t>
            </w:r>
          </w:p>
        </w:tc>
      </w:tr>
      <w:tr w:rsidR="00CD07F8" w:rsidRPr="00CC2E86" w14:paraId="097761A9" w14:textId="77777777" w:rsidTr="00DB4E42">
        <w:trPr>
          <w:cantSplit/>
          <w:trHeight w:val="75"/>
          <w:jc w:val="center"/>
        </w:trPr>
        <w:tc>
          <w:tcPr>
            <w:tcW w:w="678" w:type="pct"/>
            <w:shd w:val="clear" w:color="auto" w:fill="auto"/>
          </w:tcPr>
          <w:p w14:paraId="63900990" w14:textId="77777777" w:rsidR="00700C3D" w:rsidRPr="00CC2E86" w:rsidRDefault="00700C3D" w:rsidP="00851069">
            <w:pPr>
              <w:pStyle w:val="TableText"/>
            </w:pPr>
            <w:r w:rsidRPr="00CC2E86">
              <w:rPr>
                <w:i/>
              </w:rPr>
              <w:t>Tetranychus urticae</w:t>
            </w:r>
            <w:r w:rsidRPr="00CC2E86">
              <w:rPr>
                <w:lang w:val="pt-BR"/>
              </w:rPr>
              <w:t xml:space="preserve"> </w:t>
            </w:r>
            <w:r w:rsidRPr="00CC2E86">
              <w:rPr>
                <w:iCs/>
              </w:rPr>
              <w:t>Koch, 1836</w:t>
            </w:r>
          </w:p>
          <w:p w14:paraId="27CBB254" w14:textId="77777777" w:rsidR="00700C3D" w:rsidRPr="00CC2E86" w:rsidRDefault="00700C3D" w:rsidP="00851069">
            <w:pPr>
              <w:pStyle w:val="TableText"/>
            </w:pPr>
            <w:r w:rsidRPr="00CC2E86">
              <w:t xml:space="preserve">Synonym(s): </w:t>
            </w:r>
            <w:r w:rsidRPr="00CC2E86">
              <w:rPr>
                <w:i/>
                <w:iCs/>
              </w:rPr>
              <w:t>Tetranychus telarius</w:t>
            </w:r>
            <w:r w:rsidRPr="00CC2E86">
              <w:t xml:space="preserve"> L. 1758;</w:t>
            </w:r>
            <w:r w:rsidRPr="00CC2E86">
              <w:rPr>
                <w:i/>
              </w:rPr>
              <w:t xml:space="preserve"> Tetranychus cinnabarinus </w:t>
            </w:r>
            <w:r w:rsidRPr="00CC2E86">
              <w:rPr>
                <w:iCs/>
              </w:rPr>
              <w:t>(Boisduval, 1867)</w:t>
            </w:r>
          </w:p>
          <w:p w14:paraId="4C851243" w14:textId="77777777" w:rsidR="00700C3D" w:rsidRPr="00CC2E86" w:rsidRDefault="00700C3D" w:rsidP="00851069">
            <w:pPr>
              <w:pStyle w:val="TableText"/>
            </w:pPr>
            <w:r w:rsidRPr="00CC2E86">
              <w:t xml:space="preserve">[Tetranychidae] </w:t>
            </w:r>
          </w:p>
          <w:p w14:paraId="281A74B3" w14:textId="77777777" w:rsidR="00700C3D" w:rsidRPr="00CC2E86" w:rsidRDefault="00700C3D" w:rsidP="00851069">
            <w:pPr>
              <w:pStyle w:val="TableText"/>
              <w:rPr>
                <w:rStyle w:val="Emphasis"/>
                <w:i w:val="0"/>
              </w:rPr>
            </w:pPr>
            <w:r w:rsidRPr="00CC2E86">
              <w:rPr>
                <w:iCs/>
              </w:rPr>
              <w:t>Two-spotted spider mite</w:t>
            </w:r>
          </w:p>
        </w:tc>
        <w:tc>
          <w:tcPr>
            <w:tcW w:w="607" w:type="pct"/>
            <w:gridSpan w:val="4"/>
            <w:shd w:val="clear" w:color="auto" w:fill="auto"/>
          </w:tcPr>
          <w:p w14:paraId="19FBC122" w14:textId="2984C431" w:rsidR="00CD07F8" w:rsidRPr="00CC2E86" w:rsidRDefault="00700C3D" w:rsidP="005D4C1F">
            <w:pPr>
              <w:pStyle w:val="TableText"/>
            </w:pPr>
            <w:r w:rsidRPr="00CC2E86">
              <w:t xml:space="preserve">Yes </w:t>
            </w:r>
            <w:r w:rsidR="00703A5F">
              <w:fldChar w:fldCharType="begin" w:fldLock="1">
                <w:fldData xml:space="preserve">PEVuZE5vdGU+PENpdGU+PEF1dGhvcj5EUFA8L0F1dGhvcj48WWVhcj4yMDA3PC9ZZWFyPjxSZWNO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</w:fldData>
              </w:fldChar>
            </w:r>
            <w:r w:rsidR="00703A5F">
              <w:instrText xml:space="preserve"> ADDIN EN.CITE </w:instrText>
            </w:r>
            <w:r w:rsidR="00703A5F">
              <w:fldChar w:fldCharType="begin" w:fldLock="1">
                <w:fldData xml:space="preserve">PEVuZE5vdGU+PENpdGU+PEF1dGhvcj5EUFA8L0F1dGhvcj48WWVhcj4yMDA3PC9ZZWFyPjxSZWNO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21" w:tooltip="DPP, 2007 #6039" w:history="1">
              <w:r w:rsidR="00B5266C">
                <w:rPr>
                  <w:noProof/>
                </w:rPr>
                <w:t>DPP 2007</w:t>
              </w:r>
            </w:hyperlink>
            <w:r w:rsidR="00703A5F">
              <w:rPr>
                <w:noProof/>
              </w:rPr>
              <w:t xml:space="preserve">; </w:t>
            </w:r>
            <w:hyperlink w:anchor="_ENREF_176" w:tooltip="Gupta, 1985 #34786" w:history="1">
              <w:r w:rsidR="00B5266C">
                <w:rPr>
                  <w:noProof/>
                </w:rPr>
                <w:t>Gupta 1985</w:t>
              </w:r>
            </w:hyperlink>
            <w:r w:rsidR="00703A5F">
              <w:rPr>
                <w:noProof/>
              </w:rPr>
              <w:t xml:space="preserve">; </w:t>
            </w:r>
            <w:hyperlink w:anchor="_ENREF_244" w:tooltip="Kumar, 2015 #40014" w:history="1">
              <w:r w:rsidR="00B5266C">
                <w:rPr>
                  <w:noProof/>
                </w:rPr>
                <w:t>Kumar, Raghuraman &amp; Singh 2015</w:t>
              </w:r>
            </w:hyperlink>
            <w:r w:rsidR="00703A5F">
              <w:rPr>
                <w:noProof/>
              </w:rPr>
              <w:t xml:space="preserve">; </w:t>
            </w:r>
            <w:hyperlink w:anchor="_ENREF_255" w:tooltip="Kumaran, 2007 #43399" w:history="1">
              <w:r w:rsidR="00B5266C">
                <w:rPr>
                  <w:noProof/>
                </w:rPr>
                <w:t>Kumaran, Douressamy &amp; Ramaraju 2007</w:t>
              </w:r>
            </w:hyperlink>
            <w:r w:rsidR="00703A5F">
              <w:rPr>
                <w:noProof/>
              </w:rPr>
              <w:t>)</w:t>
            </w:r>
            <w:r w:rsidR="00703A5F">
              <w:fldChar w:fldCharType="end"/>
            </w:r>
          </w:p>
        </w:tc>
        <w:tc>
          <w:tcPr>
            <w:tcW w:w="613" w:type="pct"/>
            <w:gridSpan w:val="2"/>
            <w:shd w:val="clear" w:color="auto" w:fill="auto"/>
          </w:tcPr>
          <w:p w14:paraId="6A2D017A" w14:textId="47FDAE2E" w:rsidR="00700C3D" w:rsidRPr="00CC2E86" w:rsidRDefault="00700C3D" w:rsidP="00851069">
            <w:pPr>
              <w:pStyle w:val="TableText"/>
            </w:pPr>
            <w:r w:rsidRPr="00CC2E86">
              <w:t xml:space="preserve">Yes. NSW, NT, Qld, SA, Tas., Vic., WA </w: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 </w:instrText>
            </w:r>
            <w:r w:rsidR="00703A5F">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9" w:tooltip="APPD, 2022 #45363" w:history="1">
              <w:r w:rsidR="00B5266C">
                <w:rPr>
                  <w:noProof/>
                </w:rPr>
                <w:t>APPD 2022</w:t>
              </w:r>
            </w:hyperlink>
            <w:r w:rsidR="00703A5F">
              <w:rPr>
                <w:noProof/>
              </w:rPr>
              <w:t xml:space="preserve">; </w:t>
            </w:r>
            <w:hyperlink w:anchor="_ENREF_171" w:tooltip="Government of Western Australia, 2022 #45473" w:history="1">
              <w:r w:rsidR="00B5266C">
                <w:rPr>
                  <w:noProof/>
                </w:rPr>
                <w:t>Government of Western Australia 2022</w:t>
              </w:r>
            </w:hyperlink>
            <w:r w:rsidR="00703A5F">
              <w:rPr>
                <w:noProof/>
              </w:rPr>
              <w:t>)</w:t>
            </w:r>
            <w:r w:rsidR="00703A5F">
              <w:fldChar w:fldCharType="end"/>
            </w:r>
          </w:p>
        </w:tc>
        <w:tc>
          <w:tcPr>
            <w:tcW w:w="813" w:type="pct"/>
            <w:gridSpan w:val="3"/>
            <w:shd w:val="clear" w:color="auto" w:fill="auto"/>
          </w:tcPr>
          <w:p w14:paraId="5B9E9423" w14:textId="77777777" w:rsidR="00700C3D" w:rsidRPr="00CC2E86" w:rsidRDefault="00700C3D" w:rsidP="00851069">
            <w:pPr>
              <w:pStyle w:val="TableText"/>
            </w:pPr>
            <w:r w:rsidRPr="00CC2E86">
              <w:rPr>
                <w:lang w:val="pt-BR"/>
              </w:rPr>
              <w:t>Assessment not required</w:t>
            </w:r>
          </w:p>
        </w:tc>
        <w:tc>
          <w:tcPr>
            <w:tcW w:w="731" w:type="pct"/>
            <w:gridSpan w:val="3"/>
          </w:tcPr>
          <w:p w14:paraId="6DA5F55A" w14:textId="77777777" w:rsidR="00700C3D" w:rsidRPr="00CC2E86" w:rsidRDefault="00700C3D" w:rsidP="00851069">
            <w:pPr>
              <w:pStyle w:val="TableText"/>
            </w:pPr>
            <w:r w:rsidRPr="00CC2E86">
              <w:rPr>
                <w:lang w:val="pt-BR"/>
              </w:rPr>
              <w:t>Assessment not required</w:t>
            </w:r>
          </w:p>
        </w:tc>
        <w:tc>
          <w:tcPr>
            <w:tcW w:w="559" w:type="pct"/>
            <w:gridSpan w:val="2"/>
            <w:shd w:val="clear" w:color="auto" w:fill="auto"/>
          </w:tcPr>
          <w:p w14:paraId="12C27A74" w14:textId="77777777" w:rsidR="00700C3D" w:rsidRPr="00CC2E86" w:rsidRDefault="00700C3D" w:rsidP="00851069">
            <w:pPr>
              <w:pStyle w:val="TableText"/>
            </w:pPr>
            <w:r w:rsidRPr="00CC2E86">
              <w:rPr>
                <w:lang w:val="pt-BR"/>
              </w:rPr>
              <w:t>Assessment not required</w:t>
            </w:r>
          </w:p>
        </w:tc>
        <w:tc>
          <w:tcPr>
            <w:tcW w:w="555" w:type="pct"/>
            <w:gridSpan w:val="2"/>
            <w:shd w:val="clear" w:color="auto" w:fill="auto"/>
          </w:tcPr>
          <w:p w14:paraId="49E07840" w14:textId="77777777" w:rsidR="00700C3D" w:rsidRPr="00CC2E86" w:rsidRDefault="00700C3D" w:rsidP="00851069">
            <w:pPr>
              <w:pStyle w:val="TableText"/>
            </w:pPr>
            <w:r w:rsidRPr="00CC2E86">
              <w:rPr>
                <w:lang w:val="pt-BR"/>
              </w:rPr>
              <w:t>Assessment not required</w:t>
            </w:r>
          </w:p>
        </w:tc>
        <w:tc>
          <w:tcPr>
            <w:tcW w:w="444" w:type="pct"/>
            <w:gridSpan w:val="2"/>
            <w:shd w:val="clear" w:color="auto" w:fill="auto"/>
          </w:tcPr>
          <w:p w14:paraId="43720D5C" w14:textId="77777777" w:rsidR="00700C3D" w:rsidRPr="00CC2E86" w:rsidRDefault="00700C3D" w:rsidP="00851069">
            <w:pPr>
              <w:pStyle w:val="TableText"/>
            </w:pPr>
            <w:r w:rsidRPr="00CC2E86">
              <w:t>No</w:t>
            </w:r>
          </w:p>
        </w:tc>
      </w:tr>
      <w:tr w:rsidR="00762EDE" w:rsidRPr="00CC2E86" w14:paraId="0DF27CEA" w14:textId="77777777" w:rsidTr="00CD07F8">
        <w:trPr>
          <w:cantSplit/>
          <w:trHeight w:val="75"/>
          <w:jc w:val="center"/>
        </w:trPr>
        <w:tc>
          <w:tcPr>
            <w:tcW w:w="5000" w:type="pct"/>
            <w:gridSpan w:val="19"/>
            <w:shd w:val="clear" w:color="auto" w:fill="auto"/>
          </w:tcPr>
          <w:p w14:paraId="4B476B76" w14:textId="77777777" w:rsidR="00762EDE" w:rsidRPr="00CC2E86" w:rsidRDefault="00762EDE" w:rsidP="005D4C1F">
            <w:pPr>
              <w:pStyle w:val="TableText"/>
              <w:keepNext/>
              <w:widowControl w:val="0"/>
            </w:pPr>
            <w:r w:rsidRPr="00CC2E86">
              <w:rPr>
                <w:rStyle w:val="Strong"/>
              </w:rPr>
              <w:t>BACTERIA</w:t>
            </w:r>
          </w:p>
        </w:tc>
      </w:tr>
      <w:tr w:rsidR="00CD07F8" w:rsidRPr="00CC2E86" w14:paraId="76C84058" w14:textId="77777777" w:rsidTr="00DB4E42">
        <w:trPr>
          <w:cantSplit/>
          <w:trHeight w:val="75"/>
          <w:jc w:val="center"/>
        </w:trPr>
        <w:tc>
          <w:tcPr>
            <w:tcW w:w="756" w:type="pct"/>
            <w:gridSpan w:val="2"/>
            <w:shd w:val="clear" w:color="auto" w:fill="auto"/>
          </w:tcPr>
          <w:p w14:paraId="223A0A71" w14:textId="77777777" w:rsidR="00762EDE" w:rsidRPr="00CC2E86" w:rsidRDefault="00762EDE" w:rsidP="005D4C1F">
            <w:pPr>
              <w:pStyle w:val="TableText"/>
              <w:keepNext/>
              <w:widowControl w:val="0"/>
            </w:pPr>
            <w:r w:rsidRPr="00CC2E86">
              <w:rPr>
                <w:i/>
                <w:lang w:val="pt-BR"/>
              </w:rPr>
              <w:t>Bacillus subtilis</w:t>
            </w:r>
            <w:r w:rsidRPr="00CC2E86">
              <w:rPr>
                <w:lang w:val="pt-BR"/>
              </w:rPr>
              <w:t xml:space="preserve"> (Ehrenberg 1835) Cohn 1872</w:t>
            </w:r>
          </w:p>
          <w:p w14:paraId="27AF5AEF" w14:textId="77777777" w:rsidR="00762EDE" w:rsidRPr="00CC2E86" w:rsidRDefault="00762EDE" w:rsidP="005D4C1F">
            <w:pPr>
              <w:pStyle w:val="TableText"/>
              <w:keepNext/>
              <w:widowControl w:val="0"/>
            </w:pPr>
            <w:r w:rsidRPr="00CC2E86">
              <w:t xml:space="preserve">Synonym(s): </w:t>
            </w:r>
            <w:r w:rsidRPr="00CC2E86">
              <w:rPr>
                <w:i/>
                <w:iCs/>
              </w:rPr>
              <w:t xml:space="preserve">Vibrio subtilis </w:t>
            </w:r>
            <w:r w:rsidRPr="00CC2E86">
              <w:t>Ehrenberg 1835</w:t>
            </w:r>
          </w:p>
          <w:p w14:paraId="0D403A0D" w14:textId="77777777" w:rsidR="00762EDE" w:rsidRPr="00CC2E86" w:rsidRDefault="00762EDE" w:rsidP="005D4C1F">
            <w:pPr>
              <w:pStyle w:val="TableText"/>
              <w:keepNext/>
              <w:widowControl w:val="0"/>
              <w:rPr>
                <w:rStyle w:val="Emphasis"/>
              </w:rPr>
            </w:pPr>
            <w:r w:rsidRPr="00CC2E86">
              <w:rPr>
                <w:lang w:val="pt-BR"/>
              </w:rPr>
              <w:t>[Bacillales: Bacillaceae]</w:t>
            </w:r>
          </w:p>
        </w:tc>
        <w:tc>
          <w:tcPr>
            <w:tcW w:w="510" w:type="pct"/>
            <w:gridSpan w:val="2"/>
            <w:shd w:val="clear" w:color="auto" w:fill="auto"/>
          </w:tcPr>
          <w:p w14:paraId="73FFB32D" w14:textId="6D8ADD5C" w:rsidR="00762EDE" w:rsidRPr="00CC2E86" w:rsidRDefault="00762EDE" w:rsidP="005D4C1F">
            <w:pPr>
              <w:pStyle w:val="TableText"/>
              <w:keepNext/>
              <w:widowControl w:val="0"/>
            </w:pPr>
            <w:r w:rsidRPr="00CC2E86">
              <w:rPr>
                <w:szCs w:val="18"/>
              </w:rPr>
              <w:t xml:space="preserve">Yes </w:t>
            </w:r>
            <w:r w:rsidR="00703A5F">
              <w:rPr>
                <w:szCs w:val="18"/>
              </w:rPr>
              <w:fldChar w:fldCharType="begin" w:fldLock="1">
                <w:fldData xml:space="preserve">PEVuZE5vdGU+PENpdGU+PEF1dGhvcj5SYW88L0F1dGhvcj48WWVhcj4yMDE0PC9ZZWFyPjxSZWNO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</w:fldData>
              </w:fldChar>
            </w:r>
            <w:r w:rsidR="00703A5F">
              <w:rPr>
                <w:szCs w:val="18"/>
              </w:rPr>
              <w:instrText xml:space="preserve"> ADDIN EN.CITE </w:instrText>
            </w:r>
            <w:r w:rsidR="00703A5F">
              <w:rPr>
                <w:szCs w:val="18"/>
              </w:rPr>
              <w:fldChar w:fldCharType="begin" w:fldLock="1">
                <w:fldData xml:space="preserve">PEVuZE5vdGU+PENpdGU+PEF1dGhvcj5SYW88L0F1dGhvcj48WWVhcj4yMDE0PC9ZZWFyPjxSZWNO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367" w:tooltip="Rao, 2014 #43384" w:history="1">
              <w:r w:rsidR="00B5266C">
                <w:rPr>
                  <w:noProof/>
                  <w:szCs w:val="18"/>
                </w:rPr>
                <w:t>Rao et al. 2014</w:t>
              </w:r>
            </w:hyperlink>
            <w:r w:rsidR="00703A5F">
              <w:rPr>
                <w:noProof/>
                <w:szCs w:val="18"/>
              </w:rPr>
              <w:t>)</w:t>
            </w:r>
            <w:r w:rsidR="00703A5F">
              <w:rPr>
                <w:szCs w:val="18"/>
              </w:rPr>
              <w:fldChar w:fldCharType="end"/>
            </w:r>
          </w:p>
        </w:tc>
        <w:tc>
          <w:tcPr>
            <w:tcW w:w="607" w:type="pct"/>
            <w:gridSpan w:val="2"/>
            <w:shd w:val="clear" w:color="auto" w:fill="auto"/>
          </w:tcPr>
          <w:p w14:paraId="45391D51" w14:textId="6A96D49F" w:rsidR="00762EDE" w:rsidRPr="00CC2E86" w:rsidRDefault="00F83AB5" w:rsidP="005D4C1F">
            <w:pPr>
              <w:pStyle w:val="TableText"/>
              <w:keepNext/>
              <w:widowControl w:val="0"/>
            </w:pPr>
            <w:r w:rsidRPr="00CC2E86">
              <w:rPr>
                <w:rFonts w:cstheme="minorHAnsi"/>
              </w:rPr>
              <w:t xml:space="preserve">Yes. NSW, Qld, SA </w:t>
            </w:r>
            <w:r w:rsidR="00703A5F">
              <w:rPr>
                <w:rFonts w:cstheme="minorHAnsi"/>
              </w:rPr>
              <w:fldChar w:fldCharType="begin" w:fldLock="1">
                <w:fldData xml:space="preserve">PEVuZE5vdGU+PENpdGU+PEF1dGhvcj5BUFBEPC9BdXRob3I+PFllYXI+MjAyMjwvWWVhcj48UmVj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</w:fldData>
              </w:fldChar>
            </w:r>
            <w:r w:rsidR="00703A5F">
              <w:rPr>
                <w:rFonts w:cstheme="minorHAnsi"/>
              </w:rPr>
              <w:instrText xml:space="preserve"> ADDIN EN.CITE </w:instrText>
            </w:r>
            <w:r w:rsidR="00703A5F">
              <w:rPr>
                <w:rFonts w:cstheme="minorHAnsi"/>
              </w:rPr>
              <w:fldChar w:fldCharType="begin" w:fldLock="1">
                <w:fldData xml:space="preserve">PEVuZE5vdGU+PENpdGU+PEF1dGhvcj5BUFBEPC9BdXRob3I+PFllYXI+MjAyMjwvWWVhcj48UmVj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</w:fldData>
              </w:fldChar>
            </w:r>
            <w:r w:rsidR="00703A5F">
              <w:rPr>
                <w:rFonts w:cstheme="minorHAnsi"/>
              </w:rPr>
              <w:instrText xml:space="preserve"> ADDIN EN.CITE.DATA </w:instrText>
            </w:r>
            <w:r w:rsidR="00703A5F">
              <w:rPr>
                <w:rFonts w:cstheme="minorHAnsi"/>
              </w:rPr>
            </w:r>
            <w:r w:rsidR="00703A5F">
              <w:rPr>
                <w:rFonts w:cstheme="minorHAnsi"/>
              </w:rPr>
              <w:fldChar w:fldCharType="end"/>
            </w:r>
            <w:r w:rsidR="00703A5F">
              <w:rPr>
                <w:rFonts w:cstheme="minorHAnsi"/>
              </w:rPr>
            </w:r>
            <w:r w:rsidR="00703A5F">
              <w:rPr>
                <w:rFonts w:cstheme="minorHAnsi"/>
              </w:rPr>
              <w:fldChar w:fldCharType="separate"/>
            </w:r>
            <w:r w:rsidR="00703A5F">
              <w:rPr>
                <w:rFonts w:cstheme="minorHAnsi"/>
                <w:noProof/>
              </w:rPr>
              <w:t>(</w:t>
            </w:r>
            <w:hyperlink w:anchor="_ENREF_19" w:tooltip="APPD, 2022 #45363" w:history="1">
              <w:r w:rsidR="00B5266C">
                <w:rPr>
                  <w:rFonts w:cstheme="minorHAnsi"/>
                  <w:noProof/>
                </w:rPr>
                <w:t>APPD 2022</w:t>
              </w:r>
            </w:hyperlink>
            <w:r w:rsidR="00703A5F">
              <w:rPr>
                <w:rFonts w:cstheme="minorHAnsi"/>
                <w:noProof/>
              </w:rPr>
              <w:t xml:space="preserve">; </w:t>
            </w:r>
            <w:hyperlink w:anchor="_ENREF_53" w:tooltip="Broadbent, 1971 #14890" w:history="1">
              <w:r w:rsidR="00B5266C">
                <w:rPr>
                  <w:rFonts w:cstheme="minorHAnsi"/>
                  <w:noProof/>
                </w:rPr>
                <w:t>Broadbent, Baker &amp; Waterworth 1971</w:t>
              </w:r>
            </w:hyperlink>
            <w:r w:rsidR="00703A5F">
              <w:rPr>
                <w:rFonts w:cstheme="minorHAnsi"/>
                <w:noProof/>
              </w:rPr>
              <w:t>)</w:t>
            </w:r>
            <w:r w:rsidR="00703A5F">
              <w:rPr>
                <w:rFonts w:cstheme="minorHAnsi"/>
              </w:rPr>
              <w:fldChar w:fldCharType="end"/>
            </w:r>
          </w:p>
        </w:tc>
        <w:tc>
          <w:tcPr>
            <w:tcW w:w="786" w:type="pct"/>
            <w:gridSpan w:val="3"/>
            <w:shd w:val="clear" w:color="auto" w:fill="auto"/>
          </w:tcPr>
          <w:p w14:paraId="3B268EE2" w14:textId="77777777" w:rsidR="00762EDE" w:rsidRPr="00CC2E86" w:rsidRDefault="00762EDE" w:rsidP="005D4C1F">
            <w:pPr>
              <w:pStyle w:val="TableText"/>
              <w:keepNext/>
              <w:widowControl w:val="0"/>
            </w:pPr>
            <w:r w:rsidRPr="00CC2E86">
              <w:rPr>
                <w:szCs w:val="18"/>
                <w:lang w:val="pt-BR"/>
              </w:rPr>
              <w:t>Assessment not required</w:t>
            </w:r>
          </w:p>
        </w:tc>
        <w:tc>
          <w:tcPr>
            <w:tcW w:w="737" w:type="pct"/>
            <w:gridSpan w:val="3"/>
          </w:tcPr>
          <w:p w14:paraId="51444180" w14:textId="77777777" w:rsidR="00762EDE" w:rsidRPr="00CC2E86" w:rsidRDefault="00762EDE" w:rsidP="005D4C1F">
            <w:pPr>
              <w:pStyle w:val="TableText"/>
              <w:keepNext/>
              <w:widowControl w:val="0"/>
            </w:pPr>
            <w:r w:rsidRPr="00CC2E86">
              <w:rPr>
                <w:szCs w:val="18"/>
                <w:lang w:val="pt-BR"/>
              </w:rPr>
              <w:t>Assessment not required</w:t>
            </w:r>
          </w:p>
        </w:tc>
        <w:tc>
          <w:tcPr>
            <w:tcW w:w="605" w:type="pct"/>
            <w:gridSpan w:val="3"/>
            <w:shd w:val="clear" w:color="auto" w:fill="auto"/>
          </w:tcPr>
          <w:p w14:paraId="4291BDB1" w14:textId="77777777" w:rsidR="00762EDE" w:rsidRPr="00CC2E86" w:rsidRDefault="00762EDE" w:rsidP="005D4C1F">
            <w:pPr>
              <w:pStyle w:val="TableText"/>
              <w:keepNext/>
              <w:widowControl w:val="0"/>
            </w:pPr>
            <w:r w:rsidRPr="00CC2E86">
              <w:rPr>
                <w:szCs w:val="18"/>
                <w:lang w:val="pt-BR"/>
              </w:rPr>
              <w:t>Assessment not required</w:t>
            </w:r>
          </w:p>
        </w:tc>
        <w:tc>
          <w:tcPr>
            <w:tcW w:w="555" w:type="pct"/>
            <w:gridSpan w:val="2"/>
            <w:shd w:val="clear" w:color="auto" w:fill="auto"/>
          </w:tcPr>
          <w:p w14:paraId="6C27023E" w14:textId="77777777" w:rsidR="00762EDE" w:rsidRPr="00CC2E86" w:rsidRDefault="00762EDE" w:rsidP="005D4C1F">
            <w:pPr>
              <w:pStyle w:val="TableText"/>
              <w:keepNext/>
              <w:widowControl w:val="0"/>
            </w:pPr>
            <w:r w:rsidRPr="00CC2E86">
              <w:rPr>
                <w:szCs w:val="18"/>
                <w:lang w:val="pt-BR"/>
              </w:rPr>
              <w:t>Assessment not required</w:t>
            </w:r>
          </w:p>
        </w:tc>
        <w:tc>
          <w:tcPr>
            <w:tcW w:w="444" w:type="pct"/>
            <w:gridSpan w:val="2"/>
            <w:shd w:val="clear" w:color="auto" w:fill="auto"/>
          </w:tcPr>
          <w:p w14:paraId="2F8E07A6" w14:textId="77777777" w:rsidR="00762EDE" w:rsidRPr="00CC2E86" w:rsidRDefault="00762EDE" w:rsidP="005D4C1F">
            <w:pPr>
              <w:pStyle w:val="TableText"/>
              <w:keepNext/>
              <w:widowControl w:val="0"/>
            </w:pPr>
            <w:r w:rsidRPr="00CC2E86">
              <w:t>No</w:t>
            </w:r>
          </w:p>
        </w:tc>
      </w:tr>
      <w:tr w:rsidR="00CD07F8" w:rsidRPr="00CC2E86" w14:paraId="74692987" w14:textId="77777777" w:rsidTr="00DB4E42">
        <w:trPr>
          <w:cantSplit/>
          <w:trHeight w:val="75"/>
          <w:jc w:val="center"/>
        </w:trPr>
        <w:tc>
          <w:tcPr>
            <w:tcW w:w="756" w:type="pct"/>
            <w:gridSpan w:val="2"/>
            <w:shd w:val="clear" w:color="auto" w:fill="auto"/>
          </w:tcPr>
          <w:p w14:paraId="7B597663" w14:textId="77777777" w:rsidR="00762EDE" w:rsidRPr="00CC2E86" w:rsidRDefault="00762EDE" w:rsidP="002018D7">
            <w:pPr>
              <w:pStyle w:val="TableText"/>
            </w:pPr>
            <w:r w:rsidRPr="00CC2E86">
              <w:rPr>
                <w:i/>
                <w:lang w:val="pt-BR"/>
              </w:rPr>
              <w:t>Leuconostoc mesenteroides</w:t>
            </w:r>
            <w:r w:rsidRPr="00CC2E86">
              <w:rPr>
                <w:lang w:val="pt-BR"/>
              </w:rPr>
              <w:t xml:space="preserve"> (</w:t>
            </w:r>
            <w:r w:rsidRPr="00CC2E86">
              <w:t>Tsenkovskii 1878) van Tieghem 1878</w:t>
            </w:r>
          </w:p>
          <w:p w14:paraId="321FAF13" w14:textId="77777777" w:rsidR="00762EDE" w:rsidRPr="00CC2E86" w:rsidRDefault="00762EDE" w:rsidP="002018D7">
            <w:pPr>
              <w:pStyle w:val="TableText"/>
            </w:pPr>
            <w:r w:rsidRPr="00CC2E86">
              <w:t xml:space="preserve">Synonym(s): </w:t>
            </w:r>
            <w:r w:rsidRPr="00CC2E86">
              <w:rPr>
                <w:rStyle w:val="Strong"/>
                <w:b w:val="0"/>
                <w:bCs w:val="0"/>
              </w:rPr>
              <w:t>Betacoccus arabinosaceus</w:t>
            </w:r>
            <w:r w:rsidRPr="00CC2E86">
              <w:rPr>
                <w:rStyle w:val="Strong"/>
              </w:rPr>
              <w:t xml:space="preserve"> </w:t>
            </w:r>
            <w:r w:rsidRPr="00CC2E86">
              <w:t>Orla-Jensen 1919</w:t>
            </w:r>
          </w:p>
          <w:p w14:paraId="048C302A" w14:textId="77777777" w:rsidR="00762EDE" w:rsidRPr="00CC2E86" w:rsidRDefault="00762EDE" w:rsidP="002018D7">
            <w:pPr>
              <w:pStyle w:val="TableText"/>
              <w:rPr>
                <w:rStyle w:val="Emphasis"/>
              </w:rPr>
            </w:pPr>
            <w:r w:rsidRPr="00CC2E86">
              <w:rPr>
                <w:lang w:val="pt-BR"/>
              </w:rPr>
              <w:t>[</w:t>
            </w:r>
            <w:r w:rsidRPr="00CC2E86">
              <w:t>Lactobacillales; Leuconostocaceae</w:t>
            </w:r>
            <w:r w:rsidRPr="00CC2E86">
              <w:rPr>
                <w:lang w:val="pt-BR"/>
              </w:rPr>
              <w:t>]</w:t>
            </w:r>
          </w:p>
        </w:tc>
        <w:tc>
          <w:tcPr>
            <w:tcW w:w="510" w:type="pct"/>
            <w:gridSpan w:val="2"/>
            <w:shd w:val="clear" w:color="auto" w:fill="auto"/>
          </w:tcPr>
          <w:p w14:paraId="112080F2" w14:textId="69E224E1" w:rsidR="00762EDE" w:rsidRPr="00CC2E86" w:rsidRDefault="00762EDE" w:rsidP="002018D7">
            <w:pPr>
              <w:pStyle w:val="TableText"/>
            </w:pPr>
            <w:r w:rsidRPr="00CC2E86">
              <w:rPr>
                <w:szCs w:val="18"/>
              </w:rPr>
              <w:t xml:space="preserve">Yes </w:t>
            </w:r>
            <w:r w:rsidR="00703A5F">
              <w:rPr>
                <w:szCs w:val="18"/>
              </w:rPr>
              <w:fldChar w:fldCharType="begin" w:fldLock="1"/>
            </w:r>
            <w:r w:rsidR="00703A5F">
              <w:rPr>
                <w:szCs w:val="18"/>
              </w:rPr>
              <w:instrText xml:space="preserve"> ADDIN EN.CITE &lt;EndNote&gt;&lt;Cite&gt;&lt;Author&gt;Savitri&lt;/Author&gt;&lt;Year&gt;2017&lt;/Year&gt;&lt;RecNum&gt;41460&lt;/RecNum&gt;&lt;DisplayText&gt;(Savitri et al. 2017)&lt;/DisplayText&gt;&lt;record&gt;&lt;rec-number&gt;41460&lt;/rec-number&gt;&lt;foreign-keys&gt;&lt;key app="EN" db-id="pxwxw0er9zv2fxezxdk5tt5utz5p5vtrwdv0" timestamp="1607574913"&gt;41460&lt;/key&gt;&lt;/foreign-keys&gt;&lt;ref-type name="Journal Articles"&gt;17&lt;/ref-type&gt;&lt;contributors&gt;&lt;authors&gt;&lt;author&gt;Savitri, M.&lt;/author&gt;&lt;author&gt;Kumar, V.K.&lt;/author&gt;&lt;author&gt;Kumari, A.&lt;/author&gt;&lt;author&gt;Angmo, K.&lt;/author&gt;&lt;author&gt;Bhalla, T.C.&lt;/author&gt;&lt;/authors&gt;&lt;/contributors&gt;&lt;titles&gt;&lt;title&gt;Isolation and characterization of lactic acid bacteria from traditional pickles of Himachal Pradesh, India&lt;/title&gt;&lt;secondary-title&gt;Journal of Food Science and Technology&lt;/secondary-title&gt;&lt;/titles&gt;&lt;periodical&gt;&lt;full-title&gt;Journal of Food Science and Technology&lt;/full-title&gt;&lt;/periodical&gt;&lt;pages&gt;1945-1952&lt;/pages&gt;&lt;volume&gt;54&lt;/volume&gt;&lt;number&gt;7&lt;/number&gt;&lt;keywords&gt;&lt;keyword&gt;lactic acid bacteria&lt;/keyword&gt;&lt;/keywords&gt;&lt;dates&gt;&lt;year&gt;2017&lt;/year&gt;&lt;/dates&gt;&lt;urls&gt;&lt;pdf-urls&gt;&lt;url&gt;file://J:\E Library\Plant Catalogue\S\Savitri et al 2017 EN41460.pdf&lt;/url&gt;&lt;/pdf-urls&gt;&lt;/urls&gt;&lt;custom1&gt;Fresh Okra from India MH&lt;/custom1&gt;&lt;/record&gt;&lt;/Cite&gt;&lt;/EndNote&gt;</w:instrText>
            </w:r>
            <w:r w:rsidR="00703A5F">
              <w:rPr>
                <w:szCs w:val="18"/>
              </w:rPr>
              <w:fldChar w:fldCharType="separate"/>
            </w:r>
            <w:r w:rsidR="00703A5F">
              <w:rPr>
                <w:noProof/>
                <w:szCs w:val="18"/>
              </w:rPr>
              <w:t>(</w:t>
            </w:r>
            <w:hyperlink w:anchor="_ENREF_395" w:tooltip="Savitri, 2017 #41460" w:history="1">
              <w:r w:rsidR="00B5266C">
                <w:rPr>
                  <w:noProof/>
                  <w:szCs w:val="18"/>
                </w:rPr>
                <w:t>Savitri et al. 2017</w:t>
              </w:r>
            </w:hyperlink>
            <w:r w:rsidR="00703A5F">
              <w:rPr>
                <w:noProof/>
                <w:szCs w:val="18"/>
              </w:rPr>
              <w:t>)</w:t>
            </w:r>
            <w:r w:rsidR="00703A5F">
              <w:rPr>
                <w:szCs w:val="18"/>
              </w:rPr>
              <w:fldChar w:fldCharType="end"/>
            </w:r>
          </w:p>
        </w:tc>
        <w:tc>
          <w:tcPr>
            <w:tcW w:w="607" w:type="pct"/>
            <w:gridSpan w:val="2"/>
            <w:shd w:val="clear" w:color="auto" w:fill="auto"/>
          </w:tcPr>
          <w:p w14:paraId="26FF748B" w14:textId="6ED5CB0F" w:rsidR="00762EDE" w:rsidRPr="00CC2E86" w:rsidRDefault="00762EDE" w:rsidP="002018D7">
            <w:pPr>
              <w:pStyle w:val="TableText"/>
              <w:rPr>
                <w:szCs w:val="18"/>
              </w:rPr>
            </w:pPr>
            <w:r w:rsidRPr="00CC2E86">
              <w:rPr>
                <w:szCs w:val="18"/>
              </w:rPr>
              <w:t xml:space="preserve">Yes. NSW </w:t>
            </w:r>
            <w:r w:rsidR="00703A5F">
              <w:rPr>
                <w:szCs w:val="18"/>
              </w:rPr>
              <w:fldChar w:fldCharType="begin" w:fldLock="1"/>
            </w:r>
            <w:r w:rsidR="00703A5F">
              <w:rPr>
                <w:szCs w:val="18"/>
              </w:rPr>
              <w:instrText xml:space="preserve"> ADDIN EN.CITE &lt;EndNote&gt;&lt;Cite&gt;&lt;Author&gt;Elhalis&lt;/Author&gt;&lt;Year&gt;2020&lt;/Year&gt;&lt;RecNum&gt;41374&lt;/RecNum&gt;&lt;DisplayText&gt;(Elhalis, Cox &amp;amp; Zhao 2020)&lt;/DisplayText&gt;&lt;record&gt;&lt;rec-number&gt;41374&lt;/rec-number&gt;&lt;foreign-keys&gt;&lt;key app="EN" db-id="pxwxw0er9zv2fxezxdk5tt5utz5p5vtrwdv0" timestamp="1607406325"&gt;41374&lt;/key&gt;&lt;/foreign-keys&gt;&lt;ref-type name="Journal Articles"&gt;17&lt;/ref-type&gt;&lt;contributors&gt;&lt;authors&gt;&lt;author&gt;Elhalis, H.&lt;/author&gt;&lt;author&gt;Cox, J.&lt;/author&gt;&lt;author&gt;Zhao, J.&lt;/author&gt;&lt;/authors&gt;&lt;/contributors&gt;&lt;titles&gt;&lt;title&gt;Ecological diversity, evolution and metabolism of microbial communities inthe wet fermentation of Australian coffee beans&lt;/title&gt;&lt;secondary-title&gt;International Journal of Food Microbiology&lt;/secondary-title&gt;&lt;/titles&gt;&lt;periodical&gt;&lt;full-title&gt;International Journal of Food Microbiology&lt;/full-title&gt;&lt;/periodical&gt;&lt;volume&gt;321&lt;/volume&gt;&lt;keywords&gt;&lt;keyword&gt;India,&lt;/keyword&gt;&lt;keyword&gt;Bacteria&lt;/keyword&gt;&lt;/keywords&gt;&lt;dates&gt;&lt;year&gt;2020&lt;/year&gt;&lt;/dates&gt;&lt;urls&gt;&lt;pdf-urls&gt;&lt;url&gt;file://J:\E Library\Plant Catalogue\E\Elhalis et al 2020 EN41374.pdf&lt;/url&gt;&lt;/pdf-urls&gt;&lt;/urls&gt;&lt;custom1&gt;Fresh Okra from India MH&lt;/custom1&gt;&lt;electronic-resource-num&gt;https://doi.org/10.1016/j.ijfoodmicro.2020.108544&lt;/electronic-resource-num&gt;&lt;/record&gt;&lt;/Cite&gt;&lt;/EndNote&gt;</w:instrText>
            </w:r>
            <w:r w:rsidR="00703A5F">
              <w:rPr>
                <w:szCs w:val="18"/>
              </w:rPr>
              <w:fldChar w:fldCharType="separate"/>
            </w:r>
            <w:r w:rsidR="00703A5F">
              <w:rPr>
                <w:noProof/>
                <w:szCs w:val="18"/>
              </w:rPr>
              <w:t>(</w:t>
            </w:r>
            <w:hyperlink w:anchor="_ENREF_127" w:tooltip="Elhalis, 2020 #41374" w:history="1">
              <w:r w:rsidR="00B5266C">
                <w:rPr>
                  <w:noProof/>
                  <w:szCs w:val="18"/>
                </w:rPr>
                <w:t>Elhalis, Cox &amp; Zhao 2020</w:t>
              </w:r>
            </w:hyperlink>
            <w:r w:rsidR="00703A5F">
              <w:rPr>
                <w:noProof/>
                <w:szCs w:val="18"/>
              </w:rPr>
              <w:t>)</w:t>
            </w:r>
            <w:r w:rsidR="00703A5F">
              <w:rPr>
                <w:szCs w:val="18"/>
              </w:rPr>
              <w:fldChar w:fldCharType="end"/>
            </w:r>
          </w:p>
          <w:p w14:paraId="3126CDEA" w14:textId="0F68B526" w:rsidR="00762EDE" w:rsidRPr="00CC2E86" w:rsidRDefault="00762EDE" w:rsidP="002018D7">
            <w:pPr>
              <w:pStyle w:val="TableText"/>
            </w:pPr>
          </w:p>
        </w:tc>
        <w:tc>
          <w:tcPr>
            <w:tcW w:w="786" w:type="pct"/>
            <w:gridSpan w:val="3"/>
            <w:shd w:val="clear" w:color="auto" w:fill="auto"/>
          </w:tcPr>
          <w:p w14:paraId="38B6668C" w14:textId="77777777" w:rsidR="00762EDE" w:rsidRPr="00CC2E86" w:rsidRDefault="00762EDE" w:rsidP="002018D7">
            <w:pPr>
              <w:pStyle w:val="TableText"/>
            </w:pPr>
            <w:r w:rsidRPr="00CC2E86">
              <w:rPr>
                <w:szCs w:val="18"/>
                <w:lang w:val="pt-BR"/>
              </w:rPr>
              <w:t>Assessment not required</w:t>
            </w:r>
          </w:p>
        </w:tc>
        <w:tc>
          <w:tcPr>
            <w:tcW w:w="737" w:type="pct"/>
            <w:gridSpan w:val="3"/>
          </w:tcPr>
          <w:p w14:paraId="4888C8D9" w14:textId="77777777" w:rsidR="00762EDE" w:rsidRPr="00CC2E86" w:rsidRDefault="00762EDE" w:rsidP="002018D7">
            <w:pPr>
              <w:pStyle w:val="TableText"/>
            </w:pPr>
            <w:r w:rsidRPr="00CC2E86">
              <w:rPr>
                <w:szCs w:val="18"/>
                <w:lang w:val="pt-BR"/>
              </w:rPr>
              <w:t>Assessment not required</w:t>
            </w:r>
          </w:p>
        </w:tc>
        <w:tc>
          <w:tcPr>
            <w:tcW w:w="605" w:type="pct"/>
            <w:gridSpan w:val="3"/>
            <w:shd w:val="clear" w:color="auto" w:fill="auto"/>
          </w:tcPr>
          <w:p w14:paraId="428E0B51" w14:textId="77777777" w:rsidR="00762EDE" w:rsidRPr="00CC2E86" w:rsidRDefault="00762EDE" w:rsidP="002018D7">
            <w:pPr>
              <w:pStyle w:val="TableText"/>
            </w:pPr>
            <w:r w:rsidRPr="00CC2E86">
              <w:rPr>
                <w:szCs w:val="18"/>
                <w:lang w:val="pt-BR"/>
              </w:rPr>
              <w:t>Assessment not required</w:t>
            </w:r>
          </w:p>
        </w:tc>
        <w:tc>
          <w:tcPr>
            <w:tcW w:w="555" w:type="pct"/>
            <w:gridSpan w:val="2"/>
            <w:shd w:val="clear" w:color="auto" w:fill="auto"/>
          </w:tcPr>
          <w:p w14:paraId="5E54FE23" w14:textId="77777777" w:rsidR="00762EDE" w:rsidRPr="00CC2E86" w:rsidRDefault="00762EDE" w:rsidP="002018D7">
            <w:pPr>
              <w:pStyle w:val="TableText"/>
            </w:pPr>
            <w:r w:rsidRPr="00CC2E86">
              <w:rPr>
                <w:szCs w:val="18"/>
                <w:lang w:val="pt-BR"/>
              </w:rPr>
              <w:t>Assessment not required</w:t>
            </w:r>
          </w:p>
        </w:tc>
        <w:tc>
          <w:tcPr>
            <w:tcW w:w="444" w:type="pct"/>
            <w:gridSpan w:val="2"/>
            <w:shd w:val="clear" w:color="auto" w:fill="auto"/>
          </w:tcPr>
          <w:p w14:paraId="7DA66B23" w14:textId="77777777" w:rsidR="00762EDE" w:rsidRPr="00CC2E86" w:rsidRDefault="00762EDE" w:rsidP="002018D7">
            <w:pPr>
              <w:pStyle w:val="TableText"/>
            </w:pPr>
            <w:r w:rsidRPr="00CC2E86">
              <w:t>No</w:t>
            </w:r>
          </w:p>
        </w:tc>
      </w:tr>
      <w:tr w:rsidR="00CD07F8" w:rsidRPr="00CC2E86" w14:paraId="73BF8F38" w14:textId="77777777" w:rsidTr="00DB4E42">
        <w:trPr>
          <w:cantSplit/>
          <w:trHeight w:val="75"/>
          <w:jc w:val="center"/>
        </w:trPr>
        <w:tc>
          <w:tcPr>
            <w:tcW w:w="756" w:type="pct"/>
            <w:gridSpan w:val="2"/>
            <w:shd w:val="clear" w:color="auto" w:fill="auto"/>
          </w:tcPr>
          <w:p w14:paraId="016B1E27" w14:textId="753D5273" w:rsidR="00762EDE" w:rsidRPr="00CC2E86" w:rsidRDefault="00997876" w:rsidP="00DD276D">
            <w:pPr>
              <w:pStyle w:val="TableText"/>
            </w:pPr>
            <w:hyperlink r:id="rId90" w:history="1">
              <w:r w:rsidR="00762EDE" w:rsidRPr="00CC2E86">
                <w:rPr>
                  <w:rFonts w:eastAsia="Times New Roman" w:cs="Arial"/>
                  <w:i/>
                  <w:szCs w:val="18"/>
                  <w:lang w:val="en" w:eastAsia="en-AU"/>
                </w:rPr>
                <w:t>Pectobacterium carotovorum</w:t>
              </w:r>
            </w:hyperlink>
            <w:r w:rsidR="00762EDE" w:rsidRPr="00CC2E86">
              <w:rPr>
                <w:lang w:val="pt-BR"/>
              </w:rPr>
              <w:t xml:space="preserve"> </w:t>
            </w:r>
            <w:r w:rsidR="00762EDE" w:rsidRPr="00CC2E86">
              <w:rPr>
                <w:szCs w:val="18"/>
                <w:lang w:val="en"/>
              </w:rPr>
              <w:t>(Jones 1901) Waldee 1945</w:t>
            </w:r>
            <w:r w:rsidR="00AB6DB5">
              <w:rPr>
                <w:szCs w:val="18"/>
                <w:lang w:val="en"/>
              </w:rPr>
              <w:t xml:space="preserve"> </w:t>
            </w:r>
            <w:r w:rsidR="00AB6DB5" w:rsidRPr="00AB6DB5">
              <w:rPr>
                <w:szCs w:val="18"/>
                <w:lang w:val="en"/>
              </w:rPr>
              <w:t xml:space="preserve"> (Approved Lists 1980) emend. Portier et al. 2019</w:t>
            </w:r>
          </w:p>
          <w:p w14:paraId="05706642" w14:textId="77777777" w:rsidR="00762EDE" w:rsidRPr="00CC2E86" w:rsidRDefault="00762EDE" w:rsidP="00DD276D">
            <w:pPr>
              <w:pStyle w:val="TableText"/>
            </w:pPr>
            <w:r w:rsidRPr="00CC2E86">
              <w:rPr>
                <w:szCs w:val="18"/>
              </w:rPr>
              <w:t xml:space="preserve">Synonym(s): </w:t>
            </w:r>
            <w:r w:rsidRPr="00CC2E86">
              <w:rPr>
                <w:i/>
                <w:iCs/>
              </w:rPr>
              <w:t>Bacillus carotovorus </w:t>
            </w:r>
            <w:r w:rsidRPr="00CC2E86">
              <w:rPr>
                <w:szCs w:val="18"/>
              </w:rPr>
              <w:t xml:space="preserve">Jones 1901; </w:t>
            </w:r>
            <w:r w:rsidRPr="00CC2E86">
              <w:rPr>
                <w:i/>
                <w:iCs/>
              </w:rPr>
              <w:t>Bacterium carotovorum</w:t>
            </w:r>
            <w:r w:rsidRPr="00CC2E86">
              <w:t xml:space="preserve"> (</w:t>
            </w:r>
            <w:r w:rsidRPr="00CC2E86">
              <w:rPr>
                <w:szCs w:val="18"/>
              </w:rPr>
              <w:t xml:space="preserve">Jones 1901) Lehmann and Neumann 1927; </w:t>
            </w:r>
            <w:r w:rsidRPr="00CC2E86">
              <w:rPr>
                <w:rFonts w:cs="Times New Roman"/>
                <w:i/>
                <w:iCs/>
                <w:szCs w:val="18"/>
              </w:rPr>
              <w:t>Erwinia</w:t>
            </w:r>
            <w:r w:rsidRPr="00CC2E86">
              <w:rPr>
                <w:rFonts w:cs="Times New Roman"/>
                <w:szCs w:val="18"/>
              </w:rPr>
              <w:t xml:space="preserve"> </w:t>
            </w:r>
            <w:r w:rsidRPr="00CC2E86">
              <w:rPr>
                <w:rFonts w:cs="Times New Roman"/>
                <w:i/>
                <w:iCs/>
                <w:szCs w:val="18"/>
              </w:rPr>
              <w:t>carotovora</w:t>
            </w:r>
            <w:r w:rsidRPr="00CC2E86">
              <w:rPr>
                <w:rFonts w:cs="Times New Roman"/>
                <w:szCs w:val="18"/>
              </w:rPr>
              <w:t xml:space="preserve"> (Jones 1901) Bergey et al. 1923</w:t>
            </w:r>
          </w:p>
          <w:p w14:paraId="440FAC46" w14:textId="77777777" w:rsidR="00762EDE" w:rsidRPr="00CC2E86" w:rsidRDefault="00762EDE" w:rsidP="00DD276D">
            <w:pPr>
              <w:pStyle w:val="TableText"/>
              <w:rPr>
                <w:lang w:val="pt-BR"/>
              </w:rPr>
            </w:pPr>
            <w:r w:rsidRPr="00CC2E86">
              <w:rPr>
                <w:szCs w:val="18"/>
                <w:lang w:val="en"/>
              </w:rPr>
              <w:t>[</w:t>
            </w:r>
            <w:r w:rsidRPr="00CC2E86">
              <w:rPr>
                <w:szCs w:val="18"/>
              </w:rPr>
              <w:t>Enterobacterales; Pectobacteriaceae]</w:t>
            </w:r>
          </w:p>
          <w:p w14:paraId="2850C48B" w14:textId="77777777" w:rsidR="00762EDE" w:rsidRPr="00CC2E86" w:rsidRDefault="00762EDE" w:rsidP="00DD276D">
            <w:pPr>
              <w:pStyle w:val="TableText"/>
              <w:rPr>
                <w:rStyle w:val="Emphasis"/>
              </w:rPr>
            </w:pPr>
            <w:r w:rsidRPr="00CC2E86">
              <w:rPr>
                <w:lang w:val="pt-BR"/>
              </w:rPr>
              <w:t>Soft rot</w:t>
            </w:r>
          </w:p>
        </w:tc>
        <w:tc>
          <w:tcPr>
            <w:tcW w:w="510" w:type="pct"/>
            <w:gridSpan w:val="2"/>
            <w:shd w:val="clear" w:color="auto" w:fill="auto"/>
          </w:tcPr>
          <w:p w14:paraId="3D90CB2F" w14:textId="2B208753" w:rsidR="00762EDE" w:rsidRPr="00CC2E86" w:rsidRDefault="00762EDE" w:rsidP="00DD276D">
            <w:pPr>
              <w:pStyle w:val="TableText"/>
            </w:pPr>
            <w:r w:rsidRPr="00CC2E86">
              <w:rPr>
                <w:szCs w:val="18"/>
              </w:rPr>
              <w:t xml:space="preserve">Yes </w:t>
            </w:r>
            <w:r w:rsidR="00703A5F">
              <w:rPr>
                <w:szCs w:val="18"/>
              </w:rPr>
              <w:fldChar w:fldCharType="begin" w:fldLock="1">
                <w:fldData xml:space="preserve">PEVuZE5vdGU+PENpdGU+PEF1dGhvcj5QbGFudHdpc2U8L0F1dGhvcj48WWVhcj4yMDIwPC9ZZWFy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</w:fldData>
              </w:fldChar>
            </w:r>
            <w:r w:rsidR="00703A5F">
              <w:rPr>
                <w:szCs w:val="18"/>
              </w:rPr>
              <w:instrText xml:space="preserve"> ADDIN EN.CITE </w:instrText>
            </w:r>
            <w:r w:rsidR="00703A5F">
              <w:rPr>
                <w:szCs w:val="18"/>
              </w:rPr>
              <w:fldChar w:fldCharType="begin" w:fldLock="1">
                <w:fldData xml:space="preserve">PEVuZE5vdGU+PENpdGU+PEF1dGhvcj5QbGFudHdpc2U8L0F1dGhvcj48WWVhcj4yMDIwPC9ZZWFy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282" w:tooltip="Maisuria, 2013 #43356" w:history="1">
              <w:r w:rsidR="00B5266C">
                <w:rPr>
                  <w:noProof/>
                  <w:szCs w:val="18"/>
                </w:rPr>
                <w:t>Maisuria &amp; Nerurkar 2013</w:t>
              </w:r>
            </w:hyperlink>
            <w:r w:rsidR="00703A5F">
              <w:rPr>
                <w:noProof/>
                <w:szCs w:val="18"/>
              </w:rPr>
              <w:t xml:space="preserve">; </w:t>
            </w:r>
            <w:hyperlink w:anchor="_ENREF_349" w:tooltip="Plantwise, 2020 #37146" w:history="1">
              <w:r w:rsidR="00B5266C">
                <w:rPr>
                  <w:noProof/>
                  <w:szCs w:val="18"/>
                </w:rPr>
                <w:t>Plantwise 2020</w:t>
              </w:r>
            </w:hyperlink>
            <w:r w:rsidR="00703A5F">
              <w:rPr>
                <w:noProof/>
                <w:szCs w:val="18"/>
              </w:rPr>
              <w:t>)</w:t>
            </w:r>
            <w:r w:rsidR="00703A5F">
              <w:rPr>
                <w:szCs w:val="18"/>
              </w:rPr>
              <w:fldChar w:fldCharType="end"/>
            </w:r>
          </w:p>
        </w:tc>
        <w:tc>
          <w:tcPr>
            <w:tcW w:w="607" w:type="pct"/>
            <w:gridSpan w:val="2"/>
            <w:shd w:val="clear" w:color="auto" w:fill="auto"/>
          </w:tcPr>
          <w:p w14:paraId="76CF96DF" w14:textId="764F647F" w:rsidR="00762EDE" w:rsidRPr="00CC2E86" w:rsidRDefault="00762EDE" w:rsidP="00DD276D">
            <w:pPr>
              <w:pStyle w:val="TableText"/>
            </w:pPr>
            <w:r w:rsidRPr="00CC2E86">
              <w:rPr>
                <w:szCs w:val="18"/>
              </w:rPr>
              <w:t xml:space="preserve">Yes. NSW, Qld, SA, Vic., WA </w:t>
            </w:r>
            <w:r w:rsidR="00703A5F">
              <w:rPr>
                <w:szCs w:val="18"/>
              </w:rPr>
              <w:fldChar w:fldCharType="begin" w:fldLock="1">
                <w:fldData xml:space="preserve">PEVuZE5vdGU+PENpdGU+PEF1dGhvcj5Hb3Zlcm5tZW50IG9mIFdlc3Rlcm4gQXVzdHJhbGlhPC9B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</w:fldData>
              </w:fldChar>
            </w:r>
            <w:r w:rsidR="00703A5F">
              <w:rPr>
                <w:szCs w:val="18"/>
              </w:rPr>
              <w:instrText xml:space="preserve"> ADDIN EN.CITE </w:instrText>
            </w:r>
            <w:r w:rsidR="00703A5F">
              <w:rPr>
                <w:szCs w:val="18"/>
              </w:rPr>
              <w:fldChar w:fldCharType="begin" w:fldLock="1">
                <w:fldData xml:space="preserve">PEVuZE5vdGU+PENpdGU+PEF1dGhvcj5Hb3Zlcm5tZW50IG9mIFdlc3Rlcm4gQXVzdHJhbGlhPC9B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483" w:tooltip="Waleron, 2013 #43205" w:history="1">
              <w:r w:rsidR="00B5266C">
                <w:rPr>
                  <w:noProof/>
                  <w:szCs w:val="18"/>
                </w:rPr>
                <w:t>Waleron, Waleron &amp; Lojkowska 2013</w:t>
              </w:r>
            </w:hyperlink>
            <w:r w:rsidR="00703A5F">
              <w:rPr>
                <w:noProof/>
                <w:szCs w:val="18"/>
              </w:rPr>
              <w:t>)</w:t>
            </w:r>
            <w:r w:rsidR="00703A5F">
              <w:rPr>
                <w:szCs w:val="18"/>
              </w:rPr>
              <w:fldChar w:fldCharType="end"/>
            </w:r>
          </w:p>
        </w:tc>
        <w:tc>
          <w:tcPr>
            <w:tcW w:w="786" w:type="pct"/>
            <w:gridSpan w:val="3"/>
            <w:shd w:val="clear" w:color="auto" w:fill="auto"/>
          </w:tcPr>
          <w:p w14:paraId="14DBF02F" w14:textId="77777777" w:rsidR="00762EDE" w:rsidRPr="00CC2E86" w:rsidRDefault="00762EDE" w:rsidP="00DD276D">
            <w:pPr>
              <w:pStyle w:val="TableText"/>
            </w:pPr>
            <w:r w:rsidRPr="00CC2E86">
              <w:rPr>
                <w:szCs w:val="18"/>
                <w:lang w:val="pt-BR"/>
              </w:rPr>
              <w:t>Assessment not required</w:t>
            </w:r>
          </w:p>
        </w:tc>
        <w:tc>
          <w:tcPr>
            <w:tcW w:w="737" w:type="pct"/>
            <w:gridSpan w:val="3"/>
          </w:tcPr>
          <w:p w14:paraId="549A08A0" w14:textId="77777777" w:rsidR="00762EDE" w:rsidRPr="00CC2E86" w:rsidRDefault="00762EDE" w:rsidP="00DD276D">
            <w:pPr>
              <w:pStyle w:val="TableText"/>
            </w:pPr>
            <w:r w:rsidRPr="00CC2E86">
              <w:rPr>
                <w:szCs w:val="18"/>
                <w:lang w:val="pt-BR"/>
              </w:rPr>
              <w:t>Assessment not required</w:t>
            </w:r>
          </w:p>
        </w:tc>
        <w:tc>
          <w:tcPr>
            <w:tcW w:w="605" w:type="pct"/>
            <w:gridSpan w:val="3"/>
            <w:shd w:val="clear" w:color="auto" w:fill="auto"/>
          </w:tcPr>
          <w:p w14:paraId="3449BBE4" w14:textId="77777777" w:rsidR="00762EDE" w:rsidRPr="00CC2E86" w:rsidRDefault="00762EDE" w:rsidP="00DD276D">
            <w:pPr>
              <w:pStyle w:val="TableText"/>
            </w:pPr>
            <w:r w:rsidRPr="00CC2E86">
              <w:rPr>
                <w:szCs w:val="18"/>
                <w:lang w:val="pt-BR"/>
              </w:rPr>
              <w:t>Assessment not required</w:t>
            </w:r>
          </w:p>
        </w:tc>
        <w:tc>
          <w:tcPr>
            <w:tcW w:w="555" w:type="pct"/>
            <w:gridSpan w:val="2"/>
            <w:shd w:val="clear" w:color="auto" w:fill="auto"/>
          </w:tcPr>
          <w:p w14:paraId="0BB9E489" w14:textId="77777777" w:rsidR="00762EDE" w:rsidRPr="00CC2E86" w:rsidRDefault="00762EDE" w:rsidP="00DD276D">
            <w:pPr>
              <w:pStyle w:val="TableText"/>
            </w:pPr>
            <w:r w:rsidRPr="00CC2E86">
              <w:rPr>
                <w:szCs w:val="18"/>
                <w:lang w:val="pt-BR"/>
              </w:rPr>
              <w:t>Assessment not required</w:t>
            </w:r>
          </w:p>
        </w:tc>
        <w:tc>
          <w:tcPr>
            <w:tcW w:w="444" w:type="pct"/>
            <w:gridSpan w:val="2"/>
            <w:shd w:val="clear" w:color="auto" w:fill="auto"/>
          </w:tcPr>
          <w:p w14:paraId="758112EA" w14:textId="77777777" w:rsidR="00762EDE" w:rsidRPr="00CC2E86" w:rsidRDefault="00762EDE" w:rsidP="00DD276D">
            <w:pPr>
              <w:pStyle w:val="TableText"/>
            </w:pPr>
            <w:r w:rsidRPr="00CC2E86">
              <w:t>No</w:t>
            </w:r>
          </w:p>
        </w:tc>
      </w:tr>
      <w:tr w:rsidR="0049711B" w:rsidRPr="00CC2E86" w14:paraId="511415E9" w14:textId="77777777" w:rsidTr="009162C3">
        <w:trPr>
          <w:cantSplit/>
          <w:trHeight w:val="75"/>
          <w:jc w:val="center"/>
        </w:trPr>
        <w:tc>
          <w:tcPr>
            <w:tcW w:w="756" w:type="pct"/>
            <w:gridSpan w:val="2"/>
            <w:shd w:val="clear" w:color="auto" w:fill="auto"/>
          </w:tcPr>
          <w:p w14:paraId="18AC1FB8" w14:textId="2D1DF06A" w:rsidR="0049711B" w:rsidRPr="0049711B" w:rsidRDefault="0049711B" w:rsidP="009162C3">
            <w:pPr>
              <w:pStyle w:val="TableText"/>
              <w:keepNext/>
              <w:widowControl w:val="0"/>
              <w:rPr>
                <w:iCs/>
              </w:rPr>
            </w:pPr>
            <w:r>
              <w:rPr>
                <w:i/>
                <w:lang w:val="pt-BR"/>
              </w:rPr>
              <w:t xml:space="preserve">Priestia megaterium </w:t>
            </w:r>
            <w:r>
              <w:rPr>
                <w:iCs/>
                <w:lang w:val="pt-BR"/>
              </w:rPr>
              <w:t>(de Bary 1884) Gupta et al. 2020</w:t>
            </w:r>
          </w:p>
          <w:p w14:paraId="1E499409" w14:textId="41F01DAE" w:rsidR="0049711B" w:rsidRPr="00CC2E86" w:rsidRDefault="0049711B" w:rsidP="009162C3">
            <w:pPr>
              <w:pStyle w:val="TableText"/>
              <w:keepNext/>
              <w:widowControl w:val="0"/>
            </w:pPr>
            <w:r w:rsidRPr="00CC2E86">
              <w:t xml:space="preserve">Synonym(s): </w:t>
            </w:r>
            <w:r w:rsidRPr="00CC2E86">
              <w:rPr>
                <w:i/>
                <w:iCs/>
              </w:rPr>
              <w:t xml:space="preserve">Bacillus megaterium </w:t>
            </w:r>
            <w:r>
              <w:t>de Bary 1884</w:t>
            </w:r>
          </w:p>
          <w:p w14:paraId="07C0EDF9" w14:textId="77777777" w:rsidR="0049711B" w:rsidRPr="00CC2E86" w:rsidRDefault="0049711B" w:rsidP="009162C3">
            <w:pPr>
              <w:pStyle w:val="TableText"/>
              <w:keepNext/>
              <w:widowControl w:val="0"/>
              <w:rPr>
                <w:rStyle w:val="Emphasis"/>
              </w:rPr>
            </w:pPr>
            <w:r w:rsidRPr="00CC2E86">
              <w:rPr>
                <w:lang w:val="pt-BR"/>
              </w:rPr>
              <w:t>[Bacillales: Bacillaceae]</w:t>
            </w:r>
          </w:p>
        </w:tc>
        <w:tc>
          <w:tcPr>
            <w:tcW w:w="510" w:type="pct"/>
            <w:gridSpan w:val="2"/>
            <w:shd w:val="clear" w:color="auto" w:fill="auto"/>
          </w:tcPr>
          <w:p w14:paraId="0F760EA0" w14:textId="56D6274A" w:rsidR="0049711B" w:rsidRPr="00CC2E86" w:rsidRDefault="0049711B" w:rsidP="009162C3">
            <w:pPr>
              <w:pStyle w:val="TableText"/>
              <w:keepNext/>
              <w:widowControl w:val="0"/>
            </w:pPr>
            <w:r w:rsidRPr="00CC2E86">
              <w:rPr>
                <w:szCs w:val="18"/>
              </w:rPr>
              <w:t xml:space="preserve">Yes </w:t>
            </w:r>
            <w:r>
              <w:rPr>
                <w:szCs w:val="18"/>
              </w:rPr>
              <w:fldChar w:fldCharType="begin" w:fldLock="1"/>
            </w:r>
            <w:r>
              <w:rPr>
                <w:szCs w:val="18"/>
              </w:rPr>
              <w:instrText xml:space="preserve"> ADDIN EN.CITE &lt;EndNote&gt;&lt;Cite&gt;&lt;Author&gt;Baliah&lt;/Author&gt;&lt;Year&gt;2017&lt;/Year&gt;&lt;RecNum&gt;43385&lt;/RecNum&gt;&lt;DisplayText&gt;(Baliah &amp;amp; Muthulakshmi 2017)&lt;/DisplayText&gt;&lt;record&gt;&lt;rec-number&gt;43385&lt;/rec-number&gt;&lt;foreign-keys&gt;&lt;key app="EN" db-id="pxwxw0er9zv2fxezxdk5tt5utz5p5vtrwdv0" timestamp="1619054619"&gt;43385&lt;/key&gt;&lt;/foreign-keys&gt;&lt;ref-type name="Journal Articles"&gt;17&lt;/ref-type&gt;&lt;contributors&gt;&lt;authors&gt;&lt;author&gt;Baliah, T.N.&lt;/author&gt;&lt;author&gt;Muthulakshmi, P. &lt;/author&gt;&lt;/authors&gt;&lt;/contributors&gt;&lt;titles&gt;&lt;title&gt;&lt;style face="normal" font="default" size="100%"&gt;Effect of microbially enriched vermicompost on the growth and biochemical characteristics of okra (&lt;/style&gt;&lt;style face="italic" font="default" size="100%"&gt;Abelmoschus esculentus&lt;/style&gt;&lt;style face="normal" font="default" size="100%"&gt; (L.) Moench)&lt;/style&gt;&lt;/title&gt;&lt;secondary-title&gt;Advances in Plants and Agriculture Research&lt;/secondary-title&gt;&lt;/titles&gt;&lt;periodical&gt;&lt;full-title&gt;Advances in Plants and Agriculture Research&lt;/full-title&gt;&lt;/periodical&gt;&lt;pages&gt;6&lt;/pages&gt;&lt;volume&gt;6&lt;/volume&gt;&lt;number&gt;5&lt;/number&gt;&lt;keywords&gt;&lt;keyword&gt;Vermicompost&lt;/keyword&gt;&lt;keyword&gt;Okra&lt;/keyword&gt;&lt;keyword&gt;Microbe enhanced growth&lt;/keyword&gt;&lt;/keywords&gt;&lt;dates&gt;&lt;year&gt;2017&lt;/year&gt;&lt;/dates&gt;&lt;orig-pub&gt;https://www.researchgate.net/profile/Tensingh-Baliah/publication/321290813_Effect_of_Microbially_Enriched_Vermicompost_on_the_Growth_and_Biochemical_Characteristics_of_Okra_Abelmoschus_Esculentus_L_Moench/links/5a5d9f6fa6fdcc68fa9703e5/Effect-of-Microbially-Enriched-Vermicompost-on-the-Growth-and-Biochemical-Characteristics-of-Okra-Abelmoschus-Esculentus-L-Moench.pdf&lt;/orig-pub&gt;&lt;urls&gt;&lt;pdf-urls&gt;&lt;url&gt;file://J:\E Library\Plant Catalogue\B\Baliah and Muthulakshmi 2017 EN43385.pdf&lt;/url&gt;&lt;/pdf-urls&gt;&lt;/urls&gt;&lt;custom1&gt;Okra from India_GA&lt;/custom1&gt;&lt;custom7&gt;00228&lt;/custom7&gt;&lt;electronic-resource-num&gt;DOI 10.15406/apar.2017.06.00228&lt;/electronic-resource-num&gt;&lt;/record&gt;&lt;/Cite&gt;&lt;/EndNote&gt;</w:instrText>
            </w:r>
            <w:r>
              <w:rPr>
                <w:szCs w:val="18"/>
              </w:rPr>
              <w:fldChar w:fldCharType="separate"/>
            </w:r>
            <w:r>
              <w:rPr>
                <w:noProof/>
                <w:szCs w:val="18"/>
              </w:rPr>
              <w:t>(</w:t>
            </w:r>
            <w:hyperlink w:anchor="_ENREF_28" w:tooltip="Baliah, 2017 #43385" w:history="1">
              <w:r w:rsidR="00B5266C">
                <w:rPr>
                  <w:noProof/>
                  <w:szCs w:val="18"/>
                </w:rPr>
                <w:t>Baliah &amp; Muthulakshmi 2017</w:t>
              </w:r>
            </w:hyperlink>
            <w:r>
              <w:rPr>
                <w:noProof/>
                <w:szCs w:val="18"/>
              </w:rPr>
              <w:t>)</w:t>
            </w:r>
            <w:r>
              <w:rPr>
                <w:szCs w:val="18"/>
              </w:rPr>
              <w:fldChar w:fldCharType="end"/>
            </w:r>
          </w:p>
        </w:tc>
        <w:tc>
          <w:tcPr>
            <w:tcW w:w="607" w:type="pct"/>
            <w:gridSpan w:val="2"/>
            <w:shd w:val="clear" w:color="auto" w:fill="auto"/>
          </w:tcPr>
          <w:p w14:paraId="3F1BC733" w14:textId="3F52B1E7" w:rsidR="0049711B" w:rsidRPr="00CC2E86" w:rsidRDefault="0049711B" w:rsidP="009162C3">
            <w:pPr>
              <w:pStyle w:val="TableText"/>
              <w:keepNext/>
              <w:widowControl w:val="0"/>
            </w:pPr>
            <w:r w:rsidRPr="00CC2E86">
              <w:rPr>
                <w:szCs w:val="18"/>
              </w:rPr>
              <w:t xml:space="preserve">Yes. NSW, WA </w:t>
            </w:r>
            <w:r w:rsidR="00FB08A7">
              <w:rPr>
                <w:szCs w:val="18"/>
              </w:rPr>
              <w:fldChar w:fldCharType="begin">
                <w:fldData xml:space="preserve">PEVuZE5vdGU+PENpdGU+PEF1dGhvcj5GbHVpZHF1aXAgQXVzdHJhbGlhPC9BdXRob3I+PFllYXI+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</w:fldData>
              </w:fldChar>
            </w:r>
            <w:r w:rsidR="00FB08A7">
              <w:rPr>
                <w:szCs w:val="18"/>
              </w:rPr>
              <w:instrText xml:space="preserve"> ADDIN EN.CITE </w:instrText>
            </w:r>
            <w:r w:rsidR="00FB08A7">
              <w:rPr>
                <w:szCs w:val="18"/>
              </w:rPr>
              <w:fldChar w:fldCharType="begin">
                <w:fldData xml:space="preserve">PEVuZE5vdGU+PENpdGU+PEF1dGhvcj5GbHVpZHF1aXAgQXVzdHJhbGlhPC9BdXRob3I+PFllYXI+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</w:fldData>
              </w:fldChar>
            </w:r>
            <w:r w:rsidR="00FB08A7">
              <w:rPr>
                <w:szCs w:val="18"/>
              </w:rPr>
              <w:instrText xml:space="preserve"> ADDIN EN.CITE.DATA </w:instrText>
            </w:r>
            <w:r w:rsidR="00FB08A7">
              <w:rPr>
                <w:szCs w:val="18"/>
              </w:rPr>
            </w:r>
            <w:r w:rsidR="00FB08A7">
              <w:rPr>
                <w:szCs w:val="18"/>
              </w:rPr>
              <w:fldChar w:fldCharType="end"/>
            </w:r>
            <w:r w:rsidR="00FB08A7">
              <w:rPr>
                <w:szCs w:val="18"/>
              </w:rPr>
            </w:r>
            <w:r w:rsidR="00FB08A7">
              <w:rPr>
                <w:szCs w:val="18"/>
              </w:rPr>
              <w:fldChar w:fldCharType="separate"/>
            </w:r>
            <w:r w:rsidR="00FB08A7">
              <w:rPr>
                <w:noProof/>
                <w:szCs w:val="18"/>
              </w:rPr>
              <w:t>(</w:t>
            </w:r>
            <w:hyperlink w:anchor="_ENREF_150" w:tooltip="Fluidquip Australia, 2009 #41459" w:history="1">
              <w:r w:rsidR="00B5266C">
                <w:rPr>
                  <w:noProof/>
                  <w:szCs w:val="18"/>
                </w:rPr>
                <w:t>Fluidquip Australia 2009</w:t>
              </w:r>
            </w:hyperlink>
            <w:r w:rsidR="00FB08A7">
              <w:rPr>
                <w:noProof/>
                <w:szCs w:val="18"/>
              </w:rPr>
              <w:t xml:space="preserve">; </w:t>
            </w:r>
            <w:hyperlink w:anchor="_ENREF_171" w:tooltip="Government of Western Australia, 2022 #45473" w:history="1">
              <w:r w:rsidR="00B5266C">
                <w:rPr>
                  <w:noProof/>
                  <w:szCs w:val="18"/>
                </w:rPr>
                <w:t>Government of Western Australia 2022</w:t>
              </w:r>
            </w:hyperlink>
            <w:r w:rsidR="00FB08A7">
              <w:rPr>
                <w:noProof/>
                <w:szCs w:val="18"/>
              </w:rPr>
              <w:t>)</w:t>
            </w:r>
            <w:r w:rsidR="00FB08A7">
              <w:rPr>
                <w:szCs w:val="18"/>
              </w:rPr>
              <w:fldChar w:fldCharType="end"/>
            </w:r>
          </w:p>
        </w:tc>
        <w:tc>
          <w:tcPr>
            <w:tcW w:w="786" w:type="pct"/>
            <w:gridSpan w:val="3"/>
            <w:shd w:val="clear" w:color="auto" w:fill="auto"/>
          </w:tcPr>
          <w:p w14:paraId="27B5B669" w14:textId="77777777" w:rsidR="0049711B" w:rsidRPr="00CC2E86" w:rsidRDefault="0049711B" w:rsidP="009162C3">
            <w:pPr>
              <w:pStyle w:val="TableText"/>
              <w:keepNext/>
              <w:widowControl w:val="0"/>
            </w:pPr>
            <w:r w:rsidRPr="00CC2E86">
              <w:rPr>
                <w:lang w:val="pt-BR"/>
              </w:rPr>
              <w:t>Assessment not required</w:t>
            </w:r>
          </w:p>
        </w:tc>
        <w:tc>
          <w:tcPr>
            <w:tcW w:w="737" w:type="pct"/>
            <w:gridSpan w:val="3"/>
          </w:tcPr>
          <w:p w14:paraId="0123AD8B" w14:textId="77777777" w:rsidR="0049711B" w:rsidRPr="00CC2E86" w:rsidRDefault="0049711B" w:rsidP="009162C3">
            <w:pPr>
              <w:pStyle w:val="TableText"/>
              <w:keepNext/>
              <w:widowControl w:val="0"/>
            </w:pPr>
            <w:r w:rsidRPr="00CC2E86">
              <w:rPr>
                <w:lang w:val="pt-BR"/>
              </w:rPr>
              <w:t>Assessment not required</w:t>
            </w:r>
          </w:p>
        </w:tc>
        <w:tc>
          <w:tcPr>
            <w:tcW w:w="605" w:type="pct"/>
            <w:gridSpan w:val="3"/>
            <w:shd w:val="clear" w:color="auto" w:fill="auto"/>
          </w:tcPr>
          <w:p w14:paraId="50C56757" w14:textId="77777777" w:rsidR="0049711B" w:rsidRPr="00CC2E86" w:rsidRDefault="0049711B" w:rsidP="009162C3">
            <w:pPr>
              <w:pStyle w:val="TableText"/>
              <w:keepNext/>
              <w:widowControl w:val="0"/>
            </w:pPr>
            <w:r w:rsidRPr="00CC2E86">
              <w:rPr>
                <w:lang w:val="pt-BR"/>
              </w:rPr>
              <w:t>Assessment not required</w:t>
            </w:r>
          </w:p>
        </w:tc>
        <w:tc>
          <w:tcPr>
            <w:tcW w:w="555" w:type="pct"/>
            <w:gridSpan w:val="2"/>
            <w:shd w:val="clear" w:color="auto" w:fill="auto"/>
          </w:tcPr>
          <w:p w14:paraId="401A5723" w14:textId="77777777" w:rsidR="0049711B" w:rsidRPr="00CC2E86" w:rsidRDefault="0049711B" w:rsidP="009162C3">
            <w:pPr>
              <w:pStyle w:val="TableText"/>
              <w:keepNext/>
              <w:widowControl w:val="0"/>
            </w:pPr>
            <w:r w:rsidRPr="00CC2E86">
              <w:rPr>
                <w:lang w:val="pt-BR"/>
              </w:rPr>
              <w:t>Assessment not required</w:t>
            </w:r>
          </w:p>
        </w:tc>
        <w:tc>
          <w:tcPr>
            <w:tcW w:w="444" w:type="pct"/>
            <w:gridSpan w:val="2"/>
            <w:shd w:val="clear" w:color="auto" w:fill="auto"/>
          </w:tcPr>
          <w:p w14:paraId="4D8DB98C" w14:textId="77777777" w:rsidR="0049711B" w:rsidRPr="00CC2E86" w:rsidRDefault="0049711B" w:rsidP="009162C3">
            <w:pPr>
              <w:pStyle w:val="TableText"/>
              <w:keepNext/>
              <w:widowControl w:val="0"/>
            </w:pPr>
            <w:r w:rsidRPr="00CC2E86">
              <w:t>No</w:t>
            </w:r>
          </w:p>
        </w:tc>
      </w:tr>
      <w:tr w:rsidR="00CD07F8" w:rsidRPr="00CC2E86" w14:paraId="072BFF2D" w14:textId="77777777" w:rsidTr="00DB4E42">
        <w:trPr>
          <w:cantSplit/>
          <w:trHeight w:val="75"/>
          <w:jc w:val="center"/>
        </w:trPr>
        <w:tc>
          <w:tcPr>
            <w:tcW w:w="756" w:type="pct"/>
            <w:gridSpan w:val="2"/>
            <w:shd w:val="clear" w:color="auto" w:fill="auto"/>
          </w:tcPr>
          <w:p w14:paraId="16E64D0F" w14:textId="77777777" w:rsidR="00762EDE" w:rsidRPr="00CC2E86" w:rsidRDefault="00762EDE" w:rsidP="00DD276D">
            <w:pPr>
              <w:pStyle w:val="TableText"/>
            </w:pPr>
            <w:r w:rsidRPr="00CC2E86">
              <w:rPr>
                <w:rFonts w:eastAsia="Times New Roman" w:cs="Arial"/>
                <w:i/>
                <w:szCs w:val="18"/>
                <w:lang w:val="en" w:eastAsia="en-AU"/>
              </w:rPr>
              <w:t>Pseudomonas cichorii</w:t>
            </w:r>
            <w:r w:rsidRPr="00CC2E86">
              <w:rPr>
                <w:lang w:val="pt-BR"/>
              </w:rPr>
              <w:t xml:space="preserve"> </w:t>
            </w:r>
            <w:r w:rsidRPr="00CC2E86">
              <w:rPr>
                <w:szCs w:val="18"/>
                <w:lang w:val="en"/>
              </w:rPr>
              <w:t>(Swingle 1925) Stapp 1928</w:t>
            </w:r>
          </w:p>
          <w:p w14:paraId="1C26F9B7" w14:textId="1267CFC9" w:rsidR="00762EDE" w:rsidRPr="00CC2E86" w:rsidRDefault="00762EDE" w:rsidP="00DD276D">
            <w:pPr>
              <w:pStyle w:val="TableText"/>
              <w:rPr>
                <w:rFonts w:eastAsia="Times New Roman" w:cs="Arial"/>
                <w:szCs w:val="18"/>
                <w:lang w:val="en" w:eastAsia="en-AU"/>
              </w:rPr>
            </w:pPr>
            <w:r w:rsidRPr="00CC2E86">
              <w:rPr>
                <w:rFonts w:eastAsia="Times New Roman" w:cs="Arial"/>
                <w:szCs w:val="18"/>
                <w:lang w:val="en" w:eastAsia="en-AU"/>
              </w:rPr>
              <w:t xml:space="preserve">Synonym(s): </w:t>
            </w:r>
            <w:r w:rsidRPr="00CC2E86">
              <w:rPr>
                <w:i/>
                <w:iCs/>
                <w:szCs w:val="18"/>
                <w:lang w:val="en"/>
              </w:rPr>
              <w:t>Phytomonas</w:t>
            </w:r>
            <w:r w:rsidRPr="00CC2E86">
              <w:rPr>
                <w:szCs w:val="18"/>
                <w:lang w:val="en"/>
              </w:rPr>
              <w:t xml:space="preserve"> </w:t>
            </w:r>
            <w:r w:rsidRPr="00CC2E86">
              <w:rPr>
                <w:i/>
                <w:iCs/>
                <w:szCs w:val="18"/>
                <w:lang w:val="en"/>
              </w:rPr>
              <w:t>cichorii</w:t>
            </w:r>
            <w:r w:rsidRPr="00CC2E86">
              <w:rPr>
                <w:szCs w:val="18"/>
                <w:lang w:val="en"/>
              </w:rPr>
              <w:t xml:space="preserve"> Swingle 1925; </w:t>
            </w:r>
            <w:r w:rsidRPr="00CC2E86">
              <w:rPr>
                <w:i/>
                <w:iCs/>
              </w:rPr>
              <w:t>Bacterium cichorii</w:t>
            </w:r>
            <w:r w:rsidRPr="00CC2E86">
              <w:rPr>
                <w:szCs w:val="18"/>
              </w:rPr>
              <w:t xml:space="preserve"> (Swingle 1925) Elliott 1930; </w:t>
            </w:r>
            <w:r w:rsidRPr="00CC2E86">
              <w:rPr>
                <w:i/>
                <w:iCs/>
              </w:rPr>
              <w:t>Chlorobacter cichorii</w:t>
            </w:r>
            <w:r w:rsidRPr="00CC2E86">
              <w:rPr>
                <w:rStyle w:val="Strong"/>
                <w:szCs w:val="18"/>
              </w:rPr>
              <w:t xml:space="preserve"> </w:t>
            </w:r>
            <w:r w:rsidRPr="00CC2E86">
              <w:rPr>
                <w:szCs w:val="18"/>
              </w:rPr>
              <w:t>(Swingle 1925) Patel and Kulkarni 1951</w:t>
            </w:r>
          </w:p>
          <w:p w14:paraId="1E469CFA" w14:textId="77777777" w:rsidR="00762EDE" w:rsidRPr="00CC2E86" w:rsidRDefault="00762EDE" w:rsidP="00DD276D">
            <w:pPr>
              <w:pStyle w:val="TableText"/>
              <w:rPr>
                <w:sz w:val="22"/>
                <w:lang w:val="pt-BR"/>
              </w:rPr>
            </w:pPr>
            <w:r w:rsidRPr="00CC2E86">
              <w:rPr>
                <w:lang w:val="pt-BR"/>
              </w:rPr>
              <w:t>[</w:t>
            </w:r>
            <w:r w:rsidRPr="00CC2E86">
              <w:rPr>
                <w:szCs w:val="18"/>
              </w:rPr>
              <w:t>Pseudomonadales; Pseudomonadaceae</w:t>
            </w:r>
            <w:r w:rsidRPr="00CC2E86">
              <w:rPr>
                <w:lang w:val="pt-BR"/>
              </w:rPr>
              <w:t>]</w:t>
            </w:r>
          </w:p>
          <w:p w14:paraId="1600DED7" w14:textId="77777777" w:rsidR="00762EDE" w:rsidRPr="00CC2E86" w:rsidRDefault="00762EDE" w:rsidP="00DD276D">
            <w:pPr>
              <w:pStyle w:val="TableText"/>
              <w:rPr>
                <w:rStyle w:val="Emphasis"/>
              </w:rPr>
            </w:pPr>
            <w:r w:rsidRPr="00CC2E86">
              <w:rPr>
                <w:rFonts w:eastAsia="Times New Roman" w:cs="Arial"/>
                <w:szCs w:val="18"/>
                <w:lang w:val="en" w:eastAsia="en-AU"/>
              </w:rPr>
              <w:t>Bacterial blight of endive</w:t>
            </w:r>
          </w:p>
        </w:tc>
        <w:tc>
          <w:tcPr>
            <w:tcW w:w="510" w:type="pct"/>
            <w:gridSpan w:val="2"/>
            <w:shd w:val="clear" w:color="auto" w:fill="auto"/>
          </w:tcPr>
          <w:p w14:paraId="3A71A48A" w14:textId="1551281F" w:rsidR="00762EDE" w:rsidRPr="00CC2E86" w:rsidRDefault="00762EDE" w:rsidP="00DD276D">
            <w:pPr>
              <w:pStyle w:val="TableText"/>
            </w:pPr>
            <w:r w:rsidRPr="00CC2E86">
              <w:rPr>
                <w:szCs w:val="18"/>
                <w:lang w:val="pt-BR"/>
              </w:rPr>
              <w:t xml:space="preserve">Yes </w:t>
            </w:r>
            <w:r w:rsidR="00703A5F">
              <w:rPr>
                <w:szCs w:val="18"/>
                <w:lang w:val="pt-BR"/>
              </w:rPr>
              <w:fldChar w:fldCharType="begin" w:fldLock="1"/>
            </w:r>
            <w:r w:rsidR="00B607F7">
              <w:rPr>
                <w:szCs w:val="18"/>
                <w:lang w:val="pt-BR"/>
              </w:rPr>
              <w:instrText xml:space="preserve"> ADDIN EN.CITE &lt;EndNote&gt;&lt;Cite&gt;&lt;Author&gt;Babu&lt;/Author&gt;&lt;Year&gt;2013&lt;/Year&gt;&lt;RecNum&gt;41377&lt;/RecNum&gt;&lt;DisplayText&gt;(Babu et al. 2013)&lt;/DisplayText&gt;&lt;record&gt;&lt;rec-number&gt;41377&lt;/rec-number&gt;&lt;foreign-keys&gt;&lt;key app="EN" db-id="pxwxw0er9zv2fxezxdk5tt5utz5p5vtrwdv0" timestamp="1607406326"&gt;41377&lt;/key&gt;&lt;/foreign-keys&gt;&lt;ref-type name="Journal Articles"&gt;17&lt;/ref-type&gt;&lt;contributors&gt;&lt;authors&gt;&lt;author&gt;Babu, G. P.&lt;/author&gt;&lt;author&gt;Chakravarthy, D. &lt;/author&gt;&lt;author&gt;Kumar, K. J.&lt;/author&gt;&lt;author&gt;Paramageetham, C. &lt;/author&gt;&lt;/authors&gt;&lt;/contributors&gt;&lt;titles&gt;&lt;title&gt;&lt;style face="normal" font="default" size="100%"&gt;Biochemical characterization of phosphate degrading &lt;/style&gt;&lt;style face="italic" font="default" size="100%"&gt;Pseudomonas cichorii&lt;/style&gt;&lt;style face="normal" font="default" size="100%"&gt; isolated from forest soils in Seshachalam Hills&lt;/style&gt;&lt;/title&gt;&lt;secondary-title&gt;Research and Reviews: Journal of Microbiology and Biotechnology&lt;/secondary-title&gt;&lt;/titles&gt;&lt;periodical&gt;&lt;full-title&gt;Research and Reviews: Journal of Microbiology and Biotechnology&lt;/full-title&gt;&lt;/periodical&gt;&lt;pages&gt;27-30&lt;/pages&gt;&lt;volume&gt;2&lt;/volume&gt;&lt;number&gt;1&lt;/number&gt;&lt;keywords&gt;&lt;keyword&gt;Pseudomonas cichoriiisolates&lt;/keyword&gt;&lt;keyword&gt;India&lt;/keyword&gt;&lt;/keywords&gt;&lt;dates&gt;&lt;year&gt;2013&lt;/year&gt;&lt;/dates&gt;&lt;isbn&gt;2320-3528&lt;/isbn&gt;&lt;urls&gt;&lt;pdf-urls&gt;&lt;url&gt;file://J:\E Library\Plant Catalogue\B\Babu et al 2013 EN41377.pdf&lt;/url&gt;&lt;/pdf-urls&gt;&lt;/urls&gt;&lt;custom1&gt;Fresh Okra from India MH&lt;/custom1&gt;&lt;/record&gt;&lt;/Cite&gt;&lt;/EndNote&gt;</w:instrText>
            </w:r>
            <w:r w:rsidR="00703A5F">
              <w:rPr>
                <w:szCs w:val="18"/>
                <w:lang w:val="pt-BR"/>
              </w:rPr>
              <w:fldChar w:fldCharType="separate"/>
            </w:r>
            <w:r w:rsidR="00703A5F">
              <w:rPr>
                <w:noProof/>
                <w:szCs w:val="18"/>
                <w:lang w:val="pt-BR"/>
              </w:rPr>
              <w:t>(</w:t>
            </w:r>
            <w:hyperlink w:anchor="_ENREF_24" w:tooltip="Babu, 2013 #41377" w:history="1">
              <w:r w:rsidR="00B5266C">
                <w:rPr>
                  <w:noProof/>
                  <w:szCs w:val="18"/>
                  <w:lang w:val="pt-BR"/>
                </w:rPr>
                <w:t>Babu et al. 2013</w:t>
              </w:r>
            </w:hyperlink>
            <w:r w:rsidR="00703A5F">
              <w:rPr>
                <w:noProof/>
                <w:szCs w:val="18"/>
                <w:lang w:val="pt-BR"/>
              </w:rPr>
              <w:t>)</w:t>
            </w:r>
            <w:r w:rsidR="00703A5F">
              <w:rPr>
                <w:szCs w:val="18"/>
                <w:lang w:val="pt-BR"/>
              </w:rPr>
              <w:fldChar w:fldCharType="end"/>
            </w:r>
          </w:p>
        </w:tc>
        <w:tc>
          <w:tcPr>
            <w:tcW w:w="607" w:type="pct"/>
            <w:gridSpan w:val="2"/>
            <w:shd w:val="clear" w:color="auto" w:fill="auto"/>
          </w:tcPr>
          <w:p w14:paraId="34C21215" w14:textId="1571DE3D" w:rsidR="00762EDE" w:rsidRPr="00CC2E86" w:rsidRDefault="00762EDE" w:rsidP="00DD276D">
            <w:pPr>
              <w:pStyle w:val="TableText"/>
            </w:pPr>
            <w:r w:rsidRPr="00CC2E86">
              <w:rPr>
                <w:szCs w:val="18"/>
              </w:rPr>
              <w:t xml:space="preserve">Yes. NSW, Qld, NT, WA, Vic.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V2VzdGVybiBBdXN0cmFsaWEgMjAyMjsgUGV0ZXJzIGV0IGFsLiAyMDA0KTwvRGlzcGxheVRleHQ+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ZWRfUkc8L2N1c3RvbTE+PC9yZWNvcmQ+PC9DaXRlPjxDaXRlPjxBdXRob3I+UGV0ZXJzPC9BdXRo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ZD48L2tleXdvcmRzPjxkYXRlcz48eWVhcj4yMDIyPC95ZWFyPjxwdWItZGF0ZXM+PGRhdGU+MjAy
MjwvZGF0ZT48L3B1Yi1kYXRlcz48L2RhdGVzPjxwdWItbG9jYXRpb24+UGVydGgsIFdlc3Rlcm4g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dXN0b20xPnVwZGF0ZWRfUkc8L2N1c3RvbTE+PC9yZWNvcmQ+PC9DaXRlPjwvRW5kTm90ZT4A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V2VzdGVybiBBdXN0cmFsaWEgMjAyMjsgUGV0ZXJzIGV0IGFsLiAyMDA0KTwvRGlzcGxheVRleHQ+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ZWRfUkc8L2N1c3RvbTE+PC9yZWNvcmQ+PC9DaXRlPjxDaXRlPjxBdXRob3I+UGV0ZXJzPC9BdXRo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ZD48L2tleXdvcmRzPjxkYXRlcz48eWVhcj4yMDIyPC95ZWFyPjxwdWItZGF0ZXM+PGRhdGU+MjAy
MjwvZGF0ZT48L3B1Yi1kYXRlcz48L2RhdGVzPjxwdWItbG9jYXRpb24+UGVydGgsIFdlc3Rlcm4g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343" w:tooltip="Peters, 2004 #26327" w:history="1">
              <w:r w:rsidR="00B5266C">
                <w:rPr>
                  <w:noProof/>
                  <w:szCs w:val="18"/>
                </w:rPr>
                <w:t>Peters et al. 2004</w:t>
              </w:r>
            </w:hyperlink>
            <w:r w:rsidR="00703A5F">
              <w:rPr>
                <w:noProof/>
                <w:szCs w:val="18"/>
              </w:rPr>
              <w:t>)</w:t>
            </w:r>
            <w:r w:rsidR="00703A5F">
              <w:rPr>
                <w:szCs w:val="18"/>
              </w:rPr>
              <w:fldChar w:fldCharType="end"/>
            </w:r>
          </w:p>
        </w:tc>
        <w:tc>
          <w:tcPr>
            <w:tcW w:w="786" w:type="pct"/>
            <w:gridSpan w:val="3"/>
            <w:shd w:val="clear" w:color="auto" w:fill="auto"/>
          </w:tcPr>
          <w:p w14:paraId="143C8234" w14:textId="77777777" w:rsidR="00762EDE" w:rsidRPr="00CC2E86" w:rsidRDefault="00762EDE" w:rsidP="00DD276D">
            <w:pPr>
              <w:pStyle w:val="TableText"/>
            </w:pPr>
            <w:r w:rsidRPr="00CC2E86">
              <w:rPr>
                <w:szCs w:val="18"/>
                <w:lang w:val="pt-BR"/>
              </w:rPr>
              <w:t>Assessment not required</w:t>
            </w:r>
          </w:p>
        </w:tc>
        <w:tc>
          <w:tcPr>
            <w:tcW w:w="737" w:type="pct"/>
            <w:gridSpan w:val="3"/>
          </w:tcPr>
          <w:p w14:paraId="705BBECF" w14:textId="77777777" w:rsidR="00762EDE" w:rsidRPr="00CC2E86" w:rsidRDefault="00762EDE" w:rsidP="00DD276D">
            <w:pPr>
              <w:pStyle w:val="TableText"/>
            </w:pPr>
            <w:r w:rsidRPr="00CC2E86">
              <w:rPr>
                <w:szCs w:val="18"/>
                <w:lang w:val="pt-BR"/>
              </w:rPr>
              <w:t>Assessment not required</w:t>
            </w:r>
          </w:p>
        </w:tc>
        <w:tc>
          <w:tcPr>
            <w:tcW w:w="605" w:type="pct"/>
            <w:gridSpan w:val="3"/>
            <w:shd w:val="clear" w:color="auto" w:fill="auto"/>
          </w:tcPr>
          <w:p w14:paraId="0AB3F4B4" w14:textId="77777777" w:rsidR="00762EDE" w:rsidRPr="00CC2E86" w:rsidRDefault="00762EDE" w:rsidP="00DD276D">
            <w:pPr>
              <w:pStyle w:val="TableText"/>
            </w:pPr>
            <w:r w:rsidRPr="00CC2E86">
              <w:rPr>
                <w:szCs w:val="18"/>
                <w:lang w:val="pt-BR"/>
              </w:rPr>
              <w:t>Assessment not required</w:t>
            </w:r>
          </w:p>
        </w:tc>
        <w:tc>
          <w:tcPr>
            <w:tcW w:w="555" w:type="pct"/>
            <w:gridSpan w:val="2"/>
            <w:shd w:val="clear" w:color="auto" w:fill="auto"/>
          </w:tcPr>
          <w:p w14:paraId="34BF4747" w14:textId="77777777" w:rsidR="00762EDE" w:rsidRPr="00CC2E86" w:rsidRDefault="00762EDE" w:rsidP="00DD276D">
            <w:pPr>
              <w:pStyle w:val="TableText"/>
            </w:pPr>
            <w:r w:rsidRPr="00CC2E86">
              <w:rPr>
                <w:szCs w:val="18"/>
                <w:lang w:val="pt-BR"/>
              </w:rPr>
              <w:t>Assessment not required</w:t>
            </w:r>
          </w:p>
        </w:tc>
        <w:tc>
          <w:tcPr>
            <w:tcW w:w="444" w:type="pct"/>
            <w:gridSpan w:val="2"/>
            <w:shd w:val="clear" w:color="auto" w:fill="auto"/>
          </w:tcPr>
          <w:p w14:paraId="291E36E0" w14:textId="77777777" w:rsidR="00762EDE" w:rsidRPr="00CC2E86" w:rsidRDefault="00762EDE" w:rsidP="00DD276D">
            <w:pPr>
              <w:pStyle w:val="TableText"/>
            </w:pPr>
            <w:r w:rsidRPr="00CC2E86">
              <w:t>No</w:t>
            </w:r>
          </w:p>
        </w:tc>
      </w:tr>
      <w:tr w:rsidR="00CD07F8" w:rsidRPr="00CC2E86" w14:paraId="4337BCC9" w14:textId="77777777" w:rsidTr="00DB4E42">
        <w:trPr>
          <w:cantSplit/>
          <w:trHeight w:val="75"/>
          <w:jc w:val="center"/>
        </w:trPr>
        <w:tc>
          <w:tcPr>
            <w:tcW w:w="756" w:type="pct"/>
            <w:gridSpan w:val="2"/>
            <w:shd w:val="clear" w:color="auto" w:fill="auto"/>
          </w:tcPr>
          <w:p w14:paraId="3DE925FC" w14:textId="73CFD9A9" w:rsidR="00762EDE" w:rsidRPr="00CC2E86" w:rsidRDefault="00762EDE" w:rsidP="00BE6975">
            <w:pPr>
              <w:pStyle w:val="TableText"/>
            </w:pPr>
            <w:r w:rsidRPr="00CC2E86">
              <w:rPr>
                <w:i/>
              </w:rPr>
              <w:t>Pseudomonas syringae</w:t>
            </w:r>
            <w:r w:rsidRPr="00CC2E86">
              <w:t xml:space="preserve"> pv. </w:t>
            </w:r>
            <w:r w:rsidR="001B7AFA" w:rsidRPr="00703DB2">
              <w:rPr>
                <w:i/>
                <w:iCs/>
              </w:rPr>
              <w:t>s</w:t>
            </w:r>
            <w:r w:rsidRPr="00703DB2">
              <w:rPr>
                <w:i/>
                <w:iCs/>
              </w:rPr>
              <w:t>yringae</w:t>
            </w:r>
            <w:r w:rsidRPr="00CC2E86">
              <w:rPr>
                <w:lang w:val="pt-BR"/>
              </w:rPr>
              <w:t xml:space="preserve"> </w:t>
            </w:r>
            <w:r w:rsidR="0049711B">
              <w:rPr>
                <w:lang w:val="pt-BR"/>
              </w:rPr>
              <w:t xml:space="preserve">van </w:t>
            </w:r>
            <w:r w:rsidRPr="00CC2E86">
              <w:rPr>
                <w:lang w:val="pt-BR"/>
              </w:rPr>
              <w:t>Hall 1902</w:t>
            </w:r>
          </w:p>
          <w:p w14:paraId="3462F6B6" w14:textId="77777777" w:rsidR="00762EDE" w:rsidRPr="00CC2E86" w:rsidRDefault="00762EDE" w:rsidP="00BE6975">
            <w:pPr>
              <w:pStyle w:val="TableText"/>
              <w:rPr>
                <w:lang w:val="pt-BR"/>
              </w:rPr>
            </w:pPr>
            <w:r w:rsidRPr="00CC2E86">
              <w:rPr>
                <w:lang w:val="pt-BR"/>
              </w:rPr>
              <w:t>[</w:t>
            </w:r>
            <w:r w:rsidRPr="00CC2E86">
              <w:t>Pseudomonadales; Pseudomonadaceae</w:t>
            </w:r>
            <w:r w:rsidRPr="00CC2E86">
              <w:rPr>
                <w:lang w:val="pt-BR"/>
              </w:rPr>
              <w:t>]</w:t>
            </w:r>
          </w:p>
          <w:p w14:paraId="539F6681" w14:textId="77777777" w:rsidR="00762EDE" w:rsidRPr="00CC2E86" w:rsidRDefault="00762EDE" w:rsidP="00BE6975">
            <w:pPr>
              <w:pStyle w:val="TableText"/>
              <w:rPr>
                <w:rStyle w:val="Emphasis"/>
              </w:rPr>
            </w:pPr>
            <w:r w:rsidRPr="00CC2E86">
              <w:rPr>
                <w:lang w:val="pt-BR"/>
              </w:rPr>
              <w:t>Bacterial canker</w:t>
            </w:r>
          </w:p>
        </w:tc>
        <w:tc>
          <w:tcPr>
            <w:tcW w:w="510" w:type="pct"/>
            <w:gridSpan w:val="2"/>
            <w:shd w:val="clear" w:color="auto" w:fill="auto"/>
          </w:tcPr>
          <w:p w14:paraId="252C3A28" w14:textId="28892934" w:rsidR="00762EDE" w:rsidRPr="00CC2E86" w:rsidRDefault="00762EDE" w:rsidP="00BE6975">
            <w:pPr>
              <w:pStyle w:val="TableText"/>
            </w:pPr>
            <w:r w:rsidRPr="00CC2E86">
              <w:rPr>
                <w:szCs w:val="18"/>
              </w:rPr>
              <w:t xml:space="preserve">Yes </w:t>
            </w:r>
            <w:r w:rsidR="00703A5F">
              <w:rPr>
                <w:szCs w:val="18"/>
              </w:rPr>
              <w:fldChar w:fldCharType="begin" w:fldLock="1"/>
            </w:r>
            <w:r w:rsidR="00703A5F">
              <w:rPr>
                <w:szCs w:val="18"/>
              </w:rPr>
              <w:instrText xml:space="preserve"> ADDIN EN.CITE &lt;EndNote&gt;&lt;Cite&gt;&lt;Author&gt;Kumar&lt;/Author&gt;&lt;Year&gt;2019&lt;/Year&gt;&lt;RecNum&gt;36902&lt;/RecNum&gt;&lt;DisplayText&gt;(Kumar 2019)&lt;/DisplayText&gt;&lt;record&gt;&lt;rec-number&gt;36902&lt;/rec-number&gt;&lt;foreign-keys&gt;&lt;key app="EN" db-id="pxwxw0er9zv2fxezxdk5tt5utz5p5vtrwdv0" timestamp="1575508717"&gt;36902&lt;/key&gt;&lt;/foreign-keys&gt;&lt;ref-type name="Journal Articles"&gt;17&lt;/ref-type&gt;&lt;contributors&gt;&lt;authors&gt;&lt;author&gt;Kumar, S.D.&lt;/author&gt;&lt;/authors&gt;&lt;/contributors&gt;&lt;titles&gt;&lt;title&gt;&lt;style face="normal" font="default" size="100%"&gt;Enumerations on seed-borne and post-harvest microflora associated with okra [&lt;/style&gt;&lt;style face="italic" font="default" size="100%"&gt;Abelmoschus esculentus&lt;/style&gt;&lt;style face="normal" font="default" size="100%"&gt; (L.) Moench] and their management&lt;/style&gt;&lt;/title&gt;&lt;secondary-title&gt;GSC Biological and Pharmaceutical Sciences&lt;/secondary-title&gt;&lt;/titles&gt;&lt;periodical&gt;&lt;full-title&gt;GSC Biological and Pharmaceutical Sciences&lt;/full-title&gt;&lt;/periodical&gt;&lt;pages&gt;119-130&lt;/pages&gt;&lt;volume&gt;8&lt;/volume&gt;&lt;number&gt;2&lt;/number&gt;&lt;keywords&gt;&lt;keyword&gt;Diseases of okra&lt;/keyword&gt;&lt;keyword&gt;Fungal diseases&lt;/keyword&gt;&lt;keyword&gt;Bacterial diseases&lt;/keyword&gt;&lt;keyword&gt;Management of diseases&lt;/keyword&gt;&lt;keyword&gt;Okra&lt;/keyword&gt;&lt;/keywords&gt;&lt;dates&gt;&lt;year&gt;2019&lt;/year&gt;&lt;/dates&gt;&lt;urls&gt;&lt;pdf-urls&gt;&lt;url&gt;file://J:\E Library\Plant Catalogue\K\Kumar 2019 EN36902.pdf&lt;/url&gt;&lt;/pdf-urls&gt;&lt;/urls&gt;&lt;custom1&gt;Disease Risk Assessment - TB&lt;/custom1&gt;&lt;/record&gt;&lt;/Cite&gt;&lt;/EndNote&gt;</w:instrText>
            </w:r>
            <w:r w:rsidR="00703A5F">
              <w:rPr>
                <w:szCs w:val="18"/>
              </w:rPr>
              <w:fldChar w:fldCharType="separate"/>
            </w:r>
            <w:r w:rsidR="00703A5F">
              <w:rPr>
                <w:noProof/>
                <w:szCs w:val="18"/>
              </w:rPr>
              <w:t>(</w:t>
            </w:r>
            <w:hyperlink w:anchor="_ENREF_253" w:tooltip="Kumar, 2019 #36902" w:history="1">
              <w:r w:rsidR="00B5266C">
                <w:rPr>
                  <w:noProof/>
                  <w:szCs w:val="18"/>
                </w:rPr>
                <w:t>Kumar 2019</w:t>
              </w:r>
            </w:hyperlink>
            <w:r w:rsidR="00703A5F">
              <w:rPr>
                <w:noProof/>
                <w:szCs w:val="18"/>
              </w:rPr>
              <w:t>)</w:t>
            </w:r>
            <w:r w:rsidR="00703A5F">
              <w:rPr>
                <w:szCs w:val="18"/>
              </w:rPr>
              <w:fldChar w:fldCharType="end"/>
            </w:r>
          </w:p>
        </w:tc>
        <w:tc>
          <w:tcPr>
            <w:tcW w:w="607" w:type="pct"/>
            <w:gridSpan w:val="2"/>
            <w:shd w:val="clear" w:color="auto" w:fill="auto"/>
          </w:tcPr>
          <w:p w14:paraId="2CBFDB76" w14:textId="2B288155" w:rsidR="00762EDE" w:rsidRPr="00CC2E86" w:rsidRDefault="00762EDE" w:rsidP="00BE6975">
            <w:pPr>
              <w:pStyle w:val="TableText"/>
            </w:pPr>
            <w:r w:rsidRPr="00CC2E86">
              <w:rPr>
                <w:szCs w:val="18"/>
              </w:rPr>
              <w:t xml:space="preserve">Yes. NSW, Qld, WA, SA, Vic., Tas., NT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V2VzdGVybiBBdXN0cmFsaWEgMjAyMjsgUGV0ZXJzIGV0IGFsLiAyMDA0KTwvRGlzcGxheVRleHQ+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ZWRfUkc8L2N1c3RvbTE+PC9yZWNvcmQ+PC9DaXRlPjxDaXRlPjxBdXRob3I+UGV0ZXJzPC9BdXRo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ZD48L2tleXdvcmRzPjxkYXRlcz48eWVhcj4yMDIyPC95ZWFyPjxwdWItZGF0ZXM+PGRhdGU+MjAy
MjwvZGF0ZT48L3B1Yi1kYXRlcz48L2RhdGVzPjxwdWItbG9jYXRpb24+UGVydGgsIFdlc3Rlcm4g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dXN0b20xPnVwZGF0ZWRfUkc8L2N1c3RvbTE+PC9yZWNvcmQ+PC9DaXRlPjwvRW5kTm90ZT4A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V2VzdGVybiBBdXN0cmFsaWEgMjAyMjsgUGV0ZXJzIGV0IGFsLiAyMDA0KTwvRGlzcGxheVRleHQ+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ZWRfUkc8L2N1c3RvbTE+PC9yZWNvcmQ+PC9DaXRlPjxDaXRlPjxBdXRob3I+UGV0ZXJzPC9BdXRo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343" w:tooltip="Peters, 2004 #26327" w:history="1">
              <w:r w:rsidR="00B5266C">
                <w:rPr>
                  <w:noProof/>
                  <w:szCs w:val="18"/>
                </w:rPr>
                <w:t>Peters et al. 2004</w:t>
              </w:r>
            </w:hyperlink>
            <w:r w:rsidR="00703A5F">
              <w:rPr>
                <w:noProof/>
                <w:szCs w:val="18"/>
              </w:rPr>
              <w:t>)</w:t>
            </w:r>
            <w:r w:rsidR="00703A5F">
              <w:rPr>
                <w:szCs w:val="18"/>
              </w:rPr>
              <w:fldChar w:fldCharType="end"/>
            </w:r>
          </w:p>
        </w:tc>
        <w:tc>
          <w:tcPr>
            <w:tcW w:w="786" w:type="pct"/>
            <w:gridSpan w:val="3"/>
            <w:shd w:val="clear" w:color="auto" w:fill="auto"/>
          </w:tcPr>
          <w:p w14:paraId="575309EB" w14:textId="77777777" w:rsidR="00762EDE" w:rsidRPr="00CC2E86" w:rsidRDefault="00762EDE" w:rsidP="00BE6975">
            <w:pPr>
              <w:pStyle w:val="TableText"/>
            </w:pPr>
            <w:r w:rsidRPr="00CC2E86">
              <w:rPr>
                <w:szCs w:val="18"/>
                <w:lang w:val="pt-BR"/>
              </w:rPr>
              <w:t>Assessment not required</w:t>
            </w:r>
          </w:p>
        </w:tc>
        <w:tc>
          <w:tcPr>
            <w:tcW w:w="737" w:type="pct"/>
            <w:gridSpan w:val="3"/>
          </w:tcPr>
          <w:p w14:paraId="27B06439" w14:textId="77777777" w:rsidR="00762EDE" w:rsidRPr="00CC2E86" w:rsidRDefault="00762EDE" w:rsidP="00BE6975">
            <w:pPr>
              <w:pStyle w:val="TableText"/>
            </w:pPr>
            <w:r w:rsidRPr="00CC2E86">
              <w:rPr>
                <w:szCs w:val="18"/>
                <w:lang w:val="pt-BR"/>
              </w:rPr>
              <w:t>Assessment not required</w:t>
            </w:r>
          </w:p>
        </w:tc>
        <w:tc>
          <w:tcPr>
            <w:tcW w:w="605" w:type="pct"/>
            <w:gridSpan w:val="3"/>
            <w:shd w:val="clear" w:color="auto" w:fill="auto"/>
          </w:tcPr>
          <w:p w14:paraId="3501AF1B" w14:textId="77777777" w:rsidR="00762EDE" w:rsidRPr="00CC2E86" w:rsidRDefault="00762EDE" w:rsidP="00BE6975">
            <w:pPr>
              <w:pStyle w:val="TableText"/>
            </w:pPr>
            <w:r w:rsidRPr="00CC2E86">
              <w:rPr>
                <w:szCs w:val="18"/>
                <w:lang w:val="pt-BR"/>
              </w:rPr>
              <w:t>Assessment not required</w:t>
            </w:r>
          </w:p>
        </w:tc>
        <w:tc>
          <w:tcPr>
            <w:tcW w:w="555" w:type="pct"/>
            <w:gridSpan w:val="2"/>
            <w:shd w:val="clear" w:color="auto" w:fill="auto"/>
          </w:tcPr>
          <w:p w14:paraId="1CA774D4" w14:textId="77777777" w:rsidR="00762EDE" w:rsidRPr="00CC2E86" w:rsidRDefault="00762EDE" w:rsidP="00BE6975">
            <w:pPr>
              <w:pStyle w:val="TableText"/>
            </w:pPr>
            <w:r w:rsidRPr="00CC2E86">
              <w:rPr>
                <w:szCs w:val="18"/>
                <w:lang w:val="pt-BR"/>
              </w:rPr>
              <w:t>Assessment not required</w:t>
            </w:r>
          </w:p>
        </w:tc>
        <w:tc>
          <w:tcPr>
            <w:tcW w:w="444" w:type="pct"/>
            <w:gridSpan w:val="2"/>
            <w:shd w:val="clear" w:color="auto" w:fill="auto"/>
          </w:tcPr>
          <w:p w14:paraId="5F39B092" w14:textId="77777777" w:rsidR="00762EDE" w:rsidRPr="00CC2E86" w:rsidRDefault="00762EDE" w:rsidP="00BE6975">
            <w:pPr>
              <w:pStyle w:val="TableText"/>
            </w:pPr>
            <w:r w:rsidRPr="00CC2E86">
              <w:t>No</w:t>
            </w:r>
          </w:p>
        </w:tc>
      </w:tr>
      <w:tr w:rsidR="00CD07F8" w:rsidRPr="00CC2E86" w14:paraId="4F3A221B" w14:textId="77777777" w:rsidTr="00DB4E42">
        <w:trPr>
          <w:cantSplit/>
          <w:trHeight w:val="75"/>
          <w:jc w:val="center"/>
        </w:trPr>
        <w:tc>
          <w:tcPr>
            <w:tcW w:w="756" w:type="pct"/>
            <w:gridSpan w:val="2"/>
            <w:shd w:val="clear" w:color="auto" w:fill="auto"/>
          </w:tcPr>
          <w:p w14:paraId="4C524C80" w14:textId="6CF47236" w:rsidR="00762EDE" w:rsidRPr="00CC2E86" w:rsidRDefault="00762EDE" w:rsidP="00BE6975">
            <w:pPr>
              <w:pStyle w:val="TableText"/>
            </w:pPr>
            <w:r w:rsidRPr="00CC2E86">
              <w:rPr>
                <w:rFonts w:eastAsia="Times New Roman" w:cs="Arial"/>
                <w:i/>
                <w:szCs w:val="18"/>
                <w:lang w:val="en" w:eastAsia="en-AU"/>
              </w:rPr>
              <w:t>Xanthomonas campestris</w:t>
            </w:r>
            <w:r w:rsidRPr="00CC2E86">
              <w:rPr>
                <w:rFonts w:eastAsia="Times New Roman" w:cs="Arial"/>
                <w:szCs w:val="18"/>
                <w:lang w:val="en" w:eastAsia="en-AU"/>
              </w:rPr>
              <w:t xml:space="preserve"> pv. </w:t>
            </w:r>
            <w:r w:rsidR="001B7AFA" w:rsidRPr="00703DB2">
              <w:rPr>
                <w:rFonts w:eastAsia="Times New Roman" w:cs="Arial"/>
                <w:i/>
                <w:iCs/>
                <w:szCs w:val="18"/>
                <w:lang w:val="en" w:eastAsia="en-AU"/>
              </w:rPr>
              <w:t>e</w:t>
            </w:r>
            <w:r w:rsidRPr="00703DB2">
              <w:rPr>
                <w:rFonts w:eastAsia="Times New Roman" w:cs="Arial"/>
                <w:i/>
                <w:iCs/>
                <w:szCs w:val="18"/>
                <w:lang w:val="en" w:eastAsia="en-AU"/>
              </w:rPr>
              <w:t>sculenti</w:t>
            </w:r>
            <w:r w:rsidRPr="00703DB2">
              <w:rPr>
                <w:i/>
                <w:iCs/>
                <w:lang w:val="pt-BR"/>
              </w:rPr>
              <w:t xml:space="preserve"> </w:t>
            </w:r>
            <w:r w:rsidRPr="00CC2E86">
              <w:rPr>
                <w:lang w:val="pt-BR"/>
              </w:rPr>
              <w:t>(Rangaswami &amp; Easwaran 1962) Dye 1978</w:t>
            </w:r>
          </w:p>
          <w:p w14:paraId="0C4DB068" w14:textId="77777777" w:rsidR="00762EDE" w:rsidRPr="00CC2E86" w:rsidRDefault="00762EDE" w:rsidP="00BE6975">
            <w:pPr>
              <w:pStyle w:val="TableText"/>
              <w:rPr>
                <w:lang w:val="pt-BR"/>
              </w:rPr>
            </w:pPr>
            <w:r w:rsidRPr="00CC2E86">
              <w:rPr>
                <w:lang w:val="pt-BR"/>
              </w:rPr>
              <w:t>[</w:t>
            </w:r>
            <w:r w:rsidRPr="00CC2E86">
              <w:rPr>
                <w:szCs w:val="18"/>
              </w:rPr>
              <w:t>Xanthomonadales; Xanthomonadaceae</w:t>
            </w:r>
            <w:r w:rsidRPr="00CC2E86">
              <w:rPr>
                <w:lang w:val="pt-BR"/>
              </w:rPr>
              <w:t>]</w:t>
            </w:r>
          </w:p>
          <w:p w14:paraId="1B753A75" w14:textId="77777777" w:rsidR="00762EDE" w:rsidRPr="00CC2E86" w:rsidRDefault="00762EDE" w:rsidP="00BE6975">
            <w:pPr>
              <w:pStyle w:val="TableText"/>
              <w:rPr>
                <w:rStyle w:val="Emphasis"/>
              </w:rPr>
            </w:pPr>
            <w:r w:rsidRPr="00CC2E86">
              <w:rPr>
                <w:lang w:val="pt-BR"/>
              </w:rPr>
              <w:t>Leafspot</w:t>
            </w:r>
          </w:p>
        </w:tc>
        <w:tc>
          <w:tcPr>
            <w:tcW w:w="510" w:type="pct"/>
            <w:gridSpan w:val="2"/>
            <w:shd w:val="clear" w:color="auto" w:fill="auto"/>
          </w:tcPr>
          <w:p w14:paraId="7B506893" w14:textId="4E8113DB" w:rsidR="00762EDE" w:rsidRPr="00CC2E86" w:rsidRDefault="00762EDE" w:rsidP="00BE6975">
            <w:pPr>
              <w:pStyle w:val="TableText"/>
            </w:pPr>
            <w:r w:rsidRPr="00CC2E86">
              <w:rPr>
                <w:szCs w:val="18"/>
                <w:lang w:val="pt-BR"/>
              </w:rPr>
              <w:t xml:space="preserve">Yes </w:t>
            </w:r>
            <w:r w:rsidR="00703A5F">
              <w:rPr>
                <w:szCs w:val="18"/>
                <w:lang w:val="pt-BR"/>
              </w:rPr>
              <w:fldChar w:fldCharType="begin" w:fldLock="1"/>
            </w:r>
            <w:r w:rsidR="00703A5F">
              <w:rPr>
                <w:szCs w:val="18"/>
                <w:lang w:val="pt-BR"/>
              </w:rPr>
              <w:instrText xml:space="preserve"> ADDIN EN.CITE &lt;EndNote&gt;&lt;Cite&gt;&lt;Author&gt;Muthaiyan&lt;/Author&gt;&lt;Year&gt;2009&lt;/Year&gt;&lt;RecNum&gt;36956&lt;/RecNum&gt;&lt;DisplayText&gt;(Muthaiyan 2009)&lt;/DisplayText&gt;&lt;record&gt;&lt;rec-number&gt;36956&lt;/rec-number&gt;&lt;foreign-keys&gt;&lt;key app="EN" db-id="pxwxw0er9zv2fxezxdk5tt5utz5p5vtrwdv0" timestamp="1576040108"&gt;36956&lt;/key&gt;&lt;/foreign-keys&gt;&lt;ref-type name="Books"&gt;6&lt;/ref-type&gt;&lt;contributors&gt;&lt;authors&gt;&lt;author&gt;Muthaiyan, M.C.&lt;/author&gt;&lt;/authors&gt;&lt;/contributors&gt;&lt;titles&gt;&lt;title&gt;Principles and practices of plant quarantine&lt;/title&gt;&lt;/titles&gt;&lt;pages&gt;1-1160&lt;/pages&gt;&lt;keywords&gt;&lt;keyword&gt;Pests&lt;/keyword&gt;&lt;keyword&gt;agriculture&lt;/keyword&gt;&lt;keyword&gt;horticulture&lt;/keyword&gt;&lt;keyword&gt;forestry&lt;/keyword&gt;&lt;keyword&gt;legislation&lt;/keyword&gt;&lt;/keywords&gt;&lt;dates&gt;&lt;year&gt;2009&lt;/year&gt;&lt;/dates&gt;&lt;pub-location&gt;New Delhi&lt;/pub-location&gt;&lt;publisher&gt;Allied Publishers&lt;/publisher&gt;&lt;urls&gt;&lt;pdf-urls&gt;&lt;url&gt;file://J:\E Library\Plant Catalogue\M\Muthaiyan 2009 EN36956.pdf&lt;/url&gt;&lt;/pdf-urls&gt;&lt;/urls&gt;&lt;custom1&gt;Cucurbitaceae seed review WZ&lt;/custom1&gt;&lt;/record&gt;&lt;/Cite&gt;&lt;/EndNote&gt;</w:instrText>
            </w:r>
            <w:r w:rsidR="00703A5F">
              <w:rPr>
                <w:szCs w:val="18"/>
                <w:lang w:val="pt-BR"/>
              </w:rPr>
              <w:fldChar w:fldCharType="separate"/>
            </w:r>
            <w:r w:rsidR="00703A5F">
              <w:rPr>
                <w:noProof/>
                <w:szCs w:val="18"/>
                <w:lang w:val="pt-BR"/>
              </w:rPr>
              <w:t>(</w:t>
            </w:r>
            <w:hyperlink w:anchor="_ENREF_314" w:tooltip="Muthaiyan, 2009 #36956" w:history="1">
              <w:r w:rsidR="00B5266C">
                <w:rPr>
                  <w:noProof/>
                  <w:szCs w:val="18"/>
                  <w:lang w:val="pt-BR"/>
                </w:rPr>
                <w:t>Muthaiyan 2009</w:t>
              </w:r>
            </w:hyperlink>
            <w:r w:rsidR="00703A5F">
              <w:rPr>
                <w:noProof/>
                <w:szCs w:val="18"/>
                <w:lang w:val="pt-BR"/>
              </w:rPr>
              <w:t>)</w:t>
            </w:r>
            <w:r w:rsidR="00703A5F">
              <w:rPr>
                <w:szCs w:val="18"/>
                <w:lang w:val="pt-BR"/>
              </w:rPr>
              <w:fldChar w:fldCharType="end"/>
            </w:r>
          </w:p>
        </w:tc>
        <w:tc>
          <w:tcPr>
            <w:tcW w:w="607" w:type="pct"/>
            <w:gridSpan w:val="2"/>
            <w:shd w:val="clear" w:color="auto" w:fill="auto"/>
          </w:tcPr>
          <w:p w14:paraId="56C8D9F2" w14:textId="77777777" w:rsidR="00762EDE" w:rsidRPr="00CC2E86" w:rsidRDefault="00762EDE" w:rsidP="00BE6975">
            <w:pPr>
              <w:pStyle w:val="TableText"/>
            </w:pPr>
            <w:r w:rsidRPr="00CC2E86">
              <w:rPr>
                <w:szCs w:val="18"/>
              </w:rPr>
              <w:t>No records found</w:t>
            </w:r>
          </w:p>
        </w:tc>
        <w:tc>
          <w:tcPr>
            <w:tcW w:w="786" w:type="pct"/>
            <w:gridSpan w:val="3"/>
            <w:shd w:val="clear" w:color="auto" w:fill="auto"/>
          </w:tcPr>
          <w:p w14:paraId="725DED35" w14:textId="0C91B99D" w:rsidR="00291E91" w:rsidRPr="00CC2E86" w:rsidRDefault="00762EDE" w:rsidP="005D4C1F">
            <w:pPr>
              <w:pStyle w:val="TableText"/>
            </w:pPr>
            <w:r w:rsidRPr="00CC2E86">
              <w:rPr>
                <w:rFonts w:eastAsia="Times New Roman" w:cs="Arial"/>
                <w:szCs w:val="18"/>
                <w:lang w:val="en" w:eastAsia="en-AU"/>
              </w:rPr>
              <w:t xml:space="preserve">No. </w:t>
            </w:r>
            <w:r w:rsidRPr="00CC2E86">
              <w:rPr>
                <w:rFonts w:eastAsia="Times New Roman" w:cs="Arial"/>
                <w:i/>
                <w:szCs w:val="18"/>
                <w:lang w:val="en" w:eastAsia="en-AU"/>
              </w:rPr>
              <w:t>Xanthomonas campestris</w:t>
            </w:r>
            <w:r w:rsidRPr="00CC2E86">
              <w:rPr>
                <w:rFonts w:eastAsia="Times New Roman" w:cs="Arial"/>
                <w:szCs w:val="18"/>
                <w:lang w:val="en" w:eastAsia="en-AU"/>
              </w:rPr>
              <w:t xml:space="preserve"> pv. </w:t>
            </w:r>
            <w:r w:rsidR="001B7AFA" w:rsidRPr="00703DB2">
              <w:rPr>
                <w:rFonts w:eastAsia="Times New Roman" w:cs="Arial"/>
                <w:i/>
                <w:iCs/>
                <w:szCs w:val="18"/>
                <w:lang w:val="en" w:eastAsia="en-AU"/>
              </w:rPr>
              <w:t>e</w:t>
            </w:r>
            <w:r w:rsidRPr="00703DB2">
              <w:rPr>
                <w:rFonts w:eastAsia="Times New Roman" w:cs="Arial"/>
                <w:i/>
                <w:iCs/>
                <w:szCs w:val="18"/>
                <w:lang w:val="en" w:eastAsia="en-AU"/>
              </w:rPr>
              <w:t xml:space="preserve">sculenti </w:t>
            </w:r>
            <w:r w:rsidRPr="00CC2E86">
              <w:rPr>
                <w:rFonts w:eastAsia="Times New Roman" w:cs="Arial"/>
                <w:szCs w:val="18"/>
                <w:lang w:val="en" w:eastAsia="en-AU"/>
              </w:rPr>
              <w:t xml:space="preserve">causes leaf blight in okra </w:t>
            </w:r>
            <w:r w:rsidR="00703A5F">
              <w:rPr>
                <w:szCs w:val="18"/>
              </w:rPr>
              <w:fldChar w:fldCharType="begin" w:fldLock="1"/>
            </w:r>
            <w:r w:rsidR="00703A5F">
              <w:rPr>
                <w:szCs w:val="18"/>
              </w:rPr>
              <w:instrText xml:space="preserve"> ADDIN EN.CITE &lt;EndNote&gt;&lt;Cite&gt;&lt;Author&gt;Kumar&lt;/Author&gt;&lt;Year&gt;2019&lt;/Year&gt;&lt;RecNum&gt;36902&lt;/RecNum&gt;&lt;DisplayText&gt;(Kumar 2019)&lt;/DisplayText&gt;&lt;record&gt;&lt;rec-number&gt;36902&lt;/rec-number&gt;&lt;foreign-keys&gt;&lt;key app="EN" db-id="pxwxw0er9zv2fxezxdk5tt5utz5p5vtrwdv0" timestamp="1575508717"&gt;36902&lt;/key&gt;&lt;/foreign-keys&gt;&lt;ref-type name="Journal Articles"&gt;17&lt;/ref-type&gt;&lt;contributors&gt;&lt;authors&gt;&lt;author&gt;Kumar, S.D.&lt;/author&gt;&lt;/authors&gt;&lt;/contributors&gt;&lt;titles&gt;&lt;title&gt;&lt;style face="normal" font="default" size="100%"&gt;Enumerations on seed-borne and post-harvest microflora associated with okra [&lt;/style&gt;&lt;style face="italic" font="default" size="100%"&gt;Abelmoschus esculentus&lt;/style&gt;&lt;style face="normal" font="default" size="100%"&gt; (L.) Moench] and their management&lt;/style&gt;&lt;/title&gt;&lt;secondary-title&gt;GSC Biological and Pharmaceutical Sciences&lt;/secondary-title&gt;&lt;/titles&gt;&lt;periodical&gt;&lt;full-title&gt;GSC Biological and Pharmaceutical Sciences&lt;/full-title&gt;&lt;/periodical&gt;&lt;pages&gt;119-130&lt;/pages&gt;&lt;volume&gt;8&lt;/volume&gt;&lt;number&gt;2&lt;/number&gt;&lt;keywords&gt;&lt;keyword&gt;Diseases of okra&lt;/keyword&gt;&lt;keyword&gt;Fungal diseases&lt;/keyword&gt;&lt;keyword&gt;Bacterial diseases&lt;/keyword&gt;&lt;keyword&gt;Management of diseases&lt;/keyword&gt;&lt;keyword&gt;Okra&lt;/keyword&gt;&lt;/keywords&gt;&lt;dates&gt;&lt;year&gt;2019&lt;/year&gt;&lt;/dates&gt;&lt;urls&gt;&lt;pdf-urls&gt;&lt;url&gt;file://J:\E Library\Plant Catalogue\K\Kumar 2019 EN36902.pdf&lt;/url&gt;&lt;/pdf-urls&gt;&lt;/urls&gt;&lt;custom1&gt;Disease Risk Assessment - TB&lt;/custom1&gt;&lt;/record&gt;&lt;/Cite&gt;&lt;/EndNote&gt;</w:instrText>
            </w:r>
            <w:r w:rsidR="00703A5F">
              <w:rPr>
                <w:szCs w:val="18"/>
              </w:rPr>
              <w:fldChar w:fldCharType="separate"/>
            </w:r>
            <w:r w:rsidR="00703A5F">
              <w:rPr>
                <w:noProof/>
                <w:szCs w:val="18"/>
              </w:rPr>
              <w:t>(</w:t>
            </w:r>
            <w:hyperlink w:anchor="_ENREF_253" w:tooltip="Kumar, 2019 #36902" w:history="1">
              <w:r w:rsidR="00B5266C">
                <w:rPr>
                  <w:noProof/>
                  <w:szCs w:val="18"/>
                </w:rPr>
                <w:t>Kumar 2019</w:t>
              </w:r>
            </w:hyperlink>
            <w:r w:rsidR="00703A5F">
              <w:rPr>
                <w:noProof/>
                <w:szCs w:val="18"/>
              </w:rPr>
              <w:t>)</w:t>
            </w:r>
            <w:r w:rsidR="00703A5F">
              <w:rPr>
                <w:szCs w:val="18"/>
              </w:rPr>
              <w:fldChar w:fldCharType="end"/>
            </w:r>
            <w:r w:rsidR="005D4C1F">
              <w:rPr>
                <w:rFonts w:eastAsia="Times New Roman" w:cs="Arial"/>
                <w:szCs w:val="18"/>
                <w:lang w:val="en" w:eastAsia="en-AU"/>
              </w:rPr>
              <w:t>.</w:t>
            </w:r>
          </w:p>
        </w:tc>
        <w:tc>
          <w:tcPr>
            <w:tcW w:w="737" w:type="pct"/>
            <w:gridSpan w:val="3"/>
          </w:tcPr>
          <w:p w14:paraId="1861F15C" w14:textId="77777777" w:rsidR="00762EDE" w:rsidRPr="00CC2E86" w:rsidRDefault="00762EDE" w:rsidP="00BE6975">
            <w:pPr>
              <w:pStyle w:val="TableText"/>
            </w:pPr>
            <w:r w:rsidRPr="00CC2E86">
              <w:rPr>
                <w:lang w:val="pt-BR"/>
              </w:rPr>
              <w:t>Assessment not required</w:t>
            </w:r>
          </w:p>
        </w:tc>
        <w:tc>
          <w:tcPr>
            <w:tcW w:w="605" w:type="pct"/>
            <w:gridSpan w:val="3"/>
            <w:shd w:val="clear" w:color="auto" w:fill="auto"/>
          </w:tcPr>
          <w:p w14:paraId="00750781" w14:textId="77777777" w:rsidR="00762EDE" w:rsidRPr="00CC2E86" w:rsidRDefault="00762EDE" w:rsidP="00BE6975">
            <w:pPr>
              <w:pStyle w:val="TableText"/>
            </w:pPr>
            <w:r w:rsidRPr="00CC2E86">
              <w:rPr>
                <w:lang w:val="pt-BR"/>
              </w:rPr>
              <w:t>Assessment not required</w:t>
            </w:r>
          </w:p>
        </w:tc>
        <w:tc>
          <w:tcPr>
            <w:tcW w:w="555" w:type="pct"/>
            <w:gridSpan w:val="2"/>
            <w:shd w:val="clear" w:color="auto" w:fill="auto"/>
          </w:tcPr>
          <w:p w14:paraId="24AD925E" w14:textId="77777777" w:rsidR="00762EDE" w:rsidRPr="00CC2E86" w:rsidRDefault="00762EDE" w:rsidP="00BE6975">
            <w:pPr>
              <w:pStyle w:val="TableText"/>
            </w:pPr>
            <w:r w:rsidRPr="00CC2E86">
              <w:rPr>
                <w:lang w:val="pt-BR"/>
              </w:rPr>
              <w:t>Assessment not required</w:t>
            </w:r>
          </w:p>
        </w:tc>
        <w:tc>
          <w:tcPr>
            <w:tcW w:w="444" w:type="pct"/>
            <w:gridSpan w:val="2"/>
            <w:shd w:val="clear" w:color="auto" w:fill="auto"/>
          </w:tcPr>
          <w:p w14:paraId="31D4E3F6" w14:textId="77777777" w:rsidR="00762EDE" w:rsidRPr="00CC2E86" w:rsidRDefault="00762EDE" w:rsidP="00BE6975">
            <w:pPr>
              <w:pStyle w:val="TableText"/>
            </w:pPr>
            <w:r w:rsidRPr="00CC2E86">
              <w:t>No</w:t>
            </w:r>
          </w:p>
        </w:tc>
      </w:tr>
      <w:tr w:rsidR="00762EDE" w:rsidRPr="00CC2E86" w14:paraId="6FBF282E" w14:textId="77777777" w:rsidTr="00CD07F8">
        <w:trPr>
          <w:cantSplit/>
          <w:trHeight w:val="75"/>
          <w:jc w:val="center"/>
        </w:trPr>
        <w:tc>
          <w:tcPr>
            <w:tcW w:w="5000" w:type="pct"/>
            <w:gridSpan w:val="19"/>
            <w:shd w:val="clear" w:color="auto" w:fill="auto"/>
          </w:tcPr>
          <w:p w14:paraId="043B3DD1" w14:textId="5A5CCB73" w:rsidR="00762EDE" w:rsidRPr="00CC2E86" w:rsidRDefault="00762EDE" w:rsidP="005D4C1F">
            <w:pPr>
              <w:pStyle w:val="TableText"/>
              <w:keepNext/>
              <w:widowControl w:val="0"/>
            </w:pPr>
            <w:r w:rsidRPr="00CC2E86">
              <w:rPr>
                <w:b/>
                <w:bCs/>
                <w:iCs/>
                <w:color w:val="000000" w:themeColor="text1"/>
                <w:lang w:val="pt-BR"/>
              </w:rPr>
              <w:t>CHROMALVEOLATA</w:t>
            </w:r>
          </w:p>
        </w:tc>
      </w:tr>
      <w:tr w:rsidR="00CD07F8" w:rsidRPr="00CC2E86" w14:paraId="65EFE820" w14:textId="77777777" w:rsidTr="00DB4E42">
        <w:trPr>
          <w:cantSplit/>
          <w:trHeight w:val="75"/>
          <w:jc w:val="center"/>
        </w:trPr>
        <w:tc>
          <w:tcPr>
            <w:tcW w:w="756" w:type="pct"/>
            <w:gridSpan w:val="2"/>
            <w:shd w:val="clear" w:color="auto" w:fill="auto"/>
          </w:tcPr>
          <w:p w14:paraId="137561D4" w14:textId="31941500" w:rsidR="00762EDE" w:rsidRPr="00CC2E86" w:rsidRDefault="00762EDE" w:rsidP="005D4C1F">
            <w:pPr>
              <w:pStyle w:val="TableText"/>
              <w:keepNext/>
              <w:widowControl w:val="0"/>
            </w:pPr>
            <w:r w:rsidRPr="00CC2E86">
              <w:rPr>
                <w:rFonts w:eastAsia="Times New Roman" w:cstheme="minorHAnsi"/>
                <w:i/>
                <w:iCs/>
                <w:szCs w:val="18"/>
                <w:lang w:eastAsia="en-AU"/>
              </w:rPr>
              <w:t>Phytophthora capsici</w:t>
            </w:r>
            <w:r w:rsidRPr="00CC2E86">
              <w:rPr>
                <w:lang w:val="pt-BR"/>
              </w:rPr>
              <w:t xml:space="preserve"> </w:t>
            </w:r>
            <w:r w:rsidR="001B7AFA">
              <w:rPr>
                <w:rFonts w:eastAsia="Times New Roman" w:cstheme="minorHAnsi"/>
                <w:szCs w:val="18"/>
                <w:lang w:eastAsia="en-AU"/>
              </w:rPr>
              <w:t>L</w:t>
            </w:r>
            <w:r w:rsidRPr="00CC2E86">
              <w:rPr>
                <w:rFonts w:eastAsia="Times New Roman" w:cstheme="minorHAnsi"/>
                <w:szCs w:val="18"/>
                <w:lang w:eastAsia="en-AU"/>
              </w:rPr>
              <w:t>eonian</w:t>
            </w:r>
          </w:p>
          <w:p w14:paraId="1936B1E6" w14:textId="77777777" w:rsidR="00762EDE" w:rsidRPr="00CC2E86" w:rsidRDefault="00762EDE" w:rsidP="005D4C1F">
            <w:pPr>
              <w:keepNext/>
              <w:widowControl w:val="0"/>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 xml:space="preserve">Synonym(s): </w:t>
            </w:r>
            <w:r w:rsidRPr="00CC2E86">
              <w:rPr>
                <w:rFonts w:cs="Segoe UI"/>
                <w:i/>
                <w:iCs/>
                <w:sz w:val="18"/>
                <w:szCs w:val="18"/>
                <w:lang w:val="en"/>
              </w:rPr>
              <w:t>Phytophthora hydrophila</w:t>
            </w:r>
            <w:r w:rsidRPr="00CC2E86">
              <w:rPr>
                <w:rFonts w:cs="Segoe UI"/>
                <w:sz w:val="18"/>
                <w:szCs w:val="18"/>
                <w:lang w:val="en"/>
              </w:rPr>
              <w:t xml:space="preserve"> Curzi 1927; </w:t>
            </w:r>
            <w:r w:rsidRPr="00CC2E86">
              <w:rPr>
                <w:rFonts w:cs="Segoe UI"/>
                <w:i/>
                <w:iCs/>
                <w:sz w:val="18"/>
                <w:szCs w:val="18"/>
                <w:lang w:val="en"/>
              </w:rPr>
              <w:t>Phytophthora mexicana</w:t>
            </w:r>
            <w:r w:rsidRPr="00CC2E86">
              <w:rPr>
                <w:rFonts w:cs="Segoe UI"/>
                <w:sz w:val="18"/>
                <w:szCs w:val="18"/>
                <w:lang w:val="en"/>
              </w:rPr>
              <w:t xml:space="preserve"> Hotson &amp; Hartge</w:t>
            </w:r>
          </w:p>
          <w:p w14:paraId="62537AA7" w14:textId="77777777" w:rsidR="00762EDE" w:rsidRPr="00CC2E86" w:rsidRDefault="00762EDE" w:rsidP="005D4C1F">
            <w:pPr>
              <w:keepNext/>
              <w:widowControl w:val="0"/>
              <w:spacing w:after="0" w:line="240" w:lineRule="auto"/>
              <w:rPr>
                <w:rFonts w:ascii="Segoe UI" w:hAnsi="Segoe UI" w:cs="Segoe UI"/>
                <w:lang w:val="en"/>
              </w:rPr>
            </w:pPr>
            <w:r w:rsidRPr="00CC2E86">
              <w:rPr>
                <w:rFonts w:eastAsia="Times New Roman" w:cstheme="minorHAnsi"/>
                <w:sz w:val="18"/>
                <w:szCs w:val="18"/>
                <w:lang w:eastAsia="en-AU"/>
              </w:rPr>
              <w:t>[</w:t>
            </w:r>
            <w:r w:rsidRPr="00CC2E86">
              <w:rPr>
                <w:rFonts w:cs="Segoe UI"/>
                <w:sz w:val="18"/>
                <w:szCs w:val="18"/>
                <w:lang w:val="en"/>
              </w:rPr>
              <w:t>Peronosporales: Peronosporaceae</w:t>
            </w:r>
            <w:r w:rsidRPr="00CC2E86">
              <w:rPr>
                <w:rFonts w:ascii="Segoe UI" w:hAnsi="Segoe UI" w:cs="Segoe UI"/>
                <w:lang w:val="en"/>
              </w:rPr>
              <w:t>]</w:t>
            </w:r>
          </w:p>
          <w:p w14:paraId="3795380D" w14:textId="77777777" w:rsidR="00762EDE" w:rsidRPr="00CC2E86" w:rsidRDefault="00762EDE" w:rsidP="005D4C1F">
            <w:pPr>
              <w:pStyle w:val="TableText"/>
              <w:keepNext/>
              <w:widowControl w:val="0"/>
              <w:rPr>
                <w:rStyle w:val="Emphasis"/>
              </w:rPr>
            </w:pPr>
            <w:r w:rsidRPr="00CC2E86">
              <w:rPr>
                <w:rFonts w:eastAsia="Times New Roman" w:cstheme="minorHAnsi"/>
                <w:szCs w:val="18"/>
                <w:lang w:eastAsia="en-AU"/>
              </w:rPr>
              <w:t>Stem and fruit rot of capsicum</w:t>
            </w:r>
          </w:p>
        </w:tc>
        <w:tc>
          <w:tcPr>
            <w:tcW w:w="510" w:type="pct"/>
            <w:gridSpan w:val="2"/>
            <w:shd w:val="clear" w:color="auto" w:fill="auto"/>
          </w:tcPr>
          <w:p w14:paraId="72942D53" w14:textId="5BCB657C" w:rsidR="00762EDE" w:rsidRPr="00CC2E86" w:rsidRDefault="00762EDE" w:rsidP="005D4C1F">
            <w:pPr>
              <w:pStyle w:val="TableText"/>
              <w:keepNext/>
              <w:widowControl w:val="0"/>
            </w:pPr>
            <w:r w:rsidRPr="00CC2E86">
              <w:rPr>
                <w:szCs w:val="18"/>
              </w:rPr>
              <w:t xml:space="preserve">Yes </w:t>
            </w:r>
            <w:r w:rsidR="00703A5F">
              <w:rPr>
                <w:szCs w:val="18"/>
              </w:rPr>
              <w:fldChar w:fldCharType="begin" w:fldLock="1"/>
            </w:r>
            <w:r w:rsidR="00703A5F">
              <w:rPr>
                <w:szCs w:val="18"/>
              </w:rPr>
              <w:instrText xml:space="preserve"> ADDIN EN.CITE &lt;EndNote&gt;&lt;Cite&gt;&lt;Author&gt;Chowdappa&lt;/Author&gt;&lt;Year&gt;2017&lt;/Year&gt;&lt;RecNum&gt;41455&lt;/RecNum&gt;&lt;DisplayText&gt;(Chowdappa 2017)&lt;/DisplayText&gt;&lt;record&gt;&lt;rec-number&gt;41455&lt;/rec-number&gt;&lt;foreign-keys&gt;&lt;key app="EN" db-id="pxwxw0er9zv2fxezxdk5tt5utz5p5vtrwdv0" timestamp="1607574912"&gt;41455&lt;/key&gt;&lt;/foreign-keys&gt;&lt;ref-type name="Journal Articles"&gt;17&lt;/ref-type&gt;&lt;contributors&gt;&lt;authors&gt;&lt;author&gt;Chowdappa, P.&lt;/author&gt;&lt;/authors&gt;&lt;/contributors&gt;&lt;titles&gt;&lt;title&gt;&lt;style face="italic" font="default" size="100%"&gt;Phytophthora&lt;/style&gt;&lt;style face="normal" font="default" size="100%"&gt;: a major threat to sustainability of horticultural crops&lt;/style&gt;&lt;/title&gt;&lt;secondary-title&gt;Journal of Plantation Crops&lt;/secondary-title&gt;&lt;/titles&gt;&lt;periodical&gt;&lt;full-title&gt;Journal of Plantation Crops&lt;/full-title&gt;&lt;/periodical&gt;&lt;pages&gt;3-9&lt;/pages&gt;&lt;volume&gt;45&lt;/volume&gt;&lt;number&gt;1&lt;/number&gt;&lt;keywords&gt;&lt;keyword&gt;Phytophthora&lt;/keyword&gt;&lt;/keywords&gt;&lt;dates&gt;&lt;year&gt;2017&lt;/year&gt;&lt;/dates&gt;&lt;urls&gt;&lt;pdf-urls&gt;&lt;url&gt;file://J:\E Library\Plant Catalogue\C\Chowdappa 2017 EN41455.pdf&lt;/url&gt;&lt;/pdf-urls&gt;&lt;/urls&gt;&lt;custom1&gt;Fresh Okra from India MH&lt;/custom1&gt;&lt;/record&gt;&lt;/Cite&gt;&lt;/EndNote&gt;</w:instrText>
            </w:r>
            <w:r w:rsidR="00703A5F">
              <w:rPr>
                <w:szCs w:val="18"/>
              </w:rPr>
              <w:fldChar w:fldCharType="separate"/>
            </w:r>
            <w:r w:rsidR="00703A5F">
              <w:rPr>
                <w:noProof/>
                <w:szCs w:val="18"/>
              </w:rPr>
              <w:t>(</w:t>
            </w:r>
            <w:hyperlink w:anchor="_ENREF_73" w:tooltip="Chowdappa, 2017 #41455" w:history="1">
              <w:r w:rsidR="00B5266C">
                <w:rPr>
                  <w:noProof/>
                  <w:szCs w:val="18"/>
                </w:rPr>
                <w:t>Chowdappa 2017</w:t>
              </w:r>
            </w:hyperlink>
            <w:r w:rsidR="00703A5F">
              <w:rPr>
                <w:noProof/>
                <w:szCs w:val="18"/>
              </w:rPr>
              <w:t>)</w:t>
            </w:r>
            <w:r w:rsidR="00703A5F">
              <w:rPr>
                <w:szCs w:val="18"/>
              </w:rPr>
              <w:fldChar w:fldCharType="end"/>
            </w:r>
          </w:p>
        </w:tc>
        <w:tc>
          <w:tcPr>
            <w:tcW w:w="607" w:type="pct"/>
            <w:gridSpan w:val="2"/>
            <w:shd w:val="clear" w:color="auto" w:fill="auto"/>
          </w:tcPr>
          <w:p w14:paraId="399BCADB" w14:textId="622F4807" w:rsidR="00762EDE" w:rsidRPr="00CC2E86" w:rsidRDefault="00762EDE" w:rsidP="005D4C1F">
            <w:pPr>
              <w:pStyle w:val="TableText"/>
              <w:keepNext/>
              <w:widowControl w:val="0"/>
            </w:pPr>
            <w:r w:rsidRPr="00CC2E86">
              <w:rPr>
                <w:szCs w:val="18"/>
              </w:rPr>
              <w:t xml:space="preserve">Yes. NSW, Qld, WA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V2VzdGVybiBBdXN0cmFsaWEgMjAyMjsgV2VpbmVydCBldCBhbC4gMTk5OCk8L0Rpc3BsYXlUZXh0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dGVkX1JHPC9jdXN0b20xPjwvcmVjb3JkPjwvQ2l0ZT48Q2l0ZT48QXV0aG9yPldlaW5lcnQ8L0F1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V2VzdGVybiBBdXN0cmFsaWEgMjAyMjsgV2VpbmVydCBldCBhbC4gMTk5OCk8L0Rpc3BsYXlUZXh0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dGVkX1JHPC9jdXN0b20xPjwvcmVjb3JkPjwvQ2l0ZT48Q2l0ZT48QXV0aG9yPldlaW5lcnQ8L0F1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491" w:tooltip="Weinert, 1998 #27820" w:history="1">
              <w:r w:rsidR="00B5266C">
                <w:rPr>
                  <w:noProof/>
                  <w:szCs w:val="18"/>
                </w:rPr>
                <w:t>Weinert et al. 1998</w:t>
              </w:r>
            </w:hyperlink>
            <w:r w:rsidR="00703A5F">
              <w:rPr>
                <w:noProof/>
                <w:szCs w:val="18"/>
              </w:rPr>
              <w:t>)</w:t>
            </w:r>
            <w:r w:rsidR="00703A5F">
              <w:rPr>
                <w:szCs w:val="18"/>
              </w:rPr>
              <w:fldChar w:fldCharType="end"/>
            </w:r>
          </w:p>
        </w:tc>
        <w:tc>
          <w:tcPr>
            <w:tcW w:w="786" w:type="pct"/>
            <w:gridSpan w:val="3"/>
            <w:shd w:val="clear" w:color="auto" w:fill="auto"/>
          </w:tcPr>
          <w:p w14:paraId="28C1F738" w14:textId="77777777" w:rsidR="00762EDE" w:rsidRPr="00CC2E86" w:rsidRDefault="00762EDE" w:rsidP="005D4C1F">
            <w:pPr>
              <w:pStyle w:val="TableText"/>
              <w:keepNext/>
              <w:widowControl w:val="0"/>
            </w:pPr>
            <w:r w:rsidRPr="00CC2E86">
              <w:rPr>
                <w:lang w:val="pt-BR"/>
              </w:rPr>
              <w:t>Assessment not required</w:t>
            </w:r>
          </w:p>
        </w:tc>
        <w:tc>
          <w:tcPr>
            <w:tcW w:w="737" w:type="pct"/>
            <w:gridSpan w:val="3"/>
          </w:tcPr>
          <w:p w14:paraId="3435FA02" w14:textId="77777777" w:rsidR="00762EDE" w:rsidRPr="00CC2E86" w:rsidRDefault="00762EDE" w:rsidP="005D4C1F">
            <w:pPr>
              <w:pStyle w:val="TableText"/>
              <w:keepNext/>
              <w:widowControl w:val="0"/>
            </w:pPr>
            <w:r w:rsidRPr="00CC2E86">
              <w:rPr>
                <w:lang w:val="pt-BR"/>
              </w:rPr>
              <w:t>Assessment not required</w:t>
            </w:r>
          </w:p>
        </w:tc>
        <w:tc>
          <w:tcPr>
            <w:tcW w:w="605" w:type="pct"/>
            <w:gridSpan w:val="3"/>
            <w:shd w:val="clear" w:color="auto" w:fill="auto"/>
          </w:tcPr>
          <w:p w14:paraId="15C4F054" w14:textId="77777777" w:rsidR="00762EDE" w:rsidRPr="00CC2E86" w:rsidRDefault="00762EDE" w:rsidP="005D4C1F">
            <w:pPr>
              <w:pStyle w:val="TableText"/>
              <w:keepNext/>
              <w:widowControl w:val="0"/>
            </w:pPr>
            <w:r w:rsidRPr="00CC2E86">
              <w:rPr>
                <w:lang w:val="pt-BR"/>
              </w:rPr>
              <w:t>Assessment not required</w:t>
            </w:r>
          </w:p>
        </w:tc>
        <w:tc>
          <w:tcPr>
            <w:tcW w:w="555" w:type="pct"/>
            <w:gridSpan w:val="2"/>
            <w:shd w:val="clear" w:color="auto" w:fill="auto"/>
          </w:tcPr>
          <w:p w14:paraId="3F447293" w14:textId="77777777" w:rsidR="00762EDE" w:rsidRPr="00CC2E86" w:rsidRDefault="00762EDE" w:rsidP="005D4C1F">
            <w:pPr>
              <w:pStyle w:val="TableText"/>
              <w:keepNext/>
              <w:widowControl w:val="0"/>
            </w:pPr>
            <w:r w:rsidRPr="00CC2E86">
              <w:rPr>
                <w:lang w:val="pt-BR"/>
              </w:rPr>
              <w:t>Assessment not required</w:t>
            </w:r>
          </w:p>
        </w:tc>
        <w:tc>
          <w:tcPr>
            <w:tcW w:w="444" w:type="pct"/>
            <w:gridSpan w:val="2"/>
            <w:shd w:val="clear" w:color="auto" w:fill="auto"/>
          </w:tcPr>
          <w:p w14:paraId="3FEC43C0" w14:textId="77777777" w:rsidR="00762EDE" w:rsidRPr="00CC2E86" w:rsidRDefault="00762EDE" w:rsidP="005D4C1F">
            <w:pPr>
              <w:pStyle w:val="TableText"/>
              <w:keepNext/>
              <w:widowControl w:val="0"/>
            </w:pPr>
            <w:r w:rsidRPr="00CC2E86">
              <w:t>No</w:t>
            </w:r>
          </w:p>
        </w:tc>
      </w:tr>
      <w:tr w:rsidR="00CD07F8" w:rsidRPr="00CC2E86" w14:paraId="601DD735" w14:textId="77777777" w:rsidTr="00DB4E42">
        <w:trPr>
          <w:cantSplit/>
          <w:trHeight w:val="75"/>
          <w:jc w:val="center"/>
        </w:trPr>
        <w:tc>
          <w:tcPr>
            <w:tcW w:w="756" w:type="pct"/>
            <w:gridSpan w:val="2"/>
            <w:shd w:val="clear" w:color="auto" w:fill="auto"/>
          </w:tcPr>
          <w:p w14:paraId="3FA9097D" w14:textId="77777777" w:rsidR="00762EDE" w:rsidRPr="00CC2E86" w:rsidRDefault="00762EDE" w:rsidP="005D4C1F">
            <w:pPr>
              <w:pStyle w:val="TableText"/>
              <w:keepNext/>
              <w:widowControl w:val="0"/>
            </w:pPr>
            <w:r w:rsidRPr="00CC2E86">
              <w:rPr>
                <w:i/>
                <w:szCs w:val="18"/>
              </w:rPr>
              <w:t>Phytophthora palmivora</w:t>
            </w:r>
            <w:r w:rsidRPr="00CC2E86">
              <w:rPr>
                <w:lang w:val="pt-BR"/>
              </w:rPr>
              <w:t xml:space="preserve"> </w:t>
            </w:r>
            <w:r w:rsidRPr="00CC2E86">
              <w:t>(E.J. Butler) E.J. Butler</w:t>
            </w:r>
          </w:p>
          <w:p w14:paraId="52DDCF89" w14:textId="77777777" w:rsidR="00762EDE" w:rsidRPr="00CC2E86" w:rsidRDefault="00762EDE" w:rsidP="005D4C1F">
            <w:pPr>
              <w:pStyle w:val="TableText"/>
              <w:keepNext/>
              <w:widowControl w:val="0"/>
              <w:rPr>
                <w:szCs w:val="18"/>
              </w:rPr>
            </w:pPr>
            <w:r w:rsidRPr="00CC2E86">
              <w:rPr>
                <w:szCs w:val="18"/>
              </w:rPr>
              <w:t>Synonym(s):</w:t>
            </w:r>
            <w:r w:rsidRPr="00CC2E86">
              <w:rPr>
                <w:rFonts w:cs="Arial"/>
                <w:szCs w:val="18"/>
              </w:rPr>
              <w:t xml:space="preserve"> </w:t>
            </w:r>
            <w:r w:rsidRPr="00CC2E86">
              <w:rPr>
                <w:rFonts w:cs="Arial"/>
                <w:i/>
                <w:szCs w:val="18"/>
              </w:rPr>
              <w:t>Pythium palmivorum</w:t>
            </w:r>
            <w:r w:rsidRPr="00CC2E86">
              <w:rPr>
                <w:rFonts w:cs="Arial"/>
                <w:szCs w:val="18"/>
              </w:rPr>
              <w:t xml:space="preserve"> E.J. Butler; </w:t>
            </w:r>
            <w:r w:rsidRPr="00CC2E86">
              <w:rPr>
                <w:rFonts w:cs="Arial"/>
                <w:i/>
                <w:szCs w:val="18"/>
              </w:rPr>
              <w:t xml:space="preserve">Phytophthora faberi </w:t>
            </w:r>
            <w:r w:rsidRPr="00CC2E86">
              <w:rPr>
                <w:rFonts w:cs="Arial"/>
                <w:szCs w:val="18"/>
              </w:rPr>
              <w:t>Maubl.</w:t>
            </w:r>
          </w:p>
          <w:p w14:paraId="226F8D6B" w14:textId="77777777" w:rsidR="00762EDE" w:rsidRPr="00CC2E86" w:rsidRDefault="00762EDE" w:rsidP="005D4C1F">
            <w:pPr>
              <w:pStyle w:val="TableText"/>
              <w:keepNext/>
              <w:widowControl w:val="0"/>
              <w:rPr>
                <w:szCs w:val="18"/>
              </w:rPr>
            </w:pPr>
            <w:r w:rsidRPr="00CC2E86">
              <w:rPr>
                <w:szCs w:val="18"/>
              </w:rPr>
              <w:t>[</w:t>
            </w:r>
            <w:r w:rsidRPr="00CC2E86">
              <w:rPr>
                <w:rFonts w:cs="Arial"/>
                <w:szCs w:val="18"/>
              </w:rPr>
              <w:t>Peronosporales: Peronosporaceae]</w:t>
            </w:r>
          </w:p>
          <w:p w14:paraId="2C9102C3" w14:textId="77777777" w:rsidR="00762EDE" w:rsidRPr="00CC2E86" w:rsidRDefault="00762EDE" w:rsidP="005D4C1F">
            <w:pPr>
              <w:pStyle w:val="TableText"/>
              <w:keepNext/>
              <w:widowControl w:val="0"/>
              <w:rPr>
                <w:rStyle w:val="Emphasis"/>
              </w:rPr>
            </w:pPr>
            <w:r w:rsidRPr="00CC2E86">
              <w:rPr>
                <w:szCs w:val="18"/>
              </w:rPr>
              <w:t>Root and stem rot</w:t>
            </w:r>
          </w:p>
        </w:tc>
        <w:tc>
          <w:tcPr>
            <w:tcW w:w="510" w:type="pct"/>
            <w:gridSpan w:val="2"/>
            <w:shd w:val="clear" w:color="auto" w:fill="auto"/>
          </w:tcPr>
          <w:p w14:paraId="5223B1DB" w14:textId="1C6A47D6" w:rsidR="00762EDE" w:rsidRPr="00CC2E86" w:rsidRDefault="00762EDE" w:rsidP="005D4C1F">
            <w:pPr>
              <w:pStyle w:val="TableText"/>
              <w:keepNext/>
              <w:widowControl w:val="0"/>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3E6AEF2F" w14:textId="4D2E9FC6" w:rsidR="00762EDE" w:rsidRPr="00CC2E86" w:rsidRDefault="00F83AB5" w:rsidP="005D4C1F">
            <w:pPr>
              <w:pStyle w:val="TableText"/>
              <w:keepNext/>
              <w:widowControl w:val="0"/>
            </w:pPr>
            <w:r w:rsidRPr="00CC2E86">
              <w:rPr>
                <w:rFonts w:cstheme="minorHAnsi"/>
              </w:rPr>
              <w:t xml:space="preserve">Yes. NSW, Qld, NT, Vic., WA </w:t>
            </w:r>
            <w:r w:rsidR="00703A5F">
              <w:rPr>
                <w:rFonts w:cstheme="minorHAnsi"/>
              </w:rPr>
              <w:fldChar w:fldCharType="begin" w:fldLock="1">
                <w:fldData xml:space="preserve">PEVuZE5vdGU+PENpdGU+PEF1dGhvcj5BUFBEPC9BdXRob3I+PFllYXI+MjAyMjwvWWVhcj48UmVj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</w:fldData>
              </w:fldChar>
            </w:r>
            <w:r w:rsidR="00703A5F">
              <w:rPr>
                <w:rFonts w:cstheme="minorHAnsi"/>
              </w:rPr>
              <w:instrText xml:space="preserve"> ADDIN EN.CITE </w:instrText>
            </w:r>
            <w:r w:rsidR="00703A5F">
              <w:rPr>
                <w:rFonts w:cstheme="minorHAnsi"/>
              </w:rPr>
              <w:fldChar w:fldCharType="begin" w:fldLock="1">
                <w:fldData xml:space="preserve">PEVuZE5vdGU+PENpdGU+PEF1dGhvcj5BUFBEPC9BdXRob3I+PFllYXI+MjAyMjwvWWVhcj48UmVj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</w:fldData>
              </w:fldChar>
            </w:r>
            <w:r w:rsidR="00703A5F">
              <w:rPr>
                <w:rFonts w:cstheme="minorHAnsi"/>
              </w:rPr>
              <w:instrText xml:space="preserve"> ADDIN EN.CITE.DATA </w:instrText>
            </w:r>
            <w:r w:rsidR="00703A5F">
              <w:rPr>
                <w:rFonts w:cstheme="minorHAnsi"/>
              </w:rPr>
            </w:r>
            <w:r w:rsidR="00703A5F">
              <w:rPr>
                <w:rFonts w:cstheme="minorHAnsi"/>
              </w:rPr>
              <w:fldChar w:fldCharType="end"/>
            </w:r>
            <w:r w:rsidR="00703A5F">
              <w:rPr>
                <w:rFonts w:cstheme="minorHAnsi"/>
              </w:rPr>
            </w:r>
            <w:r w:rsidR="00703A5F">
              <w:rPr>
                <w:rFonts w:cstheme="minorHAnsi"/>
              </w:rPr>
              <w:fldChar w:fldCharType="separate"/>
            </w:r>
            <w:r w:rsidR="00703A5F">
              <w:rPr>
                <w:rFonts w:cstheme="minorHAnsi"/>
                <w:noProof/>
              </w:rPr>
              <w:t>(</w:t>
            </w:r>
            <w:hyperlink w:anchor="_ENREF_19" w:tooltip="APPD, 2022 #45363" w:history="1">
              <w:r w:rsidR="00B5266C">
                <w:rPr>
                  <w:rFonts w:cstheme="minorHAnsi"/>
                  <w:noProof/>
                </w:rPr>
                <w:t>APPD 2022</w:t>
              </w:r>
            </w:hyperlink>
            <w:r w:rsidR="00703A5F">
              <w:rPr>
                <w:rFonts w:cstheme="minorHAnsi"/>
                <w:noProof/>
              </w:rPr>
              <w:t xml:space="preserve">; </w:t>
            </w:r>
            <w:hyperlink w:anchor="_ENREF_31" w:tooltip="Barber, 2013 #26735" w:history="1">
              <w:r w:rsidR="00B5266C">
                <w:rPr>
                  <w:rFonts w:cstheme="minorHAnsi"/>
                  <w:noProof/>
                </w:rPr>
                <w:t>Barber et al. 2013</w:t>
              </w:r>
            </w:hyperlink>
            <w:r w:rsidR="00703A5F">
              <w:rPr>
                <w:rFonts w:cstheme="minorHAnsi"/>
                <w:noProof/>
              </w:rPr>
              <w:t xml:space="preserve">; </w:t>
            </w:r>
            <w:hyperlink w:anchor="_ENREF_467" w:tooltip="Vawdrey, 2001 #43272" w:history="1">
              <w:r w:rsidR="00B5266C">
                <w:rPr>
                  <w:rFonts w:cstheme="minorHAnsi"/>
                  <w:noProof/>
                </w:rPr>
                <w:t>Vawdrey 2001</w:t>
              </w:r>
            </w:hyperlink>
            <w:r w:rsidR="00703A5F">
              <w:rPr>
                <w:rFonts w:cstheme="minorHAnsi"/>
                <w:noProof/>
              </w:rPr>
              <w:t>)</w:t>
            </w:r>
            <w:r w:rsidR="00703A5F">
              <w:rPr>
                <w:rFonts w:cstheme="minorHAnsi"/>
              </w:rPr>
              <w:fldChar w:fldCharType="end"/>
            </w:r>
          </w:p>
        </w:tc>
        <w:tc>
          <w:tcPr>
            <w:tcW w:w="786" w:type="pct"/>
            <w:gridSpan w:val="3"/>
            <w:shd w:val="clear" w:color="auto" w:fill="auto"/>
          </w:tcPr>
          <w:p w14:paraId="2766A2A3" w14:textId="77777777" w:rsidR="00762EDE" w:rsidRPr="00CC2E86" w:rsidRDefault="00762EDE" w:rsidP="005D4C1F">
            <w:pPr>
              <w:pStyle w:val="TableText"/>
              <w:keepNext/>
              <w:widowControl w:val="0"/>
            </w:pPr>
            <w:r w:rsidRPr="00CC2E86">
              <w:rPr>
                <w:lang w:val="pt-BR"/>
              </w:rPr>
              <w:t>Assessment not required</w:t>
            </w:r>
          </w:p>
        </w:tc>
        <w:tc>
          <w:tcPr>
            <w:tcW w:w="737" w:type="pct"/>
            <w:gridSpan w:val="3"/>
          </w:tcPr>
          <w:p w14:paraId="277A0269" w14:textId="77777777" w:rsidR="00762EDE" w:rsidRPr="00CC2E86" w:rsidRDefault="00762EDE" w:rsidP="005D4C1F">
            <w:pPr>
              <w:pStyle w:val="TableText"/>
              <w:keepNext/>
              <w:widowControl w:val="0"/>
            </w:pPr>
            <w:r w:rsidRPr="00CC2E86">
              <w:rPr>
                <w:lang w:val="pt-BR"/>
              </w:rPr>
              <w:t>Assessment not required</w:t>
            </w:r>
          </w:p>
        </w:tc>
        <w:tc>
          <w:tcPr>
            <w:tcW w:w="605" w:type="pct"/>
            <w:gridSpan w:val="3"/>
            <w:shd w:val="clear" w:color="auto" w:fill="auto"/>
          </w:tcPr>
          <w:p w14:paraId="0EBB3CA8" w14:textId="77777777" w:rsidR="00762EDE" w:rsidRPr="00CC2E86" w:rsidRDefault="00762EDE" w:rsidP="005D4C1F">
            <w:pPr>
              <w:pStyle w:val="TableText"/>
              <w:keepNext/>
              <w:widowControl w:val="0"/>
            </w:pPr>
            <w:r w:rsidRPr="00CC2E86">
              <w:rPr>
                <w:lang w:val="pt-BR"/>
              </w:rPr>
              <w:t>Assessment not required</w:t>
            </w:r>
          </w:p>
        </w:tc>
        <w:tc>
          <w:tcPr>
            <w:tcW w:w="555" w:type="pct"/>
            <w:gridSpan w:val="2"/>
            <w:shd w:val="clear" w:color="auto" w:fill="auto"/>
          </w:tcPr>
          <w:p w14:paraId="4012A996" w14:textId="77777777" w:rsidR="00762EDE" w:rsidRPr="00CC2E86" w:rsidRDefault="00762EDE" w:rsidP="005D4C1F">
            <w:pPr>
              <w:pStyle w:val="TableText"/>
              <w:keepNext/>
              <w:widowControl w:val="0"/>
            </w:pPr>
            <w:r w:rsidRPr="00CC2E86">
              <w:rPr>
                <w:lang w:val="pt-BR"/>
              </w:rPr>
              <w:t>Assessment not required</w:t>
            </w:r>
          </w:p>
        </w:tc>
        <w:tc>
          <w:tcPr>
            <w:tcW w:w="444" w:type="pct"/>
            <w:gridSpan w:val="2"/>
            <w:shd w:val="clear" w:color="auto" w:fill="auto"/>
          </w:tcPr>
          <w:p w14:paraId="2700ADF2" w14:textId="77777777" w:rsidR="00762EDE" w:rsidRPr="00CC2E86" w:rsidRDefault="00762EDE" w:rsidP="005D4C1F">
            <w:pPr>
              <w:pStyle w:val="TableText"/>
              <w:keepNext/>
              <w:widowControl w:val="0"/>
            </w:pPr>
            <w:r w:rsidRPr="00CC2E86">
              <w:t>No</w:t>
            </w:r>
          </w:p>
        </w:tc>
      </w:tr>
      <w:tr w:rsidR="00CD07F8" w:rsidRPr="00CC2E86" w14:paraId="1B3C7E60" w14:textId="77777777" w:rsidTr="00DB4E42">
        <w:trPr>
          <w:cantSplit/>
          <w:trHeight w:val="75"/>
          <w:jc w:val="center"/>
        </w:trPr>
        <w:tc>
          <w:tcPr>
            <w:tcW w:w="756" w:type="pct"/>
            <w:gridSpan w:val="2"/>
            <w:shd w:val="clear" w:color="auto" w:fill="auto"/>
          </w:tcPr>
          <w:p w14:paraId="73D5F23A" w14:textId="77777777" w:rsidR="00762EDE" w:rsidRPr="00CC2E86" w:rsidRDefault="00762EDE" w:rsidP="00CD5A89">
            <w:pPr>
              <w:pStyle w:val="TableText"/>
            </w:pPr>
            <w:r w:rsidRPr="00CC2E86">
              <w:rPr>
                <w:i/>
                <w:szCs w:val="18"/>
              </w:rPr>
              <w:t>Phytophthora nicotianae</w:t>
            </w:r>
            <w:r w:rsidRPr="00CC2E86">
              <w:rPr>
                <w:lang w:val="pt-BR"/>
              </w:rPr>
              <w:t xml:space="preserve"> </w:t>
            </w:r>
            <w:r w:rsidRPr="00CC2E86">
              <w:rPr>
                <w:szCs w:val="18"/>
              </w:rPr>
              <w:t>Breda de Haan</w:t>
            </w:r>
          </w:p>
          <w:p w14:paraId="71BAA370" w14:textId="77777777" w:rsidR="00762EDE" w:rsidRPr="00CC2E86" w:rsidRDefault="00762EDE" w:rsidP="00CD5A89">
            <w:pPr>
              <w:pStyle w:val="TableText"/>
              <w:rPr>
                <w:szCs w:val="18"/>
              </w:rPr>
            </w:pPr>
            <w:r w:rsidRPr="00CC2E86">
              <w:rPr>
                <w:szCs w:val="18"/>
              </w:rPr>
              <w:t xml:space="preserve">Synonym(s): </w:t>
            </w:r>
            <w:r w:rsidRPr="00CC2E86">
              <w:rPr>
                <w:rFonts w:cs="Arial"/>
                <w:i/>
                <w:szCs w:val="18"/>
              </w:rPr>
              <w:t>Phytophthora nicotiana</w:t>
            </w:r>
            <w:r w:rsidRPr="00CC2E86">
              <w:rPr>
                <w:rFonts w:cs="Arial"/>
                <w:szCs w:val="18"/>
              </w:rPr>
              <w:t xml:space="preserve">e var. nicotianae Breda de Haan.; </w:t>
            </w:r>
            <w:r w:rsidRPr="00CC2E86">
              <w:rPr>
                <w:rFonts w:cs="Arial"/>
                <w:i/>
                <w:szCs w:val="18"/>
              </w:rPr>
              <w:t>Phytophthora parasitica</w:t>
            </w:r>
            <w:r w:rsidRPr="00CC2E86">
              <w:rPr>
                <w:rFonts w:cs="Arial"/>
                <w:szCs w:val="18"/>
              </w:rPr>
              <w:t xml:space="preserve"> var. nicotianae (Breda de Haan) Tucker; </w:t>
            </w:r>
            <w:r w:rsidRPr="00CC2E86">
              <w:rPr>
                <w:rFonts w:cs="Arial"/>
                <w:i/>
                <w:szCs w:val="18"/>
              </w:rPr>
              <w:t>Phytophthora allii</w:t>
            </w:r>
            <w:r w:rsidRPr="00CC2E86">
              <w:rPr>
                <w:rFonts w:cs="Arial"/>
                <w:szCs w:val="18"/>
              </w:rPr>
              <w:t xml:space="preserve"> Sawada; </w:t>
            </w:r>
            <w:r w:rsidRPr="00CC2E86">
              <w:rPr>
                <w:rFonts w:cs="Arial"/>
                <w:i/>
                <w:szCs w:val="18"/>
              </w:rPr>
              <w:t>Phytophthora melongenae</w:t>
            </w:r>
            <w:r w:rsidRPr="00CC2E86">
              <w:rPr>
                <w:rFonts w:cs="Arial"/>
                <w:szCs w:val="18"/>
              </w:rPr>
              <w:t xml:space="preserve"> Sawada</w:t>
            </w:r>
          </w:p>
          <w:p w14:paraId="201CF002" w14:textId="77777777" w:rsidR="00762EDE" w:rsidRPr="00CC2E86" w:rsidRDefault="00762EDE" w:rsidP="00CD5A89">
            <w:pPr>
              <w:pStyle w:val="TableText"/>
              <w:rPr>
                <w:szCs w:val="18"/>
              </w:rPr>
            </w:pPr>
            <w:r w:rsidRPr="00CC2E86">
              <w:rPr>
                <w:szCs w:val="18"/>
              </w:rPr>
              <w:t>[</w:t>
            </w:r>
            <w:r w:rsidRPr="00CC2E86">
              <w:rPr>
                <w:rFonts w:cs="Arial"/>
                <w:szCs w:val="18"/>
              </w:rPr>
              <w:t>Peronosporales: Peronosporaceae]</w:t>
            </w:r>
          </w:p>
          <w:p w14:paraId="11303AFF" w14:textId="77777777" w:rsidR="00762EDE" w:rsidRPr="00CC2E86" w:rsidRDefault="00762EDE" w:rsidP="00CD5A89">
            <w:pPr>
              <w:pStyle w:val="TableText"/>
              <w:rPr>
                <w:rStyle w:val="Emphasis"/>
                <w:i w:val="0"/>
                <w:iCs w:val="0"/>
                <w:szCs w:val="18"/>
              </w:rPr>
            </w:pPr>
            <w:r w:rsidRPr="00CC2E86">
              <w:rPr>
                <w:szCs w:val="18"/>
              </w:rPr>
              <w:t>Black shank</w:t>
            </w:r>
          </w:p>
        </w:tc>
        <w:tc>
          <w:tcPr>
            <w:tcW w:w="510" w:type="pct"/>
            <w:gridSpan w:val="2"/>
            <w:shd w:val="clear" w:color="auto" w:fill="auto"/>
          </w:tcPr>
          <w:p w14:paraId="0253F9F2" w14:textId="0304AD8C" w:rsidR="00762EDE" w:rsidRPr="00CC2E86" w:rsidRDefault="00762EDE" w:rsidP="00CD5A89">
            <w:pPr>
              <w:pStyle w:val="TableText"/>
            </w:pPr>
            <w:r w:rsidRPr="00CC2E86">
              <w:rPr>
                <w:szCs w:val="18"/>
              </w:rPr>
              <w:t xml:space="preserve">Yes </w:t>
            </w:r>
            <w:r w:rsidR="00703A5F">
              <w:rPr>
                <w:szCs w:val="18"/>
              </w:rPr>
              <w:fldChar w:fldCharType="begin" w:fldLock="1"/>
            </w:r>
            <w:r w:rsidR="00703A5F">
              <w:rPr>
                <w:szCs w:val="18"/>
              </w:rPr>
              <w:instrText xml:space="preserve"> ADDIN EN.CITE &lt;EndNote&gt;&lt;Cite&gt;&lt;Author&gt;Chowdappa&lt;/Author&gt;&lt;Year&gt;2016&lt;/Year&gt;&lt;RecNum&gt;41438&lt;/RecNum&gt;&lt;DisplayText&gt;(Chowdappa et al. 2016)&lt;/DisplayText&gt;&lt;record&gt;&lt;rec-number&gt;41438&lt;/rec-number&gt;&lt;foreign-keys&gt;&lt;key app="EN" db-id="pxwxw0er9zv2fxezxdk5tt5utz5p5vtrwdv0" timestamp="1607574908"&gt;41438&lt;/key&gt;&lt;/foreign-keys&gt;&lt;ref-type name="Journal Articles"&gt;17&lt;/ref-type&gt;&lt;contributors&gt;&lt;authors&gt;&lt;author&gt;Chowdappa, P. &lt;/author&gt;&lt;author&gt;Kumar, B.J.N.&lt;/author&gt;&lt;author&gt;Kumar, S.P.M.&lt;/author&gt;&lt;author&gt;Madhura, S. &lt;/author&gt;&lt;author&gt;Bhargavi, B. R. &lt;/author&gt;&lt;author&gt;Lakshmi, M. J. &lt;/author&gt;&lt;/authors&gt;&lt;/contributors&gt;&lt;titles&gt;&lt;title&gt;&lt;style face="normal" font="default" size="100%"&gt;Population structure of &lt;/style&gt;&lt;style face="italic" font="default" size="100%"&gt;Phytophthora nicotianae&lt;/style&gt;&lt;style face="normal" font="default" size="100%"&gt; reveals host-specific lineages on brinjal, ridge gourd, and tomato in South India&lt;/style&gt;&lt;/title&gt;&lt;secondary-title&gt;Population Biology&lt;/secondary-title&gt;&lt;/titles&gt;&lt;periodical&gt;&lt;full-title&gt;Population Biology&lt;/full-title&gt;&lt;/periodical&gt;&lt;pages&gt;1553-1562&lt;/pages&gt;&lt;volume&gt;106&lt;/volume&gt;&lt;number&gt;12&lt;/number&gt;&lt;keywords&gt;&lt;keyword&gt;Phytophthora nicotianae&lt;/keyword&gt;&lt;/keywords&gt;&lt;dates&gt;&lt;year&gt;2016&lt;/year&gt;&lt;/dates&gt;&lt;urls&gt;&lt;pdf-urls&gt;&lt;url&gt;file://J:\E Library\Plant Catalogue\C\Chowdappa et al 2016 EN41438.pdf&lt;/url&gt;&lt;/pdf-urls&gt;&lt;/urls&gt;&lt;custom1&gt;Fresh Okra from India MH&lt;/custom1&gt;&lt;electronic-resource-num&gt;http://dx.doi.org/10.1094/PHYTO-04-14-0099-R&lt;/electronic-resource-num&gt;&lt;/record&gt;&lt;/Cite&gt;&lt;/EndNote&gt;</w:instrText>
            </w:r>
            <w:r w:rsidR="00703A5F">
              <w:rPr>
                <w:szCs w:val="18"/>
              </w:rPr>
              <w:fldChar w:fldCharType="separate"/>
            </w:r>
            <w:r w:rsidR="00703A5F">
              <w:rPr>
                <w:noProof/>
                <w:szCs w:val="18"/>
              </w:rPr>
              <w:t>(</w:t>
            </w:r>
            <w:hyperlink w:anchor="_ENREF_74" w:tooltip="Chowdappa, 2016 #41438" w:history="1">
              <w:r w:rsidR="00B5266C">
                <w:rPr>
                  <w:noProof/>
                  <w:szCs w:val="18"/>
                </w:rPr>
                <w:t>Chowdappa et al. 2016</w:t>
              </w:r>
            </w:hyperlink>
            <w:r w:rsidR="00703A5F">
              <w:rPr>
                <w:noProof/>
                <w:szCs w:val="18"/>
              </w:rPr>
              <w:t>)</w:t>
            </w:r>
            <w:r w:rsidR="00703A5F">
              <w:rPr>
                <w:szCs w:val="18"/>
              </w:rPr>
              <w:fldChar w:fldCharType="end"/>
            </w:r>
          </w:p>
        </w:tc>
        <w:tc>
          <w:tcPr>
            <w:tcW w:w="607" w:type="pct"/>
            <w:gridSpan w:val="2"/>
            <w:shd w:val="clear" w:color="auto" w:fill="auto"/>
          </w:tcPr>
          <w:p w14:paraId="6AA859F5" w14:textId="72975AD2" w:rsidR="00291E91" w:rsidRPr="00CC2E86" w:rsidRDefault="00762EDE" w:rsidP="005D4C1F">
            <w:pPr>
              <w:pStyle w:val="TableText"/>
            </w:pPr>
            <w:r w:rsidRPr="00CC2E86">
              <w:rPr>
                <w:szCs w:val="18"/>
              </w:rPr>
              <w:t xml:space="preserve">Yes. NSW, Qld, NT, WA, SA, Vic.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V2VzdGVybiBBdXN0cmFsaWEgMjAyMik8L0Rpc3BsYXlUZXh0PjxyZWNvcmQ+PHJlYy1udW1iZXI+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w:t>
            </w:r>
            <w:r w:rsidR="00703A5F">
              <w:rPr>
                <w:szCs w:val="18"/>
              </w:rPr>
              <w:fldChar w:fldCharType="end"/>
            </w:r>
          </w:p>
        </w:tc>
        <w:tc>
          <w:tcPr>
            <w:tcW w:w="786" w:type="pct"/>
            <w:gridSpan w:val="3"/>
            <w:shd w:val="clear" w:color="auto" w:fill="auto"/>
          </w:tcPr>
          <w:p w14:paraId="578FE9D1" w14:textId="77777777" w:rsidR="00762EDE" w:rsidRPr="00CC2E86" w:rsidRDefault="00762EDE" w:rsidP="00CD5A89">
            <w:pPr>
              <w:pStyle w:val="TableText"/>
            </w:pPr>
            <w:r w:rsidRPr="00CC2E86">
              <w:rPr>
                <w:lang w:val="pt-BR"/>
              </w:rPr>
              <w:t>Assessment not required</w:t>
            </w:r>
          </w:p>
        </w:tc>
        <w:tc>
          <w:tcPr>
            <w:tcW w:w="737" w:type="pct"/>
            <w:gridSpan w:val="3"/>
          </w:tcPr>
          <w:p w14:paraId="4709D14A" w14:textId="77777777" w:rsidR="00762EDE" w:rsidRPr="00CC2E86" w:rsidRDefault="00762EDE" w:rsidP="00CD5A89">
            <w:pPr>
              <w:pStyle w:val="TableText"/>
            </w:pPr>
            <w:r w:rsidRPr="00CC2E86">
              <w:rPr>
                <w:lang w:val="pt-BR"/>
              </w:rPr>
              <w:t>Assessment not required</w:t>
            </w:r>
          </w:p>
        </w:tc>
        <w:tc>
          <w:tcPr>
            <w:tcW w:w="605" w:type="pct"/>
            <w:gridSpan w:val="3"/>
            <w:shd w:val="clear" w:color="auto" w:fill="auto"/>
          </w:tcPr>
          <w:p w14:paraId="5EAEDFF8" w14:textId="77777777" w:rsidR="00762EDE" w:rsidRPr="00CC2E86" w:rsidRDefault="00762EDE" w:rsidP="00CD5A89">
            <w:pPr>
              <w:pStyle w:val="TableText"/>
            </w:pPr>
            <w:r w:rsidRPr="00CC2E86">
              <w:rPr>
                <w:lang w:val="pt-BR"/>
              </w:rPr>
              <w:t>Assessment not required</w:t>
            </w:r>
          </w:p>
        </w:tc>
        <w:tc>
          <w:tcPr>
            <w:tcW w:w="555" w:type="pct"/>
            <w:gridSpan w:val="2"/>
            <w:shd w:val="clear" w:color="auto" w:fill="auto"/>
          </w:tcPr>
          <w:p w14:paraId="75D30FFF" w14:textId="77777777" w:rsidR="00762EDE" w:rsidRPr="00CC2E86" w:rsidRDefault="00762EDE" w:rsidP="00CD5A89">
            <w:pPr>
              <w:pStyle w:val="TableText"/>
            </w:pPr>
            <w:r w:rsidRPr="00CC2E86">
              <w:rPr>
                <w:lang w:val="pt-BR"/>
              </w:rPr>
              <w:t>Assessment not required</w:t>
            </w:r>
          </w:p>
        </w:tc>
        <w:tc>
          <w:tcPr>
            <w:tcW w:w="444" w:type="pct"/>
            <w:gridSpan w:val="2"/>
            <w:shd w:val="clear" w:color="auto" w:fill="auto"/>
          </w:tcPr>
          <w:p w14:paraId="3D19A0D9" w14:textId="77777777" w:rsidR="00762EDE" w:rsidRPr="00CC2E86" w:rsidRDefault="00762EDE" w:rsidP="00CD5A89">
            <w:pPr>
              <w:pStyle w:val="TableText"/>
            </w:pPr>
            <w:r w:rsidRPr="00CC2E86">
              <w:t>No</w:t>
            </w:r>
          </w:p>
        </w:tc>
      </w:tr>
      <w:tr w:rsidR="00762EDE" w:rsidRPr="00CC2E86" w14:paraId="0713565D" w14:textId="77777777" w:rsidTr="00CD07F8">
        <w:trPr>
          <w:cantSplit/>
          <w:trHeight w:val="75"/>
          <w:jc w:val="center"/>
        </w:trPr>
        <w:tc>
          <w:tcPr>
            <w:tcW w:w="5000" w:type="pct"/>
            <w:gridSpan w:val="19"/>
            <w:shd w:val="clear" w:color="auto" w:fill="auto"/>
          </w:tcPr>
          <w:p w14:paraId="7AC8DEAC" w14:textId="3F705308" w:rsidR="00762EDE" w:rsidRPr="00CC2E86" w:rsidRDefault="00762EDE" w:rsidP="005D4C1F">
            <w:pPr>
              <w:pStyle w:val="TableText"/>
              <w:keepNext/>
            </w:pPr>
            <w:r w:rsidRPr="00CC2E86">
              <w:rPr>
                <w:b/>
                <w:bCs/>
                <w:iCs/>
                <w:color w:val="000000" w:themeColor="text1"/>
                <w:lang w:val="pt-BR"/>
              </w:rPr>
              <w:t>FUNGI</w:t>
            </w:r>
          </w:p>
        </w:tc>
      </w:tr>
      <w:tr w:rsidR="00CD07F8" w:rsidRPr="00CC2E86" w14:paraId="4E3EE386" w14:textId="77777777" w:rsidTr="00DB4E42">
        <w:trPr>
          <w:cantSplit/>
          <w:trHeight w:val="75"/>
          <w:jc w:val="center"/>
        </w:trPr>
        <w:tc>
          <w:tcPr>
            <w:tcW w:w="756" w:type="pct"/>
            <w:gridSpan w:val="2"/>
            <w:shd w:val="clear" w:color="auto" w:fill="auto"/>
          </w:tcPr>
          <w:p w14:paraId="0BE4D43A" w14:textId="77777777" w:rsidR="00762EDE" w:rsidRPr="00CC2E86" w:rsidRDefault="00762EDE" w:rsidP="005D4C1F">
            <w:pPr>
              <w:pStyle w:val="TableText"/>
              <w:keepNext/>
            </w:pPr>
            <w:r w:rsidRPr="00CC2E86">
              <w:rPr>
                <w:i/>
                <w:iCs/>
                <w:szCs w:val="18"/>
              </w:rPr>
              <w:t>Alternaria alternata</w:t>
            </w:r>
            <w:r w:rsidRPr="00CC2E86">
              <w:rPr>
                <w:lang w:val="pt-BR"/>
              </w:rPr>
              <w:t xml:space="preserve"> </w:t>
            </w:r>
            <w:r w:rsidRPr="00CC2E86">
              <w:rPr>
                <w:rFonts w:cs="Arial"/>
                <w:szCs w:val="18"/>
              </w:rPr>
              <w:t>(Fr.) Keissl</w:t>
            </w:r>
          </w:p>
          <w:p w14:paraId="64AE6F83" w14:textId="77777777" w:rsidR="00762EDE" w:rsidRPr="00CC2E86" w:rsidRDefault="00762EDE" w:rsidP="005D4C1F">
            <w:pPr>
              <w:pStyle w:val="TableText"/>
              <w:keepNext/>
            </w:pPr>
            <w:r w:rsidRPr="00CC2E86">
              <w:rPr>
                <w:rFonts w:cs="Arial"/>
                <w:szCs w:val="18"/>
              </w:rPr>
              <w:t xml:space="preserve">Synonym(s): </w:t>
            </w:r>
            <w:r w:rsidRPr="00CC2E86">
              <w:rPr>
                <w:rFonts w:cs="Arial"/>
                <w:i/>
                <w:iCs/>
                <w:szCs w:val="18"/>
              </w:rPr>
              <w:t>Alternaria tenuis</w:t>
            </w:r>
            <w:r w:rsidRPr="00CC2E86">
              <w:rPr>
                <w:rFonts w:cs="Arial"/>
                <w:szCs w:val="18"/>
              </w:rPr>
              <w:t xml:space="preserve"> Nees, Torula alternata Fr.; </w:t>
            </w:r>
            <w:r w:rsidRPr="00CC2E86">
              <w:rPr>
                <w:rFonts w:cs="Arial"/>
                <w:i/>
                <w:iCs/>
                <w:szCs w:val="18"/>
              </w:rPr>
              <w:t>Macrosporium fasciculatum</w:t>
            </w:r>
            <w:r w:rsidRPr="00CC2E86">
              <w:rPr>
                <w:rFonts w:cs="Arial"/>
                <w:szCs w:val="18"/>
              </w:rPr>
              <w:t xml:space="preserve"> Cooke &amp; Ellis; </w:t>
            </w:r>
            <w:r w:rsidRPr="00CC2E86">
              <w:rPr>
                <w:rFonts w:cs="Arial"/>
                <w:i/>
                <w:iCs/>
                <w:szCs w:val="18"/>
              </w:rPr>
              <w:t>Macrosporium erumpens</w:t>
            </w:r>
            <w:r w:rsidRPr="00CC2E86">
              <w:rPr>
                <w:rFonts w:cs="Arial"/>
                <w:szCs w:val="18"/>
              </w:rPr>
              <w:t xml:space="preserve"> Cooke; </w:t>
            </w:r>
            <w:r w:rsidRPr="00CC2E86">
              <w:rPr>
                <w:rFonts w:cs="Arial"/>
                <w:i/>
                <w:iCs/>
                <w:szCs w:val="18"/>
              </w:rPr>
              <w:t>Macrosporium meliloti</w:t>
            </w:r>
            <w:r w:rsidRPr="00CC2E86">
              <w:rPr>
                <w:rFonts w:cs="Arial"/>
                <w:szCs w:val="18"/>
              </w:rPr>
              <w:t xml:space="preserve"> Peck; </w:t>
            </w:r>
            <w:r w:rsidRPr="00CC2E86">
              <w:rPr>
                <w:rFonts w:cs="Arial"/>
                <w:i/>
                <w:iCs/>
                <w:szCs w:val="18"/>
              </w:rPr>
              <w:t>Macrosporium polytrichi</w:t>
            </w:r>
            <w:r w:rsidRPr="00CC2E86">
              <w:rPr>
                <w:rFonts w:cs="Arial"/>
                <w:szCs w:val="18"/>
              </w:rPr>
              <w:t xml:space="preserve"> Peck; </w:t>
            </w:r>
            <w:r w:rsidRPr="00CC2E86">
              <w:rPr>
                <w:rFonts w:cs="Arial"/>
                <w:i/>
                <w:iCs/>
                <w:szCs w:val="18"/>
              </w:rPr>
              <w:t xml:space="preserve">Macrosporium seguierii </w:t>
            </w:r>
            <w:r w:rsidRPr="00CC2E86">
              <w:rPr>
                <w:rFonts w:cs="Arial"/>
                <w:szCs w:val="18"/>
              </w:rPr>
              <w:t>Allesch</w:t>
            </w:r>
          </w:p>
          <w:p w14:paraId="12F8E882" w14:textId="77777777" w:rsidR="00762EDE" w:rsidRPr="00CC2E86" w:rsidRDefault="00762EDE" w:rsidP="005D4C1F">
            <w:pPr>
              <w:pStyle w:val="TableText"/>
              <w:keepNext/>
              <w:rPr>
                <w:rStyle w:val="Emphasis"/>
              </w:rPr>
            </w:pPr>
            <w:r w:rsidRPr="00CC2E86">
              <w:rPr>
                <w:rFonts w:cs="Arial"/>
                <w:szCs w:val="18"/>
              </w:rPr>
              <w:t>[Pleosporales: Pleosporaceae]</w:t>
            </w:r>
          </w:p>
        </w:tc>
        <w:tc>
          <w:tcPr>
            <w:tcW w:w="510" w:type="pct"/>
            <w:gridSpan w:val="2"/>
            <w:shd w:val="clear" w:color="auto" w:fill="auto"/>
          </w:tcPr>
          <w:p w14:paraId="71FC76A0" w14:textId="77973902" w:rsidR="00762EDE" w:rsidRPr="00CC2E86" w:rsidRDefault="00762EDE" w:rsidP="005D4C1F">
            <w:pPr>
              <w:pStyle w:val="TableText"/>
              <w:keepN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&lt;EndNote&gt;&lt;Cite&gt;&lt;Author&gt;Dadabhau&lt;/Author&gt;&lt;Year&gt;2009&lt;/Year&gt;&lt;RecNum&gt;42917&lt;/RecNum&gt;&lt;DisplayText&gt;(Dadabhau 2009)&lt;/DisplayText&gt;&lt;record&gt;&lt;rec-number&gt;42917&lt;/rec-number&gt;&lt;foreign-keys&gt;&lt;key app="EN" db-id="pxwxw0er9zv2fxezxdk5tt5utz5p5vtrwdv0" timestamp="1616982443"&gt;42917&lt;/key&gt;&lt;/foreign-keys&gt;&lt;ref-type name="Thesis/Dissertation"&gt;32&lt;/ref-type&gt;&lt;contributors&gt;&lt;authors&gt;&lt;author&gt;Dadabhau, P.A.&lt;/author&gt;&lt;/authors&gt;&lt;/contributors&gt;&lt;titles&gt;&lt;title&gt;&lt;style face="normal" font="default" size="100%"&gt;Investigation of leaf spot [&lt;/style&gt;&lt;style face="italic" font="default" size="100%"&gt;Alternaria alternata &lt;/style&gt;&lt;style face="normal" font="default" size="100%"&gt;(Fr.) Keissler.] disease of okra (&lt;/style&gt;&lt;style face="italic" font="default" size="100%"&gt;Abelmoschus esculentus &lt;/style&gt;&lt;style face="normal" font="default" size="100%"&gt;L.) under South Gujarat conditions&lt;/style&gt;&lt;/title&gt;&lt;/titles&gt;&lt;pages&gt;131&lt;/pages&gt;&lt;volume&gt;Master of Science (Agriculture) in Plant Pathology&lt;/volume&gt;&lt;keywords&gt;&lt;keyword&gt;Okra&lt;/keyword&gt;&lt;keyword&gt;Alternaria alternata&lt;/keyword&gt;&lt;keyword&gt;Gujarat&lt;/keyword&gt;&lt;keyword&gt;India&lt;/keyword&gt;&lt;/keywords&gt;&lt;dates&gt;&lt;year&gt;2009&lt;/year&gt;&lt;/dates&gt;&lt;pub-location&gt;India&lt;/pub-location&gt;&lt;publisher&gt;Navsaru Agricultural University (Abstract only)&lt;/publisher&gt;&lt;orig-pub&gt;https://krishikosh.egranth.ac.in/handle/1/5810053512&lt;/orig-pub&gt;&lt;work-type&gt;Thesis&lt;/work-type&gt;&lt;urls&gt;&lt;pdf-urls&gt;&lt;url&gt;file://J:\E Library\Plant Catalogue\D\Dadabhau 2009 EN42917.pdf&lt;/url&gt;&lt;/pdf-urls&gt;&lt;/urls&gt;&lt;custom1&gt;Okra from India_GA&lt;/custom1&gt;&lt;/record&gt;&lt;/Cite&gt;&lt;/EndNote&gt;</w:instrText>
            </w:r>
            <w:r w:rsidR="00703A5F">
              <w:rPr>
                <w:szCs w:val="18"/>
              </w:rPr>
              <w:fldChar w:fldCharType="separate"/>
            </w:r>
            <w:r w:rsidR="00703A5F">
              <w:rPr>
                <w:noProof/>
                <w:szCs w:val="18"/>
              </w:rPr>
              <w:t>(</w:t>
            </w:r>
            <w:hyperlink w:anchor="_ENREF_89" w:tooltip="Dadabhau, 2009 #42917" w:history="1">
              <w:r w:rsidR="00B5266C">
                <w:rPr>
                  <w:noProof/>
                  <w:szCs w:val="18"/>
                </w:rPr>
                <w:t>Dadabhau 2009</w:t>
              </w:r>
            </w:hyperlink>
            <w:r w:rsidR="00703A5F">
              <w:rPr>
                <w:noProof/>
                <w:szCs w:val="18"/>
              </w:rPr>
              <w:t>)</w:t>
            </w:r>
            <w:r w:rsidR="00703A5F">
              <w:rPr>
                <w:szCs w:val="18"/>
              </w:rPr>
              <w:fldChar w:fldCharType="end"/>
            </w:r>
          </w:p>
        </w:tc>
        <w:tc>
          <w:tcPr>
            <w:tcW w:w="607" w:type="pct"/>
            <w:gridSpan w:val="2"/>
            <w:shd w:val="clear" w:color="auto" w:fill="auto"/>
          </w:tcPr>
          <w:p w14:paraId="7D5FC930" w14:textId="1630BF18" w:rsidR="00762EDE" w:rsidRPr="00CC2E86" w:rsidRDefault="00762EDE" w:rsidP="005D4C1F">
            <w:pPr>
              <w:pStyle w:val="TableText"/>
              <w:keepNext/>
              <w:rPr>
                <w:szCs w:val="16"/>
              </w:rPr>
            </w:pPr>
            <w:r w:rsidRPr="00CC2E86">
              <w:rPr>
                <w:szCs w:val="18"/>
              </w:rPr>
              <w:t xml:space="preserve">Yes. NSW, Qld, NT, WA, SA, Vic., Tas. </w:t>
            </w:r>
            <w:r w:rsidR="00703A5F">
              <w:rPr>
                <w:szCs w:val="18"/>
              </w:rPr>
              <w:fldChar w:fldCharType="begin" w:fldLock="1">
                <w:fldData xml:space="preserve">PEVuZE5vdGU+PENpdGU+PEF1dGhvcj5BUFBEPC9BdXRob3I+PFllYXI+MjAyMjwvWWVhcj48UmVj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TnVtPjQ1MzYzPC9SZWNOdW0+PERpc3BsYXlUZXh0PihBUFBEIDIwMjI7IExlICZhbXA7IEdyZWdz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262" w:tooltip="Le, 2019 #43204" w:history="1">
              <w:r w:rsidR="00B5266C">
                <w:rPr>
                  <w:noProof/>
                  <w:szCs w:val="18"/>
                </w:rPr>
                <w:t>Le &amp; Gregson 2019</w:t>
              </w:r>
            </w:hyperlink>
            <w:r w:rsidR="00703A5F">
              <w:rPr>
                <w:noProof/>
                <w:szCs w:val="18"/>
              </w:rPr>
              <w:t>)</w:t>
            </w:r>
            <w:r w:rsidR="00703A5F">
              <w:rPr>
                <w:szCs w:val="18"/>
              </w:rPr>
              <w:fldChar w:fldCharType="end"/>
            </w:r>
          </w:p>
        </w:tc>
        <w:tc>
          <w:tcPr>
            <w:tcW w:w="786" w:type="pct"/>
            <w:gridSpan w:val="3"/>
            <w:shd w:val="clear" w:color="auto" w:fill="auto"/>
          </w:tcPr>
          <w:p w14:paraId="5EB63A62" w14:textId="77777777" w:rsidR="00762EDE" w:rsidRPr="00CC2E86" w:rsidRDefault="00762EDE" w:rsidP="005D4C1F">
            <w:pPr>
              <w:pStyle w:val="TableText"/>
              <w:keepNext/>
            </w:pPr>
            <w:r w:rsidRPr="00CC2E86">
              <w:rPr>
                <w:szCs w:val="18"/>
                <w:lang w:val="pt-BR"/>
              </w:rPr>
              <w:t>Assessment not required</w:t>
            </w:r>
          </w:p>
        </w:tc>
        <w:tc>
          <w:tcPr>
            <w:tcW w:w="737" w:type="pct"/>
            <w:gridSpan w:val="3"/>
          </w:tcPr>
          <w:p w14:paraId="0FEABCDD" w14:textId="77777777" w:rsidR="00762EDE" w:rsidRPr="00CC2E86" w:rsidRDefault="00762EDE" w:rsidP="005D4C1F">
            <w:pPr>
              <w:pStyle w:val="TableText"/>
              <w:keepNext/>
            </w:pPr>
            <w:r w:rsidRPr="00CC2E86">
              <w:rPr>
                <w:szCs w:val="18"/>
                <w:lang w:val="pt-BR"/>
              </w:rPr>
              <w:t>Assessment not required</w:t>
            </w:r>
          </w:p>
        </w:tc>
        <w:tc>
          <w:tcPr>
            <w:tcW w:w="605" w:type="pct"/>
            <w:gridSpan w:val="3"/>
            <w:shd w:val="clear" w:color="auto" w:fill="auto"/>
          </w:tcPr>
          <w:p w14:paraId="3B5C160B" w14:textId="77777777" w:rsidR="00762EDE" w:rsidRPr="00CC2E86" w:rsidRDefault="00762EDE" w:rsidP="005D4C1F">
            <w:pPr>
              <w:pStyle w:val="TableText"/>
              <w:keepNext/>
            </w:pPr>
            <w:r w:rsidRPr="00CC2E86">
              <w:rPr>
                <w:szCs w:val="18"/>
                <w:lang w:val="pt-BR"/>
              </w:rPr>
              <w:t>Assessment not required</w:t>
            </w:r>
          </w:p>
        </w:tc>
        <w:tc>
          <w:tcPr>
            <w:tcW w:w="555" w:type="pct"/>
            <w:gridSpan w:val="2"/>
            <w:shd w:val="clear" w:color="auto" w:fill="auto"/>
          </w:tcPr>
          <w:p w14:paraId="56C680D5" w14:textId="77777777" w:rsidR="00762EDE" w:rsidRPr="00CC2E86" w:rsidRDefault="00762EDE" w:rsidP="005D4C1F">
            <w:pPr>
              <w:pStyle w:val="TableText"/>
              <w:keepNext/>
            </w:pPr>
            <w:r w:rsidRPr="00CC2E86">
              <w:rPr>
                <w:szCs w:val="18"/>
                <w:lang w:val="pt-BR"/>
              </w:rPr>
              <w:t>Assessment not required</w:t>
            </w:r>
          </w:p>
        </w:tc>
        <w:tc>
          <w:tcPr>
            <w:tcW w:w="444" w:type="pct"/>
            <w:gridSpan w:val="2"/>
            <w:shd w:val="clear" w:color="auto" w:fill="auto"/>
          </w:tcPr>
          <w:p w14:paraId="1849473E" w14:textId="77777777" w:rsidR="00762EDE" w:rsidRPr="00CC2E86" w:rsidRDefault="00762EDE" w:rsidP="005D4C1F">
            <w:pPr>
              <w:pStyle w:val="TableText"/>
              <w:keepNext/>
            </w:pPr>
            <w:r w:rsidRPr="00CC2E86">
              <w:t>No</w:t>
            </w:r>
          </w:p>
        </w:tc>
      </w:tr>
      <w:tr w:rsidR="00CD07F8" w:rsidRPr="00CC2E86" w14:paraId="2C2ADCF6" w14:textId="77777777" w:rsidTr="00DB4E42">
        <w:trPr>
          <w:cantSplit/>
          <w:trHeight w:val="75"/>
          <w:jc w:val="center"/>
        </w:trPr>
        <w:tc>
          <w:tcPr>
            <w:tcW w:w="756" w:type="pct"/>
            <w:gridSpan w:val="2"/>
            <w:shd w:val="clear" w:color="auto" w:fill="auto"/>
          </w:tcPr>
          <w:p w14:paraId="5DAB68E4" w14:textId="77777777" w:rsidR="00762EDE" w:rsidRPr="00CC2E86" w:rsidRDefault="00762EDE" w:rsidP="005D4C1F">
            <w:pPr>
              <w:pStyle w:val="TableText"/>
              <w:keepNext/>
            </w:pPr>
            <w:r w:rsidRPr="00CC2E86">
              <w:rPr>
                <w:i/>
                <w:iCs/>
                <w:szCs w:val="18"/>
              </w:rPr>
              <w:t>Alternaria chlamydospora</w:t>
            </w:r>
            <w:r w:rsidRPr="00CC2E86">
              <w:rPr>
                <w:lang w:val="pt-BR"/>
              </w:rPr>
              <w:t xml:space="preserve"> </w:t>
            </w:r>
            <w:r w:rsidRPr="00CC2E86">
              <w:rPr>
                <w:szCs w:val="18"/>
              </w:rPr>
              <w:t>Mouch.</w:t>
            </w:r>
          </w:p>
          <w:p w14:paraId="13E3CB2C" w14:textId="77777777" w:rsidR="00762EDE" w:rsidRPr="00CC2E86" w:rsidRDefault="00762EDE" w:rsidP="005D4C1F">
            <w:pPr>
              <w:pStyle w:val="TableText"/>
              <w:keepNext/>
              <w:rPr>
                <w:szCs w:val="18"/>
              </w:rPr>
            </w:pPr>
            <w:r w:rsidRPr="00CC2E86">
              <w:rPr>
                <w:szCs w:val="18"/>
              </w:rPr>
              <w:t>[Pleosporales: Pleosporaceae]</w:t>
            </w:r>
          </w:p>
          <w:p w14:paraId="24F61062" w14:textId="77777777" w:rsidR="00762EDE" w:rsidRPr="00CC2E86" w:rsidRDefault="00762EDE" w:rsidP="005D4C1F">
            <w:pPr>
              <w:pStyle w:val="TableText"/>
              <w:keepNext/>
              <w:rPr>
                <w:rStyle w:val="Emphasis"/>
                <w:i w:val="0"/>
                <w:iCs w:val="0"/>
                <w:lang w:val="pt-BR"/>
              </w:rPr>
            </w:pPr>
            <w:r w:rsidRPr="00CC2E86">
              <w:rPr>
                <w:lang w:val="pt-BR"/>
              </w:rPr>
              <w:t>Alternaria leaf spot</w:t>
            </w:r>
          </w:p>
        </w:tc>
        <w:tc>
          <w:tcPr>
            <w:tcW w:w="510" w:type="pct"/>
            <w:gridSpan w:val="2"/>
            <w:shd w:val="clear" w:color="auto" w:fill="auto"/>
          </w:tcPr>
          <w:p w14:paraId="0EDF3853" w14:textId="49239A90" w:rsidR="00762EDE" w:rsidRPr="00CC2E86" w:rsidRDefault="00762EDE" w:rsidP="005D4C1F">
            <w:pPr>
              <w:pStyle w:val="TableText"/>
              <w:keepN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&lt;EndNote&gt;&lt;Cite&gt;&lt;Author&gt;Hurule&lt;/Author&gt;&lt;Year&gt;2019&lt;/Year&gt;&lt;RecNum&gt;41375&lt;/RecNum&gt;&lt;DisplayText&gt;(Hurule et al. 2019)&lt;/DisplayText&gt;&lt;record&gt;&lt;rec-number&gt;41375&lt;/rec-number&gt;&lt;foreign-keys&gt;&lt;key app="EN" db-id="pxwxw0er9zv2fxezxdk5tt5utz5p5vtrwdv0" timestamp="1607406326"&gt;41375&lt;/key&gt;&lt;/foreign-keys&gt;&lt;ref-type name="Journal Articles"&gt;17&lt;/ref-type&gt;&lt;contributors&gt;&lt;authors&gt;&lt;author&gt;Hurule, S.S.&lt;/author&gt;&lt;author&gt;Suryawanshi, A.P.&lt;/author&gt;&lt;author&gt;Khatal, M.P.&lt;/author&gt;&lt;author&gt;Raner, R.B.&lt;/author&gt;&lt;/authors&gt;&lt;/contributors&gt;&lt;titles&gt;&lt;title&gt;&lt;style face="normal" font="default" size="100%"&gt;Integrated management of okra leaf spot caused by &lt;/style&gt;&lt;style face="italic" font="default" size="100%"&gt;Alternaria chlamydospora&lt;/style&gt;&lt;/title&gt;&lt;secondary-title&gt;International Journal of Chemical Studies&lt;/secondary-title&gt;&lt;/titles&gt;&lt;periodical&gt;&lt;full-title&gt;International Journal of Chemical Studies&lt;/full-title&gt;&lt;/periodical&gt;&lt;pages&gt;2600-2607&lt;/pages&gt;&lt;volume&gt;7&lt;/volume&gt;&lt;number&gt;5&lt;/number&gt;&lt;keywords&gt;&lt;keyword&gt;Okra, Alternaria chlamydospora, Fungicides, fruit yield&lt;/keyword&gt;&lt;/keywords&gt;&lt;dates&gt;&lt;year&gt;2019&lt;/year&gt;&lt;/dates&gt;&lt;isbn&gt;2349–8528&lt;/isbn&gt;&lt;urls&gt;&lt;pdf-urls&gt;&lt;url&gt;file://J:\E Library\Plant Catalogue\H\Hurule et al 2019 EN41375.pdf&lt;/url&gt;&lt;/pdf-urls&gt;&lt;/urls&gt;&lt;custom1&gt;Fresh Okra from India MH&lt;/custom1&gt;&lt;/record&gt;&lt;/Cite&gt;&lt;/EndNote&gt;</w:instrText>
            </w:r>
            <w:r w:rsidR="00703A5F">
              <w:rPr>
                <w:szCs w:val="18"/>
              </w:rPr>
              <w:fldChar w:fldCharType="separate"/>
            </w:r>
            <w:r w:rsidR="00703A5F">
              <w:rPr>
                <w:noProof/>
                <w:szCs w:val="18"/>
              </w:rPr>
              <w:t>(</w:t>
            </w:r>
            <w:hyperlink w:anchor="_ENREF_199" w:tooltip="Hurule, 2019 #41375" w:history="1">
              <w:r w:rsidR="00B5266C">
                <w:rPr>
                  <w:noProof/>
                  <w:szCs w:val="18"/>
                </w:rPr>
                <w:t>Hurule et al. 2019</w:t>
              </w:r>
            </w:hyperlink>
            <w:r w:rsidR="00703A5F">
              <w:rPr>
                <w:noProof/>
                <w:szCs w:val="18"/>
              </w:rPr>
              <w:t>)</w:t>
            </w:r>
            <w:r w:rsidR="00703A5F">
              <w:rPr>
                <w:szCs w:val="18"/>
              </w:rPr>
              <w:fldChar w:fldCharType="end"/>
            </w:r>
          </w:p>
        </w:tc>
        <w:tc>
          <w:tcPr>
            <w:tcW w:w="607" w:type="pct"/>
            <w:gridSpan w:val="2"/>
            <w:shd w:val="clear" w:color="auto" w:fill="auto"/>
          </w:tcPr>
          <w:p w14:paraId="24808EE3" w14:textId="068CC51E" w:rsidR="00762EDE" w:rsidRPr="00CC2E86" w:rsidRDefault="00762EDE" w:rsidP="005D4C1F">
            <w:pPr>
              <w:pStyle w:val="TableText"/>
              <w:keepNext/>
              <w:rPr>
                <w:szCs w:val="16"/>
              </w:rPr>
            </w:pPr>
            <w:r w:rsidRPr="00CC2E86">
              <w:rPr>
                <w:szCs w:val="18"/>
              </w:rPr>
              <w:t xml:space="preserve">Yes. NSW, WA, Vic.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w:t>
            </w:r>
            <w:r w:rsidR="00703A5F">
              <w:rPr>
                <w:szCs w:val="18"/>
              </w:rPr>
              <w:fldChar w:fldCharType="end"/>
            </w:r>
          </w:p>
        </w:tc>
        <w:tc>
          <w:tcPr>
            <w:tcW w:w="786" w:type="pct"/>
            <w:gridSpan w:val="3"/>
            <w:shd w:val="clear" w:color="auto" w:fill="auto"/>
          </w:tcPr>
          <w:p w14:paraId="72F65FEC" w14:textId="77777777" w:rsidR="00762EDE" w:rsidRPr="00CC2E86" w:rsidRDefault="00762EDE" w:rsidP="005D4C1F">
            <w:pPr>
              <w:pStyle w:val="TableText"/>
              <w:keepNext/>
            </w:pPr>
            <w:r w:rsidRPr="00CC2E86">
              <w:rPr>
                <w:szCs w:val="18"/>
                <w:lang w:val="pt-BR"/>
              </w:rPr>
              <w:t>Assessment not required</w:t>
            </w:r>
          </w:p>
        </w:tc>
        <w:tc>
          <w:tcPr>
            <w:tcW w:w="737" w:type="pct"/>
            <w:gridSpan w:val="3"/>
          </w:tcPr>
          <w:p w14:paraId="70CAC92F" w14:textId="77777777" w:rsidR="00762EDE" w:rsidRPr="00CC2E86" w:rsidRDefault="00762EDE" w:rsidP="005D4C1F">
            <w:pPr>
              <w:pStyle w:val="TableText"/>
              <w:keepNext/>
            </w:pPr>
            <w:r w:rsidRPr="00CC2E86">
              <w:rPr>
                <w:szCs w:val="18"/>
                <w:lang w:val="pt-BR"/>
              </w:rPr>
              <w:t>Assessment not required</w:t>
            </w:r>
          </w:p>
        </w:tc>
        <w:tc>
          <w:tcPr>
            <w:tcW w:w="605" w:type="pct"/>
            <w:gridSpan w:val="3"/>
            <w:shd w:val="clear" w:color="auto" w:fill="auto"/>
          </w:tcPr>
          <w:p w14:paraId="2E94F202" w14:textId="77777777" w:rsidR="00762EDE" w:rsidRPr="00CC2E86" w:rsidRDefault="00762EDE" w:rsidP="005D4C1F">
            <w:pPr>
              <w:pStyle w:val="TableText"/>
              <w:keepNext/>
            </w:pPr>
            <w:r w:rsidRPr="00CC2E86">
              <w:rPr>
                <w:szCs w:val="18"/>
                <w:lang w:val="pt-BR"/>
              </w:rPr>
              <w:t>Assessment not required</w:t>
            </w:r>
          </w:p>
        </w:tc>
        <w:tc>
          <w:tcPr>
            <w:tcW w:w="555" w:type="pct"/>
            <w:gridSpan w:val="2"/>
            <w:shd w:val="clear" w:color="auto" w:fill="auto"/>
          </w:tcPr>
          <w:p w14:paraId="2314F9CA" w14:textId="77777777" w:rsidR="00762EDE" w:rsidRPr="00CC2E86" w:rsidRDefault="00762EDE" w:rsidP="005D4C1F">
            <w:pPr>
              <w:pStyle w:val="TableText"/>
              <w:keepNext/>
            </w:pPr>
            <w:r w:rsidRPr="00CC2E86">
              <w:rPr>
                <w:szCs w:val="18"/>
                <w:lang w:val="pt-BR"/>
              </w:rPr>
              <w:t>Assessment not required</w:t>
            </w:r>
          </w:p>
        </w:tc>
        <w:tc>
          <w:tcPr>
            <w:tcW w:w="444" w:type="pct"/>
            <w:gridSpan w:val="2"/>
            <w:shd w:val="clear" w:color="auto" w:fill="auto"/>
          </w:tcPr>
          <w:p w14:paraId="76BF83A9" w14:textId="77777777" w:rsidR="00762EDE" w:rsidRPr="00CC2E86" w:rsidRDefault="00762EDE" w:rsidP="005D4C1F">
            <w:pPr>
              <w:pStyle w:val="TableText"/>
              <w:keepNext/>
            </w:pPr>
            <w:r w:rsidRPr="00CC2E86">
              <w:t>No</w:t>
            </w:r>
          </w:p>
        </w:tc>
      </w:tr>
      <w:tr w:rsidR="00CD07F8" w:rsidRPr="00CC2E86" w14:paraId="2D8D3E40" w14:textId="77777777" w:rsidTr="00DB4E42">
        <w:trPr>
          <w:cantSplit/>
          <w:trHeight w:val="75"/>
          <w:jc w:val="center"/>
        </w:trPr>
        <w:tc>
          <w:tcPr>
            <w:tcW w:w="756" w:type="pct"/>
            <w:gridSpan w:val="2"/>
            <w:shd w:val="clear" w:color="auto" w:fill="auto"/>
          </w:tcPr>
          <w:p w14:paraId="036B98DF" w14:textId="77777777" w:rsidR="00762EDE" w:rsidRPr="00CC2E86" w:rsidRDefault="00762EDE" w:rsidP="005326AF">
            <w:pPr>
              <w:pStyle w:val="TableText"/>
            </w:pPr>
            <w:r w:rsidRPr="00CC2E86">
              <w:rPr>
                <w:i/>
                <w:iCs/>
                <w:szCs w:val="18"/>
              </w:rPr>
              <w:t>Alternaria hibiscina</w:t>
            </w:r>
            <w:r w:rsidRPr="00CC2E86">
              <w:rPr>
                <w:lang w:val="pt-BR"/>
              </w:rPr>
              <w:t xml:space="preserve"> </w:t>
            </w:r>
            <w:r w:rsidRPr="00CC2E86">
              <w:rPr>
                <w:rFonts w:eastAsia="Times New Roman" w:cs="Arial"/>
                <w:szCs w:val="18"/>
                <w:lang w:eastAsia="en-AU"/>
              </w:rPr>
              <w:t>(Thüm.) E.G. Simmons</w:t>
            </w:r>
          </w:p>
          <w:p w14:paraId="51D44BC6" w14:textId="77777777" w:rsidR="00762EDE" w:rsidRPr="00CC2E86" w:rsidRDefault="00762EDE" w:rsidP="005326AF">
            <w:pPr>
              <w:pStyle w:val="TableText"/>
              <w:rPr>
                <w:sz w:val="22"/>
              </w:rPr>
            </w:pPr>
            <w:r w:rsidRPr="00CC2E86">
              <w:rPr>
                <w:iCs/>
                <w:szCs w:val="18"/>
              </w:rPr>
              <w:t xml:space="preserve">Synonym(s): </w:t>
            </w:r>
            <w:r w:rsidRPr="00CC2E86">
              <w:rPr>
                <w:rFonts w:cs="Arial"/>
                <w:i/>
                <w:iCs/>
                <w:szCs w:val="18"/>
              </w:rPr>
              <w:t>Macrosporium hibiscinum</w:t>
            </w:r>
            <w:r w:rsidRPr="00CC2E86">
              <w:rPr>
                <w:rFonts w:cs="Arial"/>
                <w:szCs w:val="18"/>
              </w:rPr>
              <w:t xml:space="preserve"> Thuem</w:t>
            </w:r>
          </w:p>
          <w:p w14:paraId="586BBD93" w14:textId="77777777" w:rsidR="00762EDE" w:rsidRPr="00CC2E86" w:rsidRDefault="00762EDE" w:rsidP="005326AF">
            <w:pPr>
              <w:pStyle w:val="TableText"/>
              <w:rPr>
                <w:iCs/>
                <w:szCs w:val="18"/>
              </w:rPr>
            </w:pPr>
            <w:r w:rsidRPr="00CC2E86">
              <w:rPr>
                <w:iCs/>
                <w:szCs w:val="18"/>
              </w:rPr>
              <w:t>[</w:t>
            </w:r>
            <w:r w:rsidRPr="00CC2E86">
              <w:rPr>
                <w:rFonts w:cs="Arial"/>
                <w:szCs w:val="18"/>
              </w:rPr>
              <w:t>Pleosporales: Pleosporaceae]</w:t>
            </w:r>
          </w:p>
          <w:p w14:paraId="385497A8" w14:textId="77777777" w:rsidR="00762EDE" w:rsidRPr="00CC2E86" w:rsidRDefault="00762EDE" w:rsidP="005326AF">
            <w:pPr>
              <w:pStyle w:val="TableText"/>
              <w:rPr>
                <w:rStyle w:val="Emphasis"/>
              </w:rPr>
            </w:pPr>
            <w:r w:rsidRPr="00CC2E86">
              <w:rPr>
                <w:lang w:val="pt-BR"/>
              </w:rPr>
              <w:t>Alternaria leaf spot</w:t>
            </w:r>
          </w:p>
        </w:tc>
        <w:tc>
          <w:tcPr>
            <w:tcW w:w="510" w:type="pct"/>
            <w:gridSpan w:val="2"/>
            <w:shd w:val="clear" w:color="auto" w:fill="auto"/>
          </w:tcPr>
          <w:p w14:paraId="204AC70C" w14:textId="3EDDA43A" w:rsidR="00762EDE" w:rsidRPr="00CC2E86" w:rsidRDefault="00762EDE" w:rsidP="005326AF">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6FC2E7FB" w14:textId="77777777" w:rsidR="00762EDE" w:rsidRPr="00CC2E86" w:rsidRDefault="00762EDE" w:rsidP="005326AF">
            <w:pPr>
              <w:pStyle w:val="TableText"/>
              <w:rPr>
                <w:szCs w:val="16"/>
              </w:rPr>
            </w:pPr>
            <w:r w:rsidRPr="00CC2E86">
              <w:rPr>
                <w:szCs w:val="18"/>
              </w:rPr>
              <w:t>No records found</w:t>
            </w:r>
          </w:p>
        </w:tc>
        <w:tc>
          <w:tcPr>
            <w:tcW w:w="786" w:type="pct"/>
            <w:gridSpan w:val="3"/>
            <w:shd w:val="clear" w:color="auto" w:fill="auto"/>
          </w:tcPr>
          <w:p w14:paraId="234A731C" w14:textId="1E78E528" w:rsidR="00762EDE" w:rsidRPr="00CC2E86" w:rsidRDefault="00762EDE" w:rsidP="005326AF">
            <w:pPr>
              <w:pStyle w:val="TableText"/>
              <w:rPr>
                <w:szCs w:val="18"/>
                <w:lang w:val="pt-BR"/>
              </w:rPr>
            </w:pPr>
            <w:r w:rsidRPr="00CC2E86">
              <w:rPr>
                <w:szCs w:val="18"/>
                <w:lang w:val="pt-BR"/>
              </w:rPr>
              <w:t xml:space="preserve">No. </w:t>
            </w:r>
            <w:r w:rsidRPr="00CC2E86">
              <w:rPr>
                <w:i/>
                <w:iCs/>
                <w:szCs w:val="18"/>
              </w:rPr>
              <w:t>Alternaria hibiscina</w:t>
            </w:r>
            <w:r w:rsidRPr="00CC2E86">
              <w:rPr>
                <w:szCs w:val="18"/>
              </w:rPr>
              <w:t xml:space="preserve"> </w:t>
            </w:r>
            <w:r w:rsidRPr="00CC2E86">
              <w:rPr>
                <w:szCs w:val="18"/>
                <w:lang w:val="pt-BR"/>
              </w:rPr>
              <w:t xml:space="preserve">is reported to cause leaf spot </w:t>
            </w:r>
            <w:r w:rsidR="00703A5F">
              <w:rPr>
                <w:szCs w:val="18"/>
                <w:lang w:val="pt-BR"/>
              </w:rPr>
              <w:fldChar w:fldCharType="begin" w:fldLock="1"/>
            </w:r>
            <w:r w:rsidR="00703A5F">
              <w:rPr>
                <w:szCs w:val="18"/>
                <w:lang w:val="pt-BR"/>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lang w:val="pt-BR"/>
              </w:rPr>
              <w:fldChar w:fldCharType="separate"/>
            </w:r>
            <w:r w:rsidR="00703A5F">
              <w:rPr>
                <w:noProof/>
                <w:szCs w:val="18"/>
                <w:lang w:val="pt-BR"/>
              </w:rPr>
              <w:t>(</w:t>
            </w:r>
            <w:hyperlink w:anchor="_ENREF_231" w:tooltip="Khare, 2016 #39770" w:history="1">
              <w:r w:rsidR="00B5266C">
                <w:rPr>
                  <w:noProof/>
                  <w:szCs w:val="18"/>
                  <w:lang w:val="pt-BR"/>
                </w:rPr>
                <w:t>Khare et al. 2016</w:t>
              </w:r>
            </w:hyperlink>
            <w:r w:rsidR="00703A5F">
              <w:rPr>
                <w:noProof/>
                <w:szCs w:val="18"/>
                <w:lang w:val="pt-BR"/>
              </w:rPr>
              <w:t>)</w:t>
            </w:r>
            <w:r w:rsidR="00703A5F">
              <w:rPr>
                <w:szCs w:val="18"/>
                <w:lang w:val="pt-BR"/>
              </w:rPr>
              <w:fldChar w:fldCharType="end"/>
            </w:r>
            <w:r w:rsidRPr="00CC2E86">
              <w:rPr>
                <w:szCs w:val="18"/>
                <w:lang w:val="pt-BR"/>
              </w:rPr>
              <w:t>.</w:t>
            </w:r>
          </w:p>
        </w:tc>
        <w:tc>
          <w:tcPr>
            <w:tcW w:w="737" w:type="pct"/>
            <w:gridSpan w:val="3"/>
          </w:tcPr>
          <w:p w14:paraId="7A2EB470" w14:textId="77777777" w:rsidR="00762EDE" w:rsidRPr="00CC2E86" w:rsidRDefault="00762EDE" w:rsidP="005326AF">
            <w:pPr>
              <w:pStyle w:val="TableText"/>
            </w:pPr>
            <w:r w:rsidRPr="00CC2E86">
              <w:rPr>
                <w:lang w:val="pt-BR"/>
              </w:rPr>
              <w:t>Assessment not required</w:t>
            </w:r>
          </w:p>
        </w:tc>
        <w:tc>
          <w:tcPr>
            <w:tcW w:w="605" w:type="pct"/>
            <w:gridSpan w:val="3"/>
            <w:shd w:val="clear" w:color="auto" w:fill="auto"/>
          </w:tcPr>
          <w:p w14:paraId="6CCD2086" w14:textId="77777777" w:rsidR="00762EDE" w:rsidRPr="00CC2E86" w:rsidRDefault="00762EDE" w:rsidP="005326AF">
            <w:pPr>
              <w:pStyle w:val="TableText"/>
            </w:pPr>
            <w:r w:rsidRPr="00CC2E86">
              <w:rPr>
                <w:lang w:val="pt-BR"/>
              </w:rPr>
              <w:t>Assessment not required</w:t>
            </w:r>
          </w:p>
        </w:tc>
        <w:tc>
          <w:tcPr>
            <w:tcW w:w="555" w:type="pct"/>
            <w:gridSpan w:val="2"/>
            <w:shd w:val="clear" w:color="auto" w:fill="auto"/>
          </w:tcPr>
          <w:p w14:paraId="1465ADFE" w14:textId="77777777" w:rsidR="00762EDE" w:rsidRPr="00CC2E86" w:rsidRDefault="00762EDE" w:rsidP="005326AF">
            <w:pPr>
              <w:pStyle w:val="TableText"/>
            </w:pPr>
            <w:r w:rsidRPr="00CC2E86">
              <w:rPr>
                <w:lang w:val="pt-BR"/>
              </w:rPr>
              <w:t>Assessment not required</w:t>
            </w:r>
          </w:p>
        </w:tc>
        <w:tc>
          <w:tcPr>
            <w:tcW w:w="444" w:type="pct"/>
            <w:gridSpan w:val="2"/>
            <w:shd w:val="clear" w:color="auto" w:fill="auto"/>
          </w:tcPr>
          <w:p w14:paraId="1BD09FC0" w14:textId="77777777" w:rsidR="00762EDE" w:rsidRPr="00CC2E86" w:rsidRDefault="00762EDE" w:rsidP="005326AF">
            <w:pPr>
              <w:pStyle w:val="TableText"/>
            </w:pPr>
            <w:r w:rsidRPr="00CC2E86">
              <w:t>No</w:t>
            </w:r>
          </w:p>
        </w:tc>
      </w:tr>
      <w:tr w:rsidR="00CD07F8" w:rsidRPr="00CC2E86" w14:paraId="3C571B1E" w14:textId="77777777" w:rsidTr="00DB4E42">
        <w:trPr>
          <w:cantSplit/>
          <w:trHeight w:val="75"/>
          <w:jc w:val="center"/>
        </w:trPr>
        <w:tc>
          <w:tcPr>
            <w:tcW w:w="756" w:type="pct"/>
            <w:gridSpan w:val="2"/>
            <w:shd w:val="clear" w:color="auto" w:fill="auto"/>
          </w:tcPr>
          <w:p w14:paraId="1E99EB41" w14:textId="77777777" w:rsidR="00762EDE" w:rsidRPr="00CC2E86" w:rsidRDefault="00762EDE" w:rsidP="005326AF">
            <w:pPr>
              <w:pStyle w:val="TableText"/>
            </w:pPr>
            <w:r w:rsidRPr="00CC2E86">
              <w:rPr>
                <w:i/>
                <w:iCs/>
                <w:szCs w:val="18"/>
              </w:rPr>
              <w:t>Alternaria infectoria</w:t>
            </w:r>
            <w:r w:rsidRPr="00CC2E86">
              <w:rPr>
                <w:lang w:val="pt-BR"/>
              </w:rPr>
              <w:t xml:space="preserve"> </w:t>
            </w:r>
            <w:r w:rsidRPr="00CC2E86">
              <w:rPr>
                <w:szCs w:val="18"/>
              </w:rPr>
              <w:t>E.G. Simmons</w:t>
            </w:r>
          </w:p>
          <w:p w14:paraId="11E2D377" w14:textId="77777777" w:rsidR="00762EDE" w:rsidRPr="00CC2E86" w:rsidRDefault="00762EDE" w:rsidP="005326AF">
            <w:pPr>
              <w:pStyle w:val="TableText"/>
              <w:rPr>
                <w:lang w:val="pt-BR"/>
              </w:rPr>
            </w:pPr>
            <w:r w:rsidRPr="00CC2E86">
              <w:rPr>
                <w:szCs w:val="18"/>
              </w:rPr>
              <w:t xml:space="preserve">Synonym(s): </w:t>
            </w:r>
            <w:r w:rsidRPr="00CC2E86">
              <w:rPr>
                <w:i/>
                <w:iCs/>
                <w:szCs w:val="18"/>
              </w:rPr>
              <w:t xml:space="preserve">Pleospora infectoria </w:t>
            </w:r>
            <w:r w:rsidRPr="00CC2E86">
              <w:rPr>
                <w:szCs w:val="18"/>
              </w:rPr>
              <w:t>Fuckel;</w:t>
            </w:r>
          </w:p>
          <w:p w14:paraId="45D72E35" w14:textId="77777777" w:rsidR="00762EDE" w:rsidRPr="00CC2E86" w:rsidRDefault="00762EDE" w:rsidP="005326AF">
            <w:pPr>
              <w:pStyle w:val="TableText"/>
              <w:rPr>
                <w:szCs w:val="18"/>
              </w:rPr>
            </w:pPr>
            <w:r w:rsidRPr="00CC2E86">
              <w:rPr>
                <w:i/>
                <w:iCs/>
                <w:szCs w:val="18"/>
              </w:rPr>
              <w:t xml:space="preserve">Sphaeria infectora </w:t>
            </w:r>
            <w:r w:rsidRPr="00CC2E86">
              <w:rPr>
                <w:szCs w:val="18"/>
              </w:rPr>
              <w:t>(Fuckel) Wehm.</w:t>
            </w:r>
          </w:p>
          <w:p w14:paraId="6B148703" w14:textId="77777777" w:rsidR="00762EDE" w:rsidRPr="00CC2E86" w:rsidRDefault="00762EDE" w:rsidP="005326AF">
            <w:pPr>
              <w:pStyle w:val="TableText"/>
              <w:rPr>
                <w:szCs w:val="18"/>
              </w:rPr>
            </w:pPr>
            <w:r w:rsidRPr="00CC2E86">
              <w:rPr>
                <w:szCs w:val="18"/>
              </w:rPr>
              <w:t>[Pleosporales: Pleosporaceae]</w:t>
            </w:r>
          </w:p>
          <w:p w14:paraId="0D8C5D2D" w14:textId="77777777" w:rsidR="00762EDE" w:rsidRPr="00CC2E86" w:rsidRDefault="00762EDE" w:rsidP="005326AF">
            <w:pPr>
              <w:pStyle w:val="TableText"/>
              <w:rPr>
                <w:rStyle w:val="Emphasis"/>
              </w:rPr>
            </w:pPr>
            <w:r w:rsidRPr="00CC2E86">
              <w:rPr>
                <w:lang w:val="pt-BR"/>
              </w:rPr>
              <w:t>Fruit rot</w:t>
            </w:r>
          </w:p>
        </w:tc>
        <w:tc>
          <w:tcPr>
            <w:tcW w:w="510" w:type="pct"/>
            <w:gridSpan w:val="2"/>
            <w:shd w:val="clear" w:color="auto" w:fill="auto"/>
          </w:tcPr>
          <w:p w14:paraId="5CDF4E27" w14:textId="40385EC8" w:rsidR="00762EDE" w:rsidRPr="00CC2E86" w:rsidRDefault="00762EDE" w:rsidP="005326AF">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7DC620F4" w14:textId="198C82C7" w:rsidR="00762EDE" w:rsidRPr="00CC2E86" w:rsidRDefault="00762EDE" w:rsidP="005326AF">
            <w:pPr>
              <w:pStyle w:val="TableText"/>
              <w:rPr>
                <w:szCs w:val="16"/>
              </w:rPr>
            </w:pPr>
            <w:r w:rsidRPr="00CC2E86">
              <w:rPr>
                <w:szCs w:val="18"/>
              </w:rPr>
              <w:t xml:space="preserve">Yes. NSW, WA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V2VzdGVybiBBdXN0cmFsaWEgMjAyMjsgTW9zbGVtaSBldCBhbC4gMjAxNyk8L0Rpc3BsYXlUZXh0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dGVkX1JHPC9jdXN0b20xPjwvcmVjb3JkPjwvQ2l0ZT48Q2l0ZT48QXV0aG9yPk1vc2xlbWk8L0F1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IE1hbmFnZW1lbnQgQWN0IDIwMDcgKEJBTSBBY3QpPC9zZWNvbmRhcnktdGl0bGU+PC90aXRsZXM+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ZXN0ZXJuIEF1c3RyYWxpYTwva2V5d29yZD48L2tleXdvcmRzPjxkYXRlcz48eWVhcj4yMDIyPC95
ZWFyPjxwdWItZGF0ZXM+PGRhdGU+MjAyMjwvZGF0ZT48L3B1Yi1kYXRlcz48L2RhdGVzPjxwdWIt
bG9jYXRpb24+UGVydGgsIFdlc3Rlcm4gQXVzdHJhbGlhPC9wdWItbG9jYXRpb24+PHB1Ymxpc2hl
cj5EZXBhcnRtZW50IG9mIFByaW1hcnkgSW5kdXN0cmllcyBhbmQgUmVnaW9uYWwgRGV2ZWxvcG1l
bnQ8L3B1Ymxpc2hlcj48dXJscz48cmVsYXRlZC11cmxzPjx1cmw+aHR0cHM6Ly93d3cuYWdyaWMu
d2EuZ292LmF1L2JhbS93ZXN0ZXJuLWF1c3RyYWxpYW4tb3JnYW5pc20tbGlzdC13YW9sPC91cmw+
PC9yZWxhdGVkLXVybHM+PC91cmxzPjxjdXN0b20xPnVwZGF0ZWRfUkc8L2N1c3RvbTE+PC9yZWNv
cmQ+PC9DaXRlPjwvRW5kTm90ZT5=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V2VzdGVybiBBdXN0cmFsaWEgMjAyMjsgTW9zbGVtaSBldCBhbC4gMjAxNyk8L0Rpc3BsYXlUZXh0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dGVkX1JHPC9jdXN0b20xPjwvcmVjb3JkPjwvQ2l0ZT48Q2l0ZT48QXV0aG9yPk1vc2xlbWk8L0F1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305" w:tooltip="Moslemi, 2017 #29465" w:history="1">
              <w:r w:rsidR="00B5266C">
                <w:rPr>
                  <w:noProof/>
                  <w:szCs w:val="18"/>
                </w:rPr>
                <w:t>Moslemi et al. 2017</w:t>
              </w:r>
            </w:hyperlink>
            <w:r w:rsidR="00703A5F">
              <w:rPr>
                <w:noProof/>
                <w:szCs w:val="18"/>
              </w:rPr>
              <w:t>)</w:t>
            </w:r>
            <w:r w:rsidR="00703A5F">
              <w:rPr>
                <w:szCs w:val="18"/>
              </w:rPr>
              <w:fldChar w:fldCharType="end"/>
            </w:r>
          </w:p>
        </w:tc>
        <w:tc>
          <w:tcPr>
            <w:tcW w:w="786" w:type="pct"/>
            <w:gridSpan w:val="3"/>
            <w:shd w:val="clear" w:color="auto" w:fill="auto"/>
          </w:tcPr>
          <w:p w14:paraId="34EB3B55" w14:textId="77777777" w:rsidR="00762EDE" w:rsidRPr="00CC2E86" w:rsidRDefault="00762EDE" w:rsidP="005326AF">
            <w:pPr>
              <w:pStyle w:val="TableText"/>
            </w:pPr>
            <w:r w:rsidRPr="00CC2E86">
              <w:rPr>
                <w:szCs w:val="18"/>
                <w:lang w:val="pt-BR"/>
              </w:rPr>
              <w:t>Assessment not required</w:t>
            </w:r>
          </w:p>
        </w:tc>
        <w:tc>
          <w:tcPr>
            <w:tcW w:w="737" w:type="pct"/>
            <w:gridSpan w:val="3"/>
          </w:tcPr>
          <w:p w14:paraId="3F500E1C" w14:textId="77777777" w:rsidR="00762EDE" w:rsidRPr="00CC2E86" w:rsidRDefault="00762EDE" w:rsidP="005326AF">
            <w:pPr>
              <w:pStyle w:val="TableText"/>
            </w:pPr>
            <w:r w:rsidRPr="00CC2E86">
              <w:rPr>
                <w:szCs w:val="18"/>
                <w:lang w:val="pt-BR"/>
              </w:rPr>
              <w:t>Assessment not required</w:t>
            </w:r>
          </w:p>
        </w:tc>
        <w:tc>
          <w:tcPr>
            <w:tcW w:w="605" w:type="pct"/>
            <w:gridSpan w:val="3"/>
            <w:shd w:val="clear" w:color="auto" w:fill="auto"/>
          </w:tcPr>
          <w:p w14:paraId="7D3A2707" w14:textId="77777777" w:rsidR="00762EDE" w:rsidRPr="00CC2E86" w:rsidRDefault="00762EDE" w:rsidP="005326AF">
            <w:pPr>
              <w:pStyle w:val="TableText"/>
            </w:pPr>
            <w:r w:rsidRPr="00CC2E86">
              <w:rPr>
                <w:szCs w:val="18"/>
                <w:lang w:val="pt-BR"/>
              </w:rPr>
              <w:t>Assessment not required</w:t>
            </w:r>
          </w:p>
        </w:tc>
        <w:tc>
          <w:tcPr>
            <w:tcW w:w="555" w:type="pct"/>
            <w:gridSpan w:val="2"/>
            <w:shd w:val="clear" w:color="auto" w:fill="auto"/>
          </w:tcPr>
          <w:p w14:paraId="3AF83619" w14:textId="77777777" w:rsidR="00762EDE" w:rsidRPr="00CC2E86" w:rsidRDefault="00762EDE" w:rsidP="005326AF">
            <w:pPr>
              <w:pStyle w:val="TableText"/>
            </w:pPr>
            <w:r w:rsidRPr="00CC2E86">
              <w:rPr>
                <w:szCs w:val="18"/>
                <w:lang w:val="pt-BR"/>
              </w:rPr>
              <w:t>Assessment not required</w:t>
            </w:r>
          </w:p>
        </w:tc>
        <w:tc>
          <w:tcPr>
            <w:tcW w:w="444" w:type="pct"/>
            <w:gridSpan w:val="2"/>
            <w:shd w:val="clear" w:color="auto" w:fill="auto"/>
          </w:tcPr>
          <w:p w14:paraId="5F402EFA" w14:textId="77777777" w:rsidR="00762EDE" w:rsidRPr="00CC2E86" w:rsidRDefault="00762EDE" w:rsidP="005326AF">
            <w:pPr>
              <w:pStyle w:val="TableText"/>
            </w:pPr>
            <w:r w:rsidRPr="00CC2E86">
              <w:t>No</w:t>
            </w:r>
          </w:p>
        </w:tc>
      </w:tr>
      <w:tr w:rsidR="00CD07F8" w:rsidRPr="00CC2E86" w14:paraId="78669257" w14:textId="77777777" w:rsidTr="00DB4E42">
        <w:trPr>
          <w:cantSplit/>
          <w:trHeight w:val="75"/>
          <w:jc w:val="center"/>
        </w:trPr>
        <w:tc>
          <w:tcPr>
            <w:tcW w:w="756" w:type="pct"/>
            <w:gridSpan w:val="2"/>
            <w:shd w:val="clear" w:color="auto" w:fill="auto"/>
          </w:tcPr>
          <w:p w14:paraId="74B80FC2" w14:textId="567CEEAF" w:rsidR="00762EDE" w:rsidRPr="00CC2E86" w:rsidRDefault="00762EDE" w:rsidP="005326AF">
            <w:pPr>
              <w:pStyle w:val="TableText"/>
              <w:rPr>
                <w:lang w:val="pt-BR"/>
              </w:rPr>
            </w:pPr>
            <w:r w:rsidRPr="00CC2E86">
              <w:rPr>
                <w:rFonts w:cs="Segoe UI"/>
                <w:i/>
                <w:iCs/>
                <w:szCs w:val="18"/>
                <w:lang w:val="en"/>
              </w:rPr>
              <w:t>Alternaria zinniae</w:t>
            </w:r>
            <w:r w:rsidRPr="00CC2E86">
              <w:rPr>
                <w:lang w:val="pt-BR"/>
              </w:rPr>
              <w:t xml:space="preserve"> </w:t>
            </w:r>
            <w:r w:rsidR="007756CD">
              <w:rPr>
                <w:lang w:val="pt-BR"/>
              </w:rPr>
              <w:t xml:space="preserve">H. Pape ex </w:t>
            </w:r>
            <w:r w:rsidRPr="00CC2E86">
              <w:rPr>
                <w:rFonts w:cs="Segoe UI"/>
                <w:szCs w:val="18"/>
                <w:lang w:val="en"/>
              </w:rPr>
              <w:t>M.B. Ellis</w:t>
            </w:r>
          </w:p>
          <w:p w14:paraId="544178B7" w14:textId="77777777" w:rsidR="00762EDE" w:rsidRPr="00CC2E86" w:rsidRDefault="00762EDE" w:rsidP="005326AF">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w:t>
            </w:r>
            <w:r w:rsidRPr="00CC2E86">
              <w:rPr>
                <w:sz w:val="18"/>
                <w:szCs w:val="18"/>
              </w:rPr>
              <w:t>Pleosporales: Pleosporaceae</w:t>
            </w:r>
            <w:r w:rsidRPr="00CC2E86">
              <w:rPr>
                <w:rFonts w:cs="Arial"/>
                <w:sz w:val="18"/>
                <w:szCs w:val="18"/>
              </w:rPr>
              <w:t>]</w:t>
            </w:r>
          </w:p>
          <w:p w14:paraId="6EC0EC67" w14:textId="77777777" w:rsidR="00762EDE" w:rsidRPr="00CC2E86" w:rsidRDefault="00762EDE" w:rsidP="005326AF">
            <w:pPr>
              <w:pStyle w:val="TableText"/>
              <w:rPr>
                <w:rStyle w:val="Emphasis"/>
              </w:rPr>
            </w:pPr>
            <w:r w:rsidRPr="00CC2E86">
              <w:rPr>
                <w:rFonts w:eastAsia="Times New Roman" w:cstheme="minorHAnsi"/>
                <w:szCs w:val="18"/>
                <w:lang w:eastAsia="en-AU"/>
              </w:rPr>
              <w:t>Leaf spot of Zinnia</w:t>
            </w:r>
          </w:p>
        </w:tc>
        <w:tc>
          <w:tcPr>
            <w:tcW w:w="510" w:type="pct"/>
            <w:gridSpan w:val="2"/>
            <w:shd w:val="clear" w:color="auto" w:fill="auto"/>
          </w:tcPr>
          <w:p w14:paraId="7A3A2925" w14:textId="349D3662" w:rsidR="00762EDE" w:rsidRPr="00CC2E86" w:rsidRDefault="00762EDE" w:rsidP="005326AF">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&lt;EndNote&gt;&lt;Cite&gt;&lt;Author&gt;Varshney&lt;/Author&gt;&lt;Year&gt;1986&lt;/Year&gt;&lt;RecNum&gt;42800&lt;/RecNum&gt;&lt;DisplayText&gt;(Varshney 1986)&lt;/DisplayText&gt;&lt;record&gt;&lt;rec-number&gt;42800&lt;/rec-number&gt;&lt;foreign-keys&gt;&lt;key app="EN" db-id="pxwxw0er9zv2fxezxdk5tt5utz5p5vtrwdv0" timestamp="1616538617"&gt;42800&lt;/key&gt;&lt;/foreign-keys&gt;&lt;ref-type name="Journal Articles"&gt;17&lt;/ref-type&gt;&lt;contributors&gt;&lt;authors&gt;&lt;author&gt;Varshney, J.L.&lt;/author&gt;&lt;/authors&gt;&lt;/contributors&gt;&lt;titles&gt;&lt;title&gt;&lt;style face="italic" font="default" size="100%"&gt;Alternaria zinniae,&lt;/style&gt;&lt;style face="normal" font="default" size="100%"&gt; a new record on seeds of papaya and okra&lt;/style&gt;&lt;/title&gt;&lt;secondary-title&gt;Plant Protection Bulletin&lt;/secondary-title&gt;&lt;/titles&gt;&lt;periodical&gt;&lt;full-title&gt;Plant Protection Bulletin&lt;/full-title&gt;&lt;/periodical&gt;&lt;pages&gt;216&lt;/pages&gt;&lt;volume&gt;34&lt;/volume&gt;&lt;number&gt;4&lt;/number&gt;&lt;keywords&gt;&lt;keyword&gt;Okra&lt;/keyword&gt;&lt;keyword&gt;Alternaria zinniae&lt;/keyword&gt;&lt;/keywords&gt;&lt;dates&gt;&lt;year&gt;1986&lt;/year&gt;&lt;/dates&gt;&lt;urls&gt;&lt;pdf-urls&gt;&lt;url&gt;file://J:\E Library\Plant Catalogue\V\Varshney 1986 EN42800.pdf&lt;/url&gt;&lt;/pdf-urls&gt;&lt;/urls&gt;&lt;custom1&gt;project okra from India - LT&lt;/custom1&gt;&lt;/record&gt;&lt;/Cite&gt;&lt;/EndNote&gt;</w:instrText>
            </w:r>
            <w:r w:rsidR="00703A5F">
              <w:rPr>
                <w:szCs w:val="18"/>
              </w:rPr>
              <w:fldChar w:fldCharType="separate"/>
            </w:r>
            <w:r w:rsidR="00703A5F">
              <w:rPr>
                <w:noProof/>
                <w:szCs w:val="18"/>
              </w:rPr>
              <w:t>(</w:t>
            </w:r>
            <w:hyperlink w:anchor="_ENREF_463" w:tooltip="Varshney, 1986 #42800" w:history="1">
              <w:r w:rsidR="00B5266C">
                <w:rPr>
                  <w:noProof/>
                  <w:szCs w:val="18"/>
                </w:rPr>
                <w:t>Varshney 1986</w:t>
              </w:r>
            </w:hyperlink>
            <w:r w:rsidR="00703A5F">
              <w:rPr>
                <w:noProof/>
                <w:szCs w:val="18"/>
              </w:rPr>
              <w:t>)</w:t>
            </w:r>
            <w:r w:rsidR="00703A5F">
              <w:rPr>
                <w:szCs w:val="18"/>
              </w:rPr>
              <w:fldChar w:fldCharType="end"/>
            </w:r>
          </w:p>
        </w:tc>
        <w:tc>
          <w:tcPr>
            <w:tcW w:w="607" w:type="pct"/>
            <w:gridSpan w:val="2"/>
            <w:shd w:val="clear" w:color="auto" w:fill="auto"/>
          </w:tcPr>
          <w:p w14:paraId="244968DA" w14:textId="3A9B61FC" w:rsidR="00762EDE" w:rsidRPr="00CC2E86" w:rsidRDefault="00762EDE" w:rsidP="005326AF">
            <w:pPr>
              <w:pStyle w:val="TableText"/>
              <w:rPr>
                <w:szCs w:val="18"/>
              </w:rPr>
            </w:pPr>
            <w:r w:rsidRPr="00CC2E86">
              <w:rPr>
                <w:szCs w:val="18"/>
              </w:rPr>
              <w:t xml:space="preserve">Yes. ACT, NSW, Qld, Vic. </w:t>
            </w:r>
            <w:r w:rsidR="00703A5F">
              <w:rPr>
                <w:szCs w:val="18"/>
              </w:rPr>
              <w:fldChar w:fldCharType="begin" w:fldLock="1">
                <w:fldData xml:space="preserve">PEVuZE5vdGU+PENpdGU+PEF1dGhvcj5BUFBEPC9BdXRob3I+PFllYXI+MjAyMjwvWWVhcj48UmVj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TnVtPjQ1MzYzPC9SZWNOdW0+PERpc3BsYXlUZXh0PihBUFBEIDIwMjI7IEF1bGQsIFRhbGJvdCAm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22" w:tooltip="Auld, 1992 #43203" w:history="1">
              <w:r w:rsidR="00B5266C">
                <w:rPr>
                  <w:noProof/>
                  <w:szCs w:val="18"/>
                </w:rPr>
                <w:t>Auld, Talbot &amp; Radburn 1992</w:t>
              </w:r>
            </w:hyperlink>
            <w:r w:rsidR="00703A5F">
              <w:rPr>
                <w:noProof/>
                <w:szCs w:val="18"/>
              </w:rPr>
              <w:t>)</w:t>
            </w:r>
            <w:r w:rsidR="00703A5F">
              <w:rPr>
                <w:szCs w:val="18"/>
              </w:rPr>
              <w:fldChar w:fldCharType="end"/>
            </w:r>
          </w:p>
          <w:p w14:paraId="2F484924" w14:textId="78F715DC" w:rsidR="00762EDE" w:rsidRPr="00CC2E86" w:rsidRDefault="00762EDE" w:rsidP="005326AF">
            <w:pPr>
              <w:pStyle w:val="TableText"/>
              <w:rPr>
                <w:szCs w:val="16"/>
              </w:rPr>
            </w:pPr>
          </w:p>
        </w:tc>
        <w:tc>
          <w:tcPr>
            <w:tcW w:w="786" w:type="pct"/>
            <w:gridSpan w:val="3"/>
            <w:shd w:val="clear" w:color="auto" w:fill="auto"/>
          </w:tcPr>
          <w:p w14:paraId="032AAAAC" w14:textId="77777777" w:rsidR="00762EDE" w:rsidRPr="00CC2E86" w:rsidRDefault="00762EDE" w:rsidP="005326AF">
            <w:pPr>
              <w:pStyle w:val="TableText"/>
            </w:pPr>
            <w:r w:rsidRPr="00CC2E86">
              <w:rPr>
                <w:szCs w:val="18"/>
                <w:lang w:val="pt-BR"/>
              </w:rPr>
              <w:t>Assessment not required</w:t>
            </w:r>
          </w:p>
        </w:tc>
        <w:tc>
          <w:tcPr>
            <w:tcW w:w="737" w:type="pct"/>
            <w:gridSpan w:val="3"/>
          </w:tcPr>
          <w:p w14:paraId="16E22BA1" w14:textId="77777777" w:rsidR="00762EDE" w:rsidRPr="00CC2E86" w:rsidRDefault="00762EDE" w:rsidP="005326AF">
            <w:pPr>
              <w:pStyle w:val="TableText"/>
            </w:pPr>
            <w:r w:rsidRPr="00CC2E86">
              <w:rPr>
                <w:szCs w:val="18"/>
                <w:lang w:val="pt-BR"/>
              </w:rPr>
              <w:t>Assessment not required</w:t>
            </w:r>
          </w:p>
        </w:tc>
        <w:tc>
          <w:tcPr>
            <w:tcW w:w="605" w:type="pct"/>
            <w:gridSpan w:val="3"/>
            <w:shd w:val="clear" w:color="auto" w:fill="auto"/>
          </w:tcPr>
          <w:p w14:paraId="7DB07A3B" w14:textId="77777777" w:rsidR="00762EDE" w:rsidRPr="00CC2E86" w:rsidRDefault="00762EDE" w:rsidP="005326AF">
            <w:pPr>
              <w:pStyle w:val="TableText"/>
            </w:pPr>
            <w:r w:rsidRPr="00CC2E86">
              <w:rPr>
                <w:szCs w:val="18"/>
                <w:lang w:val="pt-BR"/>
              </w:rPr>
              <w:t>Assessment not required</w:t>
            </w:r>
          </w:p>
        </w:tc>
        <w:tc>
          <w:tcPr>
            <w:tcW w:w="555" w:type="pct"/>
            <w:gridSpan w:val="2"/>
            <w:shd w:val="clear" w:color="auto" w:fill="auto"/>
          </w:tcPr>
          <w:p w14:paraId="764E29DC" w14:textId="77777777" w:rsidR="00762EDE" w:rsidRPr="00CC2E86" w:rsidRDefault="00762EDE" w:rsidP="005326AF">
            <w:pPr>
              <w:pStyle w:val="TableText"/>
            </w:pPr>
            <w:r w:rsidRPr="00CC2E86">
              <w:rPr>
                <w:szCs w:val="18"/>
                <w:lang w:val="pt-BR"/>
              </w:rPr>
              <w:t>Assessment not required</w:t>
            </w:r>
          </w:p>
        </w:tc>
        <w:tc>
          <w:tcPr>
            <w:tcW w:w="444" w:type="pct"/>
            <w:gridSpan w:val="2"/>
            <w:shd w:val="clear" w:color="auto" w:fill="auto"/>
          </w:tcPr>
          <w:p w14:paraId="2FA8C3A6" w14:textId="77777777" w:rsidR="00762EDE" w:rsidRPr="00CC2E86" w:rsidRDefault="00762EDE" w:rsidP="005326AF">
            <w:pPr>
              <w:pStyle w:val="TableText"/>
            </w:pPr>
            <w:r w:rsidRPr="00CC2E86">
              <w:t>No</w:t>
            </w:r>
          </w:p>
        </w:tc>
      </w:tr>
      <w:tr w:rsidR="00CD07F8" w:rsidRPr="00CC2E86" w14:paraId="01327C12" w14:textId="77777777" w:rsidTr="00DB4E42">
        <w:trPr>
          <w:cantSplit/>
          <w:trHeight w:val="75"/>
          <w:jc w:val="center"/>
        </w:trPr>
        <w:tc>
          <w:tcPr>
            <w:tcW w:w="756" w:type="pct"/>
            <w:gridSpan w:val="2"/>
            <w:shd w:val="clear" w:color="auto" w:fill="auto"/>
          </w:tcPr>
          <w:p w14:paraId="1209080C" w14:textId="77777777" w:rsidR="00762EDE" w:rsidRPr="00CC2E86" w:rsidRDefault="00762EDE" w:rsidP="005326AF">
            <w:pPr>
              <w:pStyle w:val="TableText"/>
            </w:pPr>
            <w:r w:rsidRPr="00CC2E86">
              <w:rPr>
                <w:i/>
                <w:iCs/>
                <w:szCs w:val="18"/>
              </w:rPr>
              <w:t>Alternaria tenuissima</w:t>
            </w:r>
            <w:r w:rsidRPr="00CC2E86">
              <w:rPr>
                <w:lang w:val="pt-BR"/>
              </w:rPr>
              <w:t xml:space="preserve"> </w:t>
            </w:r>
            <w:r w:rsidRPr="00CC2E86">
              <w:rPr>
                <w:szCs w:val="18"/>
              </w:rPr>
              <w:t>(Kunze) Wiltshire</w:t>
            </w:r>
          </w:p>
          <w:p w14:paraId="7F867252" w14:textId="77777777" w:rsidR="00762EDE" w:rsidRPr="00CC2E86" w:rsidRDefault="00762EDE" w:rsidP="005326AF">
            <w:pPr>
              <w:pStyle w:val="TableText"/>
              <w:rPr>
                <w:szCs w:val="18"/>
              </w:rPr>
            </w:pPr>
            <w:r w:rsidRPr="00CC2E86">
              <w:rPr>
                <w:szCs w:val="18"/>
              </w:rPr>
              <w:t xml:space="preserve">Synonym(s): </w:t>
            </w:r>
            <w:r w:rsidRPr="00CC2E86">
              <w:rPr>
                <w:i/>
                <w:szCs w:val="18"/>
              </w:rPr>
              <w:t>Helminthosporium tenuissimum</w:t>
            </w:r>
            <w:r w:rsidRPr="00CC2E86">
              <w:rPr>
                <w:szCs w:val="18"/>
              </w:rPr>
              <w:t xml:space="preserve"> </w:t>
            </w:r>
            <w:r w:rsidRPr="00CC2E86">
              <w:rPr>
                <w:rFonts w:cs="Arial"/>
                <w:szCs w:val="18"/>
              </w:rPr>
              <w:t>Nees &amp; T. Nees : Fr.;</w:t>
            </w:r>
            <w:r w:rsidRPr="00CC2E86">
              <w:rPr>
                <w:szCs w:val="18"/>
              </w:rPr>
              <w:t xml:space="preserve"> </w:t>
            </w:r>
            <w:r w:rsidRPr="00CC2E86">
              <w:rPr>
                <w:i/>
                <w:szCs w:val="18"/>
              </w:rPr>
              <w:t>Macrosporium tenuissimum</w:t>
            </w:r>
            <w:r w:rsidRPr="00CC2E86">
              <w:rPr>
                <w:szCs w:val="18"/>
              </w:rPr>
              <w:t xml:space="preserve"> </w:t>
            </w:r>
            <w:r w:rsidRPr="00CC2E86">
              <w:rPr>
                <w:rFonts w:cs="Arial"/>
                <w:szCs w:val="18"/>
              </w:rPr>
              <w:t>(Nees &amp; T. Nees : Fr.) Fr.</w:t>
            </w:r>
          </w:p>
          <w:p w14:paraId="63DCBC4E" w14:textId="77777777" w:rsidR="00762EDE" w:rsidRPr="00CC2E86" w:rsidRDefault="00762EDE" w:rsidP="005326AF">
            <w:pPr>
              <w:pStyle w:val="TableText"/>
              <w:rPr>
                <w:szCs w:val="18"/>
              </w:rPr>
            </w:pPr>
            <w:r w:rsidRPr="00CC2E86">
              <w:rPr>
                <w:szCs w:val="18"/>
              </w:rPr>
              <w:t>[Pleosporales: Pleosporaceae]</w:t>
            </w:r>
          </w:p>
          <w:p w14:paraId="2630FABE" w14:textId="77777777" w:rsidR="00762EDE" w:rsidRPr="00CC2E86" w:rsidRDefault="00762EDE" w:rsidP="005326AF">
            <w:pPr>
              <w:pStyle w:val="TableText"/>
              <w:rPr>
                <w:rStyle w:val="Emphasis"/>
              </w:rPr>
            </w:pPr>
            <w:r w:rsidRPr="00CC2E86">
              <w:rPr>
                <w:szCs w:val="18"/>
              </w:rPr>
              <w:t>Nail head spot of tomato</w:t>
            </w:r>
          </w:p>
        </w:tc>
        <w:tc>
          <w:tcPr>
            <w:tcW w:w="510" w:type="pct"/>
            <w:gridSpan w:val="2"/>
            <w:shd w:val="clear" w:color="auto" w:fill="auto"/>
          </w:tcPr>
          <w:p w14:paraId="40100EE9" w14:textId="6839388F" w:rsidR="00762EDE" w:rsidRPr="00CC2E86" w:rsidRDefault="00762EDE" w:rsidP="005326AF">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&lt;EndNote&gt;&lt;Cite&gt;&lt;Author&gt;Vashisht&lt;/Author&gt;&lt;Year&gt;2016&lt;/Year&gt;&lt;RecNum&gt;41380&lt;/RecNum&gt;&lt;DisplayText&gt;(Vashisht &amp;amp; Chauhan 2016)&lt;/DisplayText&gt;&lt;record&gt;&lt;rec-number&gt;41380&lt;/rec-number&gt;&lt;foreign-keys&gt;&lt;key app="EN" db-id="pxwxw0er9zv2fxezxdk5tt5utz5p5vtrwdv0" timestamp="1607406327"&gt;41380&lt;/key&gt;&lt;/foreign-keys&gt;&lt;ref-type name="Journal Articles"&gt;17&lt;/ref-type&gt;&lt;contributors&gt;&lt;authors&gt;&lt;author&gt;Vashisht, I. &lt;/author&gt;&lt;author&gt;Chauhan,R. S. &lt;/author&gt;&lt;/authors&gt;&lt;/contributors&gt;&lt;titles&gt;&lt;title&gt;&lt;style face="normal" font="default" size="100%"&gt;First report of leaf spot on medicinal herb &lt;/style&gt;&lt;style face="italic" font="default" size="100%"&gt;Picrorhiza kurroa&lt;/style&gt;&lt;style face="normal" font="default" size="100%"&gt; (Royle ex. Benth) caused by &lt;/style&gt;&lt;style face="italic" font="default" size="100%"&gt;Alternaria tenuissima&lt;/style&gt;&lt;style face="normal" font="default" size="100%"&gt; in India&lt;/style&gt;&lt;/title&gt;&lt;secondary-title&gt;APS Publications&lt;/secondary-title&gt;&lt;/titles&gt;&lt;periodical&gt;&lt;full-title&gt;APS Publications&lt;/full-title&gt;&lt;/periodical&gt;&lt;pages&gt;647&lt;/pages&gt;&lt;volume&gt;100&lt;/volume&gt;&lt;number&gt;3&lt;/number&gt;&lt;keywords&gt;&lt;keyword&gt;Alternaria tenuissima&lt;/keyword&gt;&lt;keyword&gt;India&lt;/keyword&gt;&lt;/keywords&gt;&lt;dates&gt;&lt;year&gt;2016&lt;/year&gt;&lt;/dates&gt;&lt;urls&gt;&lt;pdf-urls&gt;&lt;url&gt;file://J:\E Library\Plant Catalogue\V\Vashisht and Chauchan 2016 EN41380.pdf&lt;/url&gt;&lt;/pdf-urls&gt;&lt;/urls&gt;&lt;custom1&gt;Fresh Okra from India MH&lt;/custom1&gt;&lt;electronic-resource-num&gt;https://doi.org/10.1094/PDIS-07-15-0809-PDN&lt;/electronic-resource-num&gt;&lt;/record&gt;&lt;/Cite&gt;&lt;/EndNote&gt;</w:instrText>
            </w:r>
            <w:r w:rsidR="00703A5F">
              <w:rPr>
                <w:szCs w:val="18"/>
              </w:rPr>
              <w:fldChar w:fldCharType="separate"/>
            </w:r>
            <w:r w:rsidR="00703A5F">
              <w:rPr>
                <w:noProof/>
                <w:szCs w:val="18"/>
              </w:rPr>
              <w:t>(</w:t>
            </w:r>
            <w:hyperlink w:anchor="_ENREF_466" w:tooltip="Vashisht, 2016 #41380" w:history="1">
              <w:r w:rsidR="00B5266C">
                <w:rPr>
                  <w:noProof/>
                  <w:szCs w:val="18"/>
                </w:rPr>
                <w:t>Vashisht &amp; Chauhan 2016</w:t>
              </w:r>
            </w:hyperlink>
            <w:r w:rsidR="00703A5F">
              <w:rPr>
                <w:noProof/>
                <w:szCs w:val="18"/>
              </w:rPr>
              <w:t>)</w:t>
            </w:r>
            <w:r w:rsidR="00703A5F">
              <w:rPr>
                <w:szCs w:val="18"/>
              </w:rPr>
              <w:fldChar w:fldCharType="end"/>
            </w:r>
          </w:p>
        </w:tc>
        <w:tc>
          <w:tcPr>
            <w:tcW w:w="607" w:type="pct"/>
            <w:gridSpan w:val="2"/>
            <w:shd w:val="clear" w:color="auto" w:fill="auto"/>
          </w:tcPr>
          <w:p w14:paraId="4318C9DA" w14:textId="1C1504B0" w:rsidR="00762EDE" w:rsidRPr="00CC2E86" w:rsidRDefault="00762EDE" w:rsidP="005326AF">
            <w:pPr>
              <w:pStyle w:val="TableText"/>
              <w:rPr>
                <w:szCs w:val="16"/>
              </w:rPr>
            </w:pPr>
            <w:r w:rsidRPr="00CC2E86">
              <w:rPr>
                <w:szCs w:val="18"/>
              </w:rPr>
              <w:t xml:space="preserve">Yes. NSW, Qld, WA, SA, Vic., Tas.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V2VzdGVybiBBdXN0cmFsaWEgMjAyMjsgSGFydGV2ZWxkLCBBa2luc2FubWkgJmFtcDsgRHJlbnRo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V2VzdGVybiBBdXN0cmFsaWEgMjAyMjsgSGFydGV2ZWxkLCBBa2luc2FubWkgJmFtcDsgRHJlbnRo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185" w:tooltip="Harteveld, 2013 #27286" w:history="1">
              <w:r w:rsidR="00B5266C">
                <w:rPr>
                  <w:noProof/>
                  <w:szCs w:val="18"/>
                </w:rPr>
                <w:t>Harteveld, Akinsanmi &amp; Drenth 2013</w:t>
              </w:r>
            </w:hyperlink>
            <w:r w:rsidR="00703A5F">
              <w:rPr>
                <w:noProof/>
                <w:szCs w:val="18"/>
              </w:rPr>
              <w:t>)</w:t>
            </w:r>
            <w:r w:rsidR="00703A5F">
              <w:rPr>
                <w:szCs w:val="18"/>
              </w:rPr>
              <w:fldChar w:fldCharType="end"/>
            </w:r>
          </w:p>
        </w:tc>
        <w:tc>
          <w:tcPr>
            <w:tcW w:w="786" w:type="pct"/>
            <w:gridSpan w:val="3"/>
            <w:shd w:val="clear" w:color="auto" w:fill="auto"/>
          </w:tcPr>
          <w:p w14:paraId="2904756E" w14:textId="77777777" w:rsidR="00762EDE" w:rsidRPr="00CC2E86" w:rsidRDefault="00762EDE" w:rsidP="005326AF">
            <w:pPr>
              <w:pStyle w:val="TableText"/>
            </w:pPr>
            <w:r w:rsidRPr="00CC2E86">
              <w:rPr>
                <w:szCs w:val="18"/>
                <w:lang w:val="pt-BR"/>
              </w:rPr>
              <w:t>Assessment not required</w:t>
            </w:r>
          </w:p>
        </w:tc>
        <w:tc>
          <w:tcPr>
            <w:tcW w:w="737" w:type="pct"/>
            <w:gridSpan w:val="3"/>
          </w:tcPr>
          <w:p w14:paraId="2B19D082" w14:textId="77777777" w:rsidR="00762EDE" w:rsidRPr="00CC2E86" w:rsidRDefault="00762EDE" w:rsidP="005326AF">
            <w:pPr>
              <w:pStyle w:val="TableText"/>
            </w:pPr>
            <w:r w:rsidRPr="00CC2E86">
              <w:rPr>
                <w:szCs w:val="18"/>
                <w:lang w:val="pt-BR"/>
              </w:rPr>
              <w:t>Assessment not required</w:t>
            </w:r>
          </w:p>
        </w:tc>
        <w:tc>
          <w:tcPr>
            <w:tcW w:w="605" w:type="pct"/>
            <w:gridSpan w:val="3"/>
            <w:shd w:val="clear" w:color="auto" w:fill="auto"/>
          </w:tcPr>
          <w:p w14:paraId="1860D303" w14:textId="77777777" w:rsidR="00762EDE" w:rsidRPr="00CC2E86" w:rsidRDefault="00762EDE" w:rsidP="005326AF">
            <w:pPr>
              <w:pStyle w:val="TableText"/>
            </w:pPr>
            <w:r w:rsidRPr="00CC2E86">
              <w:rPr>
                <w:szCs w:val="18"/>
                <w:lang w:val="pt-BR"/>
              </w:rPr>
              <w:t>Assessment not required</w:t>
            </w:r>
          </w:p>
        </w:tc>
        <w:tc>
          <w:tcPr>
            <w:tcW w:w="555" w:type="pct"/>
            <w:gridSpan w:val="2"/>
            <w:shd w:val="clear" w:color="auto" w:fill="auto"/>
          </w:tcPr>
          <w:p w14:paraId="558BCE04" w14:textId="77777777" w:rsidR="00762EDE" w:rsidRPr="00CC2E86" w:rsidRDefault="00762EDE" w:rsidP="005326AF">
            <w:pPr>
              <w:pStyle w:val="TableText"/>
            </w:pPr>
            <w:r w:rsidRPr="00CC2E86">
              <w:rPr>
                <w:szCs w:val="18"/>
                <w:lang w:val="pt-BR"/>
              </w:rPr>
              <w:t>Assessment not required</w:t>
            </w:r>
          </w:p>
        </w:tc>
        <w:tc>
          <w:tcPr>
            <w:tcW w:w="444" w:type="pct"/>
            <w:gridSpan w:val="2"/>
            <w:shd w:val="clear" w:color="auto" w:fill="auto"/>
          </w:tcPr>
          <w:p w14:paraId="6F6B4492" w14:textId="77777777" w:rsidR="00762EDE" w:rsidRPr="00CC2E86" w:rsidRDefault="00762EDE" w:rsidP="005326AF">
            <w:pPr>
              <w:pStyle w:val="TableText"/>
            </w:pPr>
            <w:r w:rsidRPr="00CC2E86">
              <w:t>No</w:t>
            </w:r>
          </w:p>
        </w:tc>
      </w:tr>
      <w:tr w:rsidR="00CD07F8" w:rsidRPr="00CC2E86" w14:paraId="70BB5621" w14:textId="77777777" w:rsidTr="00DB4E42">
        <w:trPr>
          <w:cantSplit/>
          <w:trHeight w:val="75"/>
          <w:jc w:val="center"/>
        </w:trPr>
        <w:tc>
          <w:tcPr>
            <w:tcW w:w="756" w:type="pct"/>
            <w:gridSpan w:val="2"/>
            <w:shd w:val="clear" w:color="auto" w:fill="auto"/>
          </w:tcPr>
          <w:p w14:paraId="08CE68BA" w14:textId="77777777" w:rsidR="00762EDE" w:rsidRPr="00CC2E86" w:rsidRDefault="00762EDE" w:rsidP="005326AF">
            <w:pPr>
              <w:pStyle w:val="TableText"/>
            </w:pPr>
            <w:r w:rsidRPr="00CC2E86">
              <w:rPr>
                <w:i/>
                <w:iCs/>
                <w:szCs w:val="18"/>
              </w:rPr>
              <w:t>Ampelomyces quisqualis</w:t>
            </w:r>
            <w:r w:rsidRPr="00CC2E86">
              <w:rPr>
                <w:lang w:val="pt-BR"/>
              </w:rPr>
              <w:t xml:space="preserve"> </w:t>
            </w:r>
            <w:r w:rsidRPr="00CC2E86">
              <w:rPr>
                <w:szCs w:val="18"/>
              </w:rPr>
              <w:t>Ces.</w:t>
            </w:r>
          </w:p>
          <w:p w14:paraId="71946529" w14:textId="77777777" w:rsidR="00762EDE" w:rsidRPr="00CC2E86" w:rsidRDefault="00762EDE" w:rsidP="005326AF">
            <w:pPr>
              <w:pStyle w:val="TableText"/>
              <w:rPr>
                <w:iCs/>
                <w:szCs w:val="18"/>
              </w:rPr>
            </w:pPr>
            <w:r w:rsidRPr="00CC2E86">
              <w:rPr>
                <w:szCs w:val="18"/>
              </w:rPr>
              <w:t xml:space="preserve">Synonym(s): </w:t>
            </w:r>
            <w:r w:rsidRPr="00CC2E86">
              <w:rPr>
                <w:bCs/>
                <w:i/>
                <w:szCs w:val="18"/>
              </w:rPr>
              <w:t>Cicinobolus cesatii</w:t>
            </w:r>
            <w:r w:rsidRPr="00CC2E86">
              <w:rPr>
                <w:i/>
                <w:szCs w:val="18"/>
              </w:rPr>
              <w:t xml:space="preserve"> </w:t>
            </w:r>
            <w:r w:rsidRPr="00CC2E86">
              <w:rPr>
                <w:bCs/>
                <w:iCs/>
                <w:szCs w:val="18"/>
              </w:rPr>
              <w:t>de Bary;</w:t>
            </w:r>
            <w:r w:rsidRPr="00CC2E86">
              <w:rPr>
                <w:bCs/>
                <w:i/>
                <w:szCs w:val="18"/>
              </w:rPr>
              <w:t xml:space="preserve"> </w:t>
            </w:r>
            <w:r w:rsidRPr="00CC2E86">
              <w:rPr>
                <w:rFonts w:cs="Arial"/>
                <w:i/>
                <w:iCs/>
                <w:szCs w:val="18"/>
              </w:rPr>
              <w:t>Capnodium lygodesmiae</w:t>
            </w:r>
            <w:r w:rsidRPr="00CC2E86">
              <w:rPr>
                <w:rFonts w:cs="Arial"/>
                <w:szCs w:val="18"/>
              </w:rPr>
              <w:t xml:space="preserve"> Ellis &amp; Everh</w:t>
            </w:r>
          </w:p>
          <w:p w14:paraId="64F9C712" w14:textId="77777777" w:rsidR="00762EDE" w:rsidRPr="00CC2E86" w:rsidRDefault="00762EDE" w:rsidP="005326AF">
            <w:pPr>
              <w:pStyle w:val="TableText"/>
              <w:rPr>
                <w:szCs w:val="18"/>
              </w:rPr>
            </w:pPr>
            <w:r w:rsidRPr="00CC2E86">
              <w:rPr>
                <w:szCs w:val="18"/>
              </w:rPr>
              <w:t>[</w:t>
            </w:r>
            <w:r w:rsidRPr="00CC2E86">
              <w:rPr>
                <w:rFonts w:cs="Arial"/>
                <w:szCs w:val="18"/>
              </w:rPr>
              <w:t>Pleosporales: Phaeosphaeriaceae]</w:t>
            </w:r>
          </w:p>
          <w:p w14:paraId="5D56F8CB" w14:textId="77777777" w:rsidR="00762EDE" w:rsidRPr="00CC2E86" w:rsidRDefault="00762EDE" w:rsidP="005326AF">
            <w:pPr>
              <w:pStyle w:val="TableText"/>
              <w:rPr>
                <w:rStyle w:val="Emphasis"/>
              </w:rPr>
            </w:pPr>
            <w:r w:rsidRPr="00CC2E86">
              <w:rPr>
                <w:szCs w:val="18"/>
              </w:rPr>
              <w:t>Powdery mildew</w:t>
            </w:r>
          </w:p>
        </w:tc>
        <w:tc>
          <w:tcPr>
            <w:tcW w:w="510" w:type="pct"/>
            <w:gridSpan w:val="2"/>
            <w:shd w:val="clear" w:color="auto" w:fill="auto"/>
          </w:tcPr>
          <w:p w14:paraId="6C937C3A" w14:textId="367D9241" w:rsidR="00762EDE" w:rsidRPr="00CC2E86" w:rsidRDefault="00762EDE" w:rsidP="005326AF">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&lt;EndNote&gt;&lt;Cite&gt;&lt;Author&gt;Gopalakrishnan&lt;/Author&gt;&lt;Year&gt;2009&lt;/Year&gt;&lt;RecNum&gt;43165&lt;/RecNum&gt;&lt;DisplayText&gt;(Gopalakrishnan &amp;amp; Valluvaparidasan 2009)&lt;/DisplayText&gt;&lt;record&gt;&lt;rec-number&gt;43165&lt;/rec-number&gt;&lt;foreign-keys&gt;&lt;key app="EN" db-id="pxwxw0er9zv2fxezxdk5tt5utz5p5vtrwdv0" timestamp="1618193730"&gt;43165&lt;/key&gt;&lt;/foreign-keys&gt;&lt;ref-type name="Journal Articles"&gt;17&lt;/ref-type&gt;&lt;contributors&gt;&lt;authors&gt;&lt;author&gt;Gopalakrishnan, C.&lt;/author&gt;&lt;author&gt;Valluvaparidasan, V.&lt;/author&gt;&lt;/authors&gt;&lt;/contributors&gt;&lt;titles&gt;&lt;title&gt;&lt;style face="normal" font="default" size="100%"&gt;Management of okra powdery mildew using &lt;/style&gt;&lt;style face="italic" font="default" size="100%"&gt;Ampelomyces quisqualis&lt;/style&gt;&lt;/title&gt;&lt;secondary-title&gt;Journal of Biological Control&lt;/secondary-title&gt;&lt;/titles&gt;&lt;periodical&gt;&lt;full-title&gt;Journal of Biological Control&lt;/full-title&gt;&lt;/periodical&gt;&lt;pages&gt;325-327&lt;/pages&gt;&lt;volume&gt;23&lt;/volume&gt;&lt;number&gt;3&lt;/number&gt;&lt;keywords&gt;&lt;keyword&gt;Okra&lt;/keyword&gt;&lt;keyword&gt;Powdery mildew&lt;/keyword&gt;&lt;keyword&gt;Ampelomyces quisqualis&lt;/keyword&gt;&lt;keyword&gt;Bio-dewcon&lt;/keyword&gt;&lt;/keywords&gt;&lt;dates&gt;&lt;year&gt;2009&lt;/year&gt;&lt;/dates&gt;&lt;orig-pub&gt;http://www.informaticsjournals.com/index.php/jbc/article/view/3684&lt;/orig-pub&gt;&lt;urls&gt;&lt;pdf-urls&gt;&lt;url&gt;file://J:\E Library\Plant Catalogue\G\Gopalakrishnan and Valluvaparidasan 2009 EN43165 Ampelomyces quisqualis.pdf&lt;/url&gt;&lt;/pdf-urls&gt;&lt;/urls&gt;&lt;custom1&gt;Okra from India_GA&lt;/custom1&gt;&lt;electronic-resource-num&gt;https://doi.org/10.18311/jbc/2009/3684&lt;/electronic-resource-num&gt;&lt;/record&gt;&lt;/Cite&gt;&lt;/EndNote&gt;</w:instrText>
            </w:r>
            <w:r w:rsidR="00703A5F">
              <w:rPr>
                <w:szCs w:val="18"/>
              </w:rPr>
              <w:fldChar w:fldCharType="separate"/>
            </w:r>
            <w:r w:rsidR="00703A5F">
              <w:rPr>
                <w:noProof/>
                <w:szCs w:val="18"/>
              </w:rPr>
              <w:t>(</w:t>
            </w:r>
            <w:hyperlink w:anchor="_ENREF_165" w:tooltip="Gopalakrishnan, 2009 #43165" w:history="1">
              <w:r w:rsidR="00B5266C">
                <w:rPr>
                  <w:noProof/>
                  <w:szCs w:val="18"/>
                </w:rPr>
                <w:t>Gopalakrishnan &amp; Valluvaparidasan 2009</w:t>
              </w:r>
            </w:hyperlink>
            <w:r w:rsidR="00703A5F">
              <w:rPr>
                <w:noProof/>
                <w:szCs w:val="18"/>
              </w:rPr>
              <w:t>)</w:t>
            </w:r>
            <w:r w:rsidR="00703A5F">
              <w:rPr>
                <w:szCs w:val="18"/>
              </w:rPr>
              <w:fldChar w:fldCharType="end"/>
            </w:r>
          </w:p>
        </w:tc>
        <w:tc>
          <w:tcPr>
            <w:tcW w:w="607" w:type="pct"/>
            <w:gridSpan w:val="2"/>
            <w:shd w:val="clear" w:color="auto" w:fill="auto"/>
          </w:tcPr>
          <w:p w14:paraId="7111C044" w14:textId="11EE266C" w:rsidR="00762EDE" w:rsidRPr="00CC2E86" w:rsidRDefault="00762EDE" w:rsidP="005326AF">
            <w:pPr>
              <w:pStyle w:val="TableText"/>
              <w:rPr>
                <w:szCs w:val="18"/>
              </w:rPr>
            </w:pPr>
            <w:r w:rsidRPr="00CC2E86">
              <w:rPr>
                <w:szCs w:val="18"/>
              </w:rPr>
              <w:t xml:space="preserve">Yes. NSW, Qld, SA, Vic., Tas. </w:t>
            </w:r>
            <w:r w:rsidR="00703A5F">
              <w:rPr>
                <w:szCs w:val="18"/>
              </w:rPr>
              <w:fldChar w:fldCharType="begin" w:fldLock="1">
                <w:fldData xml:space="preserve">PEVuZE5vdGU+PENpdGU+PEF1dGhvcj5BUFBEPC9BdXRob3I+PFllYXI+MjAyMjwvWWVhcj48UmVj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TnVtPjQ1MzYzPC9SZWNOdW0+PERpc3BsYXlUZXh0PihBUFBEIDIwMjI7IENsYXJlIDE5NjQpPC9E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76" w:tooltip="Clare, 1964 #28984" w:history="1">
              <w:r w:rsidR="00B5266C">
                <w:rPr>
                  <w:noProof/>
                  <w:szCs w:val="18"/>
                </w:rPr>
                <w:t>Clare 1964</w:t>
              </w:r>
            </w:hyperlink>
            <w:r w:rsidR="00703A5F">
              <w:rPr>
                <w:noProof/>
                <w:szCs w:val="18"/>
              </w:rPr>
              <w:t>)</w:t>
            </w:r>
            <w:r w:rsidR="00703A5F">
              <w:rPr>
                <w:szCs w:val="18"/>
              </w:rPr>
              <w:fldChar w:fldCharType="end"/>
            </w:r>
          </w:p>
          <w:p w14:paraId="5109F301" w14:textId="6AFB1921" w:rsidR="00762EDE" w:rsidRPr="00CC2E86" w:rsidRDefault="00762EDE" w:rsidP="005326AF">
            <w:pPr>
              <w:pStyle w:val="TableText"/>
              <w:rPr>
                <w:szCs w:val="16"/>
              </w:rPr>
            </w:pPr>
          </w:p>
        </w:tc>
        <w:tc>
          <w:tcPr>
            <w:tcW w:w="786" w:type="pct"/>
            <w:gridSpan w:val="3"/>
            <w:shd w:val="clear" w:color="auto" w:fill="auto"/>
          </w:tcPr>
          <w:p w14:paraId="05BC4269" w14:textId="77777777" w:rsidR="00762EDE" w:rsidRPr="00CC2E86" w:rsidRDefault="00762EDE" w:rsidP="005326AF">
            <w:pPr>
              <w:pStyle w:val="TableText"/>
            </w:pPr>
            <w:r w:rsidRPr="00CC2E86">
              <w:rPr>
                <w:szCs w:val="18"/>
                <w:lang w:val="pt-BR"/>
              </w:rPr>
              <w:t>Assessment not required</w:t>
            </w:r>
          </w:p>
        </w:tc>
        <w:tc>
          <w:tcPr>
            <w:tcW w:w="737" w:type="pct"/>
            <w:gridSpan w:val="3"/>
          </w:tcPr>
          <w:p w14:paraId="224C6FD7" w14:textId="77777777" w:rsidR="00762EDE" w:rsidRPr="00CC2E86" w:rsidRDefault="00762EDE" w:rsidP="005326AF">
            <w:pPr>
              <w:pStyle w:val="TableText"/>
            </w:pPr>
            <w:r w:rsidRPr="00CC2E86">
              <w:rPr>
                <w:szCs w:val="18"/>
                <w:lang w:val="pt-BR"/>
              </w:rPr>
              <w:t>Assessment not required</w:t>
            </w:r>
          </w:p>
        </w:tc>
        <w:tc>
          <w:tcPr>
            <w:tcW w:w="605" w:type="pct"/>
            <w:gridSpan w:val="3"/>
            <w:shd w:val="clear" w:color="auto" w:fill="auto"/>
          </w:tcPr>
          <w:p w14:paraId="696B5FB3" w14:textId="77777777" w:rsidR="00762EDE" w:rsidRPr="00CC2E86" w:rsidRDefault="00762EDE" w:rsidP="005326AF">
            <w:pPr>
              <w:pStyle w:val="TableText"/>
            </w:pPr>
            <w:r w:rsidRPr="00CC2E86">
              <w:rPr>
                <w:szCs w:val="18"/>
                <w:lang w:val="pt-BR"/>
              </w:rPr>
              <w:t>Assessment not required</w:t>
            </w:r>
          </w:p>
        </w:tc>
        <w:tc>
          <w:tcPr>
            <w:tcW w:w="555" w:type="pct"/>
            <w:gridSpan w:val="2"/>
            <w:shd w:val="clear" w:color="auto" w:fill="auto"/>
          </w:tcPr>
          <w:p w14:paraId="574332A3" w14:textId="77777777" w:rsidR="00762EDE" w:rsidRPr="00CC2E86" w:rsidRDefault="00762EDE" w:rsidP="005326AF">
            <w:pPr>
              <w:pStyle w:val="TableText"/>
            </w:pPr>
            <w:r w:rsidRPr="00CC2E86">
              <w:rPr>
                <w:szCs w:val="18"/>
                <w:lang w:val="pt-BR"/>
              </w:rPr>
              <w:t>Assessment not required</w:t>
            </w:r>
          </w:p>
        </w:tc>
        <w:tc>
          <w:tcPr>
            <w:tcW w:w="444" w:type="pct"/>
            <w:gridSpan w:val="2"/>
            <w:shd w:val="clear" w:color="auto" w:fill="auto"/>
          </w:tcPr>
          <w:p w14:paraId="47FA8489" w14:textId="77777777" w:rsidR="00762EDE" w:rsidRPr="00CC2E86" w:rsidRDefault="00762EDE" w:rsidP="005326AF">
            <w:pPr>
              <w:pStyle w:val="TableText"/>
            </w:pPr>
            <w:r w:rsidRPr="00CC2E86">
              <w:t>No</w:t>
            </w:r>
          </w:p>
        </w:tc>
      </w:tr>
      <w:tr w:rsidR="00CD07F8" w:rsidRPr="00CC2E86" w14:paraId="4F42BDF5" w14:textId="77777777" w:rsidTr="00DB4E42">
        <w:trPr>
          <w:cantSplit/>
          <w:trHeight w:val="75"/>
          <w:jc w:val="center"/>
        </w:trPr>
        <w:tc>
          <w:tcPr>
            <w:tcW w:w="756" w:type="pct"/>
            <w:gridSpan w:val="2"/>
            <w:shd w:val="clear" w:color="auto" w:fill="auto"/>
          </w:tcPr>
          <w:p w14:paraId="5DE43270" w14:textId="77777777" w:rsidR="00762EDE" w:rsidRPr="00CC2E86" w:rsidRDefault="00762EDE" w:rsidP="005326AF">
            <w:pPr>
              <w:pStyle w:val="TableText"/>
            </w:pPr>
            <w:r w:rsidRPr="00CC2E86">
              <w:rPr>
                <w:i/>
                <w:iCs/>
                <w:szCs w:val="18"/>
              </w:rPr>
              <w:t>Ascochyta abelmoschi</w:t>
            </w:r>
            <w:r w:rsidRPr="00CC2E86">
              <w:rPr>
                <w:lang w:val="pt-BR"/>
              </w:rPr>
              <w:t xml:space="preserve"> </w:t>
            </w:r>
            <w:r w:rsidRPr="00CC2E86">
              <w:rPr>
                <w:szCs w:val="18"/>
              </w:rPr>
              <w:t>Harter</w:t>
            </w:r>
          </w:p>
          <w:p w14:paraId="166FD5AC" w14:textId="77777777" w:rsidR="00762EDE" w:rsidRPr="00CC2E86" w:rsidRDefault="00762EDE" w:rsidP="005326AF">
            <w:pPr>
              <w:pStyle w:val="TableText"/>
              <w:rPr>
                <w:sz w:val="22"/>
                <w:lang w:val="pt-BR"/>
              </w:rPr>
            </w:pPr>
            <w:r w:rsidRPr="00CC2E86">
              <w:rPr>
                <w:lang w:val="pt-BR"/>
              </w:rPr>
              <w:t>[Pleosporales: Didymellaceae]</w:t>
            </w:r>
          </w:p>
          <w:p w14:paraId="5B64D8F0" w14:textId="77777777" w:rsidR="00762EDE" w:rsidRPr="00CC2E86" w:rsidRDefault="00762EDE" w:rsidP="005326AF">
            <w:pPr>
              <w:pStyle w:val="TableText"/>
              <w:rPr>
                <w:rStyle w:val="Emphasis"/>
              </w:rPr>
            </w:pPr>
            <w:r w:rsidRPr="00CC2E86">
              <w:rPr>
                <w:szCs w:val="18"/>
              </w:rPr>
              <w:t>Pod spot of okra</w:t>
            </w:r>
          </w:p>
        </w:tc>
        <w:tc>
          <w:tcPr>
            <w:tcW w:w="510" w:type="pct"/>
            <w:gridSpan w:val="2"/>
            <w:shd w:val="clear" w:color="auto" w:fill="auto"/>
          </w:tcPr>
          <w:p w14:paraId="46E34488" w14:textId="01E2499C" w:rsidR="00762EDE" w:rsidRPr="00CC2E86" w:rsidRDefault="00762EDE" w:rsidP="005326AF">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&lt;EndNote&gt;&lt;Cite&gt;&lt;Author&gt;Sohi&lt;/Author&gt;&lt;Year&gt;1973&lt;/Year&gt;&lt;RecNum&gt;39801&lt;/RecNum&gt;&lt;DisplayText&gt;(Sohi &amp;amp; Puttoo 1973)&lt;/DisplayText&gt;&lt;record&gt;&lt;rec-number&gt;39801&lt;/rec-number&gt;&lt;foreign-keys&gt;&lt;key app="EN" db-id="pxwxw0er9zv2fxezxdk5tt5utz5p5vtrwdv0" timestamp="1599103741"&gt;39801&lt;/key&gt;&lt;/foreign-keys&gt;&lt;ref-type name="Journal Articles"&gt;17&lt;/ref-type&gt;&lt;contributors&gt;&lt;authors&gt;&lt;author&gt;Sohi, H. S.&lt;/author&gt;&lt;author&gt;Puttoo, B.L.&lt;/author&gt;&lt;/authors&gt;&lt;/contributors&gt;&lt;titles&gt;&lt;title&gt;&lt;style face="normal" font="default" size="100%"&gt;Studies on the fungal flora of okra [&lt;/style&gt;&lt;style face="italic" font="default" size="100%"&gt;Abelmoschus esculentus&lt;/style&gt;&lt;style face="normal" font="default" size="100%"&gt; (L.) Moench.] seeds&lt;/style&gt;&lt;/title&gt;&lt;secondary-title&gt;Indian Journal of Horticulture&lt;/secondary-title&gt;&lt;/titles&gt;&lt;periodical&gt;&lt;full-title&gt;Indian Journal of Horticulture&lt;/full-title&gt;&lt;/periodical&gt;&lt;pages&gt;428-431&lt;/pages&gt;&lt;volume&gt;30&lt;/volume&gt;&lt;keywords&gt;&lt;keyword&gt;Okra&lt;/keyword&gt;&lt;keyword&gt;Abelmoschus Esculentus&lt;/keyword&gt;&lt;keyword&gt;Ascochyta abelmoschi&lt;/keyword&gt;&lt;/keywords&gt;&lt;dates&gt;&lt;year&gt;1973&lt;/year&gt;&lt;/dates&gt;&lt;orig-pub&gt;J:\E Library\Plant Catalogue\S&lt;/orig-pub&gt;&lt;urls&gt;&lt;pdf-urls&gt;&lt;url&gt;file://J:\E Library\Plant Catalogue\S\Sohi and Puttoo 1973 EN39801.pdf&lt;/url&gt;&lt;/pdf-urls&gt;&lt;/urls&gt;&lt;custom1&gt;Okra from India&lt;/custom1&gt;&lt;/record&gt;&lt;/Cite&gt;&lt;/EndNote&gt;</w:instrText>
            </w:r>
            <w:r w:rsidR="00703A5F">
              <w:rPr>
                <w:szCs w:val="18"/>
              </w:rPr>
              <w:fldChar w:fldCharType="separate"/>
            </w:r>
            <w:r w:rsidR="00703A5F">
              <w:rPr>
                <w:noProof/>
                <w:szCs w:val="18"/>
              </w:rPr>
              <w:t>(</w:t>
            </w:r>
            <w:hyperlink w:anchor="_ENREF_428" w:tooltip="Sohi, 1973 #39801" w:history="1">
              <w:r w:rsidR="00B5266C">
                <w:rPr>
                  <w:noProof/>
                  <w:szCs w:val="18"/>
                </w:rPr>
                <w:t>Sohi &amp; Puttoo 1973</w:t>
              </w:r>
            </w:hyperlink>
            <w:r w:rsidR="00703A5F">
              <w:rPr>
                <w:noProof/>
                <w:szCs w:val="18"/>
              </w:rPr>
              <w:t>)</w:t>
            </w:r>
            <w:r w:rsidR="00703A5F">
              <w:rPr>
                <w:szCs w:val="18"/>
              </w:rPr>
              <w:fldChar w:fldCharType="end"/>
            </w:r>
          </w:p>
        </w:tc>
        <w:tc>
          <w:tcPr>
            <w:tcW w:w="607" w:type="pct"/>
            <w:gridSpan w:val="2"/>
            <w:shd w:val="clear" w:color="auto" w:fill="auto"/>
          </w:tcPr>
          <w:p w14:paraId="17C8EAFA" w14:textId="327B9FF3" w:rsidR="00762EDE" w:rsidRPr="00CC2E86" w:rsidRDefault="00762EDE" w:rsidP="005326AF">
            <w:pPr>
              <w:pStyle w:val="TableText"/>
              <w:rPr>
                <w:szCs w:val="18"/>
              </w:rPr>
            </w:pPr>
            <w:r w:rsidRPr="00CC2E86">
              <w:rPr>
                <w:szCs w:val="18"/>
              </w:rPr>
              <w:t xml:space="preserve">Yes. Qld </w:t>
            </w:r>
            <w:r w:rsidR="00703A5F">
              <w:rPr>
                <w:szCs w:val="18"/>
              </w:rPr>
              <w:fldChar w:fldCharType="begin" w:fldLock="1">
                <w:fldData xml:space="preserve">PEVuZE5vdGU+PENpdGU+PEF1dGhvcj5BUFBEPC9BdXRob3I+PFllYXI+MjAyMjwvWWVhcj48UmVj
TnVtPjQ1MzYzPC9SZWNOdW0+PERpc3BsYXlUZXh0PihBUFBEIDIwMjI7IFNoaXZhcyAxOTg5KTwv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U2hpdmFzPC9BdXRob3I+PFllYXI+MTk4OTwvWWVhcj48UmVjTnVtPjIwNTE8L1JlY051bT48cmVj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TnVtPjQ1MzYzPC9SZWNOdW0+PERpc3BsYXlUZXh0PihBUFBEIDIwMjI7IFNoaXZhcyAxOTg5KTwv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U2hpdmFzPC9BdXRob3I+PFllYXI+MTk4OTwvWWVhcj48UmVjTnVtPjIwNTE8L1JlY051bT48cmVj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407" w:tooltip="Shivas, 1989 #2051" w:history="1">
              <w:r w:rsidR="00B5266C">
                <w:rPr>
                  <w:noProof/>
                  <w:szCs w:val="18"/>
                </w:rPr>
                <w:t>Shivas 1989</w:t>
              </w:r>
            </w:hyperlink>
            <w:r w:rsidR="00703A5F">
              <w:rPr>
                <w:noProof/>
                <w:szCs w:val="18"/>
              </w:rPr>
              <w:t>)</w:t>
            </w:r>
            <w:r w:rsidR="00703A5F">
              <w:rPr>
                <w:szCs w:val="18"/>
              </w:rPr>
              <w:fldChar w:fldCharType="end"/>
            </w:r>
          </w:p>
          <w:p w14:paraId="11EB3CEF" w14:textId="5FDFD9F7" w:rsidR="00762EDE" w:rsidRPr="00CC2E86" w:rsidRDefault="00762EDE" w:rsidP="005326AF">
            <w:pPr>
              <w:pStyle w:val="TableText"/>
              <w:rPr>
                <w:szCs w:val="16"/>
              </w:rPr>
            </w:pPr>
          </w:p>
        </w:tc>
        <w:tc>
          <w:tcPr>
            <w:tcW w:w="786" w:type="pct"/>
            <w:gridSpan w:val="3"/>
            <w:shd w:val="clear" w:color="auto" w:fill="auto"/>
          </w:tcPr>
          <w:p w14:paraId="088D5493" w14:textId="77777777" w:rsidR="00762EDE" w:rsidRPr="00CC2E86" w:rsidRDefault="00762EDE" w:rsidP="005326AF">
            <w:pPr>
              <w:pStyle w:val="TableText"/>
            </w:pPr>
            <w:r w:rsidRPr="00CC2E86">
              <w:rPr>
                <w:szCs w:val="18"/>
                <w:lang w:val="pt-BR"/>
              </w:rPr>
              <w:t>Assessment not required</w:t>
            </w:r>
          </w:p>
        </w:tc>
        <w:tc>
          <w:tcPr>
            <w:tcW w:w="737" w:type="pct"/>
            <w:gridSpan w:val="3"/>
          </w:tcPr>
          <w:p w14:paraId="30F24446" w14:textId="77777777" w:rsidR="00762EDE" w:rsidRPr="00CC2E86" w:rsidRDefault="00762EDE" w:rsidP="005326AF">
            <w:pPr>
              <w:pStyle w:val="TableText"/>
            </w:pPr>
            <w:r w:rsidRPr="00CC2E86">
              <w:rPr>
                <w:szCs w:val="18"/>
                <w:lang w:val="pt-BR"/>
              </w:rPr>
              <w:t>Assessment not required</w:t>
            </w:r>
          </w:p>
        </w:tc>
        <w:tc>
          <w:tcPr>
            <w:tcW w:w="605" w:type="pct"/>
            <w:gridSpan w:val="3"/>
            <w:shd w:val="clear" w:color="auto" w:fill="auto"/>
          </w:tcPr>
          <w:p w14:paraId="59320619" w14:textId="77777777" w:rsidR="00762EDE" w:rsidRPr="00CC2E86" w:rsidRDefault="00762EDE" w:rsidP="005326AF">
            <w:pPr>
              <w:pStyle w:val="TableText"/>
            </w:pPr>
            <w:r w:rsidRPr="00CC2E86">
              <w:rPr>
                <w:szCs w:val="18"/>
                <w:lang w:val="pt-BR"/>
              </w:rPr>
              <w:t>Assessment not required</w:t>
            </w:r>
          </w:p>
        </w:tc>
        <w:tc>
          <w:tcPr>
            <w:tcW w:w="555" w:type="pct"/>
            <w:gridSpan w:val="2"/>
            <w:shd w:val="clear" w:color="auto" w:fill="auto"/>
          </w:tcPr>
          <w:p w14:paraId="6F20D0A9" w14:textId="77777777" w:rsidR="00762EDE" w:rsidRPr="00CC2E86" w:rsidRDefault="00762EDE" w:rsidP="005326AF">
            <w:pPr>
              <w:pStyle w:val="TableText"/>
            </w:pPr>
            <w:r w:rsidRPr="00CC2E86">
              <w:rPr>
                <w:szCs w:val="18"/>
                <w:lang w:val="pt-BR"/>
              </w:rPr>
              <w:t>Assessment not required</w:t>
            </w:r>
          </w:p>
        </w:tc>
        <w:tc>
          <w:tcPr>
            <w:tcW w:w="444" w:type="pct"/>
            <w:gridSpan w:val="2"/>
            <w:shd w:val="clear" w:color="auto" w:fill="auto"/>
          </w:tcPr>
          <w:p w14:paraId="58F1CC98" w14:textId="77777777" w:rsidR="00762EDE" w:rsidRPr="00CC2E86" w:rsidRDefault="00762EDE" w:rsidP="005326AF">
            <w:pPr>
              <w:pStyle w:val="TableText"/>
            </w:pPr>
            <w:r w:rsidRPr="00CC2E86">
              <w:t>No</w:t>
            </w:r>
          </w:p>
        </w:tc>
      </w:tr>
      <w:tr w:rsidR="00CD07F8" w:rsidRPr="00CC2E86" w14:paraId="38465415" w14:textId="77777777" w:rsidTr="00DB4E42">
        <w:trPr>
          <w:cantSplit/>
          <w:trHeight w:val="75"/>
          <w:jc w:val="center"/>
        </w:trPr>
        <w:tc>
          <w:tcPr>
            <w:tcW w:w="756" w:type="pct"/>
            <w:gridSpan w:val="2"/>
            <w:shd w:val="clear" w:color="auto" w:fill="auto"/>
          </w:tcPr>
          <w:p w14:paraId="4E7E3892" w14:textId="77777777" w:rsidR="00762EDE" w:rsidRPr="00CC2E86" w:rsidRDefault="00762EDE" w:rsidP="005326AF">
            <w:pPr>
              <w:pStyle w:val="TableText"/>
            </w:pPr>
            <w:r w:rsidRPr="00CC2E86">
              <w:rPr>
                <w:i/>
                <w:iCs/>
                <w:szCs w:val="18"/>
              </w:rPr>
              <w:t>Aspergillus flavus</w:t>
            </w:r>
            <w:r w:rsidRPr="00CC2E86">
              <w:rPr>
                <w:lang w:val="pt-BR"/>
              </w:rPr>
              <w:t xml:space="preserve"> </w:t>
            </w:r>
            <w:r w:rsidRPr="00CC2E86">
              <w:rPr>
                <w:szCs w:val="18"/>
              </w:rPr>
              <w:t>Link,</w:t>
            </w:r>
          </w:p>
          <w:p w14:paraId="5B4D0756" w14:textId="77777777" w:rsidR="00762EDE" w:rsidRPr="00CC2E86" w:rsidRDefault="00762EDE" w:rsidP="005326AF">
            <w:pPr>
              <w:pStyle w:val="TableText"/>
              <w:rPr>
                <w:szCs w:val="18"/>
              </w:rPr>
            </w:pPr>
            <w:r w:rsidRPr="00CC2E86">
              <w:rPr>
                <w:szCs w:val="18"/>
              </w:rPr>
              <w:t xml:space="preserve">Synonym(s): </w:t>
            </w:r>
            <w:r w:rsidRPr="00CC2E86">
              <w:rPr>
                <w:rFonts w:cs="Arial"/>
                <w:i/>
                <w:iCs/>
                <w:szCs w:val="18"/>
              </w:rPr>
              <w:t>Monilia flava</w:t>
            </w:r>
            <w:r w:rsidRPr="00CC2E86">
              <w:rPr>
                <w:rFonts w:cs="Arial"/>
                <w:szCs w:val="18"/>
              </w:rPr>
              <w:t xml:space="preserve"> (Link) Pers.; </w:t>
            </w:r>
            <w:r w:rsidRPr="00CC2E86">
              <w:rPr>
                <w:rFonts w:cs="Arial"/>
                <w:i/>
                <w:iCs/>
                <w:szCs w:val="18"/>
              </w:rPr>
              <w:t>Aspergillus flavus</w:t>
            </w:r>
            <w:r w:rsidRPr="00CC2E86">
              <w:rPr>
                <w:rFonts w:cs="Arial"/>
                <w:szCs w:val="18"/>
              </w:rPr>
              <w:t xml:space="preserve"> var. proliferans Anguli, Rajam, Thirum., Rangiah &amp; Ramamurthi; </w:t>
            </w:r>
            <w:r w:rsidRPr="00CC2E86">
              <w:rPr>
                <w:rFonts w:cs="Arial"/>
                <w:i/>
                <w:iCs/>
                <w:szCs w:val="18"/>
              </w:rPr>
              <w:t>Sterigmatocystis lutea</w:t>
            </w:r>
            <w:r w:rsidRPr="00CC2E86">
              <w:rPr>
                <w:rFonts w:cs="Arial"/>
                <w:szCs w:val="18"/>
              </w:rPr>
              <w:t xml:space="preserve"> Tiegh.</w:t>
            </w:r>
          </w:p>
          <w:p w14:paraId="351F6754" w14:textId="77777777" w:rsidR="00762EDE" w:rsidRPr="00CC2E86" w:rsidRDefault="00762EDE" w:rsidP="005326AF">
            <w:pPr>
              <w:pStyle w:val="TableText"/>
              <w:rPr>
                <w:szCs w:val="18"/>
              </w:rPr>
            </w:pPr>
            <w:r w:rsidRPr="00CC2E86">
              <w:rPr>
                <w:szCs w:val="18"/>
              </w:rPr>
              <w:t>[Eurotiales: Trichocomaceae]</w:t>
            </w:r>
          </w:p>
          <w:p w14:paraId="10CBC960" w14:textId="77777777" w:rsidR="00762EDE" w:rsidRPr="00CC2E86" w:rsidRDefault="00762EDE" w:rsidP="005326AF">
            <w:pPr>
              <w:pStyle w:val="TableText"/>
              <w:rPr>
                <w:rStyle w:val="Emphasis"/>
              </w:rPr>
            </w:pPr>
            <w:r w:rsidRPr="00CC2E86">
              <w:rPr>
                <w:szCs w:val="18"/>
              </w:rPr>
              <w:t>Aspergillus ear rot</w:t>
            </w:r>
          </w:p>
        </w:tc>
        <w:tc>
          <w:tcPr>
            <w:tcW w:w="510" w:type="pct"/>
            <w:gridSpan w:val="2"/>
            <w:shd w:val="clear" w:color="auto" w:fill="auto"/>
          </w:tcPr>
          <w:p w14:paraId="74F922C4" w14:textId="261DACD2" w:rsidR="00762EDE" w:rsidRPr="00CC2E86" w:rsidRDefault="00762EDE" w:rsidP="005326AF">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&lt;EndNote&gt;&lt;Cite&gt;&lt;Author&gt;Kumkum&lt;/Author&gt;&lt;Year&gt;1989&lt;/Year&gt;&lt;RecNum&gt;43382&lt;/RecNum&gt;&lt;DisplayText&gt;(Kumkum, Sindhu &amp;amp; Shagufta 1989)&lt;/DisplayText&gt;&lt;record&gt;&lt;rec-number&gt;43382&lt;/rec-number&gt;&lt;foreign-keys&gt;&lt;key app="EN" db-id="pxwxw0er9zv2fxezxdk5tt5utz5p5vtrwdv0" timestamp="1619054619"&gt;43382&lt;/key&gt;&lt;/foreign-keys&gt;&lt;ref-type name="Journal Articles"&gt;17&lt;/ref-type&gt;&lt;contributors&gt;&lt;authors&gt;&lt;author&gt;Kumkum, G.&lt;/author&gt;&lt;author&gt;Sindhu, I. R.&lt;/author&gt;&lt;author&gt;Shagufta, N.&lt;/author&gt;&lt;/authors&gt;&lt;/contributors&gt;&lt;titles&gt;&lt;title&gt;&lt;style face="normal" font="default" size="100%"&gt;Seed mycoflora of &lt;/style&gt;&lt;style face="italic" font="default" size="100%"&gt;Abelmoschus esculentus &lt;/style&gt;&lt;style face="normal" font="default" size="100%"&gt;(L.) Moench: 1. survey and enumeration&lt;/style&gt;&lt;/title&gt;&lt;secondary-title&gt;Acta Botanica Indica&lt;/secondary-title&gt;&lt;/titles&gt;&lt;periodical&gt;&lt;full-title&gt;Acta Botanica Indica&lt;/full-title&gt;&lt;/periodical&gt;&lt;pages&gt;200-206&lt;/pages&gt;&lt;volume&gt;17&lt;/volume&gt;&lt;number&gt;2&lt;/number&gt;&lt;keywords&gt;&lt;keyword&gt;Okra&lt;/keyword&gt;&lt;keyword&gt;Seed mycoflora&lt;/keyword&gt;&lt;/keywords&gt;&lt;dates&gt;&lt;year&gt;1989&lt;/year&gt;&lt;/dates&gt;&lt;orig-pub&gt;https://www.cabdirect.org/cabdirect/abstract/19922315265&lt;/orig-pub&gt;&lt;isbn&gt;0379-508X&lt;/isbn&gt;&lt;urls&gt;&lt;pdf-urls&gt;&lt;url&gt;file://J:\E Library\Plant Catalogue\K\Kumkum et al 1989 EN43382.pdf&lt;/url&gt;&lt;/pdf-urls&gt;&lt;/urls&gt;&lt;custom1&gt;Okra from India_GA&lt;/custom1&gt;&lt;custom2&gt;Abstract only&lt;/custom2&gt;&lt;remote-database-name&gt;CABDirect&lt;/remote-database-name&gt;&lt;/record&gt;&lt;/Cite&gt;&lt;/EndNote&gt;</w:instrText>
            </w:r>
            <w:r w:rsidR="00703A5F">
              <w:rPr>
                <w:szCs w:val="18"/>
              </w:rPr>
              <w:fldChar w:fldCharType="separate"/>
            </w:r>
            <w:r w:rsidR="00703A5F">
              <w:rPr>
                <w:noProof/>
                <w:szCs w:val="18"/>
              </w:rPr>
              <w:t>(</w:t>
            </w:r>
            <w:hyperlink w:anchor="_ENREF_258" w:tooltip="Kumkum, 1989 #43382" w:history="1">
              <w:r w:rsidR="00B5266C">
                <w:rPr>
                  <w:noProof/>
                  <w:szCs w:val="18"/>
                </w:rPr>
                <w:t>Kumkum, Sindhu &amp; Shagufta 1989</w:t>
              </w:r>
            </w:hyperlink>
            <w:r w:rsidR="00703A5F">
              <w:rPr>
                <w:noProof/>
                <w:szCs w:val="18"/>
              </w:rPr>
              <w:t>)</w:t>
            </w:r>
            <w:r w:rsidR="00703A5F">
              <w:rPr>
                <w:szCs w:val="18"/>
              </w:rPr>
              <w:fldChar w:fldCharType="end"/>
            </w:r>
          </w:p>
        </w:tc>
        <w:tc>
          <w:tcPr>
            <w:tcW w:w="607" w:type="pct"/>
            <w:gridSpan w:val="2"/>
            <w:shd w:val="clear" w:color="auto" w:fill="auto"/>
          </w:tcPr>
          <w:p w14:paraId="14B7B091" w14:textId="01091B8F" w:rsidR="00762EDE" w:rsidRPr="00CC2E86" w:rsidRDefault="00762EDE" w:rsidP="005326AF">
            <w:pPr>
              <w:pStyle w:val="TableText"/>
              <w:rPr>
                <w:szCs w:val="16"/>
              </w:rPr>
            </w:pPr>
            <w:r w:rsidRPr="00CC2E86">
              <w:rPr>
                <w:szCs w:val="18"/>
              </w:rPr>
              <w:t xml:space="preserve">Yes. NSW, Qld, NT, WA, Vic. </w:t>
            </w:r>
            <w:r w:rsidR="00703A5F">
              <w:rPr>
                <w:szCs w:val="18"/>
              </w:rPr>
              <w:fldChar w:fldCharType="begin" w:fldLock="1">
                <w:fldData xml:space="preserve">PEVuZE5vdGU+PENpdGU+PEF1dGhvcj5BUFBEPC9BdXRob3I+PFllYXI+MjAyMjwvWWVhcj48UmVj
TnVtPjQ1MzYzPC9SZWNOdW0+PERpc3BsYXlUZXh0PihBUFBEIDIwMjI7IEdlaXNlciwgUGl0dCAm
YW1wOyBUYXlsb3IgMTk5ODsgR292ZXJubWVudCBvZiBXZXN0ZXJuIEF1c3RyYWxpYSAyMDIyKTwv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R2Vpc2VyPC9BdXRob3I+PFllYXI+MTk5ODwvWWVhcj48UmVjTnVtPjMxOTE3PC9SZWNOdW0+PHJl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TnVtPjQ1MzYzPC9SZWNOdW0+PERpc3BsYXlUZXh0PihBUFBEIDIwMjI7IEdlaXNlciwgUGl0dCAm
YW1wOyBUYXlsb3IgMTk5ODsgR292ZXJubWVudCBvZiBXZXN0ZXJuIEF1c3RyYWxpYSAyMDIyKTwv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R2Vpc2VyPC9BdXRob3I+PFllYXI+MTk5ODwvWWVhcj48UmVjTnVtPjMxOTE3PC9SZWNOdW0+PHJl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57" w:tooltip="Geiser, 1998 #31917" w:history="1">
              <w:r w:rsidR="00B5266C">
                <w:rPr>
                  <w:noProof/>
                  <w:szCs w:val="18"/>
                </w:rPr>
                <w:t>Geiser, Pitt &amp; Taylor 1998</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w:t>
            </w:r>
            <w:r w:rsidR="00703A5F">
              <w:rPr>
                <w:szCs w:val="18"/>
              </w:rPr>
              <w:fldChar w:fldCharType="end"/>
            </w:r>
          </w:p>
        </w:tc>
        <w:tc>
          <w:tcPr>
            <w:tcW w:w="786" w:type="pct"/>
            <w:gridSpan w:val="3"/>
            <w:shd w:val="clear" w:color="auto" w:fill="auto"/>
          </w:tcPr>
          <w:p w14:paraId="65FD6BC9" w14:textId="77777777" w:rsidR="00762EDE" w:rsidRPr="00CC2E86" w:rsidRDefault="00762EDE" w:rsidP="005326AF">
            <w:pPr>
              <w:pStyle w:val="TableText"/>
            </w:pPr>
            <w:r w:rsidRPr="00CC2E86">
              <w:rPr>
                <w:szCs w:val="18"/>
                <w:lang w:val="pt-BR"/>
              </w:rPr>
              <w:t>Assessment not required</w:t>
            </w:r>
          </w:p>
        </w:tc>
        <w:tc>
          <w:tcPr>
            <w:tcW w:w="737" w:type="pct"/>
            <w:gridSpan w:val="3"/>
          </w:tcPr>
          <w:p w14:paraId="461CF84D" w14:textId="77777777" w:rsidR="00762EDE" w:rsidRPr="00CC2E86" w:rsidRDefault="00762EDE" w:rsidP="005326AF">
            <w:pPr>
              <w:pStyle w:val="TableText"/>
            </w:pPr>
            <w:r w:rsidRPr="00CC2E86">
              <w:rPr>
                <w:szCs w:val="18"/>
                <w:lang w:val="pt-BR"/>
              </w:rPr>
              <w:t>Assessment not required</w:t>
            </w:r>
          </w:p>
        </w:tc>
        <w:tc>
          <w:tcPr>
            <w:tcW w:w="605" w:type="pct"/>
            <w:gridSpan w:val="3"/>
            <w:shd w:val="clear" w:color="auto" w:fill="auto"/>
          </w:tcPr>
          <w:p w14:paraId="606E8C98" w14:textId="77777777" w:rsidR="00762EDE" w:rsidRPr="00CC2E86" w:rsidRDefault="00762EDE" w:rsidP="005326AF">
            <w:pPr>
              <w:pStyle w:val="TableText"/>
            </w:pPr>
            <w:r w:rsidRPr="00CC2E86">
              <w:rPr>
                <w:szCs w:val="18"/>
                <w:lang w:val="pt-BR"/>
              </w:rPr>
              <w:t>Assessment not required</w:t>
            </w:r>
          </w:p>
        </w:tc>
        <w:tc>
          <w:tcPr>
            <w:tcW w:w="555" w:type="pct"/>
            <w:gridSpan w:val="2"/>
            <w:shd w:val="clear" w:color="auto" w:fill="auto"/>
          </w:tcPr>
          <w:p w14:paraId="0C148F45" w14:textId="77777777" w:rsidR="00762EDE" w:rsidRPr="00CC2E86" w:rsidRDefault="00762EDE" w:rsidP="005326AF">
            <w:pPr>
              <w:pStyle w:val="TableText"/>
            </w:pPr>
            <w:r w:rsidRPr="00CC2E86">
              <w:rPr>
                <w:szCs w:val="18"/>
                <w:lang w:val="pt-BR"/>
              </w:rPr>
              <w:t>Assessment not required</w:t>
            </w:r>
          </w:p>
        </w:tc>
        <w:tc>
          <w:tcPr>
            <w:tcW w:w="444" w:type="pct"/>
            <w:gridSpan w:val="2"/>
            <w:shd w:val="clear" w:color="auto" w:fill="auto"/>
          </w:tcPr>
          <w:p w14:paraId="0BC8FAB3" w14:textId="77777777" w:rsidR="00762EDE" w:rsidRPr="00CC2E86" w:rsidRDefault="00762EDE" w:rsidP="005326AF">
            <w:pPr>
              <w:pStyle w:val="TableText"/>
            </w:pPr>
            <w:r w:rsidRPr="00CC2E86">
              <w:t>No</w:t>
            </w:r>
          </w:p>
        </w:tc>
      </w:tr>
      <w:tr w:rsidR="00CD07F8" w:rsidRPr="00CC2E86" w14:paraId="2E0A6EE0" w14:textId="77777777" w:rsidTr="00DB4E42">
        <w:trPr>
          <w:cantSplit/>
          <w:trHeight w:val="75"/>
          <w:jc w:val="center"/>
        </w:trPr>
        <w:tc>
          <w:tcPr>
            <w:tcW w:w="756" w:type="pct"/>
            <w:gridSpan w:val="2"/>
            <w:shd w:val="clear" w:color="auto" w:fill="auto"/>
          </w:tcPr>
          <w:p w14:paraId="7D148629" w14:textId="6D5C2DA1" w:rsidR="00762EDE" w:rsidRPr="00CC2E86" w:rsidRDefault="00762EDE" w:rsidP="005978D5">
            <w:pPr>
              <w:pStyle w:val="TableText"/>
            </w:pPr>
            <w:r w:rsidRPr="00CC2E86">
              <w:rPr>
                <w:rFonts w:cstheme="minorHAnsi"/>
                <w:i/>
                <w:iCs/>
                <w:szCs w:val="18"/>
              </w:rPr>
              <w:t>Aspergillus fumigatus</w:t>
            </w:r>
            <w:r w:rsidRPr="00CC2E86">
              <w:rPr>
                <w:lang w:val="pt-BR"/>
              </w:rPr>
              <w:t xml:space="preserve"> </w:t>
            </w:r>
            <w:r w:rsidRPr="00CC2E86">
              <w:rPr>
                <w:rFonts w:cstheme="minorHAnsi"/>
                <w:szCs w:val="18"/>
              </w:rPr>
              <w:t>Fresen</w:t>
            </w:r>
            <w:r w:rsidR="007756CD">
              <w:rPr>
                <w:rFonts w:cstheme="minorHAnsi"/>
                <w:szCs w:val="18"/>
              </w:rPr>
              <w:t>.</w:t>
            </w:r>
          </w:p>
          <w:p w14:paraId="176BDF9D" w14:textId="77777777" w:rsidR="00762EDE" w:rsidRPr="00CC2E86" w:rsidRDefault="00762EDE" w:rsidP="005978D5">
            <w:pPr>
              <w:pStyle w:val="TableText"/>
              <w:rPr>
                <w:rFonts w:cstheme="minorHAnsi"/>
                <w:szCs w:val="18"/>
              </w:rPr>
            </w:pPr>
            <w:r w:rsidRPr="00CC2E86">
              <w:rPr>
                <w:rFonts w:cstheme="minorHAnsi"/>
                <w:szCs w:val="18"/>
              </w:rPr>
              <w:t xml:space="preserve">Synonym(s): </w:t>
            </w:r>
            <w:r w:rsidRPr="00CC2E86">
              <w:rPr>
                <w:rFonts w:cs="Arial"/>
                <w:i/>
                <w:iCs/>
                <w:szCs w:val="18"/>
              </w:rPr>
              <w:t>Aspergillus fumigatus</w:t>
            </w:r>
            <w:r w:rsidRPr="00CC2E86">
              <w:rPr>
                <w:rFonts w:cs="Arial"/>
                <w:szCs w:val="18"/>
              </w:rPr>
              <w:t xml:space="preserve"> var. fumigatus (1863); </w:t>
            </w:r>
            <w:r w:rsidRPr="00CC2E86">
              <w:rPr>
                <w:rFonts w:cs="Arial"/>
                <w:i/>
                <w:iCs/>
                <w:szCs w:val="18"/>
              </w:rPr>
              <w:t xml:space="preserve">Aspergillus fumigatus </w:t>
            </w:r>
            <w:r w:rsidRPr="00CC2E86">
              <w:rPr>
                <w:rFonts w:cs="Arial"/>
                <w:szCs w:val="18"/>
              </w:rPr>
              <w:t>var. minimus Sartory</w:t>
            </w:r>
          </w:p>
          <w:p w14:paraId="206E424F" w14:textId="77777777" w:rsidR="00762EDE" w:rsidRPr="00CC2E86" w:rsidRDefault="00762EDE" w:rsidP="005978D5">
            <w:pPr>
              <w:pStyle w:val="TableText"/>
              <w:rPr>
                <w:rStyle w:val="Emphasis"/>
              </w:rPr>
            </w:pPr>
            <w:r w:rsidRPr="00CC2E86">
              <w:rPr>
                <w:rFonts w:cstheme="minorHAnsi"/>
                <w:szCs w:val="18"/>
              </w:rPr>
              <w:t>[Eurotiales:</w:t>
            </w:r>
            <w:r w:rsidRPr="00CC2E86">
              <w:rPr>
                <w:rFonts w:cs="Arial"/>
                <w:szCs w:val="18"/>
              </w:rPr>
              <w:t xml:space="preserve"> Aspergillaceae</w:t>
            </w:r>
            <w:r w:rsidRPr="00CC2E86">
              <w:rPr>
                <w:rFonts w:cstheme="minorHAnsi"/>
                <w:szCs w:val="18"/>
              </w:rPr>
              <w:t>]</w:t>
            </w:r>
          </w:p>
        </w:tc>
        <w:tc>
          <w:tcPr>
            <w:tcW w:w="510" w:type="pct"/>
            <w:gridSpan w:val="2"/>
            <w:shd w:val="clear" w:color="auto" w:fill="auto"/>
          </w:tcPr>
          <w:p w14:paraId="40F293FC" w14:textId="6B7313A1" w:rsidR="00762EDE" w:rsidRPr="00CC2E86" w:rsidRDefault="00762EDE" w:rsidP="005978D5">
            <w:pPr>
              <w:pStyle w:val="TableText"/>
              <w:rPr>
                <w:lang w:val="pt-BR"/>
              </w:rPr>
            </w:pPr>
            <w:r w:rsidRPr="00CC2E86">
              <w:rPr>
                <w:rFonts w:cstheme="minorHAnsi"/>
                <w:szCs w:val="18"/>
              </w:rPr>
              <w:t xml:space="preserve">Yes </w:t>
            </w:r>
            <w:r w:rsidR="00703A5F">
              <w:rPr>
                <w:rFonts w:cstheme="minorHAnsi"/>
                <w:szCs w:val="18"/>
              </w:rPr>
              <w:fldChar w:fldCharType="begin" w:fldLock="1"/>
            </w:r>
            <w:r w:rsidR="00703A5F">
              <w:rPr>
                <w:rFonts w:cstheme="minorHAnsi"/>
                <w:szCs w:val="18"/>
              </w:rPr>
              <w:instrText xml:space="preserve"> ADDIN EN.CITE &lt;EndNote&gt;&lt;Cite&gt;&lt;Author&gt;Kumar&lt;/Author&gt;&lt;Year&gt;2013&lt;/Year&gt;&lt;RecNum&gt;43277&lt;/RecNum&gt;&lt;DisplayText&gt;(Kumar et al. 2013b)&lt;/DisplayText&gt;&lt;record&gt;&lt;rec-number&gt;43277&lt;/rec-number&gt;&lt;foreign-keys&gt;&lt;key app="EN" db-id="pxwxw0er9zv2fxezxdk5tt5utz5p5vtrwdv0" timestamp="1618881158"&gt;43277&lt;/key&gt;&lt;/foreign-keys&gt;&lt;ref-type name="Journal Articles"&gt;17&lt;/ref-type&gt;&lt;contributors&gt;&lt;authors&gt;&lt;author&gt;Kumar, R.&lt;/author&gt;&lt;author&gt;Sinha, A.&lt;/author&gt;&lt;author&gt;Srivastava, S.&lt;/author&gt;&lt;author&gt;Srivastava, M.&lt;/author&gt;&lt;/authors&gt;&lt;/contributors&gt;&lt;titles&gt;&lt;title&gt;&lt;style face="normal" font="default" size="100%"&gt;Effect of green manuring of &lt;/style&gt;&lt;style face="italic" font="default" size="100%"&gt;Sesbania aculeata&lt;/style&gt;&lt;style face="normal" font="default" size="100%"&gt; L. on rhizosphere microflora of okra (&lt;/style&gt;&lt;style face="italic" font="default" size="100%"&gt;Abelmoschus esculentus&lt;/style&gt;&lt;style face="normal" font="default" size="100%"&gt; L.)&lt;/style&gt;&lt;/title&gt;&lt;secondary-title&gt;Crop Research&lt;/secondary-title&gt;&lt;/titles&gt;&lt;periodical&gt;&lt;full-title&gt;Crop Research&lt;/full-title&gt;&lt;/periodical&gt;&lt;pages&gt;200-204&lt;/pages&gt;&lt;volume&gt;46&lt;/volume&gt;&lt;number&gt;1-3&lt;/number&gt;&lt;keywords&gt;&lt;keyword&gt;Green manuring&lt;/keyword&gt;&lt;keyword&gt;Sesbania aculeata&lt;/keyword&gt;&lt;keyword&gt;Abelmoschus esculentus&lt;/keyword&gt;&lt;keyword&gt;Okra&lt;/keyword&gt;&lt;keyword&gt;Rhizosphere&lt;/keyword&gt;&lt;keyword&gt;Microflora&lt;/keyword&gt;&lt;/keywords&gt;&lt;dates&gt;&lt;year&gt;2013&lt;/year&gt;&lt;/dates&gt;&lt;orig-pub&gt;https://www.researchgate.net/profile/Ravindra-Kumar-55/publication/282179232_Effect_of_green_manuring_of_Sesbania_aculeata_L_on_rhizosphere_microflora_of_okra_Abelmoschus_esculentus_L/links/560622e208aeb5718ff27565/Effect-of-green-manuring-of-Sesbania-aculeata-L-on-rhizosphere-microflora-of-okra-Abelmoschus-esculentus-L.pdf&lt;/orig-pub&gt;&lt;isbn&gt;0970-4884&lt;/isbn&gt;&lt;urls&gt;&lt;pdf-urls&gt;&lt;url&gt;file://J:\E Library\Plant Catalogue\K\Kumar et al 2013 EN43277.pdf&lt;/url&gt;&lt;/pdf-urls&gt;&lt;/urls&gt;&lt;custom1&gt;Okra from India_GA&lt;/custom1&gt;&lt;/record&gt;&lt;/Cite&gt;&lt;/EndNote&gt;</w:instrText>
            </w:r>
            <w:r w:rsidR="00703A5F">
              <w:rPr>
                <w:rFonts w:cstheme="minorHAnsi"/>
                <w:szCs w:val="18"/>
              </w:rPr>
              <w:fldChar w:fldCharType="separate"/>
            </w:r>
            <w:r w:rsidR="00703A5F">
              <w:rPr>
                <w:rFonts w:cstheme="minorHAnsi"/>
                <w:noProof/>
                <w:szCs w:val="18"/>
              </w:rPr>
              <w:t>(</w:t>
            </w:r>
            <w:hyperlink w:anchor="_ENREF_249" w:tooltip="Kumar, 2013 #43277" w:history="1">
              <w:r w:rsidR="00B5266C">
                <w:rPr>
                  <w:rFonts w:cstheme="minorHAnsi"/>
                  <w:noProof/>
                  <w:szCs w:val="18"/>
                </w:rPr>
                <w:t>Kumar et al. 2013b</w:t>
              </w:r>
            </w:hyperlink>
            <w:r w:rsidR="00703A5F">
              <w:rPr>
                <w:rFonts w:cstheme="minorHAnsi"/>
                <w:noProof/>
                <w:szCs w:val="18"/>
              </w:rPr>
              <w:t>)</w:t>
            </w:r>
            <w:r w:rsidR="00703A5F">
              <w:rPr>
                <w:rFonts w:cstheme="minorHAnsi"/>
                <w:szCs w:val="18"/>
              </w:rPr>
              <w:fldChar w:fldCharType="end"/>
            </w:r>
          </w:p>
        </w:tc>
        <w:tc>
          <w:tcPr>
            <w:tcW w:w="607" w:type="pct"/>
            <w:gridSpan w:val="2"/>
            <w:shd w:val="clear" w:color="auto" w:fill="auto"/>
          </w:tcPr>
          <w:p w14:paraId="352408BC" w14:textId="3624326E" w:rsidR="00762EDE" w:rsidRPr="00CC2E86" w:rsidRDefault="00762EDE" w:rsidP="005978D5">
            <w:pPr>
              <w:pStyle w:val="TableText"/>
              <w:rPr>
                <w:szCs w:val="16"/>
              </w:rPr>
            </w:pPr>
            <w:r w:rsidRPr="00CC2E86">
              <w:rPr>
                <w:rFonts w:cstheme="minorHAnsi"/>
                <w:szCs w:val="18"/>
              </w:rPr>
              <w:t xml:space="preserve">Yes. NSW, Qld, WA, Vic., Tas.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V2VzdGVybiBBdXN0cmFsaWEgMjAyMjsgVGFsYm90IGV0IGFsLiAyMDE4KTwvRGlzcGxheVRleHQ+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ZWRfUkc8L2N1c3RvbTE+PC9yZWNvcmQ+PC9DaXRlPjxDaXRlPjxBdXRob3I+VGFsYm90PC9BdXRo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V2VzdGVybiBBdXN0cmFsaWEgMjAyMjsgVGFsYm90IGV0IGFsLiAyMDE4KTwvRGlzcGxheVRleHQ+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441" w:tooltip="Talbot, 2018 #43201" w:history="1">
              <w:r w:rsidR="00B5266C">
                <w:rPr>
                  <w:noProof/>
                  <w:szCs w:val="18"/>
                </w:rPr>
                <w:t>Talbot et al. 2018</w:t>
              </w:r>
            </w:hyperlink>
            <w:r w:rsidR="00703A5F">
              <w:rPr>
                <w:noProof/>
                <w:szCs w:val="18"/>
              </w:rPr>
              <w:t>)</w:t>
            </w:r>
            <w:r w:rsidR="00703A5F">
              <w:rPr>
                <w:szCs w:val="18"/>
              </w:rPr>
              <w:fldChar w:fldCharType="end"/>
            </w:r>
          </w:p>
        </w:tc>
        <w:tc>
          <w:tcPr>
            <w:tcW w:w="786" w:type="pct"/>
            <w:gridSpan w:val="3"/>
            <w:shd w:val="clear" w:color="auto" w:fill="auto"/>
          </w:tcPr>
          <w:p w14:paraId="426FD423" w14:textId="77777777" w:rsidR="00762EDE" w:rsidRPr="00CC2E86" w:rsidRDefault="00762EDE" w:rsidP="005978D5">
            <w:pPr>
              <w:pStyle w:val="TableText"/>
            </w:pPr>
            <w:r w:rsidRPr="00CC2E86">
              <w:rPr>
                <w:szCs w:val="18"/>
                <w:lang w:val="pt-BR"/>
              </w:rPr>
              <w:t>Assessment not required</w:t>
            </w:r>
          </w:p>
        </w:tc>
        <w:tc>
          <w:tcPr>
            <w:tcW w:w="737" w:type="pct"/>
            <w:gridSpan w:val="3"/>
          </w:tcPr>
          <w:p w14:paraId="572A1343" w14:textId="77777777" w:rsidR="00762EDE" w:rsidRPr="00CC2E86" w:rsidRDefault="00762EDE" w:rsidP="005978D5">
            <w:pPr>
              <w:pStyle w:val="TableText"/>
            </w:pPr>
            <w:r w:rsidRPr="00CC2E86">
              <w:rPr>
                <w:szCs w:val="18"/>
                <w:lang w:val="pt-BR"/>
              </w:rPr>
              <w:t>Assessment not required</w:t>
            </w:r>
          </w:p>
        </w:tc>
        <w:tc>
          <w:tcPr>
            <w:tcW w:w="605" w:type="pct"/>
            <w:gridSpan w:val="3"/>
            <w:shd w:val="clear" w:color="auto" w:fill="auto"/>
          </w:tcPr>
          <w:p w14:paraId="0431D54C" w14:textId="77777777" w:rsidR="00762EDE" w:rsidRPr="00CC2E86" w:rsidRDefault="00762EDE" w:rsidP="005978D5">
            <w:pPr>
              <w:pStyle w:val="TableText"/>
            </w:pPr>
            <w:r w:rsidRPr="00CC2E86">
              <w:rPr>
                <w:szCs w:val="18"/>
                <w:lang w:val="pt-BR"/>
              </w:rPr>
              <w:t>Assessment not required</w:t>
            </w:r>
          </w:p>
        </w:tc>
        <w:tc>
          <w:tcPr>
            <w:tcW w:w="555" w:type="pct"/>
            <w:gridSpan w:val="2"/>
            <w:shd w:val="clear" w:color="auto" w:fill="auto"/>
          </w:tcPr>
          <w:p w14:paraId="06D083ED" w14:textId="77777777" w:rsidR="00762EDE" w:rsidRPr="00CC2E86" w:rsidRDefault="00762EDE" w:rsidP="005978D5">
            <w:pPr>
              <w:pStyle w:val="TableText"/>
            </w:pPr>
            <w:r w:rsidRPr="00CC2E86">
              <w:rPr>
                <w:szCs w:val="18"/>
                <w:lang w:val="pt-BR"/>
              </w:rPr>
              <w:t>Assessment not required</w:t>
            </w:r>
          </w:p>
        </w:tc>
        <w:tc>
          <w:tcPr>
            <w:tcW w:w="444" w:type="pct"/>
            <w:gridSpan w:val="2"/>
            <w:shd w:val="clear" w:color="auto" w:fill="auto"/>
          </w:tcPr>
          <w:p w14:paraId="0861E13C" w14:textId="77777777" w:rsidR="00762EDE" w:rsidRPr="00CC2E86" w:rsidRDefault="00762EDE" w:rsidP="005978D5">
            <w:pPr>
              <w:pStyle w:val="TableText"/>
            </w:pPr>
            <w:r w:rsidRPr="00CC2E86">
              <w:t>No</w:t>
            </w:r>
          </w:p>
        </w:tc>
      </w:tr>
      <w:tr w:rsidR="00CD07F8" w:rsidRPr="00CC2E86" w14:paraId="5A38C058" w14:textId="77777777" w:rsidTr="00DB4E42">
        <w:trPr>
          <w:cantSplit/>
          <w:trHeight w:val="75"/>
          <w:jc w:val="center"/>
        </w:trPr>
        <w:tc>
          <w:tcPr>
            <w:tcW w:w="756" w:type="pct"/>
            <w:gridSpan w:val="2"/>
            <w:shd w:val="clear" w:color="auto" w:fill="auto"/>
          </w:tcPr>
          <w:p w14:paraId="614C4411" w14:textId="77777777" w:rsidR="00762EDE" w:rsidRPr="00CC2E86" w:rsidRDefault="00762EDE" w:rsidP="008C1756">
            <w:pPr>
              <w:pStyle w:val="TableText"/>
            </w:pPr>
            <w:r w:rsidRPr="00CC2E86">
              <w:rPr>
                <w:i/>
                <w:iCs/>
                <w:szCs w:val="18"/>
              </w:rPr>
              <w:t>Aspergillus nidulans</w:t>
            </w:r>
            <w:r w:rsidRPr="00CC2E86">
              <w:rPr>
                <w:lang w:val="pt-BR"/>
              </w:rPr>
              <w:t xml:space="preserve"> </w:t>
            </w:r>
            <w:r w:rsidRPr="00CC2E86">
              <w:rPr>
                <w:szCs w:val="18"/>
              </w:rPr>
              <w:t>(Eidam) G. Winter</w:t>
            </w:r>
          </w:p>
          <w:p w14:paraId="45DC1EF6" w14:textId="77777777" w:rsidR="00762EDE" w:rsidRPr="00CC2E86" w:rsidRDefault="00762EDE" w:rsidP="008C1756">
            <w:pPr>
              <w:pStyle w:val="TableText"/>
            </w:pPr>
            <w:r w:rsidRPr="00CC2E86">
              <w:rPr>
                <w:szCs w:val="18"/>
              </w:rPr>
              <w:t xml:space="preserve">Synonym(s): </w:t>
            </w:r>
            <w:r w:rsidRPr="00CC2E86">
              <w:rPr>
                <w:rFonts w:cs="Arial"/>
                <w:i/>
                <w:szCs w:val="18"/>
              </w:rPr>
              <w:t>Emericella nidulans</w:t>
            </w:r>
            <w:r w:rsidRPr="00CC2E86">
              <w:rPr>
                <w:rFonts w:cs="Arial"/>
                <w:szCs w:val="18"/>
              </w:rPr>
              <w:t xml:space="preserve"> (Eidam) Vuillemin; </w:t>
            </w:r>
            <w:r w:rsidRPr="00CC2E86">
              <w:rPr>
                <w:rFonts w:cs="Arial"/>
                <w:i/>
                <w:iCs/>
                <w:szCs w:val="18"/>
              </w:rPr>
              <w:t>Diplostephanus nidulans</w:t>
            </w:r>
            <w:r w:rsidRPr="00CC2E86">
              <w:rPr>
                <w:rFonts w:cs="Arial"/>
                <w:szCs w:val="18"/>
              </w:rPr>
              <w:t xml:space="preserve"> (Eidam) Neveu-Lem</w:t>
            </w:r>
          </w:p>
          <w:p w14:paraId="289C9497" w14:textId="77777777" w:rsidR="00762EDE" w:rsidRPr="00CC2E86" w:rsidRDefault="00762EDE" w:rsidP="008C1756">
            <w:pPr>
              <w:pStyle w:val="TableText"/>
              <w:rPr>
                <w:rStyle w:val="Emphasis"/>
              </w:rPr>
            </w:pPr>
            <w:r w:rsidRPr="00CC2E86">
              <w:rPr>
                <w:szCs w:val="18"/>
              </w:rPr>
              <w:t>[</w:t>
            </w:r>
            <w:r w:rsidRPr="00CC2E86">
              <w:rPr>
                <w:rFonts w:cs="Arial"/>
                <w:szCs w:val="18"/>
              </w:rPr>
              <w:t>Eurotiales: Aspergillaceae]</w:t>
            </w:r>
          </w:p>
        </w:tc>
        <w:tc>
          <w:tcPr>
            <w:tcW w:w="510" w:type="pct"/>
            <w:gridSpan w:val="2"/>
            <w:shd w:val="clear" w:color="auto" w:fill="auto"/>
          </w:tcPr>
          <w:p w14:paraId="19FD3ACD" w14:textId="20D9398D" w:rsidR="00762EDE" w:rsidRPr="00CC2E86" w:rsidRDefault="00762EDE" w:rsidP="008C1756">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&lt;EndNote&gt;&lt;Cite&gt;&lt;Author&gt;Yadav&lt;/Author&gt;&lt;Year&gt;2020&lt;/Year&gt;&lt;RecNum&gt;43354&lt;/RecNum&gt;&lt;DisplayText&gt;(Yadav, Kushwaha &amp;amp; Jain 2020)&lt;/DisplayText&gt;&lt;record&gt;&lt;rec-number&gt;43354&lt;/rec-number&gt;&lt;foreign-keys&gt;&lt;key app="EN" db-id="pxwxw0er9zv2fxezxdk5tt5utz5p5vtrwdv0" timestamp="1618897818"&gt;43354&lt;/key&gt;&lt;/foreign-keys&gt;&lt;ref-type name="Journal Articles"&gt;17&lt;/ref-type&gt;&lt;contributors&gt;&lt;authors&gt;&lt;author&gt;Yadav, L. S.&lt;/author&gt;&lt;author&gt;Kushwaha, V.&lt;/author&gt;&lt;author&gt;Jain, A.&lt;/author&gt;&lt;/authors&gt;&lt;/contributors&gt;&lt;titles&gt;&lt;title&gt;&lt;style face="normal" font="default" size="100%"&gt;Isolation and screening of phosphate solubilising fungi from okra rhizosphere soil and their effect on the growth of okra plant (&lt;/style&gt;&lt;style face="italic" font="default" size="100%"&gt;Abelmoschous esculentus&lt;/style&gt;&lt;style face="normal" font="default" size="100%"&gt; L.)&lt;/style&gt;&lt;/title&gt;&lt;secondary-title&gt;Tropical Plant Research&lt;/secondary-title&gt;&lt;/titles&gt;&lt;periodical&gt;&lt;full-title&gt;Tropical Plant Research&lt;/full-title&gt;&lt;/periodical&gt;&lt;pages&gt;277-284&lt;/pages&gt;&lt;volume&gt;7&lt;/volume&gt;&lt;number&gt;2&lt;/number&gt;&lt;keywords&gt;&lt;keyword&gt;Rhizosphere&lt;/keyword&gt;&lt;keyword&gt;Phosphate solubilising&lt;/keyword&gt;&lt;keyword&gt;Okra&lt;/keyword&gt;&lt;keyword&gt;Abelmoschus esculentus&lt;/keyword&gt;&lt;keyword&gt;Biofertiliser&lt;/keyword&gt;&lt;/keywords&gt;&lt;dates&gt;&lt;year&gt;2020&lt;/year&gt;&lt;/dates&gt;&lt;orig-pub&gt;https://www.tropicalplantresearch.com/archives/2020/vol7issue2/33.pdf&lt;/orig-pub&gt;&lt;urls&gt;&lt;pdf-urls&gt;&lt;url&gt;file://J:\E Library\Plant Catalogue\Y\Yadav et al 2020 EN43354.pdf&lt;/url&gt;&lt;/pdf-urls&gt;&lt;/urls&gt;&lt;custom1&gt;Okra from India_GA&lt;/custom1&gt;&lt;electronic-resource-num&gt;https://doi.org/10.22271/tpr.2020.v7.i2.033&lt;/electronic-resource-num&gt;&lt;/record&gt;&lt;/Cite&gt;&lt;/EndNote&gt;</w:instrText>
            </w:r>
            <w:r w:rsidR="00703A5F">
              <w:rPr>
                <w:szCs w:val="18"/>
              </w:rPr>
              <w:fldChar w:fldCharType="separate"/>
            </w:r>
            <w:r w:rsidR="00703A5F">
              <w:rPr>
                <w:noProof/>
                <w:szCs w:val="18"/>
              </w:rPr>
              <w:t>(</w:t>
            </w:r>
            <w:hyperlink w:anchor="_ENREF_496" w:tooltip="Yadav, 2020 #43354" w:history="1">
              <w:r w:rsidR="00B5266C">
                <w:rPr>
                  <w:noProof/>
                  <w:szCs w:val="18"/>
                </w:rPr>
                <w:t>Yadav, Kushwaha &amp; Jain 2020</w:t>
              </w:r>
            </w:hyperlink>
            <w:r w:rsidR="00703A5F">
              <w:rPr>
                <w:noProof/>
                <w:szCs w:val="18"/>
              </w:rPr>
              <w:t>)</w:t>
            </w:r>
            <w:r w:rsidR="00703A5F">
              <w:rPr>
                <w:szCs w:val="18"/>
              </w:rPr>
              <w:fldChar w:fldCharType="end"/>
            </w:r>
          </w:p>
        </w:tc>
        <w:tc>
          <w:tcPr>
            <w:tcW w:w="607" w:type="pct"/>
            <w:gridSpan w:val="2"/>
            <w:shd w:val="clear" w:color="auto" w:fill="auto"/>
          </w:tcPr>
          <w:p w14:paraId="22C58B10" w14:textId="3C91F818" w:rsidR="00762EDE" w:rsidRPr="00CC2E86" w:rsidRDefault="00762EDE" w:rsidP="008C1756">
            <w:pPr>
              <w:pStyle w:val="TableText"/>
              <w:rPr>
                <w:szCs w:val="18"/>
              </w:rPr>
            </w:pPr>
            <w:r w:rsidRPr="00CC2E86">
              <w:rPr>
                <w:szCs w:val="18"/>
              </w:rPr>
              <w:t xml:space="preserve">Yes. NSW, Vic.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w:t>
            </w:r>
            <w:r w:rsidR="00703A5F">
              <w:rPr>
                <w:szCs w:val="18"/>
              </w:rPr>
              <w:fldChar w:fldCharType="end"/>
            </w:r>
          </w:p>
          <w:p w14:paraId="0F74AE52" w14:textId="5E94C7DE" w:rsidR="00762EDE" w:rsidRPr="00CC2E86" w:rsidRDefault="00762EDE" w:rsidP="008C1756">
            <w:pPr>
              <w:pStyle w:val="TableText"/>
              <w:rPr>
                <w:szCs w:val="16"/>
              </w:rPr>
            </w:pPr>
          </w:p>
        </w:tc>
        <w:tc>
          <w:tcPr>
            <w:tcW w:w="786" w:type="pct"/>
            <w:gridSpan w:val="3"/>
            <w:shd w:val="clear" w:color="auto" w:fill="auto"/>
          </w:tcPr>
          <w:p w14:paraId="0A503A89" w14:textId="77777777" w:rsidR="00762EDE" w:rsidRPr="00CC2E86" w:rsidRDefault="00762EDE" w:rsidP="008C1756">
            <w:pPr>
              <w:pStyle w:val="TableText"/>
            </w:pPr>
            <w:r w:rsidRPr="00CC2E86">
              <w:rPr>
                <w:szCs w:val="18"/>
                <w:lang w:val="pt-BR"/>
              </w:rPr>
              <w:t>Assessment not required</w:t>
            </w:r>
          </w:p>
        </w:tc>
        <w:tc>
          <w:tcPr>
            <w:tcW w:w="737" w:type="pct"/>
            <w:gridSpan w:val="3"/>
          </w:tcPr>
          <w:p w14:paraId="42E25CD5" w14:textId="77777777" w:rsidR="00762EDE" w:rsidRPr="00CC2E86" w:rsidRDefault="00762EDE" w:rsidP="008C1756">
            <w:pPr>
              <w:pStyle w:val="TableText"/>
            </w:pPr>
            <w:r w:rsidRPr="00CC2E86">
              <w:rPr>
                <w:szCs w:val="18"/>
                <w:lang w:val="pt-BR"/>
              </w:rPr>
              <w:t>Assessment not required</w:t>
            </w:r>
          </w:p>
        </w:tc>
        <w:tc>
          <w:tcPr>
            <w:tcW w:w="605" w:type="pct"/>
            <w:gridSpan w:val="3"/>
            <w:shd w:val="clear" w:color="auto" w:fill="auto"/>
          </w:tcPr>
          <w:p w14:paraId="011020AA" w14:textId="77777777" w:rsidR="00762EDE" w:rsidRPr="00CC2E86" w:rsidRDefault="00762EDE" w:rsidP="008C1756">
            <w:pPr>
              <w:pStyle w:val="TableText"/>
            </w:pPr>
            <w:r w:rsidRPr="00CC2E86">
              <w:rPr>
                <w:szCs w:val="18"/>
                <w:lang w:val="pt-BR"/>
              </w:rPr>
              <w:t>Assessment not required</w:t>
            </w:r>
          </w:p>
        </w:tc>
        <w:tc>
          <w:tcPr>
            <w:tcW w:w="555" w:type="pct"/>
            <w:gridSpan w:val="2"/>
            <w:shd w:val="clear" w:color="auto" w:fill="auto"/>
          </w:tcPr>
          <w:p w14:paraId="62C1BF98" w14:textId="77777777" w:rsidR="00762EDE" w:rsidRPr="00CC2E86" w:rsidRDefault="00762EDE" w:rsidP="008C1756">
            <w:pPr>
              <w:pStyle w:val="TableText"/>
            </w:pPr>
            <w:r w:rsidRPr="00CC2E86">
              <w:rPr>
                <w:szCs w:val="18"/>
                <w:lang w:val="pt-BR"/>
              </w:rPr>
              <w:t>Assessment not required</w:t>
            </w:r>
          </w:p>
        </w:tc>
        <w:tc>
          <w:tcPr>
            <w:tcW w:w="444" w:type="pct"/>
            <w:gridSpan w:val="2"/>
            <w:shd w:val="clear" w:color="auto" w:fill="auto"/>
          </w:tcPr>
          <w:p w14:paraId="3DE02002" w14:textId="77777777" w:rsidR="00762EDE" w:rsidRPr="00CC2E86" w:rsidRDefault="00762EDE" w:rsidP="008C1756">
            <w:pPr>
              <w:pStyle w:val="TableText"/>
            </w:pPr>
            <w:r w:rsidRPr="00CC2E86">
              <w:t>No</w:t>
            </w:r>
          </w:p>
        </w:tc>
      </w:tr>
      <w:tr w:rsidR="00CD07F8" w:rsidRPr="00CC2E86" w14:paraId="19DA83CD" w14:textId="77777777" w:rsidTr="00DB4E42">
        <w:trPr>
          <w:cantSplit/>
          <w:trHeight w:val="75"/>
          <w:jc w:val="center"/>
        </w:trPr>
        <w:tc>
          <w:tcPr>
            <w:tcW w:w="756" w:type="pct"/>
            <w:gridSpan w:val="2"/>
            <w:shd w:val="clear" w:color="auto" w:fill="auto"/>
          </w:tcPr>
          <w:p w14:paraId="4E37E515" w14:textId="77777777" w:rsidR="00762EDE" w:rsidRPr="00CC2E86" w:rsidRDefault="00762EDE" w:rsidP="008C1756">
            <w:pPr>
              <w:pStyle w:val="TableText"/>
            </w:pPr>
            <w:r w:rsidRPr="00CC2E86">
              <w:rPr>
                <w:i/>
                <w:iCs/>
                <w:szCs w:val="18"/>
              </w:rPr>
              <w:t>Aspergillus niger</w:t>
            </w:r>
            <w:r w:rsidRPr="00CC2E86">
              <w:rPr>
                <w:szCs w:val="18"/>
              </w:rPr>
              <w:t xml:space="preserve"> Tiegh.</w:t>
            </w:r>
          </w:p>
          <w:p w14:paraId="515C2CCC" w14:textId="77777777" w:rsidR="00762EDE" w:rsidRPr="00CC2E86" w:rsidRDefault="00762EDE" w:rsidP="008C1756">
            <w:pPr>
              <w:pStyle w:val="TableText"/>
              <w:rPr>
                <w:rStyle w:val="Emphasis"/>
              </w:rPr>
            </w:pPr>
            <w:r w:rsidRPr="00CC2E86">
              <w:rPr>
                <w:lang w:val="pt-BR"/>
              </w:rPr>
              <w:t>[Eurotiales: Trichocomaceae]</w:t>
            </w:r>
          </w:p>
        </w:tc>
        <w:tc>
          <w:tcPr>
            <w:tcW w:w="510" w:type="pct"/>
            <w:gridSpan w:val="2"/>
            <w:shd w:val="clear" w:color="auto" w:fill="auto"/>
          </w:tcPr>
          <w:p w14:paraId="582F639A" w14:textId="0334DAF2" w:rsidR="00762EDE" w:rsidRPr="00CC2E86" w:rsidRDefault="00762EDE" w:rsidP="008C1756">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&lt;EndNote&gt;&lt;Cite&gt;&lt;Author&gt;Kumkum&lt;/Author&gt;&lt;Year&gt;1989&lt;/Year&gt;&lt;RecNum&gt;43382&lt;/RecNum&gt;&lt;DisplayText&gt;(Kumkum, Sindhu &amp;amp; Shagufta 1989)&lt;/DisplayText&gt;&lt;record&gt;&lt;rec-number&gt;43382&lt;/rec-number&gt;&lt;foreign-keys&gt;&lt;key app="EN" db-id="pxwxw0er9zv2fxezxdk5tt5utz5p5vtrwdv0" timestamp="1619054619"&gt;43382&lt;/key&gt;&lt;/foreign-keys&gt;&lt;ref-type name="Journal Articles"&gt;17&lt;/ref-type&gt;&lt;contributors&gt;&lt;authors&gt;&lt;author&gt;Kumkum, G.&lt;/author&gt;&lt;author&gt;Sindhu, I. R.&lt;/author&gt;&lt;author&gt;Shagufta, N.&lt;/author&gt;&lt;/authors&gt;&lt;/contributors&gt;&lt;titles&gt;&lt;title&gt;&lt;style face="normal" font="default" size="100%"&gt;Seed mycoflora of &lt;/style&gt;&lt;style face="italic" font="default" size="100%"&gt;Abelmoschus esculentus &lt;/style&gt;&lt;style face="normal" font="default" size="100%"&gt;(L.) Moench: 1. survey and enumeration&lt;/style&gt;&lt;/title&gt;&lt;secondary-title&gt;Acta Botanica Indica&lt;/secondary-title&gt;&lt;/titles&gt;&lt;periodical&gt;&lt;full-title&gt;Acta Botanica Indica&lt;/full-title&gt;&lt;/periodical&gt;&lt;pages&gt;200-206&lt;/pages&gt;&lt;volume&gt;17&lt;/volume&gt;&lt;number&gt;2&lt;/number&gt;&lt;keywords&gt;&lt;keyword&gt;Okra&lt;/keyword&gt;&lt;keyword&gt;Seed mycoflora&lt;/keyword&gt;&lt;/keywords&gt;&lt;dates&gt;&lt;year&gt;1989&lt;/year&gt;&lt;/dates&gt;&lt;orig-pub&gt;https://www.cabdirect.org/cabdirect/abstract/19922315265&lt;/orig-pub&gt;&lt;isbn&gt;0379-508X&lt;/isbn&gt;&lt;urls&gt;&lt;pdf-urls&gt;&lt;url&gt;file://J:\E Library\Plant Catalogue\K\Kumkum et al 1989 EN43382.pdf&lt;/url&gt;&lt;/pdf-urls&gt;&lt;/urls&gt;&lt;custom1&gt;Okra from India_GA&lt;/custom1&gt;&lt;custom2&gt;Abstract only&lt;/custom2&gt;&lt;remote-database-name&gt;CABDirect&lt;/remote-database-name&gt;&lt;/record&gt;&lt;/Cite&gt;&lt;/EndNote&gt;</w:instrText>
            </w:r>
            <w:r w:rsidR="00703A5F">
              <w:rPr>
                <w:szCs w:val="18"/>
              </w:rPr>
              <w:fldChar w:fldCharType="separate"/>
            </w:r>
            <w:r w:rsidR="00703A5F">
              <w:rPr>
                <w:noProof/>
                <w:szCs w:val="18"/>
              </w:rPr>
              <w:t>(</w:t>
            </w:r>
            <w:hyperlink w:anchor="_ENREF_258" w:tooltip="Kumkum, 1989 #43382" w:history="1">
              <w:r w:rsidR="00B5266C">
                <w:rPr>
                  <w:noProof/>
                  <w:szCs w:val="18"/>
                </w:rPr>
                <w:t>Kumkum, Sindhu &amp; Shagufta 1989</w:t>
              </w:r>
            </w:hyperlink>
            <w:r w:rsidR="00703A5F">
              <w:rPr>
                <w:noProof/>
                <w:szCs w:val="18"/>
              </w:rPr>
              <w:t>)</w:t>
            </w:r>
            <w:r w:rsidR="00703A5F">
              <w:rPr>
                <w:szCs w:val="18"/>
              </w:rPr>
              <w:fldChar w:fldCharType="end"/>
            </w:r>
          </w:p>
        </w:tc>
        <w:tc>
          <w:tcPr>
            <w:tcW w:w="607" w:type="pct"/>
            <w:gridSpan w:val="2"/>
            <w:shd w:val="clear" w:color="auto" w:fill="auto"/>
          </w:tcPr>
          <w:p w14:paraId="2D0CEE74" w14:textId="5C91C719" w:rsidR="00762EDE" w:rsidRPr="00CC2E86" w:rsidRDefault="00762EDE" w:rsidP="008C1756">
            <w:pPr>
              <w:pStyle w:val="TableText"/>
              <w:rPr>
                <w:szCs w:val="16"/>
              </w:rPr>
            </w:pPr>
            <w:r w:rsidRPr="00CC2E86">
              <w:rPr>
                <w:szCs w:val="18"/>
              </w:rPr>
              <w:t xml:space="preserve">Yes. NSW, Qld, NT, WA, SA, Vic.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V2VzdGVybiBBdXN0cmFsaWEgMjAyMjsgVmFyZ2EgZXQgYWwuIDIwMDcpPC9EaXNwbGF5VGV4dD48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V2VzdGVybiBBdXN0cmFsaWEgMjAyMjsgVmFyZ2EgZXQgYWwuIDIwMDcpPC9EaXNwbGF5VGV4dD48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462" w:tooltip="Varga, 2007 #43202" w:history="1">
              <w:r w:rsidR="00B5266C">
                <w:rPr>
                  <w:noProof/>
                  <w:szCs w:val="18"/>
                </w:rPr>
                <w:t>Varga et al. 2007</w:t>
              </w:r>
            </w:hyperlink>
            <w:r w:rsidR="00703A5F">
              <w:rPr>
                <w:noProof/>
                <w:szCs w:val="18"/>
              </w:rPr>
              <w:t>)</w:t>
            </w:r>
            <w:r w:rsidR="00703A5F">
              <w:rPr>
                <w:szCs w:val="18"/>
              </w:rPr>
              <w:fldChar w:fldCharType="end"/>
            </w:r>
          </w:p>
        </w:tc>
        <w:tc>
          <w:tcPr>
            <w:tcW w:w="786" w:type="pct"/>
            <w:gridSpan w:val="3"/>
            <w:shd w:val="clear" w:color="auto" w:fill="auto"/>
          </w:tcPr>
          <w:p w14:paraId="64249402" w14:textId="77777777" w:rsidR="00762EDE" w:rsidRPr="00CC2E86" w:rsidRDefault="00762EDE" w:rsidP="008C1756">
            <w:pPr>
              <w:pStyle w:val="TableText"/>
            </w:pPr>
            <w:r w:rsidRPr="00CC2E86">
              <w:rPr>
                <w:szCs w:val="18"/>
                <w:lang w:val="pt-BR"/>
              </w:rPr>
              <w:t>Assessment not required</w:t>
            </w:r>
          </w:p>
        </w:tc>
        <w:tc>
          <w:tcPr>
            <w:tcW w:w="737" w:type="pct"/>
            <w:gridSpan w:val="3"/>
          </w:tcPr>
          <w:p w14:paraId="6A4EEF95" w14:textId="77777777" w:rsidR="00762EDE" w:rsidRPr="00CC2E86" w:rsidRDefault="00762EDE" w:rsidP="008C1756">
            <w:pPr>
              <w:pStyle w:val="TableText"/>
            </w:pPr>
            <w:r w:rsidRPr="00CC2E86">
              <w:rPr>
                <w:szCs w:val="18"/>
                <w:lang w:val="pt-BR"/>
              </w:rPr>
              <w:t>Assessment not required</w:t>
            </w:r>
          </w:p>
        </w:tc>
        <w:tc>
          <w:tcPr>
            <w:tcW w:w="605" w:type="pct"/>
            <w:gridSpan w:val="3"/>
            <w:shd w:val="clear" w:color="auto" w:fill="auto"/>
          </w:tcPr>
          <w:p w14:paraId="714A25AE" w14:textId="77777777" w:rsidR="00762EDE" w:rsidRPr="00CC2E86" w:rsidRDefault="00762EDE" w:rsidP="008C1756">
            <w:pPr>
              <w:pStyle w:val="TableText"/>
            </w:pPr>
            <w:r w:rsidRPr="00CC2E86">
              <w:rPr>
                <w:szCs w:val="18"/>
                <w:lang w:val="pt-BR"/>
              </w:rPr>
              <w:t>Assessment not required</w:t>
            </w:r>
          </w:p>
        </w:tc>
        <w:tc>
          <w:tcPr>
            <w:tcW w:w="555" w:type="pct"/>
            <w:gridSpan w:val="2"/>
            <w:shd w:val="clear" w:color="auto" w:fill="auto"/>
          </w:tcPr>
          <w:p w14:paraId="44947C65" w14:textId="77777777" w:rsidR="00762EDE" w:rsidRPr="00CC2E86" w:rsidRDefault="00762EDE" w:rsidP="008C1756">
            <w:pPr>
              <w:pStyle w:val="TableText"/>
            </w:pPr>
            <w:r w:rsidRPr="00CC2E86">
              <w:rPr>
                <w:szCs w:val="18"/>
                <w:lang w:val="pt-BR"/>
              </w:rPr>
              <w:t>Assessment not required</w:t>
            </w:r>
          </w:p>
        </w:tc>
        <w:tc>
          <w:tcPr>
            <w:tcW w:w="444" w:type="pct"/>
            <w:gridSpan w:val="2"/>
            <w:shd w:val="clear" w:color="auto" w:fill="auto"/>
          </w:tcPr>
          <w:p w14:paraId="0F751605" w14:textId="77777777" w:rsidR="00762EDE" w:rsidRPr="00CC2E86" w:rsidRDefault="00762EDE" w:rsidP="008C1756">
            <w:pPr>
              <w:pStyle w:val="TableText"/>
            </w:pPr>
            <w:r w:rsidRPr="00CC2E86">
              <w:t>No</w:t>
            </w:r>
          </w:p>
        </w:tc>
      </w:tr>
      <w:tr w:rsidR="00CD07F8" w:rsidRPr="00CC2E86" w14:paraId="0447BBBD" w14:textId="77777777" w:rsidTr="00DB4E42">
        <w:trPr>
          <w:cantSplit/>
          <w:trHeight w:val="75"/>
          <w:jc w:val="center"/>
        </w:trPr>
        <w:tc>
          <w:tcPr>
            <w:tcW w:w="756" w:type="pct"/>
            <w:gridSpan w:val="2"/>
            <w:shd w:val="clear" w:color="auto" w:fill="auto"/>
          </w:tcPr>
          <w:p w14:paraId="6EFF1BF9" w14:textId="0D38C64F" w:rsidR="00762EDE" w:rsidRPr="00CC2E86" w:rsidRDefault="00762EDE" w:rsidP="008C1756">
            <w:pPr>
              <w:pStyle w:val="TableText"/>
            </w:pPr>
            <w:bookmarkStart w:id="212" w:name="_Hlk51675143"/>
            <w:r w:rsidRPr="00CC2E86">
              <w:rPr>
                <w:i/>
                <w:iCs/>
                <w:szCs w:val="18"/>
              </w:rPr>
              <w:t>Aspergillus sydowii</w:t>
            </w:r>
            <w:bookmarkEnd w:id="212"/>
            <w:r w:rsidRPr="00CC2E86">
              <w:rPr>
                <w:lang w:val="pt-BR"/>
              </w:rPr>
              <w:t xml:space="preserve"> </w:t>
            </w:r>
            <w:r w:rsidRPr="00CC2E86">
              <w:rPr>
                <w:bCs/>
                <w:szCs w:val="18"/>
              </w:rPr>
              <w:t>(Bainier &amp; Sartory) Thom &amp; Church</w:t>
            </w:r>
          </w:p>
          <w:p w14:paraId="4BE10AC1" w14:textId="77777777" w:rsidR="00762EDE" w:rsidRPr="00CC2E86" w:rsidRDefault="00762EDE" w:rsidP="008C1756">
            <w:pPr>
              <w:pStyle w:val="TableText"/>
              <w:rPr>
                <w:bCs/>
                <w:szCs w:val="18"/>
              </w:rPr>
            </w:pPr>
            <w:r w:rsidRPr="00CC2E86">
              <w:rPr>
                <w:bCs/>
                <w:szCs w:val="18"/>
              </w:rPr>
              <w:t xml:space="preserve">Synonym(s):   </w:t>
            </w:r>
            <w:r w:rsidRPr="00CC2E86">
              <w:rPr>
                <w:bCs/>
                <w:i/>
                <w:iCs/>
                <w:szCs w:val="18"/>
              </w:rPr>
              <w:t xml:space="preserve">Sterigmatocystis sydowii </w:t>
            </w:r>
            <w:r w:rsidRPr="00CC2E86">
              <w:rPr>
                <w:bCs/>
                <w:szCs w:val="18"/>
              </w:rPr>
              <w:t xml:space="preserve">Bainier &amp; Sartory; </w:t>
            </w:r>
            <w:r w:rsidRPr="00CC2E86">
              <w:rPr>
                <w:bCs/>
                <w:i/>
                <w:iCs/>
                <w:szCs w:val="18"/>
              </w:rPr>
              <w:t xml:space="preserve">Aspergillus sydowii </w:t>
            </w:r>
            <w:r w:rsidRPr="00CC2E86">
              <w:rPr>
                <w:bCs/>
                <w:szCs w:val="18"/>
              </w:rPr>
              <w:t xml:space="preserve">var. achlamydosporus Nakaz; </w:t>
            </w:r>
            <w:r w:rsidRPr="00CC2E86">
              <w:rPr>
                <w:bCs/>
                <w:i/>
                <w:iCs/>
                <w:szCs w:val="18"/>
              </w:rPr>
              <w:t xml:space="preserve">aspergillus sydowii </w:t>
            </w:r>
            <w:r w:rsidRPr="00CC2E86">
              <w:rPr>
                <w:bCs/>
                <w:szCs w:val="18"/>
              </w:rPr>
              <w:t>var. major Mehrotra &amp; Basu</w:t>
            </w:r>
          </w:p>
          <w:p w14:paraId="13666C27" w14:textId="77777777" w:rsidR="00762EDE" w:rsidRPr="00CC2E86" w:rsidRDefault="00762EDE" w:rsidP="008C1756">
            <w:pPr>
              <w:pStyle w:val="TableText"/>
              <w:rPr>
                <w:rStyle w:val="Emphasis"/>
              </w:rPr>
            </w:pPr>
            <w:r w:rsidRPr="00CC2E86">
              <w:rPr>
                <w:szCs w:val="18"/>
              </w:rPr>
              <w:t>[Eurotiales: Trichocomaceae]</w:t>
            </w:r>
          </w:p>
        </w:tc>
        <w:tc>
          <w:tcPr>
            <w:tcW w:w="510" w:type="pct"/>
            <w:gridSpan w:val="2"/>
            <w:shd w:val="clear" w:color="auto" w:fill="auto"/>
          </w:tcPr>
          <w:p w14:paraId="5B4FC612" w14:textId="5B95D2C8" w:rsidR="00762EDE" w:rsidRPr="00CC2E86" w:rsidRDefault="00762EDE" w:rsidP="008C1756">
            <w:pPr>
              <w:pStyle w:val="TableText"/>
              <w:rPr>
                <w:lang w:val="pt-BR"/>
              </w:rPr>
            </w:pPr>
            <w:r w:rsidRPr="00CC2E86">
              <w:rPr>
                <w:szCs w:val="18"/>
              </w:rPr>
              <w:t xml:space="preserve">Yes </w:t>
            </w:r>
            <w:r w:rsidR="00703A5F">
              <w:rPr>
                <w:szCs w:val="18"/>
              </w:rPr>
              <w:fldChar w:fldCharType="begin" w:fldLock="1"/>
            </w:r>
            <w:r w:rsidR="00B607F7">
              <w:rPr>
                <w:szCs w:val="18"/>
              </w:rPr>
              <w:instrText xml:space="preserve"> ADDIN EN.CITE &lt;EndNote&gt;&lt;Cite&gt;&lt;Author&gt;Prasad&lt;/Author&gt;&lt;Year&gt;2000&lt;/Year&gt;&lt;RecNum&gt;41389&lt;/RecNum&gt;&lt;DisplayText&gt;(Prasad et al. 2000a)&lt;/DisplayText&gt;&lt;record&gt;&lt;rec-number&gt;41389&lt;/rec-number&gt;&lt;foreign-keys&gt;&lt;key app="EN" db-id="pxwxw0er9zv2fxezxdk5tt5utz5p5vtrwdv0" timestamp="1607406330"&gt;41389&lt;/key&gt;&lt;/foreign-keys&gt;&lt;ref-type name="Journal Articles"&gt;17&lt;/ref-type&gt;&lt;contributors&gt;&lt;authors&gt;&lt;author&gt;Prasad, B.K.&lt;/author&gt;&lt;author&gt;Sahoo, D.R.&lt;/author&gt;&lt;author&gt;Kumar, M.&lt;/author&gt;&lt;author&gt;Narayan, N.&lt;/author&gt;&lt;/authors&gt;&lt;/contributors&gt;&lt;titles&gt;&lt;title&gt;Decay of chilli fruits in India during storage&lt;/title&gt;&lt;secondary-title&gt;Indian Phytopathology&lt;/secondary-title&gt;&lt;/titles&gt;&lt;periodical&gt;&lt;full-title&gt;Indian Phytopathology&lt;/full-title&gt;&lt;/periodical&gt;&lt;pages&gt;42-44&lt;/pages&gt;&lt;volume&gt;53&lt;/volume&gt;&lt;number&gt;1&lt;/number&gt;&lt;keywords&gt;&lt;keyword&gt;Aspergillus flavus&lt;/keyword&gt;&lt;keyword&gt;Aspergillus terreus&lt;/keyword&gt;&lt;keyword&gt;Aspergillus candidus&lt;/keyword&gt;&lt;keyword&gt;Aspergillus niger&lt;/keyword&gt;&lt;keyword&gt;Aspergillus sclerotiorum&lt;/keyword&gt;&lt;keyword&gt;Fusarium moniliforme&lt;/keyword&gt;&lt;keyword&gt;Gibberella fujikuroi&lt;/keyword&gt;&lt;keyword&gt;Fusarium sporotrichioides&lt;/keyword&gt;&lt;keyword&gt;Syncephalastrum racemosum&lt;/keyword&gt;&lt;keyword&gt;Paecilomyces varioti&lt;/keyword&gt;&lt;/keywords&gt;&lt;dates&gt;&lt;year&gt;2000&lt;/year&gt;&lt;/dates&gt;&lt;urls&gt;&lt;pdf-urls&gt;&lt;url&gt;file://J:\E Library\Plant Catalogue\P\Prasad et al 2000 EN41389.pdf&lt;/url&gt;&lt;/pdf-urls&gt;&lt;/urls&gt;&lt;custom1&gt;Fresh Okra from India MH&lt;/custom1&gt;&lt;/record&gt;&lt;/Cite&gt;&lt;/EndNote&gt;</w:instrText>
            </w:r>
            <w:r w:rsidR="00703A5F">
              <w:rPr>
                <w:szCs w:val="18"/>
              </w:rPr>
              <w:fldChar w:fldCharType="separate"/>
            </w:r>
            <w:r w:rsidR="00703A5F">
              <w:rPr>
                <w:noProof/>
                <w:szCs w:val="18"/>
              </w:rPr>
              <w:t>(</w:t>
            </w:r>
            <w:hyperlink w:anchor="_ENREF_354" w:tooltip="Prasad, 2000 #41389" w:history="1">
              <w:r w:rsidR="00B5266C">
                <w:rPr>
                  <w:noProof/>
                  <w:szCs w:val="18"/>
                </w:rPr>
                <w:t>Prasad et al. 2000a</w:t>
              </w:r>
            </w:hyperlink>
            <w:r w:rsidR="00703A5F">
              <w:rPr>
                <w:noProof/>
                <w:szCs w:val="18"/>
              </w:rPr>
              <w:t>)</w:t>
            </w:r>
            <w:r w:rsidR="00703A5F">
              <w:rPr>
                <w:szCs w:val="18"/>
              </w:rPr>
              <w:fldChar w:fldCharType="end"/>
            </w:r>
          </w:p>
        </w:tc>
        <w:tc>
          <w:tcPr>
            <w:tcW w:w="607" w:type="pct"/>
            <w:gridSpan w:val="2"/>
            <w:shd w:val="clear" w:color="auto" w:fill="auto"/>
          </w:tcPr>
          <w:p w14:paraId="1E6E7955" w14:textId="6216A43F" w:rsidR="00762EDE" w:rsidRPr="00CC2E86" w:rsidRDefault="00762EDE" w:rsidP="008C1756">
            <w:pPr>
              <w:pStyle w:val="TableText"/>
              <w:rPr>
                <w:szCs w:val="18"/>
              </w:rPr>
            </w:pPr>
            <w:r w:rsidRPr="00CC2E86">
              <w:rPr>
                <w:szCs w:val="18"/>
              </w:rPr>
              <w:t xml:space="preserve">Yes. Qld, Tas. </w:t>
            </w:r>
            <w:r w:rsidR="00703A5F">
              <w:rPr>
                <w:szCs w:val="18"/>
              </w:rPr>
              <w:fldChar w:fldCharType="begin" w:fldLock="1"/>
            </w:r>
            <w:r w:rsidR="00703A5F">
              <w:rPr>
                <w:szCs w:val="18"/>
              </w:rPr>
              <w:instrText xml:space="preserve"> ADDIN EN.CITE &lt;EndNote&gt;&lt;Cite&gt;&lt;Author&gt;Farr&lt;/Author&gt;&lt;Year&gt;2020&lt;/Year&gt;&lt;RecNum&gt;37065&lt;/RecNum&gt;&lt;DisplayText&gt;(APPD 2022; 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Cite&gt;&lt;Author&gt;APPD&lt;/Author&gt;&lt;Year&gt;2022&lt;/Year&gt;&lt;RecNum&gt;45363&lt;/RecNum&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43" w:tooltip="Farr, 2020 #37065" w:history="1">
              <w:r w:rsidR="00B5266C">
                <w:rPr>
                  <w:noProof/>
                  <w:szCs w:val="18"/>
                </w:rPr>
                <w:t>Farr &amp; Rossman 2020</w:t>
              </w:r>
            </w:hyperlink>
            <w:r w:rsidR="00703A5F">
              <w:rPr>
                <w:noProof/>
                <w:szCs w:val="18"/>
              </w:rPr>
              <w:t>)</w:t>
            </w:r>
            <w:r w:rsidR="00703A5F">
              <w:rPr>
                <w:szCs w:val="18"/>
              </w:rPr>
              <w:fldChar w:fldCharType="end"/>
            </w:r>
          </w:p>
          <w:p w14:paraId="0F316EB9" w14:textId="01402DB6" w:rsidR="00762EDE" w:rsidRPr="00CC2E86" w:rsidRDefault="00762EDE" w:rsidP="008C1756">
            <w:pPr>
              <w:pStyle w:val="TableText"/>
              <w:rPr>
                <w:szCs w:val="16"/>
              </w:rPr>
            </w:pPr>
          </w:p>
        </w:tc>
        <w:tc>
          <w:tcPr>
            <w:tcW w:w="786" w:type="pct"/>
            <w:gridSpan w:val="3"/>
            <w:shd w:val="clear" w:color="auto" w:fill="auto"/>
          </w:tcPr>
          <w:p w14:paraId="76717590" w14:textId="77777777" w:rsidR="00762EDE" w:rsidRPr="00CC2E86" w:rsidRDefault="00762EDE" w:rsidP="008C1756">
            <w:pPr>
              <w:pStyle w:val="TableText"/>
            </w:pPr>
            <w:r w:rsidRPr="00CC2E86">
              <w:rPr>
                <w:szCs w:val="18"/>
                <w:lang w:val="pt-BR"/>
              </w:rPr>
              <w:t>Assessment not required</w:t>
            </w:r>
          </w:p>
        </w:tc>
        <w:tc>
          <w:tcPr>
            <w:tcW w:w="737" w:type="pct"/>
            <w:gridSpan w:val="3"/>
          </w:tcPr>
          <w:p w14:paraId="79B804A7" w14:textId="77777777" w:rsidR="00762EDE" w:rsidRPr="00CC2E86" w:rsidRDefault="00762EDE" w:rsidP="008C1756">
            <w:pPr>
              <w:pStyle w:val="TableText"/>
            </w:pPr>
            <w:r w:rsidRPr="00CC2E86">
              <w:rPr>
                <w:szCs w:val="18"/>
                <w:lang w:val="pt-BR"/>
              </w:rPr>
              <w:t>Assessment not required</w:t>
            </w:r>
          </w:p>
        </w:tc>
        <w:tc>
          <w:tcPr>
            <w:tcW w:w="605" w:type="pct"/>
            <w:gridSpan w:val="3"/>
            <w:shd w:val="clear" w:color="auto" w:fill="auto"/>
          </w:tcPr>
          <w:p w14:paraId="239777E0" w14:textId="77777777" w:rsidR="00762EDE" w:rsidRPr="00CC2E86" w:rsidRDefault="00762EDE" w:rsidP="008C1756">
            <w:pPr>
              <w:pStyle w:val="TableText"/>
            </w:pPr>
            <w:r w:rsidRPr="00CC2E86">
              <w:rPr>
                <w:szCs w:val="18"/>
                <w:lang w:val="pt-BR"/>
              </w:rPr>
              <w:t>Assessment not required</w:t>
            </w:r>
          </w:p>
        </w:tc>
        <w:tc>
          <w:tcPr>
            <w:tcW w:w="555" w:type="pct"/>
            <w:gridSpan w:val="2"/>
            <w:shd w:val="clear" w:color="auto" w:fill="auto"/>
          </w:tcPr>
          <w:p w14:paraId="04DE93EF" w14:textId="77777777" w:rsidR="00762EDE" w:rsidRPr="00CC2E86" w:rsidRDefault="00762EDE" w:rsidP="008C1756">
            <w:pPr>
              <w:pStyle w:val="TableText"/>
            </w:pPr>
            <w:r w:rsidRPr="00CC2E86">
              <w:rPr>
                <w:szCs w:val="18"/>
                <w:lang w:val="pt-BR"/>
              </w:rPr>
              <w:t>Assessment not required</w:t>
            </w:r>
          </w:p>
        </w:tc>
        <w:tc>
          <w:tcPr>
            <w:tcW w:w="444" w:type="pct"/>
            <w:gridSpan w:val="2"/>
            <w:shd w:val="clear" w:color="auto" w:fill="auto"/>
          </w:tcPr>
          <w:p w14:paraId="69DDFD35" w14:textId="77777777" w:rsidR="00762EDE" w:rsidRPr="00CC2E86" w:rsidRDefault="00762EDE" w:rsidP="008C1756">
            <w:pPr>
              <w:pStyle w:val="TableText"/>
            </w:pPr>
            <w:r w:rsidRPr="00CC2E86">
              <w:t>No</w:t>
            </w:r>
          </w:p>
        </w:tc>
      </w:tr>
      <w:tr w:rsidR="00CD07F8" w:rsidRPr="00CC2E86" w14:paraId="23290E7E" w14:textId="77777777" w:rsidTr="00DB4E42">
        <w:trPr>
          <w:cantSplit/>
          <w:trHeight w:val="75"/>
          <w:jc w:val="center"/>
        </w:trPr>
        <w:tc>
          <w:tcPr>
            <w:tcW w:w="756" w:type="pct"/>
            <w:gridSpan w:val="2"/>
            <w:shd w:val="clear" w:color="auto" w:fill="auto"/>
          </w:tcPr>
          <w:p w14:paraId="4EFA0133" w14:textId="28EF95A8" w:rsidR="00762EDE" w:rsidRPr="00CC2E86" w:rsidRDefault="00762EDE" w:rsidP="008C1756">
            <w:pPr>
              <w:pStyle w:val="TableText"/>
            </w:pPr>
            <w:r w:rsidRPr="00CC2E86">
              <w:rPr>
                <w:i/>
                <w:iCs/>
                <w:szCs w:val="18"/>
              </w:rPr>
              <w:t>Aspergillus ustus</w:t>
            </w:r>
            <w:r w:rsidRPr="00CC2E86">
              <w:rPr>
                <w:lang w:val="pt-BR"/>
              </w:rPr>
              <w:t xml:space="preserve"> </w:t>
            </w:r>
            <w:r w:rsidRPr="00CC2E86">
              <w:rPr>
                <w:szCs w:val="18"/>
              </w:rPr>
              <w:t>(Bainier)</w:t>
            </w:r>
            <w:r w:rsidR="007756CD">
              <w:rPr>
                <w:szCs w:val="18"/>
              </w:rPr>
              <w:t xml:space="preserve"> Thom &amp; Church</w:t>
            </w:r>
          </w:p>
          <w:p w14:paraId="680CDC90" w14:textId="77777777" w:rsidR="00762EDE" w:rsidRPr="00CC2E86" w:rsidRDefault="00762EDE" w:rsidP="008C1756">
            <w:pPr>
              <w:pStyle w:val="TableText"/>
              <w:rPr>
                <w:bCs/>
                <w:szCs w:val="18"/>
              </w:rPr>
            </w:pPr>
            <w:r w:rsidRPr="00CC2E86">
              <w:rPr>
                <w:bCs/>
                <w:szCs w:val="18"/>
              </w:rPr>
              <w:t xml:space="preserve">Synonym(s): </w:t>
            </w:r>
            <w:r w:rsidRPr="00CC2E86">
              <w:rPr>
                <w:bCs/>
                <w:i/>
                <w:szCs w:val="18"/>
              </w:rPr>
              <w:t>Sterigmatocystis usta</w:t>
            </w:r>
            <w:r w:rsidRPr="00CC2E86">
              <w:rPr>
                <w:szCs w:val="18"/>
              </w:rPr>
              <w:t xml:space="preserve"> </w:t>
            </w:r>
            <w:r w:rsidRPr="00CC2E86">
              <w:rPr>
                <w:bCs/>
                <w:szCs w:val="18"/>
              </w:rPr>
              <w:t>Bainier</w:t>
            </w:r>
          </w:p>
          <w:p w14:paraId="507674C0" w14:textId="77777777" w:rsidR="00762EDE" w:rsidRPr="00CC2E86" w:rsidRDefault="00762EDE" w:rsidP="008C1756">
            <w:pPr>
              <w:pStyle w:val="TableText"/>
              <w:rPr>
                <w:rStyle w:val="Emphasis"/>
              </w:rPr>
            </w:pPr>
            <w:r w:rsidRPr="00CC2E86">
              <w:rPr>
                <w:szCs w:val="18"/>
              </w:rPr>
              <w:t>[Eurotiales: Trichocomaceae]</w:t>
            </w:r>
          </w:p>
        </w:tc>
        <w:tc>
          <w:tcPr>
            <w:tcW w:w="510" w:type="pct"/>
            <w:gridSpan w:val="2"/>
            <w:shd w:val="clear" w:color="auto" w:fill="auto"/>
          </w:tcPr>
          <w:p w14:paraId="6B69CDED" w14:textId="063B58EA" w:rsidR="00762EDE" w:rsidRPr="00CC2E86" w:rsidRDefault="00762EDE" w:rsidP="008C1756">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&lt;EndNote&gt;&lt;Cite&gt;&lt;Author&gt;Kulkarni&lt;/Author&gt;&lt;Year&gt;2010&lt;/Year&gt;&lt;RecNum&gt;41402&lt;/RecNum&gt;&lt;DisplayText&gt;(Kulkarni &amp;amp; Chavan 2010)&lt;/DisplayText&gt;&lt;record&gt;&lt;rec-number&gt;41402&lt;/rec-number&gt;&lt;foreign-keys&gt;&lt;key app="EN" db-id="pxwxw0er9zv2fxezxdk5tt5utz5p5vtrwdv0" timestamp="1607483773"&gt;41402&lt;/key&gt;&lt;/foreign-keys&gt;&lt;ref-type name="Journal Articles"&gt;17&lt;/ref-type&gt;&lt;contributors&gt;&lt;authors&gt;&lt;author&gt;Kulkarni, A.U.&lt;/author&gt;&lt;author&gt;Chavan, A.M.&lt;/author&gt;&lt;/authors&gt;&lt;/contributors&gt;&lt;titles&gt;&lt;title&gt;&lt;style face="normal" font="default" size="100%"&gt;Fungal load on &lt;/style&gt;&lt;style face="italic" font="default" size="100%"&gt;Zea mays&lt;/style&gt;&lt;style face="normal" font="default" size="100%"&gt; seeds and their biocontrol&lt;/style&gt;&lt;/title&gt;&lt;secondary-title&gt;Journal of Experimental Sciences&lt;/secondary-title&gt;&lt;/titles&gt;&lt;periodical&gt;&lt;full-title&gt;Journal of Experimental Sciences&lt;/full-title&gt;&lt;/periodical&gt;&lt;pages&gt;20-25&lt;/pages&gt;&lt;volume&gt;1&lt;/volume&gt;&lt;number&gt;2&lt;/number&gt;&lt;keywords&gt;&lt;keyword&gt;Seed mycoflora, Maize, Discolored seeds, Trichoderma&lt;/keyword&gt;&lt;/keywords&gt;&lt;dates&gt;&lt;year&gt;2010&lt;/year&gt;&lt;/dates&gt;&lt;urls&gt;&lt;pdf-urls&gt;&lt;url&gt;file://J:\E Library\Plant Catalogue\K\Kulkarni and Chavan 2010 EN41402.pdf&lt;/url&gt;&lt;/pdf-urls&gt;&lt;/urls&gt;&lt;custom1&gt;Fresh Okra from India MH&lt;/custom1&gt;&lt;/record&gt;&lt;/Cite&gt;&lt;/EndNote&gt;</w:instrText>
            </w:r>
            <w:r w:rsidR="00703A5F">
              <w:rPr>
                <w:szCs w:val="18"/>
              </w:rPr>
              <w:fldChar w:fldCharType="separate"/>
            </w:r>
            <w:r w:rsidR="00703A5F">
              <w:rPr>
                <w:noProof/>
                <w:szCs w:val="18"/>
              </w:rPr>
              <w:t>(</w:t>
            </w:r>
            <w:hyperlink w:anchor="_ENREF_240" w:tooltip="Kulkarni, 2010 #41402" w:history="1">
              <w:r w:rsidR="00B5266C">
                <w:rPr>
                  <w:noProof/>
                  <w:szCs w:val="18"/>
                </w:rPr>
                <w:t>Kulkarni &amp; Chavan 2010</w:t>
              </w:r>
            </w:hyperlink>
            <w:r w:rsidR="00703A5F">
              <w:rPr>
                <w:noProof/>
                <w:szCs w:val="18"/>
              </w:rPr>
              <w:t>)</w:t>
            </w:r>
            <w:r w:rsidR="00703A5F">
              <w:rPr>
                <w:szCs w:val="18"/>
              </w:rPr>
              <w:fldChar w:fldCharType="end"/>
            </w:r>
          </w:p>
        </w:tc>
        <w:tc>
          <w:tcPr>
            <w:tcW w:w="607" w:type="pct"/>
            <w:gridSpan w:val="2"/>
            <w:shd w:val="clear" w:color="auto" w:fill="auto"/>
          </w:tcPr>
          <w:p w14:paraId="550DF7AE" w14:textId="23E20235" w:rsidR="00762EDE" w:rsidRPr="00CC2E86" w:rsidRDefault="00762EDE" w:rsidP="008C1756">
            <w:pPr>
              <w:pStyle w:val="TableText"/>
              <w:rPr>
                <w:szCs w:val="18"/>
              </w:rPr>
            </w:pPr>
            <w:r w:rsidRPr="00CC2E86">
              <w:rPr>
                <w:szCs w:val="18"/>
              </w:rPr>
              <w:t xml:space="preserve">Yes. Qld, Tas. </w:t>
            </w:r>
            <w:r w:rsidR="00703A5F">
              <w:rPr>
                <w:szCs w:val="18"/>
              </w:rPr>
              <w:fldChar w:fldCharType="begin" w:fldLock="1"/>
            </w:r>
            <w:r w:rsidR="00703A5F">
              <w:rPr>
                <w:szCs w:val="18"/>
              </w:rPr>
              <w:instrText xml:space="preserve"> ADDIN EN.CITE &lt;EndNote&gt;&lt;Cite&gt;&lt;Author&gt;Farr&lt;/Author&gt;&lt;Year&gt;2020&lt;/Year&gt;&lt;RecNum&gt;37065&lt;/RecNum&gt;&lt;DisplayText&gt;(APPD 2022; Farr &amp;amp; Rossman 2020)&lt;/DisplayText&gt;&lt;record&gt;&lt;rec-number&gt;37065&lt;/rec-number&gt;&lt;foreign-keys&gt;&lt;key app="EN" db-id="pxwxw0er9zv2fxezxdk5tt5utz5p5vtrwdv0" timestamp="1577924609"&gt;37065&lt;/key&gt;&lt;/foreign-keys&gt;&lt;ref-type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2020&lt;/year&gt;&lt;pub-dates&gt;&lt;date&gt;2020&lt;/date&gt;&lt;/pub-dates&gt;&lt;/dates&gt;&lt;urls&gt;&lt;related-urls&gt;&lt;url&gt;https://nt.ars-grin.gov/fungaldatabases/&lt;/url&gt;&lt;/related-urls&gt;&lt;/urls&gt;&lt;custom1&gt;updated_BC&lt;/custom1&gt;&lt;/record&gt;&lt;/Cite&gt;&lt;Cite&gt;&lt;Author&gt;APPD&lt;/Author&gt;&lt;Year&gt;2022&lt;/Year&gt;&lt;RecNum&gt;45363&lt;/RecNum&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43" w:tooltip="Farr, 2020 #37065" w:history="1">
              <w:r w:rsidR="00B5266C">
                <w:rPr>
                  <w:noProof/>
                  <w:szCs w:val="18"/>
                </w:rPr>
                <w:t>Farr &amp; Rossman 2020</w:t>
              </w:r>
            </w:hyperlink>
            <w:r w:rsidR="00703A5F">
              <w:rPr>
                <w:noProof/>
                <w:szCs w:val="18"/>
              </w:rPr>
              <w:t>)</w:t>
            </w:r>
            <w:r w:rsidR="00703A5F">
              <w:rPr>
                <w:szCs w:val="18"/>
              </w:rPr>
              <w:fldChar w:fldCharType="end"/>
            </w:r>
          </w:p>
          <w:p w14:paraId="13E3AE59" w14:textId="50203981" w:rsidR="00762EDE" w:rsidRPr="00CC2E86" w:rsidRDefault="00762EDE" w:rsidP="008C1756">
            <w:pPr>
              <w:pStyle w:val="TableText"/>
              <w:rPr>
                <w:szCs w:val="16"/>
              </w:rPr>
            </w:pPr>
          </w:p>
        </w:tc>
        <w:tc>
          <w:tcPr>
            <w:tcW w:w="786" w:type="pct"/>
            <w:gridSpan w:val="3"/>
            <w:shd w:val="clear" w:color="auto" w:fill="auto"/>
          </w:tcPr>
          <w:p w14:paraId="20A44189" w14:textId="77777777" w:rsidR="00762EDE" w:rsidRPr="00CC2E86" w:rsidRDefault="00762EDE" w:rsidP="008C1756">
            <w:pPr>
              <w:pStyle w:val="TableText"/>
            </w:pPr>
            <w:r w:rsidRPr="00CC2E86">
              <w:rPr>
                <w:szCs w:val="18"/>
                <w:lang w:val="pt-BR"/>
              </w:rPr>
              <w:t>Assessment not required</w:t>
            </w:r>
          </w:p>
        </w:tc>
        <w:tc>
          <w:tcPr>
            <w:tcW w:w="737" w:type="pct"/>
            <w:gridSpan w:val="3"/>
          </w:tcPr>
          <w:p w14:paraId="5872D6E5" w14:textId="77777777" w:rsidR="00762EDE" w:rsidRPr="00CC2E86" w:rsidRDefault="00762EDE" w:rsidP="008C1756">
            <w:pPr>
              <w:pStyle w:val="TableText"/>
            </w:pPr>
            <w:r w:rsidRPr="00CC2E86">
              <w:rPr>
                <w:szCs w:val="18"/>
                <w:lang w:val="pt-BR"/>
              </w:rPr>
              <w:t>Assessment not required</w:t>
            </w:r>
          </w:p>
        </w:tc>
        <w:tc>
          <w:tcPr>
            <w:tcW w:w="605" w:type="pct"/>
            <w:gridSpan w:val="3"/>
            <w:shd w:val="clear" w:color="auto" w:fill="auto"/>
          </w:tcPr>
          <w:p w14:paraId="48AAFCE3" w14:textId="77777777" w:rsidR="00762EDE" w:rsidRPr="00CC2E86" w:rsidRDefault="00762EDE" w:rsidP="008C1756">
            <w:pPr>
              <w:pStyle w:val="TableText"/>
            </w:pPr>
            <w:r w:rsidRPr="00CC2E86">
              <w:rPr>
                <w:szCs w:val="18"/>
                <w:lang w:val="pt-BR"/>
              </w:rPr>
              <w:t>Assessment not required</w:t>
            </w:r>
          </w:p>
        </w:tc>
        <w:tc>
          <w:tcPr>
            <w:tcW w:w="555" w:type="pct"/>
            <w:gridSpan w:val="2"/>
            <w:shd w:val="clear" w:color="auto" w:fill="auto"/>
          </w:tcPr>
          <w:p w14:paraId="62B4674E" w14:textId="77777777" w:rsidR="00762EDE" w:rsidRPr="00CC2E86" w:rsidRDefault="00762EDE" w:rsidP="008C1756">
            <w:pPr>
              <w:pStyle w:val="TableText"/>
            </w:pPr>
            <w:r w:rsidRPr="00CC2E86">
              <w:rPr>
                <w:szCs w:val="18"/>
                <w:lang w:val="pt-BR"/>
              </w:rPr>
              <w:t>Assessment not required</w:t>
            </w:r>
          </w:p>
        </w:tc>
        <w:tc>
          <w:tcPr>
            <w:tcW w:w="444" w:type="pct"/>
            <w:gridSpan w:val="2"/>
            <w:shd w:val="clear" w:color="auto" w:fill="auto"/>
          </w:tcPr>
          <w:p w14:paraId="3DEC092E" w14:textId="77777777" w:rsidR="00762EDE" w:rsidRPr="00CC2E86" w:rsidRDefault="00762EDE" w:rsidP="008C1756">
            <w:pPr>
              <w:pStyle w:val="TableText"/>
            </w:pPr>
            <w:r w:rsidRPr="00CC2E86">
              <w:t>No</w:t>
            </w:r>
          </w:p>
        </w:tc>
      </w:tr>
      <w:tr w:rsidR="00CD07F8" w:rsidRPr="00CC2E86" w14:paraId="3188BEF4" w14:textId="77777777" w:rsidTr="00DB4E42">
        <w:trPr>
          <w:cantSplit/>
          <w:trHeight w:val="75"/>
          <w:jc w:val="center"/>
        </w:trPr>
        <w:tc>
          <w:tcPr>
            <w:tcW w:w="756" w:type="pct"/>
            <w:gridSpan w:val="2"/>
            <w:shd w:val="clear" w:color="auto" w:fill="auto"/>
          </w:tcPr>
          <w:p w14:paraId="791DB702" w14:textId="77777777" w:rsidR="00762EDE" w:rsidRPr="00CC2E86" w:rsidRDefault="00762EDE" w:rsidP="008C1756">
            <w:pPr>
              <w:pStyle w:val="TableText"/>
            </w:pPr>
            <w:r w:rsidRPr="00CC2E86">
              <w:rPr>
                <w:i/>
                <w:iCs/>
                <w:szCs w:val="18"/>
              </w:rPr>
              <w:t>Athelia rolfsii</w:t>
            </w:r>
            <w:r w:rsidRPr="00CC2E86">
              <w:rPr>
                <w:lang w:val="pt-BR"/>
              </w:rPr>
              <w:t xml:space="preserve"> </w:t>
            </w:r>
            <w:r w:rsidRPr="00CC2E86">
              <w:rPr>
                <w:szCs w:val="18"/>
              </w:rPr>
              <w:t>(Curzi)</w:t>
            </w:r>
            <w:r w:rsidRPr="00CC2E86">
              <w:rPr>
                <w:rFonts w:cs="Arial"/>
                <w:szCs w:val="18"/>
              </w:rPr>
              <w:t xml:space="preserve"> C.C. Tu &amp; Kimbr.</w:t>
            </w:r>
          </w:p>
          <w:p w14:paraId="0402D39F" w14:textId="77777777" w:rsidR="00762EDE" w:rsidRPr="00CC2E86" w:rsidRDefault="00762EDE" w:rsidP="008C1756">
            <w:pPr>
              <w:pStyle w:val="TableText"/>
              <w:rPr>
                <w:sz w:val="22"/>
              </w:rPr>
            </w:pPr>
            <w:r w:rsidRPr="00CC2E86">
              <w:rPr>
                <w:szCs w:val="18"/>
              </w:rPr>
              <w:t xml:space="preserve">Synonym(s): </w:t>
            </w:r>
            <w:r w:rsidRPr="00CC2E86">
              <w:rPr>
                <w:rFonts w:cs="Arial"/>
                <w:i/>
                <w:iCs/>
                <w:szCs w:val="18"/>
              </w:rPr>
              <w:t>Corticium rolfsii</w:t>
            </w:r>
            <w:r w:rsidRPr="00CC2E86">
              <w:rPr>
                <w:rFonts w:cs="Arial"/>
                <w:szCs w:val="18"/>
              </w:rPr>
              <w:t xml:space="preserve"> Curzi, Boll; </w:t>
            </w:r>
            <w:r w:rsidRPr="00CC2E86">
              <w:rPr>
                <w:rFonts w:cs="Arial"/>
                <w:i/>
                <w:iCs/>
                <w:szCs w:val="18"/>
              </w:rPr>
              <w:t>Pellicularia rolfsii</w:t>
            </w:r>
            <w:r w:rsidRPr="00CC2E86">
              <w:rPr>
                <w:rFonts w:cs="Arial"/>
                <w:szCs w:val="18"/>
              </w:rPr>
              <w:t xml:space="preserve"> (Curzi) E. West; </w:t>
            </w:r>
            <w:r w:rsidRPr="00CC2E86">
              <w:rPr>
                <w:rFonts w:cs="Arial"/>
                <w:i/>
                <w:iCs/>
                <w:szCs w:val="18"/>
              </w:rPr>
              <w:t>Botryobasidium rolfsii</w:t>
            </w:r>
            <w:r w:rsidRPr="00CC2E86">
              <w:rPr>
                <w:rFonts w:cs="Arial"/>
                <w:szCs w:val="18"/>
              </w:rPr>
              <w:t xml:space="preserve"> (Curzi) Venkatar); </w:t>
            </w:r>
            <w:r w:rsidRPr="00CC2E86">
              <w:rPr>
                <w:rFonts w:cs="Arial"/>
                <w:i/>
                <w:iCs/>
                <w:szCs w:val="18"/>
              </w:rPr>
              <w:t xml:space="preserve">Sclerotium rolfsii </w:t>
            </w:r>
            <w:r w:rsidRPr="00CC2E86">
              <w:rPr>
                <w:rFonts w:cs="Arial"/>
                <w:szCs w:val="18"/>
              </w:rPr>
              <w:t>Sacc.</w:t>
            </w:r>
          </w:p>
          <w:p w14:paraId="7B7D3308" w14:textId="77777777" w:rsidR="00762EDE" w:rsidRPr="00CC2E86" w:rsidRDefault="00762EDE" w:rsidP="008C1756">
            <w:pPr>
              <w:pStyle w:val="TableText"/>
              <w:rPr>
                <w:rFonts w:cs="Arial"/>
                <w:szCs w:val="18"/>
              </w:rPr>
            </w:pPr>
            <w:r w:rsidRPr="00CC2E86">
              <w:rPr>
                <w:szCs w:val="18"/>
              </w:rPr>
              <w:t>[</w:t>
            </w:r>
            <w:r w:rsidRPr="00CC2E86">
              <w:rPr>
                <w:rFonts w:cs="Arial"/>
                <w:szCs w:val="18"/>
              </w:rPr>
              <w:t>Atheliales</w:t>
            </w:r>
            <w:r w:rsidRPr="00CC2E86">
              <w:rPr>
                <w:szCs w:val="18"/>
              </w:rPr>
              <w:t>: Atheliaceae</w:t>
            </w:r>
            <w:r w:rsidRPr="00CC2E86">
              <w:rPr>
                <w:rFonts w:cs="Arial"/>
                <w:szCs w:val="18"/>
              </w:rPr>
              <w:t>]</w:t>
            </w:r>
          </w:p>
          <w:p w14:paraId="0D1BA38F" w14:textId="77777777" w:rsidR="00762EDE" w:rsidRPr="00CC2E86" w:rsidRDefault="00762EDE" w:rsidP="008C1756">
            <w:pPr>
              <w:pStyle w:val="TableText"/>
              <w:rPr>
                <w:rStyle w:val="Emphasis"/>
              </w:rPr>
            </w:pPr>
            <w:r w:rsidRPr="00CC2E86">
              <w:rPr>
                <w:rFonts w:cs="Arial"/>
                <w:szCs w:val="18"/>
              </w:rPr>
              <w:t>Sclerotium rot</w:t>
            </w:r>
          </w:p>
        </w:tc>
        <w:tc>
          <w:tcPr>
            <w:tcW w:w="510" w:type="pct"/>
            <w:gridSpan w:val="2"/>
            <w:shd w:val="clear" w:color="auto" w:fill="auto"/>
          </w:tcPr>
          <w:p w14:paraId="785E5CEB" w14:textId="66DAFB3C" w:rsidR="00762EDE" w:rsidRPr="00CC2E86" w:rsidRDefault="00762EDE" w:rsidP="008C1756">
            <w:pPr>
              <w:pStyle w:val="TableText"/>
              <w:rPr>
                <w:lang w:val="pt-BR"/>
              </w:rPr>
            </w:pPr>
            <w:r w:rsidRPr="00CC2E86">
              <w:rPr>
                <w:szCs w:val="18"/>
              </w:rPr>
              <w:t xml:space="preserve">Yes </w:t>
            </w:r>
            <w:r w:rsidR="00703A5F">
              <w:rPr>
                <w:szCs w:val="18"/>
              </w:rPr>
              <w:fldChar w:fldCharType="begin" w:fldLock="1"/>
            </w:r>
            <w:r w:rsidR="00B607F7">
              <w:rPr>
                <w:szCs w:val="18"/>
              </w:rPr>
              <w:instrText xml:space="preserve"> ADDIN EN.CITE &lt;EndNote&gt;&lt;Cite&gt;&lt;Author&gt;Mahadevakumar&lt;/Author&gt;&lt;Year&gt;2016&lt;/Year&gt;&lt;RecNum&gt;40877&lt;/RecNum&gt;&lt;DisplayText&gt;(Mahadevakumar et al. 2016)&lt;/DisplayText&gt;&lt;record&gt;&lt;rec-number&gt;40877&lt;/rec-number&gt;&lt;foreign-keys&gt;&lt;key app="EN" db-id="pxwxw0er9zv2fxezxdk5tt5utz5p5vtrwdv0" timestamp="1604870637"&gt;40877&lt;/key&gt;&lt;/foreign-keys&gt;&lt;ref-type name="Journal Articles"&gt;17&lt;/ref-type&gt;&lt;contributors&gt;&lt;authors&gt;&lt;author&gt;Mahadevakumar, S.&lt;/author&gt;&lt;author&gt;Yadav, V.&lt;/author&gt;&lt;author&gt;Tejaswini, G.S.&lt;/author&gt;&lt;author&gt;Janardhana, G.R.&lt;/author&gt;&lt;/authors&gt;&lt;/contributors&gt;&lt;titles&gt;&lt;title&gt;&lt;style face="normal" font="default" size="100%"&gt;Morphological and molecular characterization of &lt;/style&gt;&lt;style face="italic" font="default" size="100%"&gt;sclerotium rolfsii&lt;/style&gt;&lt;style face="normal" font="default" size="100%"&gt; associated with fruit rot of &lt;/style&gt;&lt;style face="italic" font="default" size="100%"&gt;Cucurbita maxima&lt;/style&gt;&lt;/title&gt;&lt;secondary-title&gt;European Journal of Plant Pathology&lt;/secondary-title&gt;&lt;/titles&gt;&lt;periodical&gt;&lt;full-title&gt;European Journal of Plant Pathology&lt;/full-title&gt;&lt;/periodical&gt;&lt;pages&gt;215-219&lt;/pages&gt;&lt;volume&gt;145&lt;/volume&gt;&lt;keywords&gt;&lt;keyword&gt;Sclerotium rolfsii&lt;/keyword&gt;&lt;keyword&gt;Cucurbita maxima&lt;/keyword&gt;&lt;keyword&gt;Fruit rot&lt;/keyword&gt;&lt;keyword&gt;Pathogenicity&lt;/keyword&gt;&lt;keyword&gt;Molecular identification&lt;/keyword&gt;&lt;/keywords&gt;&lt;dates&gt;&lt;year&gt;2016&lt;/year&gt;&lt;/dates&gt;&lt;urls&gt;&lt;pdf-urls&gt;&lt;url&gt;file://J:\E Library\Plant Catalogue\M\Mahadevakumar et al 2016 EN40877.pdf&lt;/url&gt;&lt;/pdf-urls&gt;&lt;/urls&gt;&lt;custom1&gt;Pumpkins to Norfolk isl_JH&lt;/custom1&gt;&lt;electronic-resource-num&gt;https://doi.org/10.1007/s10658-015-0818-1&lt;/electronic-resource-num&gt;&lt;/record&gt;&lt;/Cite&gt;&lt;/EndNote&gt;</w:instrText>
            </w:r>
            <w:r w:rsidR="00703A5F">
              <w:rPr>
                <w:szCs w:val="18"/>
              </w:rPr>
              <w:fldChar w:fldCharType="separate"/>
            </w:r>
            <w:r w:rsidR="00703A5F">
              <w:rPr>
                <w:noProof/>
                <w:szCs w:val="18"/>
              </w:rPr>
              <w:t>(</w:t>
            </w:r>
            <w:hyperlink w:anchor="_ENREF_279" w:tooltip="Mahadevakumar, 2016 #40877" w:history="1">
              <w:r w:rsidR="00B5266C">
                <w:rPr>
                  <w:noProof/>
                  <w:szCs w:val="18"/>
                </w:rPr>
                <w:t>Mahadevakumar et al. 2016</w:t>
              </w:r>
            </w:hyperlink>
            <w:r w:rsidR="00703A5F">
              <w:rPr>
                <w:noProof/>
                <w:szCs w:val="18"/>
              </w:rPr>
              <w:t>)</w:t>
            </w:r>
            <w:r w:rsidR="00703A5F">
              <w:rPr>
                <w:szCs w:val="18"/>
              </w:rPr>
              <w:fldChar w:fldCharType="end"/>
            </w:r>
          </w:p>
        </w:tc>
        <w:tc>
          <w:tcPr>
            <w:tcW w:w="607" w:type="pct"/>
            <w:gridSpan w:val="2"/>
            <w:shd w:val="clear" w:color="auto" w:fill="auto"/>
          </w:tcPr>
          <w:p w14:paraId="571F9782" w14:textId="008B3CA6" w:rsidR="00762EDE" w:rsidRPr="00CC2E86" w:rsidRDefault="00762EDE" w:rsidP="008C1756">
            <w:pPr>
              <w:pStyle w:val="TableText"/>
              <w:rPr>
                <w:szCs w:val="16"/>
              </w:rPr>
            </w:pPr>
            <w:r w:rsidRPr="00CC2E86">
              <w:rPr>
                <w:szCs w:val="18"/>
              </w:rPr>
              <w:t xml:space="preserve">Yes. NSW, Qld, NT, WA, SA, Vic., Tas. </w:t>
            </w:r>
            <w:r w:rsidR="00703A5F">
              <w:rPr>
                <w:szCs w:val="18"/>
              </w:rPr>
              <w:fldChar w:fldCharType="begin" w:fldLock="1">
                <w:fldData xml:space="preserve">PEVuZE5vdGU+PENpdGU+PEF1dGhvcj5BUFBEPC9BdXRob3I+PFllYXI+MjAyMjwvWWVhcj48UmVj
TnVtPjQ1MzYzPC9SZWNOdW0+PERpc3BsYXlUZXh0PihBUFBEIDIwMjI7IEJodWl5YW4gZXQgYWwu
IDIwMTk7IEdvdmVybm1lbnQgb2YgV2VzdGVybiBBdXN0cmFsaWEgMjAyMik8L0Rpc3BsYXlUZXh0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dGVkX1JHPC9jdXN0b20xPjwvcmVjb3JkPjwvQ2l0ZT48Q2l0ZT48QXV0aG9yPkJodWl5YW48L0F1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Z3JpY3VsdHVyZSBNYW5hZ2VtZW50IEFjdCAyMDA3IChCQU0gQWN0KTwvc2Vjb25kYXJ5LXRpdGxl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TnVtPjQ1MzYzPC9SZWNOdW0+PERpc3BsYXlUZXh0PihBUFBEIDIwMjI7IEJodWl5YW4gZXQgYWwu
IDIwMTk7IEdvdmVybm1lbnQgb2YgV2VzdGVybiBBdXN0cmFsaWEgMjAyMik8L0Rpc3BsYXlUZXh0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dGVkX1JHPC9jdXN0b20xPjwvcmVjb3JkPjwvQ2l0ZT48Q2l0ZT48QXV0aG9yPkJodWl5YW48L0F1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40" w:tooltip="Bhuiyan, 2019 #43242" w:history="1">
              <w:r w:rsidR="00B5266C">
                <w:rPr>
                  <w:noProof/>
                  <w:szCs w:val="18"/>
                </w:rPr>
                <w:t>Bhuiyan et al. 2019</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w:t>
            </w:r>
            <w:r w:rsidR="00703A5F">
              <w:rPr>
                <w:szCs w:val="18"/>
              </w:rPr>
              <w:fldChar w:fldCharType="end"/>
            </w:r>
          </w:p>
        </w:tc>
        <w:tc>
          <w:tcPr>
            <w:tcW w:w="786" w:type="pct"/>
            <w:gridSpan w:val="3"/>
            <w:shd w:val="clear" w:color="auto" w:fill="auto"/>
          </w:tcPr>
          <w:p w14:paraId="7204450B" w14:textId="77777777" w:rsidR="00762EDE" w:rsidRPr="00CC2E86" w:rsidRDefault="00762EDE" w:rsidP="008C1756">
            <w:pPr>
              <w:pStyle w:val="TableText"/>
            </w:pPr>
            <w:r w:rsidRPr="00CC2E86">
              <w:rPr>
                <w:szCs w:val="18"/>
                <w:lang w:val="pt-BR"/>
              </w:rPr>
              <w:t>Assessment not required</w:t>
            </w:r>
          </w:p>
        </w:tc>
        <w:tc>
          <w:tcPr>
            <w:tcW w:w="737" w:type="pct"/>
            <w:gridSpan w:val="3"/>
          </w:tcPr>
          <w:p w14:paraId="28D9A9A3" w14:textId="77777777" w:rsidR="00762EDE" w:rsidRPr="00CC2E86" w:rsidRDefault="00762EDE" w:rsidP="008C1756">
            <w:pPr>
              <w:pStyle w:val="TableText"/>
            </w:pPr>
            <w:r w:rsidRPr="00CC2E86">
              <w:rPr>
                <w:szCs w:val="18"/>
                <w:lang w:val="pt-BR"/>
              </w:rPr>
              <w:t>Assessment not required</w:t>
            </w:r>
          </w:p>
        </w:tc>
        <w:tc>
          <w:tcPr>
            <w:tcW w:w="605" w:type="pct"/>
            <w:gridSpan w:val="3"/>
            <w:shd w:val="clear" w:color="auto" w:fill="auto"/>
          </w:tcPr>
          <w:p w14:paraId="414DA8C2" w14:textId="77777777" w:rsidR="00762EDE" w:rsidRPr="00CC2E86" w:rsidRDefault="00762EDE" w:rsidP="008C1756">
            <w:pPr>
              <w:pStyle w:val="TableText"/>
            </w:pPr>
            <w:r w:rsidRPr="00CC2E86">
              <w:rPr>
                <w:szCs w:val="18"/>
                <w:lang w:val="pt-BR"/>
              </w:rPr>
              <w:t>Assessment not required</w:t>
            </w:r>
          </w:p>
        </w:tc>
        <w:tc>
          <w:tcPr>
            <w:tcW w:w="555" w:type="pct"/>
            <w:gridSpan w:val="2"/>
            <w:shd w:val="clear" w:color="auto" w:fill="auto"/>
          </w:tcPr>
          <w:p w14:paraId="5B4FEC72" w14:textId="77777777" w:rsidR="00762EDE" w:rsidRPr="00CC2E86" w:rsidRDefault="00762EDE" w:rsidP="008C1756">
            <w:pPr>
              <w:pStyle w:val="TableText"/>
            </w:pPr>
            <w:r w:rsidRPr="00CC2E86">
              <w:rPr>
                <w:szCs w:val="18"/>
                <w:lang w:val="pt-BR"/>
              </w:rPr>
              <w:t>Assessment not required</w:t>
            </w:r>
          </w:p>
        </w:tc>
        <w:tc>
          <w:tcPr>
            <w:tcW w:w="444" w:type="pct"/>
            <w:gridSpan w:val="2"/>
            <w:shd w:val="clear" w:color="auto" w:fill="auto"/>
          </w:tcPr>
          <w:p w14:paraId="242EC6AE" w14:textId="77777777" w:rsidR="00762EDE" w:rsidRPr="00CC2E86" w:rsidRDefault="00762EDE" w:rsidP="008C1756">
            <w:pPr>
              <w:pStyle w:val="TableText"/>
            </w:pPr>
            <w:r w:rsidRPr="00CC2E86">
              <w:t>No</w:t>
            </w:r>
          </w:p>
        </w:tc>
      </w:tr>
      <w:tr w:rsidR="00CD07F8" w:rsidRPr="00CC2E86" w14:paraId="3D9528D4" w14:textId="77777777" w:rsidTr="00DB4E42">
        <w:trPr>
          <w:cantSplit/>
          <w:trHeight w:val="75"/>
          <w:jc w:val="center"/>
        </w:trPr>
        <w:tc>
          <w:tcPr>
            <w:tcW w:w="756" w:type="pct"/>
            <w:gridSpan w:val="2"/>
            <w:shd w:val="clear" w:color="auto" w:fill="auto"/>
          </w:tcPr>
          <w:p w14:paraId="661263E4" w14:textId="14C15A5E" w:rsidR="00762EDE" w:rsidRPr="00CC2E86" w:rsidRDefault="00762EDE" w:rsidP="008C1756">
            <w:pPr>
              <w:pStyle w:val="TableText"/>
            </w:pPr>
            <w:r w:rsidRPr="00CC2E86">
              <w:rPr>
                <w:bCs/>
                <w:i/>
                <w:szCs w:val="18"/>
              </w:rPr>
              <w:t>Berkeleyomyces basicola</w:t>
            </w:r>
            <w:r w:rsidRPr="00CC2E86">
              <w:rPr>
                <w:lang w:val="pt-BR"/>
              </w:rPr>
              <w:t xml:space="preserve"> </w:t>
            </w:r>
            <w:r w:rsidRPr="00CC2E86">
              <w:rPr>
                <w:bCs/>
                <w:szCs w:val="18"/>
              </w:rPr>
              <w:t>(Berk. &amp; Broome)</w:t>
            </w:r>
            <w:r w:rsidR="007756CD">
              <w:rPr>
                <w:bCs/>
                <w:szCs w:val="18"/>
              </w:rPr>
              <w:t xml:space="preserve"> W.J. Nel, S.W. de Beer, T.A. Duong &amp; M.J. Wingf.</w:t>
            </w:r>
          </w:p>
          <w:p w14:paraId="6A8F0614" w14:textId="77777777" w:rsidR="00762EDE" w:rsidRPr="00CC2E86" w:rsidRDefault="00762EDE" w:rsidP="008C1756">
            <w:pPr>
              <w:pStyle w:val="TableText"/>
              <w:rPr>
                <w:szCs w:val="18"/>
              </w:rPr>
            </w:pPr>
            <w:r w:rsidRPr="00CC2E86">
              <w:rPr>
                <w:szCs w:val="18"/>
              </w:rPr>
              <w:t xml:space="preserve">Synonym(s): </w:t>
            </w:r>
            <w:r w:rsidRPr="00CC2E86">
              <w:rPr>
                <w:i/>
                <w:iCs/>
                <w:szCs w:val="18"/>
              </w:rPr>
              <w:t>Chalara elegans</w:t>
            </w:r>
            <w:r w:rsidRPr="00CC2E86">
              <w:rPr>
                <w:szCs w:val="18"/>
              </w:rPr>
              <w:t xml:space="preserve"> </w:t>
            </w:r>
            <w:r w:rsidRPr="00CC2E86">
              <w:rPr>
                <w:bCs/>
                <w:szCs w:val="18"/>
              </w:rPr>
              <w:t xml:space="preserve">Nag Raj &amp; W.B. Kendr); </w:t>
            </w:r>
            <w:r w:rsidRPr="00CC2E86">
              <w:rPr>
                <w:bCs/>
                <w:i/>
                <w:iCs/>
                <w:szCs w:val="18"/>
              </w:rPr>
              <w:t xml:space="preserve">Thielavia basicola </w:t>
            </w:r>
            <w:r w:rsidRPr="00CC2E86">
              <w:rPr>
                <w:bCs/>
                <w:szCs w:val="18"/>
              </w:rPr>
              <w:t xml:space="preserve">(Berk &amp; Broome) Zopf; </w:t>
            </w:r>
            <w:r w:rsidRPr="00CC2E86">
              <w:rPr>
                <w:bCs/>
                <w:i/>
                <w:iCs/>
                <w:szCs w:val="18"/>
              </w:rPr>
              <w:t xml:space="preserve">Thielaviopsis basicola </w:t>
            </w:r>
            <w:r w:rsidRPr="00CC2E86">
              <w:rPr>
                <w:bCs/>
                <w:szCs w:val="18"/>
              </w:rPr>
              <w:t>(Berk &amp; Broome) Ferraris</w:t>
            </w:r>
          </w:p>
          <w:p w14:paraId="0BE92ED2" w14:textId="77777777" w:rsidR="00762EDE" w:rsidRPr="00CC2E86" w:rsidRDefault="00762EDE" w:rsidP="008C1756">
            <w:pPr>
              <w:pStyle w:val="TableText"/>
              <w:rPr>
                <w:szCs w:val="18"/>
              </w:rPr>
            </w:pPr>
            <w:r w:rsidRPr="00CC2E86">
              <w:rPr>
                <w:szCs w:val="18"/>
              </w:rPr>
              <w:t>[</w:t>
            </w:r>
            <w:r w:rsidRPr="00CC2E86">
              <w:rPr>
                <w:rFonts w:cs="Arial"/>
                <w:szCs w:val="18"/>
              </w:rPr>
              <w:t>Helotiales: Helotiaceae]</w:t>
            </w:r>
          </w:p>
          <w:p w14:paraId="0BB5E3F1" w14:textId="77777777" w:rsidR="00762EDE" w:rsidRPr="00CC2E86" w:rsidRDefault="00762EDE" w:rsidP="008C1756">
            <w:pPr>
              <w:pStyle w:val="TableText"/>
              <w:rPr>
                <w:rStyle w:val="Emphasis"/>
              </w:rPr>
            </w:pPr>
            <w:r w:rsidRPr="00CC2E86">
              <w:rPr>
                <w:szCs w:val="18"/>
              </w:rPr>
              <w:t>Black root rot</w:t>
            </w:r>
          </w:p>
        </w:tc>
        <w:tc>
          <w:tcPr>
            <w:tcW w:w="510" w:type="pct"/>
            <w:gridSpan w:val="2"/>
            <w:shd w:val="clear" w:color="auto" w:fill="auto"/>
          </w:tcPr>
          <w:p w14:paraId="5BF64A20" w14:textId="51F33103" w:rsidR="00762EDE" w:rsidRPr="00CC2E86" w:rsidRDefault="00762EDE" w:rsidP="008C1756">
            <w:pPr>
              <w:pStyle w:val="TableText"/>
              <w:rPr>
                <w:lang w:val="pt-BR"/>
              </w:rPr>
            </w:pPr>
            <w:r w:rsidRPr="00CC2E86">
              <w:rPr>
                <w:szCs w:val="18"/>
              </w:rPr>
              <w:t xml:space="preserve">Yes </w:t>
            </w:r>
            <w:r w:rsidR="00703A5F">
              <w:rPr>
                <w:szCs w:val="18"/>
              </w:rPr>
              <w:fldChar w:fldCharType="begin" w:fldLock="1">
                <w:fldData xml:space="preserve">PEVuZE5vdGU+PENpdGU+PEF1dGhvcj5TaHVrbGE8L0F1dGhvcj48WWVhcj4yMDIwPC9ZZWFyPjxS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PEVuZE5vdGU+PENpdGU+PEF1dGhvcj5TaHVrbGE8L0F1dGhvcj48WWVhcj4yMDIwPC9ZZWFyPjxS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61" w:tooltip="CABI, 2022 #45373" w:history="1">
              <w:r w:rsidR="00B5266C">
                <w:rPr>
                  <w:noProof/>
                  <w:szCs w:val="18"/>
                </w:rPr>
                <w:t>CABI 2022</w:t>
              </w:r>
            </w:hyperlink>
            <w:r w:rsidR="00703A5F">
              <w:rPr>
                <w:noProof/>
                <w:szCs w:val="18"/>
              </w:rPr>
              <w:t xml:space="preserve">; </w:t>
            </w:r>
            <w:hyperlink w:anchor="_ENREF_409" w:tooltip="Shukla, 2020 #41712" w:history="1">
              <w:r w:rsidR="00B5266C">
                <w:rPr>
                  <w:noProof/>
                  <w:szCs w:val="18"/>
                </w:rPr>
                <w:t>Shukla, Fatima &amp; Kumari 2020</w:t>
              </w:r>
            </w:hyperlink>
            <w:r w:rsidR="00703A5F">
              <w:rPr>
                <w:noProof/>
                <w:szCs w:val="18"/>
              </w:rPr>
              <w:t>)</w:t>
            </w:r>
            <w:r w:rsidR="00703A5F">
              <w:rPr>
                <w:szCs w:val="18"/>
              </w:rPr>
              <w:fldChar w:fldCharType="end"/>
            </w:r>
          </w:p>
        </w:tc>
        <w:tc>
          <w:tcPr>
            <w:tcW w:w="607" w:type="pct"/>
            <w:gridSpan w:val="2"/>
            <w:shd w:val="clear" w:color="auto" w:fill="auto"/>
          </w:tcPr>
          <w:p w14:paraId="12868299" w14:textId="06DA520C" w:rsidR="00762EDE" w:rsidRPr="00CC2E86" w:rsidRDefault="00762EDE" w:rsidP="008C1756">
            <w:pPr>
              <w:pStyle w:val="TableText"/>
              <w:rPr>
                <w:szCs w:val="16"/>
              </w:rPr>
            </w:pPr>
            <w:r w:rsidRPr="00CC2E86">
              <w:rPr>
                <w:szCs w:val="18"/>
              </w:rPr>
              <w:t xml:space="preserve">Yes. NSW, Qld, SA, Vic., Tas., WA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V2VzdGVybiBBdXN0cmFsaWEgMjAyMjsgSGFydmV5LCBOZWhsICZhbXA7IEFpdGtlbiAyMDA0KTwv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SGFydmV5PC9BdXRob3I+PFllYXI+MjAwNDwvWWVhcj48UmVjTnVtPjQzMjQwPC9SZWNOdW0+PHJl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V2VzdGVybiBBdXN0cmFsaWEgMjAyMjsgSGFydmV5LCBOZWhsICZhbXA7IEFpdGtlbiAyMDA0KTwv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SGFydmV5PC9BdXRob3I+PFllYXI+MjAwNDwvWWVhcj48UmVjTnVtPjQzMjQwPC9SZWNOdW0+PHJl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186" w:tooltip="Harvey, 2004 #43240" w:history="1">
              <w:r w:rsidR="00B5266C">
                <w:rPr>
                  <w:noProof/>
                  <w:szCs w:val="18"/>
                </w:rPr>
                <w:t>Harvey, Nehl &amp; Aitken 2004</w:t>
              </w:r>
            </w:hyperlink>
            <w:r w:rsidR="00703A5F">
              <w:rPr>
                <w:noProof/>
                <w:szCs w:val="18"/>
              </w:rPr>
              <w:t>)</w:t>
            </w:r>
            <w:r w:rsidR="00703A5F">
              <w:rPr>
                <w:szCs w:val="18"/>
              </w:rPr>
              <w:fldChar w:fldCharType="end"/>
            </w:r>
          </w:p>
        </w:tc>
        <w:tc>
          <w:tcPr>
            <w:tcW w:w="786" w:type="pct"/>
            <w:gridSpan w:val="3"/>
            <w:shd w:val="clear" w:color="auto" w:fill="auto"/>
          </w:tcPr>
          <w:p w14:paraId="4D4CDA4F" w14:textId="77777777" w:rsidR="00762EDE" w:rsidRPr="00CC2E86" w:rsidRDefault="00762EDE" w:rsidP="008C1756">
            <w:pPr>
              <w:pStyle w:val="TableText"/>
            </w:pPr>
            <w:r w:rsidRPr="00CC2E86">
              <w:rPr>
                <w:szCs w:val="18"/>
                <w:lang w:val="pt-BR"/>
              </w:rPr>
              <w:t>Assessment not required</w:t>
            </w:r>
          </w:p>
        </w:tc>
        <w:tc>
          <w:tcPr>
            <w:tcW w:w="737" w:type="pct"/>
            <w:gridSpan w:val="3"/>
          </w:tcPr>
          <w:p w14:paraId="185FE16B" w14:textId="77777777" w:rsidR="00762EDE" w:rsidRPr="00CC2E86" w:rsidRDefault="00762EDE" w:rsidP="008C1756">
            <w:pPr>
              <w:pStyle w:val="TableText"/>
            </w:pPr>
            <w:r w:rsidRPr="00CC2E86">
              <w:rPr>
                <w:szCs w:val="18"/>
                <w:lang w:val="pt-BR"/>
              </w:rPr>
              <w:t>Assessment not required</w:t>
            </w:r>
          </w:p>
        </w:tc>
        <w:tc>
          <w:tcPr>
            <w:tcW w:w="605" w:type="pct"/>
            <w:gridSpan w:val="3"/>
            <w:shd w:val="clear" w:color="auto" w:fill="auto"/>
          </w:tcPr>
          <w:p w14:paraId="31577BBF" w14:textId="77777777" w:rsidR="00762EDE" w:rsidRPr="00CC2E86" w:rsidRDefault="00762EDE" w:rsidP="008C1756">
            <w:pPr>
              <w:pStyle w:val="TableText"/>
            </w:pPr>
            <w:r w:rsidRPr="00CC2E86">
              <w:rPr>
                <w:szCs w:val="18"/>
                <w:lang w:val="pt-BR"/>
              </w:rPr>
              <w:t>Assessment not required</w:t>
            </w:r>
          </w:p>
        </w:tc>
        <w:tc>
          <w:tcPr>
            <w:tcW w:w="555" w:type="pct"/>
            <w:gridSpan w:val="2"/>
            <w:shd w:val="clear" w:color="auto" w:fill="auto"/>
          </w:tcPr>
          <w:p w14:paraId="043318DF" w14:textId="77777777" w:rsidR="00762EDE" w:rsidRPr="00CC2E86" w:rsidRDefault="00762EDE" w:rsidP="008C1756">
            <w:pPr>
              <w:pStyle w:val="TableText"/>
            </w:pPr>
            <w:r w:rsidRPr="00CC2E86">
              <w:rPr>
                <w:szCs w:val="18"/>
                <w:lang w:val="pt-BR"/>
              </w:rPr>
              <w:t>Assessment not required</w:t>
            </w:r>
          </w:p>
        </w:tc>
        <w:tc>
          <w:tcPr>
            <w:tcW w:w="444" w:type="pct"/>
            <w:gridSpan w:val="2"/>
            <w:shd w:val="clear" w:color="auto" w:fill="auto"/>
          </w:tcPr>
          <w:p w14:paraId="374DC541" w14:textId="77777777" w:rsidR="00762EDE" w:rsidRPr="00CC2E86" w:rsidRDefault="00762EDE" w:rsidP="008C1756">
            <w:pPr>
              <w:pStyle w:val="TableText"/>
            </w:pPr>
            <w:r w:rsidRPr="00CC2E86">
              <w:t>No</w:t>
            </w:r>
          </w:p>
        </w:tc>
      </w:tr>
      <w:tr w:rsidR="00CD07F8" w:rsidRPr="00CC2E86" w14:paraId="7438343F" w14:textId="77777777" w:rsidTr="00DB4E42">
        <w:trPr>
          <w:cantSplit/>
          <w:trHeight w:val="75"/>
          <w:jc w:val="center"/>
        </w:trPr>
        <w:tc>
          <w:tcPr>
            <w:tcW w:w="756" w:type="pct"/>
            <w:gridSpan w:val="2"/>
            <w:shd w:val="clear" w:color="auto" w:fill="auto"/>
          </w:tcPr>
          <w:p w14:paraId="1E4C1B2B" w14:textId="77777777" w:rsidR="00762EDE" w:rsidRPr="00CC2E86" w:rsidRDefault="00762EDE" w:rsidP="008C1756">
            <w:pPr>
              <w:pStyle w:val="TableText"/>
            </w:pPr>
            <w:r w:rsidRPr="00CC2E86">
              <w:rPr>
                <w:i/>
                <w:iCs/>
                <w:szCs w:val="18"/>
              </w:rPr>
              <w:t>Boeremia exigua</w:t>
            </w:r>
            <w:r w:rsidRPr="00CC2E86">
              <w:rPr>
                <w:lang w:val="pt-BR"/>
              </w:rPr>
              <w:t xml:space="preserve"> </w:t>
            </w:r>
            <w:r w:rsidRPr="00CC2E86">
              <w:rPr>
                <w:szCs w:val="18"/>
              </w:rPr>
              <w:t xml:space="preserve">(Desm.) </w:t>
            </w:r>
            <w:r w:rsidRPr="00CC2E86">
              <w:rPr>
                <w:rFonts w:cs="Arial"/>
                <w:szCs w:val="18"/>
              </w:rPr>
              <w:t>Aveskamp, Gruyter &amp; Verkley</w:t>
            </w:r>
          </w:p>
          <w:p w14:paraId="68BB0567" w14:textId="77777777" w:rsidR="00762EDE" w:rsidRPr="00CC2E86" w:rsidRDefault="00762EDE" w:rsidP="008C1756">
            <w:pPr>
              <w:pStyle w:val="TableText"/>
              <w:rPr>
                <w:szCs w:val="18"/>
              </w:rPr>
            </w:pPr>
            <w:r w:rsidRPr="00CC2E86">
              <w:rPr>
                <w:szCs w:val="18"/>
              </w:rPr>
              <w:t xml:space="preserve">Synonym(s): </w:t>
            </w:r>
            <w:r w:rsidRPr="00CC2E86">
              <w:rPr>
                <w:rFonts w:cs="Arial"/>
                <w:i/>
                <w:iCs/>
                <w:szCs w:val="18"/>
              </w:rPr>
              <w:t>Phoma exigua</w:t>
            </w:r>
            <w:r w:rsidRPr="00CC2E86">
              <w:rPr>
                <w:rFonts w:cs="Arial"/>
                <w:szCs w:val="18"/>
              </w:rPr>
              <w:t xml:space="preserve"> Desm.</w:t>
            </w:r>
          </w:p>
          <w:p w14:paraId="69CB36E1" w14:textId="77777777" w:rsidR="00762EDE" w:rsidRPr="00CC2E86" w:rsidRDefault="00762EDE" w:rsidP="008C1756">
            <w:pPr>
              <w:pStyle w:val="TableText"/>
              <w:rPr>
                <w:szCs w:val="18"/>
              </w:rPr>
            </w:pPr>
            <w:r w:rsidRPr="00CC2E86">
              <w:rPr>
                <w:szCs w:val="18"/>
              </w:rPr>
              <w:t>[</w:t>
            </w:r>
            <w:r w:rsidRPr="00CC2E86">
              <w:rPr>
                <w:rFonts w:cs="Arial"/>
                <w:szCs w:val="18"/>
              </w:rPr>
              <w:t>Pleosporales:</w:t>
            </w:r>
            <w:r w:rsidRPr="00CC2E86">
              <w:rPr>
                <w:szCs w:val="18"/>
              </w:rPr>
              <w:t xml:space="preserve"> </w:t>
            </w:r>
            <w:r w:rsidRPr="00CC2E86">
              <w:rPr>
                <w:rFonts w:cs="Arial"/>
                <w:szCs w:val="18"/>
              </w:rPr>
              <w:t>Didymellaceae</w:t>
            </w:r>
            <w:r w:rsidRPr="00CC2E86">
              <w:rPr>
                <w:szCs w:val="18"/>
              </w:rPr>
              <w:t>]</w:t>
            </w:r>
          </w:p>
          <w:p w14:paraId="3405363F" w14:textId="77777777" w:rsidR="00762EDE" w:rsidRPr="00CC2E86" w:rsidRDefault="00762EDE" w:rsidP="008C1756">
            <w:pPr>
              <w:pStyle w:val="TableText"/>
              <w:rPr>
                <w:rStyle w:val="Emphasis"/>
              </w:rPr>
            </w:pPr>
            <w:r w:rsidRPr="00CC2E86">
              <w:rPr>
                <w:szCs w:val="18"/>
              </w:rPr>
              <w:t>Leaf spot; Pea black spot</w:t>
            </w:r>
          </w:p>
        </w:tc>
        <w:tc>
          <w:tcPr>
            <w:tcW w:w="510" w:type="pct"/>
            <w:gridSpan w:val="2"/>
            <w:shd w:val="clear" w:color="auto" w:fill="auto"/>
          </w:tcPr>
          <w:p w14:paraId="46FEE6ED" w14:textId="48E50C53" w:rsidR="00762EDE" w:rsidRPr="00CC2E86" w:rsidRDefault="00762EDE" w:rsidP="008C1756">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&lt;EndNote&gt;&lt;Cite&gt;&lt;Author&gt;Parveen&lt;/Author&gt;&lt;Year&gt;2019&lt;/Year&gt;&lt;RecNum&gt;41403&lt;/RecNum&gt;&lt;DisplayText&gt;(Parveen et al. 2019)&lt;/DisplayText&gt;&lt;record&gt;&lt;rec-number&gt;41403&lt;/rec-number&gt;&lt;foreign-keys&gt;&lt;key app="EN" db-id="pxwxw0er9zv2fxezxdk5tt5utz5p5vtrwdv0" timestamp="1607483773"&gt;41403&lt;/key&gt;&lt;/foreign-keys&gt;&lt;ref-type name="Journal Articles"&gt;17&lt;/ref-type&gt;&lt;contributors&gt;&lt;authors&gt;&lt;author&gt;Parveen, S.&lt;/author&gt;&lt;author&gt;Bhat, F.A.&lt;/author&gt;&lt;author&gt;Vaseem, Y.&lt;/author&gt;&lt;author&gt;Bhat, M.A.&lt;/author&gt;&lt;author&gt;Badri, Z.A.&lt;/author&gt;&lt;/authors&gt;&lt;/contributors&gt;&lt;titles&gt;&lt;title&gt;First report of phoma blight of beans in Kashmir&lt;/title&gt;&lt;secondary-title&gt;Journal of Mycopathological Research&lt;/secondary-title&gt;&lt;/titles&gt;&lt;periodical&gt;&lt;full-title&gt;Journal of Mycopathological Research&lt;/full-title&gt;&lt;/periodical&gt;&lt;pages&gt;57-59&lt;/pages&gt;&lt;volume&gt;51&lt;/volume&gt;&lt;number&gt;1&lt;/number&gt;&lt;keywords&gt;&lt;keyword&gt;Phoma sp&lt;/keyword&gt;&lt;/keywords&gt;&lt;dates&gt;&lt;year&gt;2019&lt;/year&gt;&lt;/dates&gt;&lt;isbn&gt;0971-3719&lt;/isbn&gt;&lt;urls&gt;&lt;pdf-urls&gt;&lt;url&gt;file://J:\E Library\Plant Catalogue\P\Parveen et al 2019 EN41403.pdf&lt;/url&gt;&lt;/pdf-urls&gt;&lt;/urls&gt;&lt;custom1&gt;Fresh Okra from India MH&lt;/custom1&gt;&lt;/record&gt;&lt;/Cite&gt;&lt;/EndNote&gt;</w:instrText>
            </w:r>
            <w:r w:rsidR="00703A5F">
              <w:rPr>
                <w:szCs w:val="18"/>
              </w:rPr>
              <w:fldChar w:fldCharType="separate"/>
            </w:r>
            <w:r w:rsidR="00703A5F">
              <w:rPr>
                <w:noProof/>
                <w:szCs w:val="18"/>
              </w:rPr>
              <w:t>(</w:t>
            </w:r>
            <w:hyperlink w:anchor="_ENREF_337" w:tooltip="Parveen, 2019 #41403" w:history="1">
              <w:r w:rsidR="00B5266C">
                <w:rPr>
                  <w:noProof/>
                  <w:szCs w:val="18"/>
                </w:rPr>
                <w:t>Parveen et al. 2019</w:t>
              </w:r>
            </w:hyperlink>
            <w:r w:rsidR="00703A5F">
              <w:rPr>
                <w:noProof/>
                <w:szCs w:val="18"/>
              </w:rPr>
              <w:t>)</w:t>
            </w:r>
            <w:r w:rsidR="00703A5F">
              <w:rPr>
                <w:szCs w:val="18"/>
              </w:rPr>
              <w:fldChar w:fldCharType="end"/>
            </w:r>
          </w:p>
        </w:tc>
        <w:tc>
          <w:tcPr>
            <w:tcW w:w="607" w:type="pct"/>
            <w:gridSpan w:val="2"/>
            <w:shd w:val="clear" w:color="auto" w:fill="auto"/>
          </w:tcPr>
          <w:p w14:paraId="3BEDFC59" w14:textId="756E827F" w:rsidR="00762EDE" w:rsidRPr="00CC2E86" w:rsidRDefault="00762EDE" w:rsidP="008C1756">
            <w:pPr>
              <w:pStyle w:val="TableText"/>
              <w:rPr>
                <w:szCs w:val="16"/>
              </w:rPr>
            </w:pPr>
            <w:r w:rsidRPr="00CC2E86">
              <w:rPr>
                <w:szCs w:val="18"/>
              </w:rPr>
              <w:t xml:space="preserve">Yes. NSW, Qld, WA, Vic., Tas. </w:t>
            </w:r>
            <w:r w:rsidR="00703A5F">
              <w:rPr>
                <w:szCs w:val="18"/>
              </w:rPr>
              <w:fldChar w:fldCharType="begin" w:fldLock="1">
                <w:fldData xml:space="preserve">PEVuZE5vdGU+PENpdGU+PEF1dGhvcj5BUFBEPC9BdXRob3I+PFllYXI+MjAyMjwvWWVhcj48UmVj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TnVtPjQ1MzYzPC9SZWNOdW0+PERpc3BsYXlUZXh0PihBUFBEIDIwMjI7IFRyYW4gZXQgYWwuIDIw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454" w:tooltip="Tran, 2013 #43239" w:history="1">
              <w:r w:rsidR="00B5266C">
                <w:rPr>
                  <w:noProof/>
                  <w:szCs w:val="18"/>
                </w:rPr>
                <w:t>Tran et al. 2013</w:t>
              </w:r>
            </w:hyperlink>
            <w:r w:rsidR="00703A5F">
              <w:rPr>
                <w:noProof/>
                <w:szCs w:val="18"/>
              </w:rPr>
              <w:t>)</w:t>
            </w:r>
            <w:r w:rsidR="00703A5F">
              <w:rPr>
                <w:szCs w:val="18"/>
              </w:rPr>
              <w:fldChar w:fldCharType="end"/>
            </w:r>
          </w:p>
        </w:tc>
        <w:tc>
          <w:tcPr>
            <w:tcW w:w="786" w:type="pct"/>
            <w:gridSpan w:val="3"/>
            <w:shd w:val="clear" w:color="auto" w:fill="auto"/>
          </w:tcPr>
          <w:p w14:paraId="33F6AB8A" w14:textId="77777777" w:rsidR="00762EDE" w:rsidRPr="00CC2E86" w:rsidRDefault="00762EDE" w:rsidP="008C1756">
            <w:pPr>
              <w:pStyle w:val="TableText"/>
            </w:pPr>
            <w:r w:rsidRPr="00CC2E86">
              <w:rPr>
                <w:szCs w:val="18"/>
                <w:lang w:val="pt-BR"/>
              </w:rPr>
              <w:t>Assessment not required</w:t>
            </w:r>
          </w:p>
        </w:tc>
        <w:tc>
          <w:tcPr>
            <w:tcW w:w="737" w:type="pct"/>
            <w:gridSpan w:val="3"/>
          </w:tcPr>
          <w:p w14:paraId="191F925F" w14:textId="77777777" w:rsidR="00762EDE" w:rsidRPr="00CC2E86" w:rsidRDefault="00762EDE" w:rsidP="008C1756">
            <w:pPr>
              <w:pStyle w:val="TableText"/>
            </w:pPr>
            <w:r w:rsidRPr="00CC2E86">
              <w:rPr>
                <w:szCs w:val="18"/>
                <w:lang w:val="pt-BR"/>
              </w:rPr>
              <w:t>Assessment not required</w:t>
            </w:r>
          </w:p>
        </w:tc>
        <w:tc>
          <w:tcPr>
            <w:tcW w:w="605" w:type="pct"/>
            <w:gridSpan w:val="3"/>
            <w:shd w:val="clear" w:color="auto" w:fill="auto"/>
          </w:tcPr>
          <w:p w14:paraId="6B3EF3B1" w14:textId="77777777" w:rsidR="00762EDE" w:rsidRPr="00CC2E86" w:rsidRDefault="00762EDE" w:rsidP="008C1756">
            <w:pPr>
              <w:pStyle w:val="TableText"/>
            </w:pPr>
            <w:r w:rsidRPr="00CC2E86">
              <w:rPr>
                <w:szCs w:val="18"/>
                <w:lang w:val="pt-BR"/>
              </w:rPr>
              <w:t>Assessment not required</w:t>
            </w:r>
          </w:p>
        </w:tc>
        <w:tc>
          <w:tcPr>
            <w:tcW w:w="555" w:type="pct"/>
            <w:gridSpan w:val="2"/>
            <w:shd w:val="clear" w:color="auto" w:fill="auto"/>
          </w:tcPr>
          <w:p w14:paraId="6917BB71" w14:textId="77777777" w:rsidR="00762EDE" w:rsidRPr="00CC2E86" w:rsidRDefault="00762EDE" w:rsidP="008C1756">
            <w:pPr>
              <w:pStyle w:val="TableText"/>
            </w:pPr>
            <w:r w:rsidRPr="00CC2E86">
              <w:rPr>
                <w:szCs w:val="18"/>
                <w:lang w:val="pt-BR"/>
              </w:rPr>
              <w:t>Assessment not required</w:t>
            </w:r>
          </w:p>
        </w:tc>
        <w:tc>
          <w:tcPr>
            <w:tcW w:w="444" w:type="pct"/>
            <w:gridSpan w:val="2"/>
            <w:shd w:val="clear" w:color="auto" w:fill="auto"/>
          </w:tcPr>
          <w:p w14:paraId="4E7EDEDA" w14:textId="77777777" w:rsidR="00762EDE" w:rsidRPr="00CC2E86" w:rsidRDefault="00762EDE" w:rsidP="008C1756">
            <w:pPr>
              <w:pStyle w:val="TableText"/>
            </w:pPr>
            <w:r w:rsidRPr="00CC2E86">
              <w:t>No</w:t>
            </w:r>
          </w:p>
        </w:tc>
      </w:tr>
      <w:tr w:rsidR="00CD07F8" w:rsidRPr="00CC2E86" w14:paraId="2084F1E7" w14:textId="77777777" w:rsidTr="00DB4E42">
        <w:trPr>
          <w:cantSplit/>
          <w:trHeight w:val="75"/>
          <w:jc w:val="center"/>
        </w:trPr>
        <w:tc>
          <w:tcPr>
            <w:tcW w:w="756" w:type="pct"/>
            <w:gridSpan w:val="2"/>
            <w:shd w:val="clear" w:color="auto" w:fill="auto"/>
          </w:tcPr>
          <w:p w14:paraId="1288B1F0" w14:textId="77777777" w:rsidR="001358BE" w:rsidRDefault="007756CD" w:rsidP="008C1756">
            <w:pPr>
              <w:pStyle w:val="TableText"/>
              <w:rPr>
                <w:bCs/>
                <w:szCs w:val="18"/>
              </w:rPr>
            </w:pPr>
            <w:r>
              <w:rPr>
                <w:bCs/>
                <w:i/>
                <w:iCs/>
                <w:szCs w:val="18"/>
              </w:rPr>
              <w:t xml:space="preserve">Botrytis cinerea </w:t>
            </w:r>
            <w:r>
              <w:rPr>
                <w:bCs/>
                <w:szCs w:val="18"/>
              </w:rPr>
              <w:t>Pers.</w:t>
            </w:r>
          </w:p>
          <w:p w14:paraId="523FDC91" w14:textId="0514082F" w:rsidR="00762EDE" w:rsidRPr="00CC2E86" w:rsidRDefault="00762EDE" w:rsidP="008C1756">
            <w:pPr>
              <w:pStyle w:val="TableText"/>
              <w:rPr>
                <w:rFonts w:cs="Arial"/>
                <w:szCs w:val="18"/>
              </w:rPr>
            </w:pPr>
            <w:r w:rsidRPr="00CC2E86">
              <w:rPr>
                <w:szCs w:val="18"/>
              </w:rPr>
              <w:t xml:space="preserve">Synonym(s): </w:t>
            </w:r>
            <w:r w:rsidR="007756CD" w:rsidRPr="007756CD">
              <w:rPr>
                <w:rFonts w:eastAsia="Times New Roman" w:cs="Arial"/>
                <w:i/>
                <w:szCs w:val="18"/>
                <w:lang w:eastAsia="en-AU"/>
              </w:rPr>
              <w:t xml:space="preserve">Botryotinia fuckeliana </w:t>
            </w:r>
            <w:r w:rsidR="007756CD" w:rsidRPr="001358BE">
              <w:rPr>
                <w:rFonts w:eastAsia="Times New Roman" w:cs="Arial"/>
                <w:iCs/>
                <w:szCs w:val="18"/>
                <w:lang w:eastAsia="en-AU"/>
              </w:rPr>
              <w:t>(de Bary) Whetzel</w:t>
            </w:r>
          </w:p>
          <w:p w14:paraId="76FD8395" w14:textId="77777777" w:rsidR="00762EDE" w:rsidRPr="00CC2E86" w:rsidRDefault="00762EDE" w:rsidP="008C1756">
            <w:pPr>
              <w:pStyle w:val="TableText"/>
              <w:rPr>
                <w:rFonts w:cs="Arial"/>
                <w:szCs w:val="18"/>
              </w:rPr>
            </w:pPr>
            <w:r w:rsidRPr="00CC2E86">
              <w:rPr>
                <w:szCs w:val="18"/>
              </w:rPr>
              <w:t>[</w:t>
            </w:r>
            <w:r w:rsidRPr="00CC2E86">
              <w:rPr>
                <w:rFonts w:cstheme="minorHAnsi"/>
                <w:szCs w:val="18"/>
              </w:rPr>
              <w:t>Helotiales: Sclerotiniaceae</w:t>
            </w:r>
            <w:r w:rsidRPr="00CC2E86">
              <w:rPr>
                <w:rFonts w:cs="Arial"/>
                <w:szCs w:val="18"/>
              </w:rPr>
              <w:t>]</w:t>
            </w:r>
          </w:p>
          <w:p w14:paraId="76ADF452" w14:textId="77777777" w:rsidR="00762EDE" w:rsidRPr="00CC2E86" w:rsidRDefault="00762EDE" w:rsidP="008C1756">
            <w:pPr>
              <w:pStyle w:val="TableText"/>
              <w:rPr>
                <w:rStyle w:val="Emphasis"/>
                <w:i w:val="0"/>
                <w:iCs w:val="0"/>
                <w:sz w:val="22"/>
                <w:lang w:val="pt-BR"/>
              </w:rPr>
            </w:pPr>
            <w:r w:rsidRPr="00CC2E86">
              <w:rPr>
                <w:szCs w:val="18"/>
              </w:rPr>
              <w:t>Grey mould-rot</w:t>
            </w:r>
          </w:p>
        </w:tc>
        <w:tc>
          <w:tcPr>
            <w:tcW w:w="510" w:type="pct"/>
            <w:gridSpan w:val="2"/>
            <w:shd w:val="clear" w:color="auto" w:fill="auto"/>
          </w:tcPr>
          <w:p w14:paraId="0A82DE1C" w14:textId="56522B65" w:rsidR="00762EDE" w:rsidRPr="00CC2E86" w:rsidRDefault="00762EDE" w:rsidP="008C1756">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&lt;EndNote&gt;&lt;Cite&gt;&lt;Author&gt;Saranraj&lt;/Author&gt;&lt;Year&gt;2016&lt;/Year&gt;&lt;RecNum&gt;41404&lt;/RecNum&gt;&lt;DisplayText&gt;(Saranraj, Sivasakthivelan &amp;amp; Sivasakti 2016)&lt;/DisplayText&gt;&lt;record&gt;&lt;rec-number&gt;41404&lt;/rec-number&gt;&lt;foreign-keys&gt;&lt;key app="EN" db-id="pxwxw0er9zv2fxezxdk5tt5utz5p5vtrwdv0" timestamp="1607483773"&gt;41404&lt;/key&gt;&lt;/foreign-keys&gt;&lt;ref-type name="Journal Articles"&gt;17&lt;/ref-type&gt;&lt;contributors&gt;&lt;authors&gt;&lt;author&gt;Saranraj, P.&lt;/author&gt;&lt;author&gt;Sivasakthivelan, P.&lt;/author&gt;&lt;author&gt;Sivasakti, S.&lt;/author&gt;&lt;/authors&gt;&lt;/contributors&gt;&lt;titles&gt;&lt;title&gt;Prevalence of fungal diseases in medicinal plants of Vellore district of Tamil Nadu in India&lt;/title&gt;&lt;secondary-title&gt;International Journal of Advanced Multidisciplinary Research&lt;/secondary-title&gt;&lt;/titles&gt;&lt;periodical&gt;&lt;full-title&gt;International Journal of Advanced Multidisciplinary Research&lt;/full-title&gt;&lt;/periodical&gt;&lt;pages&gt;49-63&lt;/pages&gt;&lt;volume&gt;3&lt;/volume&gt;&lt;number&gt;12&lt;/number&gt;&lt;keywords&gt;&lt;keyword&gt;Fungal diseases&lt;/keyword&gt;&lt;/keywords&gt;&lt;dates&gt;&lt;year&gt;2016&lt;/year&gt;&lt;/dates&gt;&lt;urls&gt;&lt;pdf-urls&gt;&lt;url&gt;file://J:\E Library\Plant Catalogue\S\Saranraj et al 2016 EN41404.pdf&lt;/url&gt;&lt;/pdf-urls&gt;&lt;/urls&gt;&lt;custom1&gt;Fresh Okra from India MH&lt;/custom1&gt;&lt;electronic-resource-num&gt;DOI: 10.22192/ijamr&lt;/electronic-resource-num&gt;&lt;/record&gt;&lt;/Cite&gt;&lt;/EndNote&gt;</w:instrText>
            </w:r>
            <w:r w:rsidR="00703A5F">
              <w:rPr>
                <w:szCs w:val="18"/>
              </w:rPr>
              <w:fldChar w:fldCharType="separate"/>
            </w:r>
            <w:r w:rsidR="00703A5F">
              <w:rPr>
                <w:noProof/>
                <w:szCs w:val="18"/>
              </w:rPr>
              <w:t>(</w:t>
            </w:r>
            <w:hyperlink w:anchor="_ENREF_390" w:tooltip="Saranraj, 2016 #41404" w:history="1">
              <w:r w:rsidR="00B5266C">
                <w:rPr>
                  <w:noProof/>
                  <w:szCs w:val="18"/>
                </w:rPr>
                <w:t>Saranraj, Sivasakthivelan &amp; Sivasakti 2016</w:t>
              </w:r>
            </w:hyperlink>
            <w:r w:rsidR="00703A5F">
              <w:rPr>
                <w:noProof/>
                <w:szCs w:val="18"/>
              </w:rPr>
              <w:t>)</w:t>
            </w:r>
            <w:r w:rsidR="00703A5F">
              <w:rPr>
                <w:szCs w:val="18"/>
              </w:rPr>
              <w:fldChar w:fldCharType="end"/>
            </w:r>
          </w:p>
        </w:tc>
        <w:tc>
          <w:tcPr>
            <w:tcW w:w="607" w:type="pct"/>
            <w:gridSpan w:val="2"/>
            <w:shd w:val="clear" w:color="auto" w:fill="auto"/>
          </w:tcPr>
          <w:p w14:paraId="598F9670" w14:textId="38653561" w:rsidR="00762EDE" w:rsidRPr="00CC2E86" w:rsidRDefault="00762EDE" w:rsidP="008C1756">
            <w:pPr>
              <w:pStyle w:val="TableText"/>
              <w:rPr>
                <w:szCs w:val="16"/>
              </w:rPr>
            </w:pPr>
            <w:r w:rsidRPr="00CC2E86">
              <w:rPr>
                <w:szCs w:val="18"/>
              </w:rPr>
              <w:t xml:space="preserve">Yes. NSW, SA, Vic., Tas., WA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V2VzdGVybiBBdXN0cmFsaWEgMjAyMjsgTGluZGJlY2ssIEJyZXRhZyAmYW1wOyBGb3JkIDIwMDkp
PC9EaXNwbGF5VGV4dD48cmVjb3JkPjxyZWMtbnVtYmVyPjQ1MzYzPC9yZWMtbnVtYmVyPjxmb3Jl
aWduLWtleXM+PGtleSBhcHA9IkVOIiBkYi1pZD0icHh3eHcwZXI5enYyZnhlenhkazV0dDV1dHo1
cDV2dHJ3ZHYwIiB0aW1lc3RhbXA9IjE2NDEyNDY2ODUiPjQ1MzYzPC9rZXk+PC9mb3JlaWduLWtl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czwva2V5d29yZD48L2tleXdvcmRzPjxkYXRlcz48eWVhcj4yMDIyPC95ZWFyPjxwdWItZGF0ZXM+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V2VzdGVybiBBdXN0cmFsaWEgMjAyMjsgTGluZGJlY2ssIEJyZXRhZyAmYW1wOyBGb3JkIDIwMDkp
PC9EaXNwbGF5VGV4dD48cmVjb3JkPjxyZWMtbnVtYmVyPjQ1MzYzPC9yZWMtbnVtYmVyPjxmb3Jl
aWduLWtleXM+PGtleSBhcHA9IkVOIiBkYi1pZD0icHh3eHcwZXI5enYyZnhlenhkazV0dDV1dHo1
cDV2dHJ3ZHYwIiB0aW1lc3RhbXA9IjE2NDEyNDY2ODUiPjQ1MzYzPC9rZXk+PC9mb3JlaWduLWtl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czwva2V5d29yZD48L2tleXdvcmRzPjxkYXRlcz48eWVhcj4yMDIyPC95ZWFyPjxwdWItZGF0ZXM+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274" w:tooltip="Lindbeck, 2009 #43238" w:history="1">
              <w:r w:rsidR="00B5266C">
                <w:rPr>
                  <w:noProof/>
                  <w:szCs w:val="18"/>
                </w:rPr>
                <w:t>Lindbeck, Bretag &amp; Ford 2009</w:t>
              </w:r>
            </w:hyperlink>
            <w:r w:rsidR="00703A5F">
              <w:rPr>
                <w:noProof/>
                <w:szCs w:val="18"/>
              </w:rPr>
              <w:t>)</w:t>
            </w:r>
            <w:r w:rsidR="00703A5F">
              <w:rPr>
                <w:szCs w:val="18"/>
              </w:rPr>
              <w:fldChar w:fldCharType="end"/>
            </w:r>
          </w:p>
        </w:tc>
        <w:tc>
          <w:tcPr>
            <w:tcW w:w="786" w:type="pct"/>
            <w:gridSpan w:val="3"/>
            <w:shd w:val="clear" w:color="auto" w:fill="auto"/>
          </w:tcPr>
          <w:p w14:paraId="748B1E5A" w14:textId="77777777" w:rsidR="00762EDE" w:rsidRPr="00CC2E86" w:rsidRDefault="00762EDE" w:rsidP="008C1756">
            <w:pPr>
              <w:pStyle w:val="TableText"/>
            </w:pPr>
            <w:r w:rsidRPr="00CC2E86">
              <w:rPr>
                <w:szCs w:val="18"/>
                <w:lang w:val="pt-BR"/>
              </w:rPr>
              <w:t>Assessment not required</w:t>
            </w:r>
          </w:p>
        </w:tc>
        <w:tc>
          <w:tcPr>
            <w:tcW w:w="737" w:type="pct"/>
            <w:gridSpan w:val="3"/>
          </w:tcPr>
          <w:p w14:paraId="18185078" w14:textId="77777777" w:rsidR="00762EDE" w:rsidRPr="00CC2E86" w:rsidRDefault="00762EDE" w:rsidP="008C1756">
            <w:pPr>
              <w:pStyle w:val="TableText"/>
            </w:pPr>
            <w:r w:rsidRPr="00CC2E86">
              <w:rPr>
                <w:szCs w:val="18"/>
                <w:lang w:val="pt-BR"/>
              </w:rPr>
              <w:t>Assessment not required</w:t>
            </w:r>
          </w:p>
        </w:tc>
        <w:tc>
          <w:tcPr>
            <w:tcW w:w="605" w:type="pct"/>
            <w:gridSpan w:val="3"/>
            <w:shd w:val="clear" w:color="auto" w:fill="auto"/>
          </w:tcPr>
          <w:p w14:paraId="77D3C31D" w14:textId="77777777" w:rsidR="00762EDE" w:rsidRPr="00CC2E86" w:rsidRDefault="00762EDE" w:rsidP="008C1756">
            <w:pPr>
              <w:pStyle w:val="TableText"/>
            </w:pPr>
            <w:r w:rsidRPr="00CC2E86">
              <w:rPr>
                <w:szCs w:val="18"/>
                <w:lang w:val="pt-BR"/>
              </w:rPr>
              <w:t>Assessment not required</w:t>
            </w:r>
          </w:p>
        </w:tc>
        <w:tc>
          <w:tcPr>
            <w:tcW w:w="555" w:type="pct"/>
            <w:gridSpan w:val="2"/>
            <w:shd w:val="clear" w:color="auto" w:fill="auto"/>
          </w:tcPr>
          <w:p w14:paraId="11F1203B" w14:textId="77777777" w:rsidR="00762EDE" w:rsidRPr="00CC2E86" w:rsidRDefault="00762EDE" w:rsidP="008C1756">
            <w:pPr>
              <w:pStyle w:val="TableText"/>
            </w:pPr>
            <w:r w:rsidRPr="00CC2E86">
              <w:rPr>
                <w:szCs w:val="18"/>
                <w:lang w:val="pt-BR"/>
              </w:rPr>
              <w:t>Assessment not required</w:t>
            </w:r>
          </w:p>
        </w:tc>
        <w:tc>
          <w:tcPr>
            <w:tcW w:w="444" w:type="pct"/>
            <w:gridSpan w:val="2"/>
            <w:shd w:val="clear" w:color="auto" w:fill="auto"/>
          </w:tcPr>
          <w:p w14:paraId="6A6E321A" w14:textId="77777777" w:rsidR="00762EDE" w:rsidRPr="00CC2E86" w:rsidRDefault="00762EDE" w:rsidP="008C1756">
            <w:pPr>
              <w:pStyle w:val="TableText"/>
            </w:pPr>
            <w:r w:rsidRPr="00CC2E86">
              <w:t>No</w:t>
            </w:r>
          </w:p>
        </w:tc>
      </w:tr>
      <w:tr w:rsidR="00CD07F8" w:rsidRPr="00CC2E86" w14:paraId="1586C94B" w14:textId="77777777" w:rsidTr="00DB4E42">
        <w:trPr>
          <w:cantSplit/>
          <w:trHeight w:val="75"/>
          <w:jc w:val="center"/>
        </w:trPr>
        <w:tc>
          <w:tcPr>
            <w:tcW w:w="756" w:type="pct"/>
            <w:gridSpan w:val="2"/>
            <w:shd w:val="clear" w:color="auto" w:fill="auto"/>
          </w:tcPr>
          <w:p w14:paraId="2740F852" w14:textId="77777777" w:rsidR="00762EDE" w:rsidRPr="00CC2E86" w:rsidRDefault="00762EDE" w:rsidP="008C1756">
            <w:pPr>
              <w:pStyle w:val="TableText"/>
            </w:pPr>
            <w:r w:rsidRPr="00CC2E86">
              <w:rPr>
                <w:i/>
                <w:szCs w:val="18"/>
              </w:rPr>
              <w:t>Cercospora malayensi</w:t>
            </w:r>
            <w:r w:rsidRPr="00CC2E86">
              <w:rPr>
                <w:szCs w:val="18"/>
              </w:rPr>
              <w:t>s</w:t>
            </w:r>
            <w:r w:rsidRPr="00CC2E86">
              <w:rPr>
                <w:lang w:val="pt-BR"/>
              </w:rPr>
              <w:t xml:space="preserve"> </w:t>
            </w:r>
            <w:r w:rsidRPr="00CC2E86">
              <w:rPr>
                <w:szCs w:val="18"/>
              </w:rPr>
              <w:t>F. Stevens &amp; Solheim</w:t>
            </w:r>
          </w:p>
          <w:p w14:paraId="02832D9F" w14:textId="77777777" w:rsidR="00762EDE" w:rsidRPr="00CC2E86" w:rsidRDefault="00762EDE" w:rsidP="008C1756">
            <w:pPr>
              <w:pStyle w:val="TableText"/>
              <w:rPr>
                <w:szCs w:val="18"/>
              </w:rPr>
            </w:pPr>
            <w:r w:rsidRPr="00CC2E86">
              <w:rPr>
                <w:szCs w:val="18"/>
              </w:rPr>
              <w:t xml:space="preserve">Synonym(s): </w:t>
            </w:r>
            <w:r w:rsidRPr="00CC2E86">
              <w:rPr>
                <w:rFonts w:cs="Arial"/>
                <w:i/>
                <w:iCs/>
                <w:szCs w:val="18"/>
              </w:rPr>
              <w:t xml:space="preserve">Cercospora hibisci-sabdariffae </w:t>
            </w:r>
            <w:r w:rsidRPr="00CC2E86">
              <w:rPr>
                <w:rFonts w:cs="Arial"/>
                <w:szCs w:val="18"/>
              </w:rPr>
              <w:t>Sawada</w:t>
            </w:r>
          </w:p>
          <w:p w14:paraId="7D79D957" w14:textId="77777777" w:rsidR="00762EDE" w:rsidRPr="00CC2E86" w:rsidRDefault="00762EDE" w:rsidP="008C1756">
            <w:pPr>
              <w:pStyle w:val="TableText"/>
              <w:rPr>
                <w:rStyle w:val="Emphasis"/>
              </w:rPr>
            </w:pPr>
            <w:r w:rsidRPr="00CC2E86">
              <w:rPr>
                <w:szCs w:val="18"/>
              </w:rPr>
              <w:t>[</w:t>
            </w:r>
            <w:r w:rsidRPr="00CC2E86">
              <w:rPr>
                <w:rFonts w:cs="Arial"/>
                <w:szCs w:val="18"/>
              </w:rPr>
              <w:t>Capnodiales: Mycosphaerellaceae]</w:t>
            </w:r>
          </w:p>
        </w:tc>
        <w:tc>
          <w:tcPr>
            <w:tcW w:w="510" w:type="pct"/>
            <w:gridSpan w:val="2"/>
            <w:shd w:val="clear" w:color="auto" w:fill="auto"/>
          </w:tcPr>
          <w:p w14:paraId="4693E1BB" w14:textId="584AF9D7" w:rsidR="00762EDE" w:rsidRPr="00CC2E86" w:rsidRDefault="00762EDE" w:rsidP="008C1756">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3247AEE8" w14:textId="6ACF063A" w:rsidR="00762EDE" w:rsidRPr="00CC2E86" w:rsidRDefault="00762EDE" w:rsidP="008C1756">
            <w:pPr>
              <w:pStyle w:val="TableText"/>
              <w:rPr>
                <w:szCs w:val="18"/>
              </w:rPr>
            </w:pPr>
            <w:r w:rsidRPr="00CC2E86">
              <w:rPr>
                <w:szCs w:val="18"/>
              </w:rPr>
              <w:t xml:space="preserve">Yes. NSW, Qld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w:t>
            </w:r>
            <w:r w:rsidR="00703A5F">
              <w:rPr>
                <w:szCs w:val="18"/>
              </w:rPr>
              <w:fldChar w:fldCharType="end"/>
            </w:r>
          </w:p>
          <w:p w14:paraId="030DCA4F" w14:textId="0039EDF1" w:rsidR="00762EDE" w:rsidRPr="00CC2E86" w:rsidRDefault="00762EDE" w:rsidP="008C1756">
            <w:pPr>
              <w:pStyle w:val="TableText"/>
              <w:rPr>
                <w:szCs w:val="16"/>
              </w:rPr>
            </w:pPr>
          </w:p>
        </w:tc>
        <w:tc>
          <w:tcPr>
            <w:tcW w:w="786" w:type="pct"/>
            <w:gridSpan w:val="3"/>
            <w:shd w:val="clear" w:color="auto" w:fill="auto"/>
          </w:tcPr>
          <w:p w14:paraId="4316EBE0" w14:textId="77777777" w:rsidR="00762EDE" w:rsidRPr="00CC2E86" w:rsidRDefault="00762EDE" w:rsidP="008C1756">
            <w:pPr>
              <w:pStyle w:val="TableText"/>
            </w:pPr>
            <w:r w:rsidRPr="00CC2E86">
              <w:rPr>
                <w:lang w:val="pt-BR"/>
              </w:rPr>
              <w:t>Assessment not required</w:t>
            </w:r>
          </w:p>
        </w:tc>
        <w:tc>
          <w:tcPr>
            <w:tcW w:w="737" w:type="pct"/>
            <w:gridSpan w:val="3"/>
          </w:tcPr>
          <w:p w14:paraId="6163CC8A" w14:textId="77777777" w:rsidR="00762EDE" w:rsidRPr="00CC2E86" w:rsidRDefault="00762EDE" w:rsidP="008C1756">
            <w:pPr>
              <w:pStyle w:val="TableText"/>
            </w:pPr>
            <w:r w:rsidRPr="00CC2E86">
              <w:rPr>
                <w:lang w:val="pt-BR"/>
              </w:rPr>
              <w:t>Assessment not required</w:t>
            </w:r>
          </w:p>
        </w:tc>
        <w:tc>
          <w:tcPr>
            <w:tcW w:w="605" w:type="pct"/>
            <w:gridSpan w:val="3"/>
            <w:shd w:val="clear" w:color="auto" w:fill="auto"/>
          </w:tcPr>
          <w:p w14:paraId="4CAAA4A5" w14:textId="77777777" w:rsidR="00762EDE" w:rsidRPr="00CC2E86" w:rsidRDefault="00762EDE" w:rsidP="008C1756">
            <w:pPr>
              <w:pStyle w:val="TableText"/>
            </w:pPr>
            <w:r w:rsidRPr="00CC2E86">
              <w:rPr>
                <w:lang w:val="pt-BR"/>
              </w:rPr>
              <w:t>Assessment not required</w:t>
            </w:r>
          </w:p>
        </w:tc>
        <w:tc>
          <w:tcPr>
            <w:tcW w:w="555" w:type="pct"/>
            <w:gridSpan w:val="2"/>
            <w:shd w:val="clear" w:color="auto" w:fill="auto"/>
          </w:tcPr>
          <w:p w14:paraId="497B37F7" w14:textId="77777777" w:rsidR="00762EDE" w:rsidRPr="00CC2E86" w:rsidRDefault="00762EDE" w:rsidP="008C1756">
            <w:pPr>
              <w:pStyle w:val="TableText"/>
            </w:pPr>
            <w:r w:rsidRPr="00CC2E86">
              <w:rPr>
                <w:lang w:val="pt-BR"/>
              </w:rPr>
              <w:t>Assessment not required</w:t>
            </w:r>
          </w:p>
        </w:tc>
        <w:tc>
          <w:tcPr>
            <w:tcW w:w="444" w:type="pct"/>
            <w:gridSpan w:val="2"/>
            <w:shd w:val="clear" w:color="auto" w:fill="auto"/>
          </w:tcPr>
          <w:p w14:paraId="171ED966" w14:textId="77777777" w:rsidR="00762EDE" w:rsidRPr="00CC2E86" w:rsidRDefault="00762EDE" w:rsidP="008C1756">
            <w:pPr>
              <w:pStyle w:val="TableText"/>
            </w:pPr>
            <w:r w:rsidRPr="00CC2E86">
              <w:t>No</w:t>
            </w:r>
          </w:p>
        </w:tc>
      </w:tr>
      <w:tr w:rsidR="00CD07F8" w:rsidRPr="00CC2E86" w14:paraId="00421C29" w14:textId="77777777" w:rsidTr="00DB4E42">
        <w:trPr>
          <w:cantSplit/>
          <w:trHeight w:val="75"/>
          <w:jc w:val="center"/>
        </w:trPr>
        <w:tc>
          <w:tcPr>
            <w:tcW w:w="756" w:type="pct"/>
            <w:gridSpan w:val="2"/>
            <w:shd w:val="clear" w:color="auto" w:fill="auto"/>
          </w:tcPr>
          <w:p w14:paraId="6EE4EE4D" w14:textId="58471AF3" w:rsidR="00762EDE" w:rsidRPr="00CC2E86" w:rsidRDefault="00762EDE" w:rsidP="008C1756">
            <w:pPr>
              <w:pStyle w:val="TableText"/>
              <w:rPr>
                <w:szCs w:val="18"/>
              </w:rPr>
            </w:pPr>
            <w:r w:rsidRPr="00CC2E86">
              <w:rPr>
                <w:i/>
                <w:szCs w:val="18"/>
              </w:rPr>
              <w:t>Chaetomium globosum</w:t>
            </w:r>
            <w:r w:rsidRPr="00CC2E86">
              <w:rPr>
                <w:szCs w:val="18"/>
              </w:rPr>
              <w:t xml:space="preserve"> Kunze</w:t>
            </w:r>
          </w:p>
          <w:p w14:paraId="5F96F8AE" w14:textId="77777777" w:rsidR="00762EDE" w:rsidRPr="00CC2E86" w:rsidRDefault="00762EDE" w:rsidP="008C1756">
            <w:pPr>
              <w:pStyle w:val="TableText"/>
              <w:rPr>
                <w:szCs w:val="18"/>
              </w:rPr>
            </w:pPr>
            <w:r w:rsidRPr="00CC2E86">
              <w:rPr>
                <w:szCs w:val="18"/>
              </w:rPr>
              <w:t xml:space="preserve">Synonym(s): </w:t>
            </w:r>
            <w:r w:rsidRPr="00CC2E86">
              <w:rPr>
                <w:rFonts w:cs="Arial"/>
                <w:i/>
                <w:iCs/>
                <w:szCs w:val="18"/>
              </w:rPr>
              <w:t xml:space="preserve">Chaetomium affine </w:t>
            </w:r>
            <w:r w:rsidRPr="00CC2E86">
              <w:rPr>
                <w:rFonts w:cs="Arial"/>
                <w:szCs w:val="18"/>
              </w:rPr>
              <w:t xml:space="preserve">Corda; </w:t>
            </w:r>
            <w:r w:rsidRPr="00CC2E86">
              <w:rPr>
                <w:rFonts w:cs="Arial"/>
                <w:i/>
                <w:iCs/>
                <w:szCs w:val="18"/>
              </w:rPr>
              <w:t>Chaetomium olivaceum</w:t>
            </w:r>
            <w:r w:rsidRPr="00CC2E86">
              <w:rPr>
                <w:rFonts w:cs="Arial"/>
                <w:szCs w:val="18"/>
              </w:rPr>
              <w:t xml:space="preserve"> Cooke &amp; Ellis</w:t>
            </w:r>
          </w:p>
          <w:p w14:paraId="3DCF1D07" w14:textId="77777777" w:rsidR="00762EDE" w:rsidRPr="00CC2E86" w:rsidRDefault="00762EDE" w:rsidP="008C1756">
            <w:pPr>
              <w:pStyle w:val="TableText"/>
              <w:rPr>
                <w:rFonts w:cs="Arial"/>
                <w:bCs/>
                <w:szCs w:val="18"/>
              </w:rPr>
            </w:pPr>
            <w:r w:rsidRPr="00CC2E86">
              <w:rPr>
                <w:rStyle w:val="Strong"/>
                <w:rFonts w:cs="Arial"/>
                <w:szCs w:val="18"/>
              </w:rPr>
              <w:t>[</w:t>
            </w:r>
            <w:r w:rsidRPr="00CC2E86">
              <w:rPr>
                <w:rFonts w:cs="Arial"/>
                <w:szCs w:val="18"/>
              </w:rPr>
              <w:t>Sordariales</w:t>
            </w:r>
            <w:r w:rsidRPr="00CC2E86">
              <w:rPr>
                <w:rStyle w:val="Strong"/>
                <w:rFonts w:cs="Arial"/>
                <w:szCs w:val="18"/>
              </w:rPr>
              <w:t xml:space="preserve">: </w:t>
            </w:r>
            <w:r w:rsidRPr="00CC2E86">
              <w:rPr>
                <w:szCs w:val="18"/>
              </w:rPr>
              <w:t>Chaetomiaceae</w:t>
            </w:r>
            <w:r w:rsidRPr="00CC2E86">
              <w:rPr>
                <w:rStyle w:val="Strong"/>
                <w:rFonts w:cs="Arial"/>
                <w:szCs w:val="18"/>
              </w:rPr>
              <w:t>]</w:t>
            </w:r>
          </w:p>
          <w:p w14:paraId="4D996C02" w14:textId="77777777" w:rsidR="00762EDE" w:rsidRPr="00CC2E86" w:rsidRDefault="00762EDE" w:rsidP="008C1756">
            <w:pPr>
              <w:pStyle w:val="TableText"/>
              <w:rPr>
                <w:rStyle w:val="Emphasis"/>
              </w:rPr>
            </w:pPr>
            <w:r w:rsidRPr="00CC2E86">
              <w:rPr>
                <w:szCs w:val="18"/>
              </w:rPr>
              <w:t>Antagonist of Venturia</w:t>
            </w:r>
          </w:p>
        </w:tc>
        <w:tc>
          <w:tcPr>
            <w:tcW w:w="510" w:type="pct"/>
            <w:gridSpan w:val="2"/>
            <w:shd w:val="clear" w:color="auto" w:fill="auto"/>
          </w:tcPr>
          <w:p w14:paraId="11D17A19" w14:textId="2DF7D2DF" w:rsidR="00762EDE" w:rsidRPr="00CC2E86" w:rsidRDefault="00762EDE" w:rsidP="008C1756">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&lt;EndNote&gt;&lt;Cite&gt;&lt;Author&gt;Kumar&lt;/Author&gt;&lt;Year&gt;2019&lt;/Year&gt;&lt;RecNum&gt;36902&lt;/RecNum&gt;&lt;DisplayText&gt;(Kumar 2019)&lt;/DisplayText&gt;&lt;record&gt;&lt;rec-number&gt;36902&lt;/rec-number&gt;&lt;foreign-keys&gt;&lt;key app="EN" db-id="pxwxw0er9zv2fxezxdk5tt5utz5p5vtrwdv0" timestamp="1575508717"&gt;36902&lt;/key&gt;&lt;/foreign-keys&gt;&lt;ref-type name="Journal Articles"&gt;17&lt;/ref-type&gt;&lt;contributors&gt;&lt;authors&gt;&lt;author&gt;Kumar, S.D.&lt;/author&gt;&lt;/authors&gt;&lt;/contributors&gt;&lt;titles&gt;&lt;title&gt;&lt;style face="normal" font="default" size="100%"&gt;Enumerations on seed-borne and post-harvest microflora associated with okra [&lt;/style&gt;&lt;style face="italic" font="default" size="100%"&gt;Abelmoschus esculentus&lt;/style&gt;&lt;style face="normal" font="default" size="100%"&gt; (L.) Moench] and their management&lt;/style&gt;&lt;/title&gt;&lt;secondary-title&gt;GSC Biological and Pharmaceutical Sciences&lt;/secondary-title&gt;&lt;/titles&gt;&lt;periodical&gt;&lt;full-title&gt;GSC Biological and Pharmaceutical Sciences&lt;/full-title&gt;&lt;/periodical&gt;&lt;pages&gt;119-130&lt;/pages&gt;&lt;volume&gt;8&lt;/volume&gt;&lt;number&gt;2&lt;/number&gt;&lt;keywords&gt;&lt;keyword&gt;Diseases of okra&lt;/keyword&gt;&lt;keyword&gt;Fungal diseases&lt;/keyword&gt;&lt;keyword&gt;Bacterial diseases&lt;/keyword&gt;&lt;keyword&gt;Management of diseases&lt;/keyword&gt;&lt;keyword&gt;Okra&lt;/keyword&gt;&lt;/keywords&gt;&lt;dates&gt;&lt;year&gt;2019&lt;/year&gt;&lt;/dates&gt;&lt;urls&gt;&lt;pdf-urls&gt;&lt;url&gt;file://J:\E Library\Plant Catalogue\K\Kumar 2019 EN36902.pdf&lt;/url&gt;&lt;/pdf-urls&gt;&lt;/urls&gt;&lt;custom1&gt;Disease Risk Assessment - TB&lt;/custom1&gt;&lt;/record&gt;&lt;/Cite&gt;&lt;/EndNote&gt;</w:instrText>
            </w:r>
            <w:r w:rsidR="00703A5F">
              <w:rPr>
                <w:szCs w:val="18"/>
              </w:rPr>
              <w:fldChar w:fldCharType="separate"/>
            </w:r>
            <w:r w:rsidR="00703A5F">
              <w:rPr>
                <w:noProof/>
                <w:szCs w:val="18"/>
              </w:rPr>
              <w:t>(</w:t>
            </w:r>
            <w:hyperlink w:anchor="_ENREF_253" w:tooltip="Kumar, 2019 #36902" w:history="1">
              <w:r w:rsidR="00B5266C">
                <w:rPr>
                  <w:noProof/>
                  <w:szCs w:val="18"/>
                </w:rPr>
                <w:t>Kumar 2019</w:t>
              </w:r>
            </w:hyperlink>
            <w:r w:rsidR="00703A5F">
              <w:rPr>
                <w:noProof/>
                <w:szCs w:val="18"/>
              </w:rPr>
              <w:t>)</w:t>
            </w:r>
            <w:r w:rsidR="00703A5F">
              <w:rPr>
                <w:szCs w:val="18"/>
              </w:rPr>
              <w:fldChar w:fldCharType="end"/>
            </w:r>
          </w:p>
        </w:tc>
        <w:tc>
          <w:tcPr>
            <w:tcW w:w="607" w:type="pct"/>
            <w:gridSpan w:val="2"/>
            <w:shd w:val="clear" w:color="auto" w:fill="auto"/>
          </w:tcPr>
          <w:p w14:paraId="2C45BDBE" w14:textId="431AAB34" w:rsidR="00762EDE" w:rsidRPr="00CC2E86" w:rsidRDefault="00762EDE" w:rsidP="008C1756">
            <w:pPr>
              <w:pStyle w:val="TableText"/>
              <w:rPr>
                <w:szCs w:val="16"/>
              </w:rPr>
            </w:pPr>
            <w:r w:rsidRPr="00CC2E86">
              <w:rPr>
                <w:szCs w:val="18"/>
              </w:rPr>
              <w:t xml:space="preserve">Yes. NSW, Qld, WA, Vic. </w:t>
            </w:r>
            <w:r w:rsidR="00703A5F">
              <w:rPr>
                <w:szCs w:val="18"/>
              </w:rPr>
              <w:fldChar w:fldCharType="begin" w:fldLock="1">
                <w:fldData xml:space="preserve">PEVuZE5vdGU+PENpdGU+PEF1dGhvcj5BUFBEPC9BdXRob3I+PFllYXI+MjAyMjwvWWVhcj48UmVj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TnVtPjQ1MzYzPC9SZWNOdW0+PERpc3BsYXlUZXh0PihBUFBEIDIwMjI7IFJhaG1hZGkgJmFtcDsg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363" w:tooltip="Rahmadi, 2008 #43250" w:history="1">
              <w:r w:rsidR="00B5266C">
                <w:rPr>
                  <w:noProof/>
                  <w:szCs w:val="18"/>
                </w:rPr>
                <w:t>Rahmadi &amp; Fleet 2008</w:t>
              </w:r>
            </w:hyperlink>
            <w:r w:rsidR="00703A5F">
              <w:rPr>
                <w:noProof/>
                <w:szCs w:val="18"/>
              </w:rPr>
              <w:t>)</w:t>
            </w:r>
            <w:r w:rsidR="00703A5F">
              <w:rPr>
                <w:szCs w:val="18"/>
              </w:rPr>
              <w:fldChar w:fldCharType="end"/>
            </w:r>
          </w:p>
        </w:tc>
        <w:tc>
          <w:tcPr>
            <w:tcW w:w="786" w:type="pct"/>
            <w:gridSpan w:val="3"/>
            <w:shd w:val="clear" w:color="auto" w:fill="auto"/>
          </w:tcPr>
          <w:p w14:paraId="0A8CDF65" w14:textId="77777777" w:rsidR="00762EDE" w:rsidRPr="00CC2E86" w:rsidRDefault="00762EDE" w:rsidP="008C1756">
            <w:pPr>
              <w:pStyle w:val="TableText"/>
            </w:pPr>
            <w:r w:rsidRPr="00CC2E86">
              <w:rPr>
                <w:szCs w:val="18"/>
                <w:lang w:val="pt-BR"/>
              </w:rPr>
              <w:t>Assessment not required</w:t>
            </w:r>
          </w:p>
        </w:tc>
        <w:tc>
          <w:tcPr>
            <w:tcW w:w="737" w:type="pct"/>
            <w:gridSpan w:val="3"/>
          </w:tcPr>
          <w:p w14:paraId="5962D019" w14:textId="77777777" w:rsidR="00762EDE" w:rsidRPr="00CC2E86" w:rsidRDefault="00762EDE" w:rsidP="008C1756">
            <w:pPr>
              <w:pStyle w:val="TableText"/>
            </w:pPr>
            <w:r w:rsidRPr="00CC2E86">
              <w:rPr>
                <w:szCs w:val="18"/>
                <w:lang w:val="pt-BR"/>
              </w:rPr>
              <w:t>Assessment not required</w:t>
            </w:r>
          </w:p>
        </w:tc>
        <w:tc>
          <w:tcPr>
            <w:tcW w:w="605" w:type="pct"/>
            <w:gridSpan w:val="3"/>
            <w:shd w:val="clear" w:color="auto" w:fill="auto"/>
          </w:tcPr>
          <w:p w14:paraId="3ED647F1" w14:textId="77777777" w:rsidR="00762EDE" w:rsidRPr="00CC2E86" w:rsidRDefault="00762EDE" w:rsidP="008C1756">
            <w:pPr>
              <w:pStyle w:val="TableText"/>
            </w:pPr>
            <w:r w:rsidRPr="00CC2E86">
              <w:rPr>
                <w:szCs w:val="18"/>
                <w:lang w:val="pt-BR"/>
              </w:rPr>
              <w:t>Assessment not required</w:t>
            </w:r>
          </w:p>
        </w:tc>
        <w:tc>
          <w:tcPr>
            <w:tcW w:w="555" w:type="pct"/>
            <w:gridSpan w:val="2"/>
            <w:shd w:val="clear" w:color="auto" w:fill="auto"/>
          </w:tcPr>
          <w:p w14:paraId="3D92C1DE" w14:textId="77777777" w:rsidR="00762EDE" w:rsidRPr="00CC2E86" w:rsidRDefault="00762EDE" w:rsidP="008C1756">
            <w:pPr>
              <w:pStyle w:val="TableText"/>
            </w:pPr>
            <w:r w:rsidRPr="00CC2E86">
              <w:rPr>
                <w:szCs w:val="18"/>
                <w:lang w:val="pt-BR"/>
              </w:rPr>
              <w:t>Assessment not required</w:t>
            </w:r>
          </w:p>
        </w:tc>
        <w:tc>
          <w:tcPr>
            <w:tcW w:w="444" w:type="pct"/>
            <w:gridSpan w:val="2"/>
            <w:shd w:val="clear" w:color="auto" w:fill="auto"/>
          </w:tcPr>
          <w:p w14:paraId="422428E8" w14:textId="77777777" w:rsidR="00762EDE" w:rsidRPr="00CC2E86" w:rsidRDefault="00762EDE" w:rsidP="008C1756">
            <w:pPr>
              <w:pStyle w:val="TableText"/>
            </w:pPr>
            <w:r w:rsidRPr="00CC2E86">
              <w:t>No</w:t>
            </w:r>
          </w:p>
        </w:tc>
      </w:tr>
      <w:tr w:rsidR="00CD07F8" w:rsidRPr="00CC2E86" w14:paraId="7D143A81" w14:textId="77777777" w:rsidTr="00DB4E42">
        <w:trPr>
          <w:cantSplit/>
          <w:trHeight w:val="75"/>
          <w:jc w:val="center"/>
        </w:trPr>
        <w:tc>
          <w:tcPr>
            <w:tcW w:w="756" w:type="pct"/>
            <w:gridSpan w:val="2"/>
            <w:shd w:val="clear" w:color="auto" w:fill="auto"/>
          </w:tcPr>
          <w:p w14:paraId="033EF623" w14:textId="48527B98" w:rsidR="00762EDE" w:rsidRPr="00CC2E86" w:rsidRDefault="00762EDE" w:rsidP="00500FCE">
            <w:pPr>
              <w:pStyle w:val="TableText"/>
            </w:pPr>
            <w:r w:rsidRPr="00CC2E86">
              <w:rPr>
                <w:i/>
                <w:szCs w:val="18"/>
              </w:rPr>
              <w:t>Choanephora cucurbitarum</w:t>
            </w:r>
            <w:r w:rsidRPr="00CC2E86">
              <w:rPr>
                <w:lang w:val="pt-BR"/>
              </w:rPr>
              <w:t xml:space="preserve"> </w:t>
            </w:r>
            <w:r w:rsidR="008A3A22">
              <w:rPr>
                <w:lang w:val="pt-BR"/>
              </w:rPr>
              <w:t>(</w:t>
            </w:r>
            <w:r w:rsidRPr="00CC2E86">
              <w:t>Berk. &amp; Ravenel</w:t>
            </w:r>
            <w:r w:rsidR="008A3A22">
              <w:t>)</w:t>
            </w:r>
            <w:r w:rsidRPr="00CC2E86">
              <w:t xml:space="preserve"> Thaxt</w:t>
            </w:r>
          </w:p>
          <w:p w14:paraId="21755AC2" w14:textId="77777777" w:rsidR="00762EDE" w:rsidRPr="00CC2E86" w:rsidRDefault="00762EDE" w:rsidP="00500FCE">
            <w:pPr>
              <w:pStyle w:val="TableText"/>
              <w:rPr>
                <w:szCs w:val="18"/>
              </w:rPr>
            </w:pPr>
            <w:r w:rsidRPr="00CC2E86">
              <w:rPr>
                <w:szCs w:val="18"/>
              </w:rPr>
              <w:t xml:space="preserve">Synonym(s): </w:t>
            </w:r>
            <w:r w:rsidRPr="00CC2E86">
              <w:rPr>
                <w:rFonts w:cs="Segoe UI"/>
                <w:i/>
                <w:iCs/>
                <w:lang w:val="en"/>
              </w:rPr>
              <w:t>Choanephora heterospora</w:t>
            </w:r>
            <w:r w:rsidRPr="00CC2E86">
              <w:rPr>
                <w:rFonts w:cs="Segoe UI"/>
                <w:lang w:val="en"/>
              </w:rPr>
              <w:t xml:space="preserve"> B.S. Mehrotra &amp; M.D. Mehrotra; </w:t>
            </w:r>
            <w:r w:rsidRPr="00CC2E86">
              <w:rPr>
                <w:rFonts w:cs="Arial"/>
                <w:i/>
                <w:iCs/>
                <w:szCs w:val="18"/>
              </w:rPr>
              <w:t>Choanephora americana</w:t>
            </w:r>
            <w:r w:rsidRPr="00CC2E86">
              <w:rPr>
                <w:rFonts w:cs="Arial"/>
                <w:szCs w:val="18"/>
              </w:rPr>
              <w:t xml:space="preserve"> A. Möller; </w:t>
            </w:r>
            <w:r w:rsidRPr="00CC2E86">
              <w:rPr>
                <w:rFonts w:cs="Arial"/>
                <w:i/>
                <w:iCs/>
                <w:szCs w:val="18"/>
              </w:rPr>
              <w:t xml:space="preserve">Rhopalomyces cucurbitarum </w:t>
            </w:r>
            <w:r w:rsidRPr="00CC2E86">
              <w:rPr>
                <w:rFonts w:cs="Arial"/>
                <w:szCs w:val="18"/>
              </w:rPr>
              <w:t>Berk. &amp; Ravenel</w:t>
            </w:r>
          </w:p>
          <w:p w14:paraId="2E27959D" w14:textId="77777777" w:rsidR="00762EDE" w:rsidRPr="00CC2E86" w:rsidRDefault="00762EDE" w:rsidP="00500FCE">
            <w:pPr>
              <w:pStyle w:val="TableText"/>
              <w:rPr>
                <w:szCs w:val="18"/>
              </w:rPr>
            </w:pPr>
            <w:r w:rsidRPr="00CC2E86">
              <w:rPr>
                <w:szCs w:val="18"/>
              </w:rPr>
              <w:t>[</w:t>
            </w:r>
            <w:r w:rsidRPr="00CC2E86">
              <w:rPr>
                <w:rFonts w:cs="Arial"/>
                <w:szCs w:val="18"/>
              </w:rPr>
              <w:t>Mucorales: Choanephoraceae]</w:t>
            </w:r>
          </w:p>
          <w:p w14:paraId="3FA3771F" w14:textId="77777777" w:rsidR="00762EDE" w:rsidRPr="00CC2E86" w:rsidRDefault="00762EDE" w:rsidP="00500FCE">
            <w:pPr>
              <w:pStyle w:val="TableText"/>
              <w:rPr>
                <w:rStyle w:val="Emphasis"/>
              </w:rPr>
            </w:pPr>
            <w:r w:rsidRPr="00CC2E86">
              <w:rPr>
                <w:szCs w:val="18"/>
              </w:rPr>
              <w:t>Wet rot; Choanephora pod rot</w:t>
            </w:r>
          </w:p>
        </w:tc>
        <w:tc>
          <w:tcPr>
            <w:tcW w:w="510" w:type="pct"/>
            <w:gridSpan w:val="2"/>
            <w:shd w:val="clear" w:color="auto" w:fill="auto"/>
          </w:tcPr>
          <w:p w14:paraId="7D1DC29A" w14:textId="231C3E11" w:rsidR="00762EDE" w:rsidRPr="00CC2E86" w:rsidRDefault="00762EDE" w:rsidP="00500FCE">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&lt;EndNote&gt;&lt;Cite&gt;&lt;Author&gt;Kumar&lt;/Author&gt;&lt;Year&gt;2019&lt;/Year&gt;&lt;RecNum&gt;36902&lt;/RecNum&gt;&lt;DisplayText&gt;(Kumar 2019)&lt;/DisplayText&gt;&lt;record&gt;&lt;rec-number&gt;36902&lt;/rec-number&gt;&lt;foreign-keys&gt;&lt;key app="EN" db-id="pxwxw0er9zv2fxezxdk5tt5utz5p5vtrwdv0" timestamp="1575508717"&gt;36902&lt;/key&gt;&lt;/foreign-keys&gt;&lt;ref-type name="Journal Articles"&gt;17&lt;/ref-type&gt;&lt;contributors&gt;&lt;authors&gt;&lt;author&gt;Kumar, S.D.&lt;/author&gt;&lt;/authors&gt;&lt;/contributors&gt;&lt;titles&gt;&lt;title&gt;&lt;style face="normal" font="default" size="100%"&gt;Enumerations on seed-borne and post-harvest microflora associated with okra [&lt;/style&gt;&lt;style face="italic" font="default" size="100%"&gt;Abelmoschus esculentus&lt;/style&gt;&lt;style face="normal" font="default" size="100%"&gt; (L.) Moench] and their management&lt;/style&gt;&lt;/title&gt;&lt;secondary-title&gt;GSC Biological and Pharmaceutical Sciences&lt;/secondary-title&gt;&lt;/titles&gt;&lt;periodical&gt;&lt;full-title&gt;GSC Biological and Pharmaceutical Sciences&lt;/full-title&gt;&lt;/periodical&gt;&lt;pages&gt;119-130&lt;/pages&gt;&lt;volume&gt;8&lt;/volume&gt;&lt;number&gt;2&lt;/number&gt;&lt;keywords&gt;&lt;keyword&gt;Diseases of okra&lt;/keyword&gt;&lt;keyword&gt;Fungal diseases&lt;/keyword&gt;&lt;keyword&gt;Bacterial diseases&lt;/keyword&gt;&lt;keyword&gt;Management of diseases&lt;/keyword&gt;&lt;keyword&gt;Okra&lt;/keyword&gt;&lt;/keywords&gt;&lt;dates&gt;&lt;year&gt;2019&lt;/year&gt;&lt;/dates&gt;&lt;urls&gt;&lt;pdf-urls&gt;&lt;url&gt;file://J:\E Library\Plant Catalogue\K\Kumar 2019 EN36902.pdf&lt;/url&gt;&lt;/pdf-urls&gt;&lt;/urls&gt;&lt;custom1&gt;Disease Risk Assessment - TB&lt;/custom1&gt;&lt;/record&gt;&lt;/Cite&gt;&lt;/EndNote&gt;</w:instrText>
            </w:r>
            <w:r w:rsidR="00703A5F">
              <w:rPr>
                <w:szCs w:val="18"/>
              </w:rPr>
              <w:fldChar w:fldCharType="separate"/>
            </w:r>
            <w:r w:rsidR="00703A5F">
              <w:rPr>
                <w:noProof/>
                <w:szCs w:val="18"/>
              </w:rPr>
              <w:t>(</w:t>
            </w:r>
            <w:hyperlink w:anchor="_ENREF_253" w:tooltip="Kumar, 2019 #36902" w:history="1">
              <w:r w:rsidR="00B5266C">
                <w:rPr>
                  <w:noProof/>
                  <w:szCs w:val="18"/>
                </w:rPr>
                <w:t>Kumar 2019</w:t>
              </w:r>
            </w:hyperlink>
            <w:r w:rsidR="00703A5F">
              <w:rPr>
                <w:noProof/>
                <w:szCs w:val="18"/>
              </w:rPr>
              <w:t>)</w:t>
            </w:r>
            <w:r w:rsidR="00703A5F">
              <w:rPr>
                <w:szCs w:val="18"/>
              </w:rPr>
              <w:fldChar w:fldCharType="end"/>
            </w:r>
          </w:p>
        </w:tc>
        <w:tc>
          <w:tcPr>
            <w:tcW w:w="607" w:type="pct"/>
            <w:gridSpan w:val="2"/>
            <w:shd w:val="clear" w:color="auto" w:fill="auto"/>
          </w:tcPr>
          <w:p w14:paraId="79BF8A79" w14:textId="7F7524D6" w:rsidR="00762EDE" w:rsidRPr="00CC2E86" w:rsidRDefault="00762EDE" w:rsidP="00500FCE">
            <w:pPr>
              <w:pStyle w:val="TableText"/>
              <w:rPr>
                <w:szCs w:val="18"/>
              </w:rPr>
            </w:pPr>
            <w:r w:rsidRPr="00CC2E86">
              <w:rPr>
                <w:szCs w:val="18"/>
              </w:rPr>
              <w:t xml:space="preserve">Yes. NSW, Qld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w:t>
            </w:r>
            <w:r w:rsidR="00703A5F">
              <w:rPr>
                <w:szCs w:val="18"/>
              </w:rPr>
              <w:fldChar w:fldCharType="end"/>
            </w:r>
          </w:p>
          <w:p w14:paraId="44303FF7" w14:textId="716D1FC8" w:rsidR="00762EDE" w:rsidRPr="00CC2E86" w:rsidRDefault="00762EDE" w:rsidP="00500FCE">
            <w:pPr>
              <w:pStyle w:val="TableText"/>
              <w:rPr>
                <w:szCs w:val="16"/>
              </w:rPr>
            </w:pPr>
          </w:p>
        </w:tc>
        <w:tc>
          <w:tcPr>
            <w:tcW w:w="786" w:type="pct"/>
            <w:gridSpan w:val="3"/>
            <w:shd w:val="clear" w:color="auto" w:fill="auto"/>
          </w:tcPr>
          <w:p w14:paraId="0A12B1E3" w14:textId="77777777" w:rsidR="00762EDE" w:rsidRPr="00CC2E86" w:rsidRDefault="00762EDE" w:rsidP="00500FCE">
            <w:pPr>
              <w:pStyle w:val="TableText"/>
            </w:pPr>
            <w:r w:rsidRPr="00CC2E86">
              <w:rPr>
                <w:szCs w:val="18"/>
                <w:lang w:val="pt-BR"/>
              </w:rPr>
              <w:t>Assessment not required</w:t>
            </w:r>
          </w:p>
        </w:tc>
        <w:tc>
          <w:tcPr>
            <w:tcW w:w="737" w:type="pct"/>
            <w:gridSpan w:val="3"/>
          </w:tcPr>
          <w:p w14:paraId="0A3F0C10" w14:textId="77777777" w:rsidR="00762EDE" w:rsidRPr="00CC2E86" w:rsidRDefault="00762EDE" w:rsidP="00500FCE">
            <w:pPr>
              <w:pStyle w:val="TableText"/>
            </w:pPr>
            <w:r w:rsidRPr="00CC2E86">
              <w:rPr>
                <w:szCs w:val="18"/>
                <w:lang w:val="pt-BR"/>
              </w:rPr>
              <w:t>Assessment not required</w:t>
            </w:r>
          </w:p>
        </w:tc>
        <w:tc>
          <w:tcPr>
            <w:tcW w:w="605" w:type="pct"/>
            <w:gridSpan w:val="3"/>
            <w:shd w:val="clear" w:color="auto" w:fill="auto"/>
          </w:tcPr>
          <w:p w14:paraId="2FBE76F0" w14:textId="77777777" w:rsidR="00762EDE" w:rsidRPr="00CC2E86" w:rsidRDefault="00762EDE" w:rsidP="00500FCE">
            <w:pPr>
              <w:pStyle w:val="TableText"/>
            </w:pPr>
            <w:r w:rsidRPr="00CC2E86">
              <w:rPr>
                <w:szCs w:val="18"/>
                <w:lang w:val="pt-BR"/>
              </w:rPr>
              <w:t>Assessment not required</w:t>
            </w:r>
          </w:p>
        </w:tc>
        <w:tc>
          <w:tcPr>
            <w:tcW w:w="555" w:type="pct"/>
            <w:gridSpan w:val="2"/>
            <w:shd w:val="clear" w:color="auto" w:fill="auto"/>
          </w:tcPr>
          <w:p w14:paraId="38E5A6B6" w14:textId="77777777" w:rsidR="00762EDE" w:rsidRPr="00CC2E86" w:rsidRDefault="00762EDE" w:rsidP="00500FCE">
            <w:pPr>
              <w:pStyle w:val="TableText"/>
            </w:pPr>
            <w:r w:rsidRPr="00CC2E86">
              <w:rPr>
                <w:szCs w:val="18"/>
                <w:lang w:val="pt-BR"/>
              </w:rPr>
              <w:t>Assessment not required</w:t>
            </w:r>
          </w:p>
        </w:tc>
        <w:tc>
          <w:tcPr>
            <w:tcW w:w="444" w:type="pct"/>
            <w:gridSpan w:val="2"/>
            <w:shd w:val="clear" w:color="auto" w:fill="auto"/>
          </w:tcPr>
          <w:p w14:paraId="5D395F92" w14:textId="77777777" w:rsidR="00762EDE" w:rsidRPr="00CC2E86" w:rsidRDefault="00762EDE" w:rsidP="00500FCE">
            <w:pPr>
              <w:pStyle w:val="TableText"/>
            </w:pPr>
            <w:r w:rsidRPr="00CC2E86">
              <w:t>No</w:t>
            </w:r>
          </w:p>
        </w:tc>
      </w:tr>
      <w:tr w:rsidR="00CD07F8" w:rsidRPr="00CC2E86" w14:paraId="75DDAD81" w14:textId="77777777" w:rsidTr="00DB4E42">
        <w:trPr>
          <w:cantSplit/>
          <w:trHeight w:val="75"/>
          <w:jc w:val="center"/>
        </w:trPr>
        <w:tc>
          <w:tcPr>
            <w:tcW w:w="756" w:type="pct"/>
            <w:gridSpan w:val="2"/>
            <w:shd w:val="clear" w:color="auto" w:fill="auto"/>
          </w:tcPr>
          <w:p w14:paraId="0C15583C" w14:textId="77777777" w:rsidR="00762EDE" w:rsidRPr="00CC2E86" w:rsidRDefault="00762EDE" w:rsidP="00085CD2">
            <w:pPr>
              <w:pStyle w:val="TableText"/>
            </w:pPr>
            <w:r w:rsidRPr="00CC2E86">
              <w:rPr>
                <w:rFonts w:eastAsia="Times New Roman" w:cstheme="minorHAnsi"/>
                <w:i/>
                <w:iCs/>
                <w:lang w:eastAsia="en-AU"/>
              </w:rPr>
              <w:t xml:space="preserve">Choanephora </w:t>
            </w:r>
            <w:r w:rsidRPr="00CC2E86">
              <w:rPr>
                <w:i/>
                <w:iCs/>
              </w:rPr>
              <w:t xml:space="preserve">infundibulifera </w:t>
            </w:r>
            <w:r w:rsidRPr="00CC2E86">
              <w:t>(Curr.) Sacc.</w:t>
            </w:r>
          </w:p>
          <w:p w14:paraId="29E6A288" w14:textId="77777777" w:rsidR="00762EDE" w:rsidRPr="00CC2E86" w:rsidRDefault="00762EDE" w:rsidP="00085CD2">
            <w:pPr>
              <w:pStyle w:val="TableText"/>
            </w:pPr>
            <w:r w:rsidRPr="00CC2E86">
              <w:t>Synonym(s):</w:t>
            </w:r>
            <w:r w:rsidRPr="00CC2E86">
              <w:rPr>
                <w:rStyle w:val="Strong"/>
                <w:rFonts w:cs="Arial"/>
                <w:szCs w:val="18"/>
              </w:rPr>
              <w:t xml:space="preserve"> </w:t>
            </w:r>
            <w:r w:rsidRPr="00CC2E86">
              <w:rPr>
                <w:i/>
                <w:iCs/>
              </w:rPr>
              <w:t>Cunninghamia infundibulifera</w:t>
            </w:r>
            <w:r w:rsidRPr="00CC2E86">
              <w:t xml:space="preserve"> Curr; </w:t>
            </w:r>
            <w:r w:rsidRPr="00CC2E86">
              <w:rPr>
                <w:i/>
                <w:iCs/>
              </w:rPr>
              <w:t>Choanephora conjuncta</w:t>
            </w:r>
            <w:r w:rsidRPr="00CC2E86">
              <w:t xml:space="preserve"> Couch</w:t>
            </w:r>
          </w:p>
          <w:p w14:paraId="0FF5FFBE" w14:textId="77777777" w:rsidR="00762EDE" w:rsidRPr="00CC2E86" w:rsidRDefault="00762EDE" w:rsidP="00085CD2">
            <w:pPr>
              <w:pStyle w:val="TableText"/>
              <w:rPr>
                <w:rStyle w:val="Emphasis"/>
              </w:rPr>
            </w:pPr>
            <w:r w:rsidRPr="00CC2E86">
              <w:t>[Mucorales:</w:t>
            </w:r>
            <w:r w:rsidRPr="00CC2E86">
              <w:rPr>
                <w:rFonts w:cs="Arial"/>
                <w:b/>
                <w:bCs/>
                <w:szCs w:val="18"/>
              </w:rPr>
              <w:t xml:space="preserve"> </w:t>
            </w:r>
            <w:r w:rsidRPr="00CC2E86">
              <w:rPr>
                <w:rFonts w:cs="Arial"/>
                <w:szCs w:val="18"/>
              </w:rPr>
              <w:t>Choanephoraceae]</w:t>
            </w:r>
          </w:p>
        </w:tc>
        <w:tc>
          <w:tcPr>
            <w:tcW w:w="510" w:type="pct"/>
            <w:gridSpan w:val="2"/>
            <w:shd w:val="clear" w:color="auto" w:fill="auto"/>
          </w:tcPr>
          <w:p w14:paraId="6B60E8AC" w14:textId="62ED16B1" w:rsidR="00762EDE" w:rsidRPr="00CC2E86" w:rsidRDefault="00762EDE" w:rsidP="00085CD2">
            <w:pPr>
              <w:pStyle w:val="TableText"/>
              <w:rPr>
                <w:lang w:val="pt-BR"/>
              </w:rPr>
            </w:pPr>
            <w:r w:rsidRPr="00CC2E86">
              <w:rPr>
                <w:szCs w:val="18"/>
              </w:rPr>
              <w:t xml:space="preserve">Yes </w:t>
            </w:r>
            <w:r w:rsidR="00703A5F">
              <w:rPr>
                <w:szCs w:val="18"/>
              </w:rPr>
              <w:fldChar w:fldCharType="begin" w:fldLock="1">
                <w:fldData xml:space="preserve">PEVuZE5vdGU+PENpdGU+PEF1dGhvcj5EYXM8L0F1dGhvcj48WWVhcj4yMDE3PC9ZZWFyPjxSZWNO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</w:fldData>
              </w:fldChar>
            </w:r>
            <w:r w:rsidR="00703A5F">
              <w:rPr>
                <w:szCs w:val="18"/>
              </w:rPr>
              <w:instrText xml:space="preserve"> ADDIN EN.CITE </w:instrText>
            </w:r>
            <w:r w:rsidR="00703A5F">
              <w:rPr>
                <w:szCs w:val="18"/>
              </w:rPr>
              <w:fldChar w:fldCharType="begin" w:fldLock="1">
                <w:fldData xml:space="preserve">PEVuZE5vdGU+PENpdGU+PEF1dGhvcj5EYXM8L0F1dGhvcj48WWVhcj4yMDE3PC9ZZWFyPjxSZWNO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98" w:tooltip="Das, 2017 #41452" w:history="1">
              <w:r w:rsidR="00B5266C">
                <w:rPr>
                  <w:noProof/>
                  <w:szCs w:val="18"/>
                </w:rPr>
                <w:t>Das et al. 2017</w:t>
              </w:r>
            </w:hyperlink>
            <w:r w:rsidR="00703A5F">
              <w:rPr>
                <w:noProof/>
                <w:szCs w:val="18"/>
              </w:rPr>
              <w:t xml:space="preserve">; </w:t>
            </w:r>
            <w:hyperlink w:anchor="_ENREF_144" w:tooltip="Farr, 2022 #45390" w:history="1">
              <w:r w:rsidR="00B5266C">
                <w:rPr>
                  <w:noProof/>
                  <w:szCs w:val="18"/>
                </w:rPr>
                <w:t>Farr &amp; Rossman 2022</w:t>
              </w:r>
            </w:hyperlink>
            <w:r w:rsidR="00703A5F">
              <w:rPr>
                <w:noProof/>
                <w:szCs w:val="18"/>
              </w:rPr>
              <w:t>)</w:t>
            </w:r>
            <w:r w:rsidR="00703A5F">
              <w:rPr>
                <w:szCs w:val="18"/>
              </w:rPr>
              <w:fldChar w:fldCharType="end"/>
            </w:r>
          </w:p>
        </w:tc>
        <w:tc>
          <w:tcPr>
            <w:tcW w:w="607" w:type="pct"/>
            <w:gridSpan w:val="2"/>
            <w:shd w:val="clear" w:color="auto" w:fill="auto"/>
          </w:tcPr>
          <w:p w14:paraId="7FCB07B7" w14:textId="7A7622D6" w:rsidR="00762EDE" w:rsidRPr="00CC2E86" w:rsidRDefault="00762EDE" w:rsidP="00085CD2">
            <w:pPr>
              <w:pStyle w:val="TableText"/>
              <w:rPr>
                <w:szCs w:val="18"/>
              </w:rPr>
            </w:pPr>
            <w:r w:rsidRPr="00CC2E86">
              <w:rPr>
                <w:szCs w:val="18"/>
              </w:rPr>
              <w:t xml:space="preserve">Yes. Qld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w:t>
            </w:r>
            <w:r w:rsidR="00703A5F">
              <w:rPr>
                <w:szCs w:val="18"/>
              </w:rPr>
              <w:fldChar w:fldCharType="end"/>
            </w:r>
          </w:p>
          <w:p w14:paraId="2AF3F3CA" w14:textId="5F44D543" w:rsidR="00762EDE" w:rsidRPr="00CC2E86" w:rsidRDefault="00762EDE" w:rsidP="00085CD2">
            <w:pPr>
              <w:pStyle w:val="TableText"/>
              <w:rPr>
                <w:szCs w:val="16"/>
              </w:rPr>
            </w:pPr>
          </w:p>
        </w:tc>
        <w:tc>
          <w:tcPr>
            <w:tcW w:w="786" w:type="pct"/>
            <w:gridSpan w:val="3"/>
            <w:shd w:val="clear" w:color="auto" w:fill="auto"/>
          </w:tcPr>
          <w:p w14:paraId="6BDC4D0B" w14:textId="77777777" w:rsidR="00762EDE" w:rsidRPr="00CC2E86" w:rsidRDefault="00762EDE" w:rsidP="00085CD2">
            <w:pPr>
              <w:pStyle w:val="TableText"/>
            </w:pPr>
            <w:r w:rsidRPr="00CC2E86">
              <w:rPr>
                <w:szCs w:val="18"/>
                <w:lang w:val="pt-BR"/>
              </w:rPr>
              <w:t>Assessment not required</w:t>
            </w:r>
          </w:p>
        </w:tc>
        <w:tc>
          <w:tcPr>
            <w:tcW w:w="737" w:type="pct"/>
            <w:gridSpan w:val="3"/>
          </w:tcPr>
          <w:p w14:paraId="7D8495D4" w14:textId="77777777" w:rsidR="00762EDE" w:rsidRPr="00CC2E86" w:rsidRDefault="00762EDE" w:rsidP="00085CD2">
            <w:pPr>
              <w:pStyle w:val="TableText"/>
            </w:pPr>
            <w:r w:rsidRPr="00CC2E86">
              <w:rPr>
                <w:szCs w:val="18"/>
                <w:lang w:val="pt-BR"/>
              </w:rPr>
              <w:t>Assessment not required</w:t>
            </w:r>
          </w:p>
        </w:tc>
        <w:tc>
          <w:tcPr>
            <w:tcW w:w="605" w:type="pct"/>
            <w:gridSpan w:val="3"/>
            <w:shd w:val="clear" w:color="auto" w:fill="auto"/>
          </w:tcPr>
          <w:p w14:paraId="6274E983" w14:textId="77777777" w:rsidR="00762EDE" w:rsidRPr="00CC2E86" w:rsidRDefault="00762EDE" w:rsidP="00085CD2">
            <w:pPr>
              <w:pStyle w:val="TableText"/>
            </w:pPr>
            <w:r w:rsidRPr="00CC2E86">
              <w:rPr>
                <w:szCs w:val="18"/>
                <w:lang w:val="pt-BR"/>
              </w:rPr>
              <w:t>Assessment not required</w:t>
            </w:r>
          </w:p>
        </w:tc>
        <w:tc>
          <w:tcPr>
            <w:tcW w:w="555" w:type="pct"/>
            <w:gridSpan w:val="2"/>
            <w:shd w:val="clear" w:color="auto" w:fill="auto"/>
          </w:tcPr>
          <w:p w14:paraId="3A2F3E67" w14:textId="77777777" w:rsidR="00762EDE" w:rsidRPr="00CC2E86" w:rsidRDefault="00762EDE" w:rsidP="00085CD2">
            <w:pPr>
              <w:pStyle w:val="TableText"/>
            </w:pPr>
            <w:r w:rsidRPr="00CC2E86">
              <w:rPr>
                <w:szCs w:val="18"/>
                <w:lang w:val="pt-BR"/>
              </w:rPr>
              <w:t>Assessment not required</w:t>
            </w:r>
          </w:p>
        </w:tc>
        <w:tc>
          <w:tcPr>
            <w:tcW w:w="444" w:type="pct"/>
            <w:gridSpan w:val="2"/>
            <w:shd w:val="clear" w:color="auto" w:fill="auto"/>
          </w:tcPr>
          <w:p w14:paraId="4179B9E7" w14:textId="77777777" w:rsidR="00762EDE" w:rsidRPr="00CC2E86" w:rsidRDefault="00762EDE" w:rsidP="00085CD2">
            <w:pPr>
              <w:pStyle w:val="TableText"/>
            </w:pPr>
            <w:r w:rsidRPr="00CC2E86">
              <w:t>No</w:t>
            </w:r>
          </w:p>
        </w:tc>
      </w:tr>
      <w:tr w:rsidR="00CD07F8" w:rsidRPr="00CC2E86" w14:paraId="57A00BBE" w14:textId="77777777" w:rsidTr="00DB4E42">
        <w:trPr>
          <w:cantSplit/>
          <w:trHeight w:val="75"/>
          <w:jc w:val="center"/>
        </w:trPr>
        <w:tc>
          <w:tcPr>
            <w:tcW w:w="756" w:type="pct"/>
            <w:gridSpan w:val="2"/>
            <w:shd w:val="clear" w:color="auto" w:fill="auto"/>
          </w:tcPr>
          <w:p w14:paraId="54561EDB" w14:textId="2984FAC8" w:rsidR="00762EDE" w:rsidRPr="00CC2E86" w:rsidRDefault="00762EDE" w:rsidP="00085CD2">
            <w:pPr>
              <w:pStyle w:val="TableText"/>
            </w:pPr>
            <w:r w:rsidRPr="00CC2E86">
              <w:rPr>
                <w:i/>
                <w:szCs w:val="18"/>
              </w:rPr>
              <w:t>Cladosporium cladosporioides</w:t>
            </w:r>
            <w:r w:rsidRPr="00CC2E86">
              <w:rPr>
                <w:lang w:val="pt-BR"/>
              </w:rPr>
              <w:t xml:space="preserve"> </w:t>
            </w:r>
            <w:r w:rsidRPr="00CC2E86">
              <w:t>(Fresen.)</w:t>
            </w:r>
            <w:r w:rsidR="008A3A22">
              <w:t xml:space="preserve"> G.A. de Vries</w:t>
            </w:r>
          </w:p>
          <w:p w14:paraId="06EA8E1B" w14:textId="77777777" w:rsidR="00762EDE" w:rsidRPr="00CC2E86" w:rsidRDefault="00762EDE" w:rsidP="00085CD2">
            <w:pPr>
              <w:pStyle w:val="TableText"/>
              <w:rPr>
                <w:szCs w:val="18"/>
              </w:rPr>
            </w:pPr>
            <w:r w:rsidRPr="00CC2E86">
              <w:rPr>
                <w:szCs w:val="18"/>
              </w:rPr>
              <w:t>Synonym(s):</w:t>
            </w:r>
          </w:p>
          <w:p w14:paraId="6F5A4D6A" w14:textId="77777777" w:rsidR="00762EDE" w:rsidRPr="00CC2E86" w:rsidRDefault="00762EDE" w:rsidP="00085CD2">
            <w:pPr>
              <w:pStyle w:val="TableText"/>
              <w:rPr>
                <w:szCs w:val="18"/>
              </w:rPr>
            </w:pPr>
            <w:r w:rsidRPr="00CC2E86">
              <w:rPr>
                <w:bCs/>
                <w:i/>
                <w:szCs w:val="18"/>
              </w:rPr>
              <w:t>Cladosporium cladosporioides</w:t>
            </w:r>
            <w:r w:rsidRPr="00CC2E86">
              <w:rPr>
                <w:bCs/>
                <w:szCs w:val="18"/>
              </w:rPr>
              <w:t xml:space="preserve"> f. pisicola</w:t>
            </w:r>
            <w:r w:rsidRPr="00CC2E86">
              <w:rPr>
                <w:szCs w:val="18"/>
              </w:rPr>
              <w:t xml:space="preserve"> </w:t>
            </w:r>
            <w:r w:rsidRPr="00CC2E86">
              <w:rPr>
                <w:bCs/>
                <w:szCs w:val="18"/>
              </w:rPr>
              <w:t xml:space="preserve">(W.C. Snyder); </w:t>
            </w:r>
            <w:r w:rsidRPr="00CC2E86">
              <w:rPr>
                <w:bCs/>
                <w:i/>
                <w:szCs w:val="18"/>
              </w:rPr>
              <w:t>Cladosporium pisicola</w:t>
            </w:r>
            <w:r w:rsidRPr="00CC2E86">
              <w:rPr>
                <w:szCs w:val="18"/>
              </w:rPr>
              <w:t xml:space="preserve"> </w:t>
            </w:r>
            <w:r w:rsidRPr="00CC2E86">
              <w:rPr>
                <w:bCs/>
                <w:szCs w:val="18"/>
              </w:rPr>
              <w:t xml:space="preserve">W.C. Snyder; </w:t>
            </w:r>
            <w:r w:rsidRPr="00CC2E86">
              <w:rPr>
                <w:bCs/>
                <w:i/>
                <w:szCs w:val="18"/>
              </w:rPr>
              <w:t>Monilia humicola</w:t>
            </w:r>
            <w:r w:rsidRPr="00CC2E86">
              <w:rPr>
                <w:szCs w:val="18"/>
              </w:rPr>
              <w:t xml:space="preserve"> </w:t>
            </w:r>
            <w:r w:rsidRPr="00CC2E86">
              <w:rPr>
                <w:bCs/>
                <w:szCs w:val="18"/>
              </w:rPr>
              <w:t xml:space="preserve">Oudem; </w:t>
            </w:r>
            <w:r w:rsidRPr="00CC2E86">
              <w:rPr>
                <w:bCs/>
                <w:i/>
                <w:szCs w:val="18"/>
              </w:rPr>
              <w:t>Penicillium cladosporioides</w:t>
            </w:r>
            <w:r w:rsidRPr="00CC2E86">
              <w:rPr>
                <w:szCs w:val="18"/>
              </w:rPr>
              <w:t xml:space="preserve"> </w:t>
            </w:r>
            <w:r w:rsidRPr="00CC2E86">
              <w:rPr>
                <w:bCs/>
                <w:szCs w:val="18"/>
              </w:rPr>
              <w:t>Fresen)</w:t>
            </w:r>
          </w:p>
          <w:p w14:paraId="7658D0C5" w14:textId="77777777" w:rsidR="00762EDE" w:rsidRPr="00CC2E86" w:rsidRDefault="00762EDE" w:rsidP="00085CD2">
            <w:pPr>
              <w:pStyle w:val="TableText"/>
              <w:rPr>
                <w:rFonts w:cs="Arial"/>
                <w:szCs w:val="18"/>
              </w:rPr>
            </w:pPr>
            <w:r w:rsidRPr="00CC2E86">
              <w:rPr>
                <w:szCs w:val="18"/>
              </w:rPr>
              <w:t>[</w:t>
            </w:r>
            <w:r w:rsidRPr="00CC2E86">
              <w:rPr>
                <w:rFonts w:cs="Arial"/>
                <w:szCs w:val="18"/>
              </w:rPr>
              <w:t>Capnodiales: Cladosporiaceae]</w:t>
            </w:r>
          </w:p>
          <w:p w14:paraId="484DF9BF" w14:textId="77777777" w:rsidR="00762EDE" w:rsidRPr="00CC2E86" w:rsidRDefault="00762EDE" w:rsidP="00085CD2">
            <w:pPr>
              <w:pStyle w:val="TableText"/>
              <w:rPr>
                <w:rStyle w:val="Emphasis"/>
              </w:rPr>
            </w:pPr>
            <w:r w:rsidRPr="00CC2E86">
              <w:rPr>
                <w:rFonts w:cs="Arial"/>
                <w:szCs w:val="18"/>
              </w:rPr>
              <w:t>Antagonist of Botrytis cinerea</w:t>
            </w:r>
          </w:p>
        </w:tc>
        <w:tc>
          <w:tcPr>
            <w:tcW w:w="510" w:type="pct"/>
            <w:gridSpan w:val="2"/>
            <w:shd w:val="clear" w:color="auto" w:fill="auto"/>
          </w:tcPr>
          <w:p w14:paraId="7272E8AE" w14:textId="2B976EC2" w:rsidR="00762EDE" w:rsidRPr="00CC2E86" w:rsidRDefault="00762EDE" w:rsidP="00085CD2">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&lt;EndNote&gt;&lt;Cite&gt;&lt;Author&gt;Kumar&lt;/Author&gt;&lt;Year&gt;2013&lt;/Year&gt;&lt;RecNum&gt;43277&lt;/RecNum&gt;&lt;DisplayText&gt;(Kumar et al. 2013b)&lt;/DisplayText&gt;&lt;record&gt;&lt;rec-number&gt;43277&lt;/rec-number&gt;&lt;foreign-keys&gt;&lt;key app="EN" db-id="pxwxw0er9zv2fxezxdk5tt5utz5p5vtrwdv0" timestamp="1618881158"&gt;43277&lt;/key&gt;&lt;/foreign-keys&gt;&lt;ref-type name="Journal Articles"&gt;17&lt;/ref-type&gt;&lt;contributors&gt;&lt;authors&gt;&lt;author&gt;Kumar, R.&lt;/author&gt;&lt;author&gt;Sinha, A.&lt;/author&gt;&lt;author&gt;Srivastava, S.&lt;/author&gt;&lt;author&gt;Srivastava, M.&lt;/author&gt;&lt;/authors&gt;&lt;/contributors&gt;&lt;titles&gt;&lt;title&gt;&lt;style face="normal" font="default" size="100%"&gt;Effect of green manuring of &lt;/style&gt;&lt;style face="italic" font="default" size="100%"&gt;Sesbania aculeata&lt;/style&gt;&lt;style face="normal" font="default" size="100%"&gt; L. on rhizosphere microflora of okra (&lt;/style&gt;&lt;style face="italic" font="default" size="100%"&gt;Abelmoschus esculentus&lt;/style&gt;&lt;style face="normal" font="default" size="100%"&gt; L.)&lt;/style&gt;&lt;/title&gt;&lt;secondary-title&gt;Crop Research&lt;/secondary-title&gt;&lt;/titles&gt;&lt;periodical&gt;&lt;full-title&gt;Crop Research&lt;/full-title&gt;&lt;/periodical&gt;&lt;pages&gt;200-204&lt;/pages&gt;&lt;volume&gt;46&lt;/volume&gt;&lt;number&gt;1-3&lt;/number&gt;&lt;keywords&gt;&lt;keyword&gt;Green manuring&lt;/keyword&gt;&lt;keyword&gt;Sesbania aculeata&lt;/keyword&gt;&lt;keyword&gt;Abelmoschus esculentus&lt;/keyword&gt;&lt;keyword&gt;Okra&lt;/keyword&gt;&lt;keyword&gt;Rhizosphere&lt;/keyword&gt;&lt;keyword&gt;Microflora&lt;/keyword&gt;&lt;/keywords&gt;&lt;dates&gt;&lt;year&gt;2013&lt;/year&gt;&lt;/dates&gt;&lt;orig-pub&gt;https://www.researchgate.net/profile/Ravindra-Kumar-55/publication/282179232_Effect_of_green_manuring_of_Sesbania_aculeata_L_on_rhizosphere_microflora_of_okra_Abelmoschus_esculentus_L/links/560622e208aeb5718ff27565/Effect-of-green-manuring-of-Sesbania-aculeata-L-on-rhizosphere-microflora-of-okra-Abelmoschus-esculentus-L.pdf&lt;/orig-pub&gt;&lt;isbn&gt;0970-4884&lt;/isbn&gt;&lt;urls&gt;&lt;pdf-urls&gt;&lt;url&gt;file://J:\E Library\Plant Catalogue\K\Kumar et al 2013 EN43277.pdf&lt;/url&gt;&lt;/pdf-urls&gt;&lt;/urls&gt;&lt;custom1&gt;Okra from India_GA&lt;/custom1&gt;&lt;/record&gt;&lt;/Cite&gt;&lt;/EndNote&gt;</w:instrText>
            </w:r>
            <w:r w:rsidR="00703A5F">
              <w:rPr>
                <w:szCs w:val="18"/>
              </w:rPr>
              <w:fldChar w:fldCharType="separate"/>
            </w:r>
            <w:r w:rsidR="00703A5F">
              <w:rPr>
                <w:noProof/>
                <w:szCs w:val="18"/>
              </w:rPr>
              <w:t>(</w:t>
            </w:r>
            <w:hyperlink w:anchor="_ENREF_249" w:tooltip="Kumar, 2013 #43277" w:history="1">
              <w:r w:rsidR="00B5266C">
                <w:rPr>
                  <w:noProof/>
                  <w:szCs w:val="18"/>
                </w:rPr>
                <w:t>Kumar et al. 2013b</w:t>
              </w:r>
            </w:hyperlink>
            <w:r w:rsidR="00703A5F">
              <w:rPr>
                <w:noProof/>
                <w:szCs w:val="18"/>
              </w:rPr>
              <w:t>)</w:t>
            </w:r>
            <w:r w:rsidR="00703A5F">
              <w:rPr>
                <w:szCs w:val="18"/>
              </w:rPr>
              <w:fldChar w:fldCharType="end"/>
            </w:r>
          </w:p>
        </w:tc>
        <w:tc>
          <w:tcPr>
            <w:tcW w:w="607" w:type="pct"/>
            <w:gridSpan w:val="2"/>
            <w:shd w:val="clear" w:color="auto" w:fill="auto"/>
          </w:tcPr>
          <w:p w14:paraId="3D554250" w14:textId="506C014A" w:rsidR="00762EDE" w:rsidRPr="00CC2E86" w:rsidRDefault="00762EDE" w:rsidP="00085CD2">
            <w:pPr>
              <w:pStyle w:val="TableText"/>
              <w:rPr>
                <w:szCs w:val="16"/>
              </w:rPr>
            </w:pPr>
            <w:r w:rsidRPr="00CC2E86">
              <w:rPr>
                <w:szCs w:val="18"/>
              </w:rPr>
              <w:t xml:space="preserve">Yes. NSW, Qld, NT, WA, SA, Vic., Tas.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V2VzdGVybiBBdXN0cmFsaWEgMjAyMjsgTWEsIGRlIFNpbHZhICZhbXA7IFRheWxvciAyMDIwKTwv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TWE8L0F1dGhvcj48WWVhcj4yMDIwPC9ZZWFyPjxSZWNOdW0+NDMyNDk8L1JlY051bT48cmVjb3Jk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V2VzdGVybiBBdXN0cmFsaWEgMjAyMjsgTWEsIGRlIFNpbHZhICZhbXA7IFRheWxvciAyMDIwKTwv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TWE8L0F1dGhvcj48WWVhcj4yMDIwPC9ZZWFyPjxSZWNOdW0+NDMyNDk8L1JlY051bT48cmVjb3Jk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276" w:tooltip="Ma, 2020 #43249" w:history="1">
              <w:r w:rsidR="00B5266C">
                <w:rPr>
                  <w:noProof/>
                  <w:szCs w:val="18"/>
                </w:rPr>
                <w:t>Ma, de Silva &amp; Taylor 2020</w:t>
              </w:r>
            </w:hyperlink>
            <w:r w:rsidR="00703A5F">
              <w:rPr>
                <w:noProof/>
                <w:szCs w:val="18"/>
              </w:rPr>
              <w:t>)</w:t>
            </w:r>
            <w:r w:rsidR="00703A5F">
              <w:rPr>
                <w:szCs w:val="18"/>
              </w:rPr>
              <w:fldChar w:fldCharType="end"/>
            </w:r>
          </w:p>
        </w:tc>
        <w:tc>
          <w:tcPr>
            <w:tcW w:w="786" w:type="pct"/>
            <w:gridSpan w:val="3"/>
            <w:shd w:val="clear" w:color="auto" w:fill="auto"/>
          </w:tcPr>
          <w:p w14:paraId="0ADDCE82" w14:textId="77777777" w:rsidR="00762EDE" w:rsidRPr="00CC2E86" w:rsidRDefault="00762EDE" w:rsidP="00085CD2">
            <w:pPr>
              <w:pStyle w:val="TableText"/>
            </w:pPr>
            <w:r w:rsidRPr="00CC2E86">
              <w:rPr>
                <w:szCs w:val="18"/>
                <w:lang w:val="pt-BR"/>
              </w:rPr>
              <w:t>Assessment not required</w:t>
            </w:r>
          </w:p>
        </w:tc>
        <w:tc>
          <w:tcPr>
            <w:tcW w:w="737" w:type="pct"/>
            <w:gridSpan w:val="3"/>
          </w:tcPr>
          <w:p w14:paraId="7A4803BA" w14:textId="77777777" w:rsidR="00762EDE" w:rsidRPr="00CC2E86" w:rsidRDefault="00762EDE" w:rsidP="00085CD2">
            <w:pPr>
              <w:pStyle w:val="TableText"/>
            </w:pPr>
            <w:r w:rsidRPr="00CC2E86">
              <w:rPr>
                <w:szCs w:val="18"/>
                <w:lang w:val="pt-BR"/>
              </w:rPr>
              <w:t>Assessment not required</w:t>
            </w:r>
          </w:p>
        </w:tc>
        <w:tc>
          <w:tcPr>
            <w:tcW w:w="605" w:type="pct"/>
            <w:gridSpan w:val="3"/>
            <w:shd w:val="clear" w:color="auto" w:fill="auto"/>
          </w:tcPr>
          <w:p w14:paraId="37C3E0BF" w14:textId="77777777" w:rsidR="00762EDE" w:rsidRPr="00CC2E86" w:rsidRDefault="00762EDE" w:rsidP="00085CD2">
            <w:pPr>
              <w:pStyle w:val="TableText"/>
            </w:pPr>
            <w:r w:rsidRPr="00CC2E86">
              <w:rPr>
                <w:szCs w:val="18"/>
                <w:lang w:val="pt-BR"/>
              </w:rPr>
              <w:t>Assessment not required</w:t>
            </w:r>
          </w:p>
        </w:tc>
        <w:tc>
          <w:tcPr>
            <w:tcW w:w="555" w:type="pct"/>
            <w:gridSpan w:val="2"/>
            <w:shd w:val="clear" w:color="auto" w:fill="auto"/>
          </w:tcPr>
          <w:p w14:paraId="7091C1B2" w14:textId="77777777" w:rsidR="00762EDE" w:rsidRPr="00CC2E86" w:rsidRDefault="00762EDE" w:rsidP="00085CD2">
            <w:pPr>
              <w:pStyle w:val="TableText"/>
            </w:pPr>
            <w:r w:rsidRPr="00CC2E86">
              <w:rPr>
                <w:szCs w:val="18"/>
                <w:lang w:val="pt-BR"/>
              </w:rPr>
              <w:t>Assessment not required</w:t>
            </w:r>
          </w:p>
        </w:tc>
        <w:tc>
          <w:tcPr>
            <w:tcW w:w="444" w:type="pct"/>
            <w:gridSpan w:val="2"/>
            <w:shd w:val="clear" w:color="auto" w:fill="auto"/>
          </w:tcPr>
          <w:p w14:paraId="22C0C05A" w14:textId="77777777" w:rsidR="00762EDE" w:rsidRPr="00CC2E86" w:rsidRDefault="00762EDE" w:rsidP="00085CD2">
            <w:pPr>
              <w:pStyle w:val="TableText"/>
            </w:pPr>
            <w:r w:rsidRPr="00CC2E86">
              <w:t>No</w:t>
            </w:r>
          </w:p>
        </w:tc>
      </w:tr>
      <w:tr w:rsidR="00822E58" w:rsidRPr="00CC2E86" w14:paraId="6E6B0FE9" w14:textId="77777777" w:rsidTr="00DB4E42">
        <w:trPr>
          <w:cantSplit/>
          <w:trHeight w:val="75"/>
          <w:jc w:val="center"/>
        </w:trPr>
        <w:tc>
          <w:tcPr>
            <w:tcW w:w="756" w:type="pct"/>
            <w:gridSpan w:val="2"/>
            <w:shd w:val="clear" w:color="auto" w:fill="auto"/>
          </w:tcPr>
          <w:p w14:paraId="61E3AE45" w14:textId="140B9659" w:rsidR="00822E58" w:rsidRPr="00822E58" w:rsidRDefault="00822E58" w:rsidP="00822E58">
            <w:pPr>
              <w:pStyle w:val="TableText"/>
              <w:rPr>
                <w:i/>
                <w:szCs w:val="18"/>
              </w:rPr>
            </w:pPr>
            <w:r w:rsidRPr="00822E58">
              <w:rPr>
                <w:i/>
                <w:szCs w:val="18"/>
              </w:rPr>
              <w:t xml:space="preserve">Cladosporium herbarum </w:t>
            </w:r>
            <w:r w:rsidRPr="001358BE">
              <w:rPr>
                <w:iCs/>
                <w:szCs w:val="18"/>
              </w:rPr>
              <w:t>(Pers.) Link</w:t>
            </w:r>
          </w:p>
          <w:p w14:paraId="76A17D62" w14:textId="77777777" w:rsidR="00822E58" w:rsidRPr="00822E58" w:rsidRDefault="00822E58" w:rsidP="00822E58">
            <w:pPr>
              <w:pStyle w:val="TableText"/>
              <w:rPr>
                <w:i/>
                <w:szCs w:val="18"/>
              </w:rPr>
            </w:pPr>
            <w:r w:rsidRPr="00822E58">
              <w:rPr>
                <w:i/>
                <w:szCs w:val="18"/>
              </w:rPr>
              <w:t xml:space="preserve">Synonym(s): Sphaerella tassiana </w:t>
            </w:r>
            <w:r w:rsidRPr="001358BE">
              <w:rPr>
                <w:iCs/>
                <w:szCs w:val="18"/>
              </w:rPr>
              <w:t>De Not.;</w:t>
            </w:r>
            <w:r w:rsidRPr="00822E58">
              <w:rPr>
                <w:i/>
                <w:szCs w:val="18"/>
              </w:rPr>
              <w:t xml:space="preserve"> Davidiella tassiana </w:t>
            </w:r>
            <w:r w:rsidRPr="001358BE">
              <w:rPr>
                <w:iCs/>
                <w:szCs w:val="18"/>
              </w:rPr>
              <w:t xml:space="preserve">(De Not.) Crous &amp; U. Braun; </w:t>
            </w:r>
            <w:r w:rsidRPr="00822E58">
              <w:rPr>
                <w:i/>
                <w:szCs w:val="18"/>
              </w:rPr>
              <w:t xml:space="preserve">Sphaerella tulasnei </w:t>
            </w:r>
            <w:r w:rsidRPr="001358BE">
              <w:rPr>
                <w:iCs/>
                <w:szCs w:val="18"/>
              </w:rPr>
              <w:t>Jancz.;</w:t>
            </w:r>
            <w:r w:rsidRPr="00822E58">
              <w:rPr>
                <w:i/>
                <w:szCs w:val="18"/>
              </w:rPr>
              <w:t xml:space="preserve"> Mycosphaerella tassiana </w:t>
            </w:r>
            <w:r w:rsidRPr="001358BE">
              <w:rPr>
                <w:iCs/>
                <w:szCs w:val="18"/>
              </w:rPr>
              <w:t>(De Not.) Johanson</w:t>
            </w:r>
          </w:p>
          <w:p w14:paraId="2C53FD28" w14:textId="77777777" w:rsidR="00822E58" w:rsidRPr="001358BE" w:rsidRDefault="00822E58" w:rsidP="00822E58">
            <w:pPr>
              <w:pStyle w:val="TableText"/>
              <w:rPr>
                <w:iCs/>
                <w:szCs w:val="18"/>
              </w:rPr>
            </w:pPr>
            <w:r w:rsidRPr="001358BE">
              <w:rPr>
                <w:iCs/>
                <w:szCs w:val="18"/>
              </w:rPr>
              <w:t>[Capnodiales: Mycosphaerellaceae]</w:t>
            </w:r>
          </w:p>
          <w:p w14:paraId="0B5AD3AD" w14:textId="2D23B861" w:rsidR="00822E58" w:rsidRPr="00CC2E86" w:rsidRDefault="00822E58" w:rsidP="00822E58">
            <w:pPr>
              <w:pStyle w:val="TableText"/>
              <w:rPr>
                <w:i/>
                <w:szCs w:val="18"/>
              </w:rPr>
            </w:pPr>
            <w:r w:rsidRPr="001358BE">
              <w:rPr>
                <w:iCs/>
                <w:szCs w:val="18"/>
              </w:rPr>
              <w:t>Antagonist of Botrytis cinerea</w:t>
            </w:r>
          </w:p>
        </w:tc>
        <w:tc>
          <w:tcPr>
            <w:tcW w:w="510" w:type="pct"/>
            <w:gridSpan w:val="2"/>
            <w:shd w:val="clear" w:color="auto" w:fill="auto"/>
          </w:tcPr>
          <w:p w14:paraId="3677563C" w14:textId="6A36C7BC" w:rsidR="00822E58" w:rsidRPr="00CC2E86" w:rsidRDefault="00822E58" w:rsidP="00085CD2">
            <w:pPr>
              <w:pStyle w:val="TableText"/>
              <w:rPr>
                <w:szCs w:val="18"/>
              </w:rPr>
            </w:pPr>
            <w:r w:rsidRPr="00822E58">
              <w:rPr>
                <w:szCs w:val="18"/>
              </w:rPr>
              <w:t xml:space="preserve">Yes </w:t>
            </w:r>
            <w:r w:rsidR="00B5266C">
              <w:rPr>
                <w:szCs w:val="18"/>
              </w:rPr>
              <w:fldChar w:fldCharType="begin"/>
            </w:r>
            <w:r w:rsidR="00B5266C">
              <w:rPr>
                <w:szCs w:val="18"/>
              </w:rPr>
              <w:instrText xml:space="preserve"> ADDIN EN.CITE &lt;EndNote&gt;&lt;Cite&gt;&lt;Author&gt;Pande&lt;/Author&gt;&lt;Year&gt;2008&lt;/Year&gt;&lt;RecNum&gt;28148&lt;/RecNum&gt;&lt;DisplayText&gt;(Pande 2008; Plantwise 2020)&lt;/DisplayText&gt;&lt;record&gt;&lt;rec-number&gt;28148&lt;/rec-number&gt;&lt;foreign-keys&gt;&lt;key app="EN" db-id="pxwxw0er9zv2fxezxdk5tt5utz5p5vtrwdv0" timestamp="1499122273"&gt;28148&lt;/key&gt;&lt;/foreign-keys&gt;&lt;ref-type name="Books"&gt;6&lt;/ref-type&gt;&lt;contributors&gt;&lt;authors&gt;&lt;author&gt;Pande, A.&lt;/author&gt;&lt;/authors&gt;&lt;/contributors&gt;&lt;titles&gt;&lt;title&gt;Ascomycetes of Peninsular India&lt;/title&gt;&lt;/titles&gt;&lt;pages&gt;1-583&lt;/pages&gt;&lt;keywords&gt;&lt;keyword&gt;host&lt;/keyword&gt;&lt;keyword&gt;fungi&lt;/keyword&gt;&lt;keyword&gt;checklist&lt;/keyword&gt;&lt;/keywords&gt;&lt;dates&gt;&lt;year&gt;2008&lt;/year&gt;&lt;/dates&gt;&lt;pub-location&gt;Jodhpur, New Delhi, India&lt;/pub-location&gt;&lt;publisher&gt;Scientific Publishers&lt;/publisher&gt;&lt;urls&gt;&lt;pdf-urls&gt;&lt;url&gt;file://J:\E Library\Plant Catalogue\P\Pande 2008 EN28148.pdf&lt;/url&gt;&lt;/pdf-urls&gt;&lt;/urls&gt;&lt;custom1&gt;Seeds for sowing KP&lt;/custom1&gt;&lt;/record&gt;&lt;/Cite&gt;&lt;Cite&gt;&lt;Author&gt;Plantwise&lt;/Author&gt;&lt;Year&gt;2020&lt;/Year&gt;&lt;RecNum&gt;37146&lt;/RecNum&gt;&lt;record&gt;&lt;rec-number&gt;37146&lt;/rec-number&gt;&lt;foreign-keys&gt;&lt;key app="EN" db-id="pxwxw0er9zv2fxezxdk5tt5utz5p5vtrwdv0" timestamp="1578281112"&gt;37146&lt;/key&gt;&lt;/foreign-keys&gt;&lt;ref-type name="Databases"&gt;45&lt;/ref-type&gt;&lt;contributors&gt;&lt;authors&gt;&lt;author&gt;Plantwise&lt;/author&gt;&lt;/authors&gt;&lt;/contributors&gt;&lt;titles&gt;&lt;title&gt;Plantwise Knowledge Bank&lt;/title&gt;&lt;/titles&gt;&lt;keywords&gt;&lt;keyword&gt;Hosts&lt;/keyword&gt;&lt;keyword&gt;Insects&lt;/keyword&gt;&lt;keyword&gt;Pathogens&lt;/keyword&gt;&lt;keyword&gt;Control&lt;/keyword&gt;&lt;keyword&gt;Damage&lt;/keyword&gt;&lt;keyword&gt;Distribution&lt;/keyword&gt;&lt;keyword&gt;Economic importance&lt;/keyword&gt;&lt;keyword&gt;Dispersal&lt;/keyword&gt;&lt;/keywords&gt;&lt;dates&gt;&lt;year&gt;2020&lt;/year&gt;&lt;pub-dates&gt;&lt;date&gt;2020&lt;/date&gt;&lt;/pub-dates&gt;&lt;/dates&gt;&lt;publisher&gt;CAB International&lt;/publisher&gt;&lt;urls&gt;&lt;related-urls&gt;&lt;url&gt;&lt;style face="underline" font="default" size="100%"&gt;http://www.plantwise.org/KnowledgeBank/Home.aspx&lt;/style&gt;&lt;/url&gt;&lt;/related-urls&gt;&lt;/urls&gt;&lt;custom1&gt;updated_RG&lt;/custom1&gt;&lt;/record&gt;&lt;/Cite&gt;&lt;/EndNote&gt;</w:instrText>
            </w:r>
            <w:r w:rsidR="00B5266C">
              <w:rPr>
                <w:szCs w:val="18"/>
              </w:rPr>
              <w:fldChar w:fldCharType="separate"/>
            </w:r>
            <w:r w:rsidR="00B5266C">
              <w:rPr>
                <w:noProof/>
                <w:szCs w:val="18"/>
              </w:rPr>
              <w:t>(</w:t>
            </w:r>
            <w:hyperlink w:anchor="_ENREF_332" w:tooltip="Pande, 2008 #28148" w:history="1">
              <w:r w:rsidR="00B5266C">
                <w:rPr>
                  <w:noProof/>
                  <w:szCs w:val="18"/>
                </w:rPr>
                <w:t>Pande 2008</w:t>
              </w:r>
            </w:hyperlink>
            <w:r w:rsidR="00B5266C">
              <w:rPr>
                <w:noProof/>
                <w:szCs w:val="18"/>
              </w:rPr>
              <w:t xml:space="preserve">; </w:t>
            </w:r>
            <w:hyperlink w:anchor="_ENREF_349" w:tooltip="Plantwise, 2020 #37146" w:history="1">
              <w:r w:rsidR="00B5266C">
                <w:rPr>
                  <w:noProof/>
                  <w:szCs w:val="18"/>
                </w:rPr>
                <w:t>Plantwise 2020</w:t>
              </w:r>
            </w:hyperlink>
            <w:r w:rsidR="00B5266C">
              <w:rPr>
                <w:noProof/>
                <w:szCs w:val="18"/>
              </w:rPr>
              <w:t>)</w:t>
            </w:r>
            <w:r w:rsidR="00B5266C">
              <w:rPr>
                <w:szCs w:val="18"/>
              </w:rPr>
              <w:fldChar w:fldCharType="end"/>
            </w:r>
          </w:p>
        </w:tc>
        <w:tc>
          <w:tcPr>
            <w:tcW w:w="607" w:type="pct"/>
            <w:gridSpan w:val="2"/>
            <w:shd w:val="clear" w:color="auto" w:fill="auto"/>
          </w:tcPr>
          <w:p w14:paraId="1B341317" w14:textId="0F1AAD72" w:rsidR="00822E58" w:rsidRPr="00CC2E86" w:rsidRDefault="00822E58" w:rsidP="00085CD2">
            <w:pPr>
              <w:pStyle w:val="TableText"/>
              <w:rPr>
                <w:szCs w:val="18"/>
              </w:rPr>
            </w:pPr>
            <w:r w:rsidRPr="00822E58">
              <w:rPr>
                <w:szCs w:val="18"/>
              </w:rPr>
              <w:t xml:space="preserve">Yes. Qld, WA, Vic., Tas. </w:t>
            </w:r>
            <w:r w:rsidR="00B5266C">
              <w:rPr>
                <w:szCs w:val="18"/>
              </w:rPr>
              <w:fldChar w:fldCharType="begin"/>
            </w:r>
            <w:r w:rsidR="00B5266C">
              <w:rPr>
                <w:szCs w:val="18"/>
              </w:rPr>
              <w:instrText xml:space="preserve"> ADDIN EN.CITE &lt;EndNote&gt;&lt;Cite&gt;&lt;Author&gt;APPD&lt;/Author&gt;&lt;Year&gt;2022&lt;/Year&gt;&lt;RecNum&gt;45363&lt;/RecNum&gt;&lt;DisplayText&gt;(APPD 2022; Maxwell &amp;amp; Scott 2008)&lt;/DisplayText&gt;&lt;record&gt;&lt;rec-number&gt;45363&lt;/rec-number&gt;&lt;foreign-keys&gt;&lt;key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Maxwell&lt;/Author&gt;&lt;Year&gt;2008&lt;/Year&gt;&lt;RecNum&gt;27487&lt;/RecNum&gt;&lt;record&gt;&lt;rec-number&gt;27487&lt;/rec-number&gt;&lt;foreign-keys&gt;&lt;key app="EN" db-id="pxwxw0er9zv2fxezxdk5tt5utz5p5vtrwdv0" timestamp="1497847297"&gt;27487&lt;/key&gt;&lt;/foreign-keys&gt;&lt;ref-type name="Journal Articles"&gt;17&lt;/ref-type&gt;&lt;contributors&gt;&lt;authors&gt;&lt;author&gt;Maxwell,A.&lt;/author&gt;&lt;author&gt;Scott,J.K.&lt;/author&gt;&lt;/authors&gt;&lt;/contributors&gt;&lt;titles&gt;&lt;title&gt;&lt;style face="normal" font="default" size="100%"&gt;Pathogens on wild radish, &lt;/style&gt;&lt;style face="italic" font="default" size="100%"&gt;Raphanus raphanistrum&lt;/style&gt;&lt;style face="normal" font="default" size="100%"&gt; (Brassicaceae), in south-western Australia – implications for biological control&lt;/style&gt;&lt;/title&gt;&lt;secondary-title&gt;Australasian Plant Pathology&lt;/secondary-title&gt;&lt;/titles&gt;&lt;periodical&gt;&lt;full-title&gt;Australasian Plant Pathology&lt;/full-title&gt;&lt;/periodical&gt;&lt;pages&gt;523-533&lt;/pages&gt;&lt;volume&gt;37&lt;/volume&gt;&lt;dates&gt;&lt;year&gt;2008&lt;/year&gt;&lt;/dates&gt;&lt;urls&gt;&lt;pdf-urls&gt;&lt;url&gt;J:\E Library\Plant Catalogue\M\Maxwell and Scott 2008 EN27487.mht&lt;/url&gt;&lt;url&gt;file://J:\E Library\Plant Catalogue\M\Maxwell and Scott 2008 EN27487.pdf&lt;/url&gt;&lt;/pdf-urls&gt;&lt;/urls&gt;&lt;custom1&gt;Grains, seeds and weeds kp&lt;/custom1&gt;&lt;/record&gt;&lt;/Cite&gt;&lt;/EndNote&gt;</w:instrText>
            </w:r>
            <w:r w:rsidR="00B5266C">
              <w:rPr>
                <w:szCs w:val="18"/>
              </w:rPr>
              <w:fldChar w:fldCharType="separate"/>
            </w:r>
            <w:r w:rsidR="00B5266C">
              <w:rPr>
                <w:noProof/>
                <w:szCs w:val="18"/>
              </w:rPr>
              <w:t>(</w:t>
            </w:r>
            <w:hyperlink w:anchor="_ENREF_19" w:tooltip="APPD, 2022 #45363" w:history="1">
              <w:r w:rsidR="00B5266C">
                <w:rPr>
                  <w:noProof/>
                  <w:szCs w:val="18"/>
                </w:rPr>
                <w:t>APPD 2022</w:t>
              </w:r>
            </w:hyperlink>
            <w:r w:rsidR="00B5266C">
              <w:rPr>
                <w:noProof/>
                <w:szCs w:val="18"/>
              </w:rPr>
              <w:t xml:space="preserve">; </w:t>
            </w:r>
            <w:hyperlink w:anchor="_ENREF_294" w:tooltip="Maxwell, 2008 #27487" w:history="1">
              <w:r w:rsidR="00B5266C">
                <w:rPr>
                  <w:noProof/>
                  <w:szCs w:val="18"/>
                </w:rPr>
                <w:t>Maxwell &amp; Scott 2008</w:t>
              </w:r>
            </w:hyperlink>
            <w:r w:rsidR="00B5266C">
              <w:rPr>
                <w:noProof/>
                <w:szCs w:val="18"/>
              </w:rPr>
              <w:t>)</w:t>
            </w:r>
            <w:r w:rsidR="00B5266C">
              <w:rPr>
                <w:szCs w:val="18"/>
              </w:rPr>
              <w:fldChar w:fldCharType="end"/>
            </w:r>
          </w:p>
        </w:tc>
        <w:tc>
          <w:tcPr>
            <w:tcW w:w="786" w:type="pct"/>
            <w:gridSpan w:val="3"/>
            <w:shd w:val="clear" w:color="auto" w:fill="auto"/>
          </w:tcPr>
          <w:p w14:paraId="37CD2449" w14:textId="2F708B03" w:rsidR="00822E58" w:rsidRPr="00CC2E86" w:rsidRDefault="00822E58" w:rsidP="00085CD2">
            <w:pPr>
              <w:pStyle w:val="TableText"/>
              <w:rPr>
                <w:szCs w:val="18"/>
                <w:lang w:val="pt-BR"/>
              </w:rPr>
            </w:pPr>
            <w:r w:rsidRPr="00822E58">
              <w:rPr>
                <w:szCs w:val="18"/>
                <w:lang w:val="pt-BR"/>
              </w:rPr>
              <w:t>Assessment not required</w:t>
            </w:r>
          </w:p>
        </w:tc>
        <w:tc>
          <w:tcPr>
            <w:tcW w:w="737" w:type="pct"/>
            <w:gridSpan w:val="3"/>
          </w:tcPr>
          <w:p w14:paraId="53F5D092" w14:textId="0D6B3422" w:rsidR="00822E58" w:rsidRPr="00CC2E86" w:rsidRDefault="00822E58" w:rsidP="00085CD2">
            <w:pPr>
              <w:pStyle w:val="TableText"/>
              <w:rPr>
                <w:szCs w:val="18"/>
                <w:lang w:val="pt-BR"/>
              </w:rPr>
            </w:pPr>
            <w:r w:rsidRPr="00822E58">
              <w:rPr>
                <w:szCs w:val="18"/>
                <w:lang w:val="pt-BR"/>
              </w:rPr>
              <w:t>Assessment not required</w:t>
            </w:r>
          </w:p>
        </w:tc>
        <w:tc>
          <w:tcPr>
            <w:tcW w:w="605" w:type="pct"/>
            <w:gridSpan w:val="3"/>
            <w:shd w:val="clear" w:color="auto" w:fill="auto"/>
          </w:tcPr>
          <w:p w14:paraId="184F58E4" w14:textId="4250434E" w:rsidR="00822E58" w:rsidRPr="00CC2E86" w:rsidRDefault="00822E58" w:rsidP="00085CD2">
            <w:pPr>
              <w:pStyle w:val="TableText"/>
              <w:rPr>
                <w:szCs w:val="18"/>
                <w:lang w:val="pt-BR"/>
              </w:rPr>
            </w:pPr>
            <w:r w:rsidRPr="00822E58">
              <w:rPr>
                <w:szCs w:val="18"/>
                <w:lang w:val="pt-BR"/>
              </w:rPr>
              <w:t>Assessment not required</w:t>
            </w:r>
          </w:p>
        </w:tc>
        <w:tc>
          <w:tcPr>
            <w:tcW w:w="555" w:type="pct"/>
            <w:gridSpan w:val="2"/>
            <w:shd w:val="clear" w:color="auto" w:fill="auto"/>
          </w:tcPr>
          <w:p w14:paraId="3711F33A" w14:textId="52351EDA" w:rsidR="00822E58" w:rsidRPr="00CC2E86" w:rsidRDefault="00822E58" w:rsidP="00085CD2">
            <w:pPr>
              <w:pStyle w:val="TableText"/>
              <w:rPr>
                <w:szCs w:val="18"/>
                <w:lang w:val="pt-BR"/>
              </w:rPr>
            </w:pPr>
            <w:r w:rsidRPr="00822E58">
              <w:rPr>
                <w:szCs w:val="18"/>
                <w:lang w:val="pt-BR"/>
              </w:rPr>
              <w:t>Assessment not required</w:t>
            </w:r>
          </w:p>
        </w:tc>
        <w:tc>
          <w:tcPr>
            <w:tcW w:w="444" w:type="pct"/>
            <w:gridSpan w:val="2"/>
            <w:shd w:val="clear" w:color="auto" w:fill="auto"/>
          </w:tcPr>
          <w:p w14:paraId="46ACCE17" w14:textId="45E4CC09" w:rsidR="00822E58" w:rsidRPr="00CC2E86" w:rsidRDefault="00822E58" w:rsidP="00085CD2">
            <w:pPr>
              <w:pStyle w:val="TableText"/>
            </w:pPr>
            <w:r>
              <w:t>No</w:t>
            </w:r>
          </w:p>
        </w:tc>
      </w:tr>
      <w:tr w:rsidR="00CD07F8" w:rsidRPr="00CC2E86" w14:paraId="7C930352" w14:textId="77777777" w:rsidTr="00DB4E42">
        <w:trPr>
          <w:cantSplit/>
          <w:trHeight w:val="75"/>
          <w:jc w:val="center"/>
        </w:trPr>
        <w:tc>
          <w:tcPr>
            <w:tcW w:w="756" w:type="pct"/>
            <w:gridSpan w:val="2"/>
            <w:shd w:val="clear" w:color="auto" w:fill="auto"/>
          </w:tcPr>
          <w:p w14:paraId="31EF6A11" w14:textId="6061DE00" w:rsidR="00762EDE" w:rsidRPr="00CC2E86" w:rsidRDefault="00762EDE" w:rsidP="00085CD2">
            <w:pPr>
              <w:pStyle w:val="TableText"/>
            </w:pPr>
            <w:r w:rsidRPr="00CC2E86">
              <w:rPr>
                <w:i/>
                <w:iCs/>
                <w:szCs w:val="18"/>
              </w:rPr>
              <w:t>Curvularia lunata</w:t>
            </w:r>
            <w:r w:rsidRPr="00CC2E86">
              <w:rPr>
                <w:lang w:val="pt-BR"/>
              </w:rPr>
              <w:t xml:space="preserve"> </w:t>
            </w:r>
            <w:r w:rsidRPr="00CC2E86">
              <w:rPr>
                <w:rFonts w:cs="Arial"/>
                <w:szCs w:val="18"/>
              </w:rPr>
              <w:t>(Wakker) Boedijn</w:t>
            </w:r>
          </w:p>
          <w:p w14:paraId="48C4D32F" w14:textId="77777777" w:rsidR="00762EDE" w:rsidRPr="00CC2E86" w:rsidRDefault="00762EDE" w:rsidP="00085CD2">
            <w:pPr>
              <w:pStyle w:val="TableText"/>
              <w:rPr>
                <w:i/>
                <w:iCs/>
                <w:szCs w:val="18"/>
              </w:rPr>
            </w:pPr>
            <w:r w:rsidRPr="00CC2E86">
              <w:rPr>
                <w:szCs w:val="18"/>
              </w:rPr>
              <w:t xml:space="preserve">Synonym(s): </w:t>
            </w:r>
            <w:bookmarkStart w:id="213" w:name="_Hlk67401547"/>
            <w:r w:rsidRPr="00CC2E86">
              <w:rPr>
                <w:i/>
                <w:iCs/>
                <w:szCs w:val="18"/>
              </w:rPr>
              <w:t>Cochliobolus lunatus</w:t>
            </w:r>
            <w:bookmarkEnd w:id="213"/>
            <w:r w:rsidRPr="00CC2E86">
              <w:rPr>
                <w:i/>
                <w:iCs/>
                <w:szCs w:val="18"/>
              </w:rPr>
              <w:t xml:space="preserve"> </w:t>
            </w:r>
            <w:r w:rsidRPr="00CC2E86">
              <w:t>R.R. Nelson &amp; F.A. Haasis</w:t>
            </w:r>
          </w:p>
          <w:p w14:paraId="41E69714" w14:textId="77777777" w:rsidR="00762EDE" w:rsidRPr="00CC2E86" w:rsidRDefault="00762EDE" w:rsidP="00085CD2">
            <w:pPr>
              <w:pStyle w:val="TableText"/>
              <w:rPr>
                <w:rFonts w:cs="Arial"/>
                <w:szCs w:val="18"/>
              </w:rPr>
            </w:pPr>
            <w:r w:rsidRPr="00CC2E86">
              <w:rPr>
                <w:rFonts w:cs="Arial"/>
                <w:szCs w:val="18"/>
              </w:rPr>
              <w:t>[Pleosporales: Pleosporaceae]</w:t>
            </w:r>
          </w:p>
          <w:p w14:paraId="463EAE69" w14:textId="77777777" w:rsidR="00762EDE" w:rsidRPr="00CC2E86" w:rsidRDefault="00762EDE" w:rsidP="00085CD2">
            <w:pPr>
              <w:pStyle w:val="TableText"/>
              <w:rPr>
                <w:rStyle w:val="Emphasis"/>
              </w:rPr>
            </w:pPr>
            <w:r w:rsidRPr="00CC2E86">
              <w:rPr>
                <w:szCs w:val="18"/>
              </w:rPr>
              <w:t>Head mould of grasses, rice and sorghum</w:t>
            </w:r>
          </w:p>
        </w:tc>
        <w:tc>
          <w:tcPr>
            <w:tcW w:w="510" w:type="pct"/>
            <w:gridSpan w:val="2"/>
            <w:shd w:val="clear" w:color="auto" w:fill="auto"/>
          </w:tcPr>
          <w:p w14:paraId="6DB5CB4F" w14:textId="58B798ED" w:rsidR="00762EDE" w:rsidRPr="00CC2E86" w:rsidRDefault="00762EDE" w:rsidP="00085CD2">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&lt;EndNote&gt;&lt;Cite&gt;&lt;Author&gt;Kumkum&lt;/Author&gt;&lt;Year&gt;1989&lt;/Year&gt;&lt;RecNum&gt;43382&lt;/RecNum&gt;&lt;DisplayText&gt;(Kumkum, Sindhu &amp;amp; Shagufta 1989)&lt;/DisplayText&gt;&lt;record&gt;&lt;rec-number&gt;43382&lt;/rec-number&gt;&lt;foreign-keys&gt;&lt;key app="EN" db-id="pxwxw0er9zv2fxezxdk5tt5utz5p5vtrwdv0" timestamp="1619054619"&gt;43382&lt;/key&gt;&lt;/foreign-keys&gt;&lt;ref-type name="Journal Articles"&gt;17&lt;/ref-type&gt;&lt;contributors&gt;&lt;authors&gt;&lt;author&gt;Kumkum, G.&lt;/author&gt;&lt;author&gt;Sindhu, I. R.&lt;/author&gt;&lt;author&gt;Shagufta, N.&lt;/author&gt;&lt;/authors&gt;&lt;/contributors&gt;&lt;titles&gt;&lt;title&gt;&lt;style face="normal" font="default" size="100%"&gt;Seed mycoflora of &lt;/style&gt;&lt;style face="italic" font="default" size="100%"&gt;Abelmoschus esculentus &lt;/style&gt;&lt;style face="normal" font="default" size="100%"&gt;(L.) Moench: 1. survey and enumeration&lt;/style&gt;&lt;/title&gt;&lt;secondary-title&gt;Acta Botanica Indica&lt;/secondary-title&gt;&lt;/titles&gt;&lt;periodical&gt;&lt;full-title&gt;Acta Botanica Indica&lt;/full-title&gt;&lt;/periodical&gt;&lt;pages&gt;200-206&lt;/pages&gt;&lt;volume&gt;17&lt;/volume&gt;&lt;number&gt;2&lt;/number&gt;&lt;keywords&gt;&lt;keyword&gt;Okra&lt;/keyword&gt;&lt;keyword&gt;Seed mycoflora&lt;/keyword&gt;&lt;/keywords&gt;&lt;dates&gt;&lt;year&gt;1989&lt;/year&gt;&lt;/dates&gt;&lt;orig-pub&gt;https://www.cabdirect.org/cabdirect/abstract/19922315265&lt;/orig-pub&gt;&lt;isbn&gt;0379-508X&lt;/isbn&gt;&lt;urls&gt;&lt;pdf-urls&gt;&lt;url&gt;file://J:\E Library\Plant Catalogue\K\Kumkum et al 1989 EN43382.pdf&lt;/url&gt;&lt;/pdf-urls&gt;&lt;/urls&gt;&lt;custom1&gt;Okra from India_GA&lt;/custom1&gt;&lt;custom2&gt;Abstract only&lt;/custom2&gt;&lt;remote-database-name&gt;CABDirect&lt;/remote-database-name&gt;&lt;/record&gt;&lt;/Cite&gt;&lt;/EndNote&gt;</w:instrText>
            </w:r>
            <w:r w:rsidR="00703A5F">
              <w:rPr>
                <w:szCs w:val="18"/>
              </w:rPr>
              <w:fldChar w:fldCharType="separate"/>
            </w:r>
            <w:r w:rsidR="00703A5F">
              <w:rPr>
                <w:noProof/>
                <w:szCs w:val="18"/>
              </w:rPr>
              <w:t>(</w:t>
            </w:r>
            <w:hyperlink w:anchor="_ENREF_258" w:tooltip="Kumkum, 1989 #43382" w:history="1">
              <w:r w:rsidR="00B5266C">
                <w:rPr>
                  <w:noProof/>
                  <w:szCs w:val="18"/>
                </w:rPr>
                <w:t>Kumkum, Sindhu &amp; Shagufta 1989</w:t>
              </w:r>
            </w:hyperlink>
            <w:r w:rsidR="00703A5F">
              <w:rPr>
                <w:noProof/>
                <w:szCs w:val="18"/>
              </w:rPr>
              <w:t>)</w:t>
            </w:r>
            <w:r w:rsidR="00703A5F">
              <w:rPr>
                <w:szCs w:val="18"/>
              </w:rPr>
              <w:fldChar w:fldCharType="end"/>
            </w:r>
          </w:p>
        </w:tc>
        <w:tc>
          <w:tcPr>
            <w:tcW w:w="607" w:type="pct"/>
            <w:gridSpan w:val="2"/>
            <w:shd w:val="clear" w:color="auto" w:fill="auto"/>
          </w:tcPr>
          <w:p w14:paraId="72457561" w14:textId="6D41396F" w:rsidR="00762EDE" w:rsidRPr="00CC2E86" w:rsidRDefault="00762EDE" w:rsidP="00085CD2">
            <w:pPr>
              <w:pStyle w:val="TableText"/>
              <w:rPr>
                <w:szCs w:val="16"/>
              </w:rPr>
            </w:pPr>
            <w:r w:rsidRPr="00CC2E86">
              <w:rPr>
                <w:szCs w:val="18"/>
              </w:rPr>
              <w:t xml:space="preserve">Yes. NSW, Qld, NT, WA, Vic.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V2VzdGVybiBBdXN0cmFsaWEgMjAyMjsgUGFrIGV0IGFsLiAyMDE3KTwvRGlzcGxheVRleHQ+PHJl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V2VzdGVybiBBdXN0cmFsaWEgMjAyMjsgUGFrIGV0IGFsLiAyMDE3KTwvRGlzcGxheVRleHQ+PHJl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330" w:tooltip="Pak, 2017 #28688" w:history="1">
              <w:r w:rsidR="00B5266C">
                <w:rPr>
                  <w:noProof/>
                  <w:szCs w:val="18"/>
                </w:rPr>
                <w:t>Pak et al. 2017</w:t>
              </w:r>
            </w:hyperlink>
            <w:r w:rsidR="00703A5F">
              <w:rPr>
                <w:noProof/>
                <w:szCs w:val="18"/>
              </w:rPr>
              <w:t>)</w:t>
            </w:r>
            <w:r w:rsidR="00703A5F">
              <w:rPr>
                <w:szCs w:val="18"/>
              </w:rPr>
              <w:fldChar w:fldCharType="end"/>
            </w:r>
          </w:p>
        </w:tc>
        <w:tc>
          <w:tcPr>
            <w:tcW w:w="786" w:type="pct"/>
            <w:gridSpan w:val="3"/>
            <w:shd w:val="clear" w:color="auto" w:fill="auto"/>
          </w:tcPr>
          <w:p w14:paraId="6DB508CA" w14:textId="77777777" w:rsidR="00762EDE" w:rsidRPr="00CC2E86" w:rsidRDefault="00762EDE" w:rsidP="00085CD2">
            <w:pPr>
              <w:pStyle w:val="TableText"/>
            </w:pPr>
            <w:r w:rsidRPr="00CC2E86">
              <w:rPr>
                <w:szCs w:val="18"/>
                <w:lang w:val="pt-BR"/>
              </w:rPr>
              <w:t>Assessment not required</w:t>
            </w:r>
          </w:p>
        </w:tc>
        <w:tc>
          <w:tcPr>
            <w:tcW w:w="737" w:type="pct"/>
            <w:gridSpan w:val="3"/>
          </w:tcPr>
          <w:p w14:paraId="551F25A4" w14:textId="77777777" w:rsidR="00762EDE" w:rsidRPr="00CC2E86" w:rsidRDefault="00762EDE" w:rsidP="00085CD2">
            <w:pPr>
              <w:pStyle w:val="TableText"/>
            </w:pPr>
            <w:r w:rsidRPr="00CC2E86">
              <w:rPr>
                <w:szCs w:val="18"/>
                <w:lang w:val="pt-BR"/>
              </w:rPr>
              <w:t>Assessment not required</w:t>
            </w:r>
          </w:p>
        </w:tc>
        <w:tc>
          <w:tcPr>
            <w:tcW w:w="605" w:type="pct"/>
            <w:gridSpan w:val="3"/>
            <w:shd w:val="clear" w:color="auto" w:fill="auto"/>
          </w:tcPr>
          <w:p w14:paraId="26F3F2F3" w14:textId="77777777" w:rsidR="00762EDE" w:rsidRPr="00CC2E86" w:rsidRDefault="00762EDE" w:rsidP="00085CD2">
            <w:pPr>
              <w:pStyle w:val="TableText"/>
            </w:pPr>
            <w:r w:rsidRPr="00CC2E86">
              <w:rPr>
                <w:szCs w:val="18"/>
                <w:lang w:val="pt-BR"/>
              </w:rPr>
              <w:t>Assessment not required</w:t>
            </w:r>
          </w:p>
        </w:tc>
        <w:tc>
          <w:tcPr>
            <w:tcW w:w="555" w:type="pct"/>
            <w:gridSpan w:val="2"/>
            <w:shd w:val="clear" w:color="auto" w:fill="auto"/>
          </w:tcPr>
          <w:p w14:paraId="77BC1D1B" w14:textId="77777777" w:rsidR="00762EDE" w:rsidRPr="00CC2E86" w:rsidRDefault="00762EDE" w:rsidP="00085CD2">
            <w:pPr>
              <w:pStyle w:val="TableText"/>
            </w:pPr>
            <w:r w:rsidRPr="00CC2E86">
              <w:rPr>
                <w:szCs w:val="18"/>
                <w:lang w:val="pt-BR"/>
              </w:rPr>
              <w:t>Assessment not required</w:t>
            </w:r>
          </w:p>
        </w:tc>
        <w:tc>
          <w:tcPr>
            <w:tcW w:w="444" w:type="pct"/>
            <w:gridSpan w:val="2"/>
            <w:shd w:val="clear" w:color="auto" w:fill="auto"/>
          </w:tcPr>
          <w:p w14:paraId="06B583EE" w14:textId="77777777" w:rsidR="00762EDE" w:rsidRPr="00CC2E86" w:rsidRDefault="00762EDE" w:rsidP="00085CD2">
            <w:pPr>
              <w:pStyle w:val="TableText"/>
            </w:pPr>
            <w:r w:rsidRPr="00CC2E86">
              <w:t>No</w:t>
            </w:r>
          </w:p>
        </w:tc>
      </w:tr>
      <w:tr w:rsidR="00CD07F8" w:rsidRPr="00CC2E86" w14:paraId="5D9B1129" w14:textId="77777777" w:rsidTr="00DB4E42">
        <w:trPr>
          <w:cantSplit/>
          <w:trHeight w:val="75"/>
          <w:jc w:val="center"/>
        </w:trPr>
        <w:tc>
          <w:tcPr>
            <w:tcW w:w="756" w:type="pct"/>
            <w:gridSpan w:val="2"/>
            <w:shd w:val="clear" w:color="auto" w:fill="auto"/>
          </w:tcPr>
          <w:p w14:paraId="2EF35408" w14:textId="77777777" w:rsidR="00762EDE" w:rsidRPr="00CC2E86" w:rsidRDefault="00762EDE" w:rsidP="00085CD2">
            <w:pPr>
              <w:pStyle w:val="TableText"/>
            </w:pPr>
            <w:r w:rsidRPr="00CC2E86">
              <w:rPr>
                <w:i/>
                <w:iCs/>
                <w:szCs w:val="18"/>
              </w:rPr>
              <w:t>Colletotrichum dematium</w:t>
            </w:r>
            <w:r w:rsidRPr="00CC2E86">
              <w:rPr>
                <w:lang w:val="pt-BR"/>
              </w:rPr>
              <w:t xml:space="preserve"> </w:t>
            </w:r>
            <w:r w:rsidRPr="00CC2E86">
              <w:rPr>
                <w:szCs w:val="18"/>
              </w:rPr>
              <w:t>(</w:t>
            </w:r>
            <w:r w:rsidRPr="00CC2E86">
              <w:rPr>
                <w:rFonts w:cs="Arial"/>
                <w:szCs w:val="18"/>
              </w:rPr>
              <w:t>Pers.) Grove</w:t>
            </w:r>
          </w:p>
          <w:p w14:paraId="47EB7878" w14:textId="77777777" w:rsidR="00762EDE" w:rsidRPr="00CC2E86" w:rsidRDefault="00762EDE" w:rsidP="00085CD2">
            <w:pPr>
              <w:pStyle w:val="TableText"/>
              <w:rPr>
                <w:szCs w:val="18"/>
              </w:rPr>
            </w:pPr>
            <w:r w:rsidRPr="00CC2E86">
              <w:rPr>
                <w:szCs w:val="18"/>
              </w:rPr>
              <w:t>Synonym(s):</w:t>
            </w:r>
            <w:r w:rsidRPr="00CC2E86">
              <w:rPr>
                <w:rFonts w:cs="Arial"/>
                <w:szCs w:val="18"/>
              </w:rPr>
              <w:t xml:space="preserve"> </w:t>
            </w:r>
            <w:r w:rsidRPr="00CC2E86">
              <w:rPr>
                <w:rFonts w:cs="Arial"/>
                <w:i/>
                <w:iCs/>
                <w:szCs w:val="18"/>
              </w:rPr>
              <w:t xml:space="preserve">Sphaeria dematium </w:t>
            </w:r>
            <w:r w:rsidRPr="00CC2E86">
              <w:rPr>
                <w:rFonts w:cs="Arial"/>
                <w:szCs w:val="18"/>
              </w:rPr>
              <w:t xml:space="preserve">Pers.; </w:t>
            </w:r>
            <w:r w:rsidRPr="00CC2E86">
              <w:rPr>
                <w:rFonts w:cs="Arial"/>
                <w:i/>
                <w:iCs/>
                <w:szCs w:val="18"/>
              </w:rPr>
              <w:t>Exosporium dematium</w:t>
            </w:r>
            <w:r w:rsidRPr="00CC2E86">
              <w:rPr>
                <w:rFonts w:cs="Arial"/>
                <w:szCs w:val="18"/>
              </w:rPr>
              <w:t xml:space="preserve"> (Pers.) Link; </w:t>
            </w:r>
            <w:r w:rsidRPr="00CC2E86">
              <w:rPr>
                <w:rFonts w:cs="Arial"/>
                <w:i/>
                <w:iCs/>
                <w:szCs w:val="18"/>
              </w:rPr>
              <w:t>Vermicularia dematium</w:t>
            </w:r>
            <w:r w:rsidRPr="00CC2E86">
              <w:rPr>
                <w:rFonts w:cs="Arial"/>
                <w:szCs w:val="18"/>
              </w:rPr>
              <w:t xml:space="preserve"> (Pers.) Fr.; </w:t>
            </w:r>
            <w:r w:rsidRPr="00CC2E86">
              <w:rPr>
                <w:rFonts w:cs="Arial"/>
                <w:i/>
                <w:iCs/>
                <w:szCs w:val="18"/>
              </w:rPr>
              <w:t>Lasiella dematium</w:t>
            </w:r>
            <w:r w:rsidRPr="00CC2E86">
              <w:rPr>
                <w:rFonts w:cs="Arial"/>
                <w:szCs w:val="18"/>
              </w:rPr>
              <w:t xml:space="preserve"> (Pers.) Quél.</w:t>
            </w:r>
          </w:p>
          <w:p w14:paraId="2F796AF6" w14:textId="77777777" w:rsidR="00762EDE" w:rsidRPr="00CC2E86" w:rsidRDefault="00762EDE" w:rsidP="00085CD2">
            <w:pPr>
              <w:pStyle w:val="TableText"/>
              <w:rPr>
                <w:szCs w:val="18"/>
              </w:rPr>
            </w:pPr>
            <w:r w:rsidRPr="00CC2E86">
              <w:rPr>
                <w:szCs w:val="18"/>
              </w:rPr>
              <w:t>[</w:t>
            </w:r>
            <w:r w:rsidRPr="00CC2E86">
              <w:rPr>
                <w:rFonts w:cs="Arial"/>
                <w:szCs w:val="18"/>
              </w:rPr>
              <w:t>Glomerellales: Glomerellaceae]</w:t>
            </w:r>
          </w:p>
          <w:p w14:paraId="60093143" w14:textId="77777777" w:rsidR="00762EDE" w:rsidRPr="00CC2E86" w:rsidRDefault="00762EDE" w:rsidP="00085CD2">
            <w:pPr>
              <w:pStyle w:val="TableText"/>
              <w:rPr>
                <w:rStyle w:val="Emphasis"/>
              </w:rPr>
            </w:pPr>
            <w:r w:rsidRPr="00CC2E86">
              <w:rPr>
                <w:szCs w:val="18"/>
              </w:rPr>
              <w:t>Leaf spot</w:t>
            </w:r>
          </w:p>
        </w:tc>
        <w:tc>
          <w:tcPr>
            <w:tcW w:w="510" w:type="pct"/>
            <w:gridSpan w:val="2"/>
            <w:shd w:val="clear" w:color="auto" w:fill="auto"/>
          </w:tcPr>
          <w:p w14:paraId="5BB3C5A2" w14:textId="6D6DC5AA" w:rsidR="00762EDE" w:rsidRPr="00CC2E86" w:rsidRDefault="00762EDE" w:rsidP="00085CD2">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1AB1C014" w14:textId="0E7378DD" w:rsidR="00762EDE" w:rsidRPr="00CC2E86" w:rsidRDefault="00762EDE" w:rsidP="00085CD2">
            <w:pPr>
              <w:pStyle w:val="TableText"/>
              <w:rPr>
                <w:szCs w:val="18"/>
              </w:rPr>
            </w:pPr>
            <w:r w:rsidRPr="00CC2E86">
              <w:rPr>
                <w:szCs w:val="18"/>
              </w:rPr>
              <w:t xml:space="preserve">Yes (NSW, Qld, NT, SA, Vic., Tas. </w:t>
            </w:r>
            <w:r w:rsidR="00703A5F">
              <w:rPr>
                <w:szCs w:val="18"/>
              </w:rPr>
              <w:fldChar w:fldCharType="begin" w:fldLock="1">
                <w:fldData xml:space="preserve">PEVuZE5vdGU+PENpdGU+PEF1dGhvcj5BUFBEPC9BdXRob3I+PFllYXI+MjAyMjwvWWVhcj48UmVj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TnVtPjQ1MzYzPC9SZWNOdW0+PERpc3BsYXlUZXh0PihBUFBEIDIwMjI7IFNoaXZhcyBldCBhbC4g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408" w:tooltip="Shivas, 2016 #25289" w:history="1">
              <w:r w:rsidR="00B5266C">
                <w:rPr>
                  <w:noProof/>
                  <w:szCs w:val="18"/>
                </w:rPr>
                <w:t>Shivas et al. 2016</w:t>
              </w:r>
            </w:hyperlink>
            <w:r w:rsidR="00703A5F">
              <w:rPr>
                <w:noProof/>
                <w:szCs w:val="18"/>
              </w:rPr>
              <w:t xml:space="preserve">; </w:t>
            </w:r>
            <w:hyperlink w:anchor="_ENREF_487" w:tooltip="Washington, 2006 #13042" w:history="1">
              <w:r w:rsidR="00B5266C">
                <w:rPr>
                  <w:noProof/>
                  <w:szCs w:val="18"/>
                </w:rPr>
                <w:t>Washington et al. 2006</w:t>
              </w:r>
            </w:hyperlink>
            <w:r w:rsidR="00703A5F">
              <w:rPr>
                <w:noProof/>
                <w:szCs w:val="18"/>
              </w:rPr>
              <w:t>)</w:t>
            </w:r>
            <w:r w:rsidR="00703A5F">
              <w:rPr>
                <w:szCs w:val="18"/>
              </w:rPr>
              <w:fldChar w:fldCharType="end"/>
            </w:r>
          </w:p>
          <w:p w14:paraId="30228C25" w14:textId="747BB316" w:rsidR="00762EDE" w:rsidRPr="00CC2E86" w:rsidRDefault="00762EDE" w:rsidP="00085CD2">
            <w:pPr>
              <w:pStyle w:val="TableText"/>
              <w:rPr>
                <w:szCs w:val="16"/>
              </w:rPr>
            </w:pPr>
          </w:p>
        </w:tc>
        <w:tc>
          <w:tcPr>
            <w:tcW w:w="786" w:type="pct"/>
            <w:gridSpan w:val="3"/>
            <w:shd w:val="clear" w:color="auto" w:fill="auto"/>
          </w:tcPr>
          <w:p w14:paraId="386728DB" w14:textId="77777777" w:rsidR="00762EDE" w:rsidRPr="00CC2E86" w:rsidRDefault="00762EDE" w:rsidP="00085CD2">
            <w:pPr>
              <w:pStyle w:val="TableText"/>
              <w:rPr>
                <w:szCs w:val="18"/>
                <w:lang w:val="pt-BR"/>
              </w:rPr>
            </w:pPr>
            <w:r w:rsidRPr="00CC2E86">
              <w:t>Assessment not required</w:t>
            </w:r>
          </w:p>
        </w:tc>
        <w:tc>
          <w:tcPr>
            <w:tcW w:w="737" w:type="pct"/>
            <w:gridSpan w:val="3"/>
          </w:tcPr>
          <w:p w14:paraId="689722FC" w14:textId="77777777" w:rsidR="00762EDE" w:rsidRPr="00CC2E86" w:rsidRDefault="00762EDE" w:rsidP="00085CD2">
            <w:pPr>
              <w:pStyle w:val="TableText"/>
              <w:rPr>
                <w:szCs w:val="18"/>
                <w:lang w:val="pt-BR"/>
              </w:rPr>
            </w:pPr>
            <w:r w:rsidRPr="00CC2E86">
              <w:t>Assessment not required</w:t>
            </w:r>
          </w:p>
        </w:tc>
        <w:tc>
          <w:tcPr>
            <w:tcW w:w="605" w:type="pct"/>
            <w:gridSpan w:val="3"/>
            <w:shd w:val="clear" w:color="auto" w:fill="auto"/>
          </w:tcPr>
          <w:p w14:paraId="09261E0D" w14:textId="77777777" w:rsidR="00762EDE" w:rsidRPr="00CC2E86" w:rsidRDefault="00762EDE" w:rsidP="00085CD2">
            <w:pPr>
              <w:pStyle w:val="TableText"/>
              <w:rPr>
                <w:szCs w:val="18"/>
                <w:lang w:val="pt-BR"/>
              </w:rPr>
            </w:pPr>
            <w:r w:rsidRPr="00CC2E86">
              <w:t>Assessment not required</w:t>
            </w:r>
          </w:p>
        </w:tc>
        <w:tc>
          <w:tcPr>
            <w:tcW w:w="555" w:type="pct"/>
            <w:gridSpan w:val="2"/>
            <w:shd w:val="clear" w:color="auto" w:fill="auto"/>
          </w:tcPr>
          <w:p w14:paraId="165B9FE8" w14:textId="77777777" w:rsidR="00762EDE" w:rsidRPr="00CC2E86" w:rsidRDefault="00762EDE" w:rsidP="00085CD2">
            <w:pPr>
              <w:pStyle w:val="TableText"/>
              <w:rPr>
                <w:szCs w:val="18"/>
                <w:lang w:val="pt-BR"/>
              </w:rPr>
            </w:pPr>
            <w:r w:rsidRPr="00CC2E86">
              <w:t>Assessment not required</w:t>
            </w:r>
          </w:p>
        </w:tc>
        <w:tc>
          <w:tcPr>
            <w:tcW w:w="444" w:type="pct"/>
            <w:gridSpan w:val="2"/>
            <w:shd w:val="clear" w:color="auto" w:fill="auto"/>
          </w:tcPr>
          <w:p w14:paraId="54125030" w14:textId="77777777" w:rsidR="00762EDE" w:rsidRPr="00CC2E86" w:rsidRDefault="00762EDE" w:rsidP="00085CD2">
            <w:pPr>
              <w:pStyle w:val="TableText"/>
            </w:pPr>
            <w:r w:rsidRPr="00CC2E86">
              <w:t>No</w:t>
            </w:r>
          </w:p>
        </w:tc>
      </w:tr>
      <w:tr w:rsidR="00CD07F8" w:rsidRPr="00CC2E86" w14:paraId="6BCDA4B4" w14:textId="77777777" w:rsidTr="00DB4E42">
        <w:trPr>
          <w:cantSplit/>
          <w:trHeight w:val="75"/>
          <w:jc w:val="center"/>
        </w:trPr>
        <w:tc>
          <w:tcPr>
            <w:tcW w:w="756" w:type="pct"/>
            <w:gridSpan w:val="2"/>
            <w:shd w:val="clear" w:color="auto" w:fill="auto"/>
          </w:tcPr>
          <w:p w14:paraId="20EE35ED" w14:textId="77777777" w:rsidR="00762EDE" w:rsidRPr="00CC2E86" w:rsidRDefault="00762EDE" w:rsidP="00411C48">
            <w:pPr>
              <w:pStyle w:val="TableText"/>
            </w:pPr>
            <w:r w:rsidRPr="00CC2E86">
              <w:rPr>
                <w:i/>
                <w:szCs w:val="18"/>
              </w:rPr>
              <w:t>Colletotrichum gloeosporioides</w:t>
            </w:r>
            <w:r w:rsidRPr="00CC2E86">
              <w:rPr>
                <w:lang w:val="pt-BR"/>
              </w:rPr>
              <w:t xml:space="preserve"> </w:t>
            </w:r>
            <w:r w:rsidRPr="00CC2E86">
              <w:rPr>
                <w:bCs/>
                <w:szCs w:val="18"/>
              </w:rPr>
              <w:t>(Penz.) Penz. &amp; Sacc</w:t>
            </w:r>
          </w:p>
          <w:p w14:paraId="6D978B61" w14:textId="77777777" w:rsidR="00762EDE" w:rsidRPr="00CC2E86" w:rsidRDefault="00762EDE" w:rsidP="00411C48">
            <w:pPr>
              <w:pStyle w:val="TableText"/>
            </w:pPr>
            <w:r w:rsidRPr="00CC2E86">
              <w:rPr>
                <w:szCs w:val="18"/>
              </w:rPr>
              <w:t xml:space="preserve">Synonym(s): </w:t>
            </w:r>
            <w:r w:rsidRPr="00CC2E86">
              <w:rPr>
                <w:rFonts w:cs="Arial"/>
                <w:i/>
                <w:iCs/>
                <w:szCs w:val="18"/>
              </w:rPr>
              <w:t>Gloeosporium fructigenum</w:t>
            </w:r>
            <w:r w:rsidRPr="00CC2E86">
              <w:rPr>
                <w:rFonts w:cs="Arial"/>
                <w:szCs w:val="18"/>
              </w:rPr>
              <w:t xml:space="preserve"> Berk.; </w:t>
            </w:r>
            <w:r w:rsidRPr="00CC2E86">
              <w:rPr>
                <w:rFonts w:cs="Arial"/>
                <w:i/>
                <w:iCs/>
                <w:szCs w:val="18"/>
              </w:rPr>
              <w:t>Gloeosporium affine</w:t>
            </w:r>
            <w:r w:rsidRPr="00CC2E86">
              <w:rPr>
                <w:rFonts w:cs="Arial"/>
                <w:szCs w:val="18"/>
              </w:rPr>
              <w:t xml:space="preserve"> Sacc.; </w:t>
            </w:r>
            <w:r w:rsidRPr="00CC2E86">
              <w:rPr>
                <w:rFonts w:cs="Arial"/>
                <w:i/>
                <w:iCs/>
                <w:szCs w:val="18"/>
              </w:rPr>
              <w:t xml:space="preserve">Phyllosticta araliae </w:t>
            </w:r>
            <w:r w:rsidRPr="00CC2E86">
              <w:rPr>
                <w:rFonts w:cs="Arial"/>
                <w:szCs w:val="18"/>
              </w:rPr>
              <w:t xml:space="preserve">Ellis &amp; Everh.; </w:t>
            </w:r>
            <w:r w:rsidRPr="00CC2E86">
              <w:rPr>
                <w:rFonts w:cs="Arial"/>
                <w:i/>
                <w:iCs/>
                <w:szCs w:val="18"/>
              </w:rPr>
              <w:t>Gloeosporium anthurii</w:t>
            </w:r>
            <w:r w:rsidRPr="00CC2E86">
              <w:rPr>
                <w:rFonts w:cs="Arial"/>
                <w:szCs w:val="18"/>
              </w:rPr>
              <w:t xml:space="preserve"> Allesch.; </w:t>
            </w:r>
            <w:r w:rsidRPr="00CC2E86">
              <w:rPr>
                <w:rFonts w:cs="Arial"/>
                <w:i/>
                <w:iCs/>
                <w:szCs w:val="18"/>
              </w:rPr>
              <w:t>Gloeosporium mangiferae</w:t>
            </w:r>
            <w:r w:rsidRPr="00CC2E86">
              <w:rPr>
                <w:rFonts w:cs="Arial"/>
                <w:szCs w:val="18"/>
              </w:rPr>
              <w:t xml:space="preserve"> Henn.; </w:t>
            </w:r>
            <w:r w:rsidRPr="00CC2E86">
              <w:rPr>
                <w:rFonts w:cs="Arial"/>
                <w:i/>
                <w:iCs/>
                <w:szCs w:val="18"/>
              </w:rPr>
              <w:t>Gloeosporium begonia</w:t>
            </w:r>
            <w:r w:rsidRPr="00CC2E86">
              <w:rPr>
                <w:rFonts w:cs="Arial"/>
                <w:szCs w:val="18"/>
              </w:rPr>
              <w:t xml:space="preserve"> Magnaghi; </w:t>
            </w:r>
            <w:r w:rsidRPr="00CC2E86">
              <w:rPr>
                <w:rFonts w:cs="Arial"/>
                <w:i/>
                <w:iCs/>
                <w:szCs w:val="18"/>
              </w:rPr>
              <w:t>Colletotrichum chardonianum</w:t>
            </w:r>
            <w:r w:rsidRPr="00CC2E86">
              <w:rPr>
                <w:rFonts w:cs="Arial"/>
                <w:szCs w:val="18"/>
              </w:rPr>
              <w:t xml:space="preserve"> Nolla; </w:t>
            </w:r>
            <w:r w:rsidRPr="00CC2E86">
              <w:rPr>
                <w:rFonts w:cs="Arial"/>
                <w:i/>
                <w:iCs/>
                <w:szCs w:val="18"/>
              </w:rPr>
              <w:t xml:space="preserve">Colletotrichum tabaci </w:t>
            </w:r>
            <w:r w:rsidRPr="00CC2E86">
              <w:rPr>
                <w:rFonts w:cs="Arial"/>
                <w:szCs w:val="18"/>
              </w:rPr>
              <w:t>Böning)</w:t>
            </w:r>
          </w:p>
          <w:p w14:paraId="69CAF09C" w14:textId="77777777" w:rsidR="00762EDE" w:rsidRPr="00CC2E86" w:rsidRDefault="00762EDE" w:rsidP="00411C48">
            <w:pPr>
              <w:pStyle w:val="TableText"/>
              <w:rPr>
                <w:rStyle w:val="Emphasis"/>
              </w:rPr>
            </w:pPr>
            <w:r w:rsidRPr="00CC2E86">
              <w:rPr>
                <w:szCs w:val="18"/>
              </w:rPr>
              <w:t>[</w:t>
            </w:r>
            <w:r w:rsidRPr="00CC2E86">
              <w:rPr>
                <w:rFonts w:cs="Arial"/>
                <w:szCs w:val="18"/>
              </w:rPr>
              <w:t>Glomerellales: Glomerellaceae]</w:t>
            </w:r>
          </w:p>
        </w:tc>
        <w:tc>
          <w:tcPr>
            <w:tcW w:w="510" w:type="pct"/>
            <w:gridSpan w:val="2"/>
            <w:shd w:val="clear" w:color="auto" w:fill="auto"/>
          </w:tcPr>
          <w:p w14:paraId="297D91ED" w14:textId="47514755" w:rsidR="00762EDE" w:rsidRPr="00CC2E86" w:rsidRDefault="00762EDE" w:rsidP="00411C48">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&lt;EndNote&gt;&lt;Cite&gt;&lt;Author&gt;Gautam&lt;/Author&gt;&lt;Year&gt;2014&lt;/Year&gt;&lt;RecNum&gt;41405&lt;/RecNum&gt;&lt;DisplayText&gt;(Gautam 2014)&lt;/DisplayText&gt;&lt;record&gt;&lt;rec-number&gt;41405&lt;/rec-number&gt;&lt;foreign-keys&gt;&lt;key app="EN" db-id="pxwxw0er9zv2fxezxdk5tt5utz5p5vtrwdv0" timestamp="1607483773"&gt;41405&lt;/key&gt;&lt;/foreign-keys&gt;&lt;ref-type name="Journal Articles (online only)"&gt;43&lt;/ref-type&gt;&lt;contributors&gt;&lt;authors&gt;&lt;author&gt;Gautam, A.K.&lt;/author&gt;&lt;/authors&gt;&lt;/contributors&gt;&lt;titles&gt;&lt;title&gt;&lt;style face="italic" font="default" size="100%"&gt;Colletotrichum gloeosporioides&lt;/style&gt;&lt;style face="normal" font="default" size="100%"&gt;: biology, pathogenicity and management in India&lt;/style&gt;&lt;/title&gt;&lt;secondary-title&gt;Journal of Plant Physiology and Pathology&lt;/secondary-title&gt;&lt;/titles&gt;&lt;periodical&gt;&lt;full-title&gt;Journal of Plant Physiology and Pathology&lt;/full-title&gt;&lt;/periodical&gt;&lt;volume&gt;2&lt;/volume&gt;&lt;number&gt;2&lt;/number&gt;&lt;keywords&gt;&lt;keyword&gt;Colletotrichum gloeosporioides&lt;/keyword&gt;&lt;keyword&gt;Biology&lt;/keyword&gt;&lt;keyword&gt;Pathogenicity&lt;/keyword&gt;&lt;/keywords&gt;&lt;dates&gt;&lt;year&gt;2014&lt;/year&gt;&lt;/dates&gt;&lt;urls&gt;&lt;pdf-urls&gt;&lt;url&gt;file://J:\E Library\Plant Catalogue\G\Gautam 2014 EN41405.pdf&lt;/url&gt;&lt;/pdf-urls&gt;&lt;/urls&gt;&lt;custom1&gt;Fresh Okra from India MH&lt;/custom1&gt;&lt;electronic-resource-num&gt;http://dx.doi.org/10.4172/2329-955X.1000125&lt;/electronic-resource-num&gt;&lt;/record&gt;&lt;/Cite&gt;&lt;/EndNote&gt;</w:instrText>
            </w:r>
            <w:r w:rsidR="00703A5F">
              <w:rPr>
                <w:szCs w:val="18"/>
              </w:rPr>
              <w:fldChar w:fldCharType="separate"/>
            </w:r>
            <w:r w:rsidR="00703A5F">
              <w:rPr>
                <w:noProof/>
                <w:szCs w:val="18"/>
              </w:rPr>
              <w:t>(</w:t>
            </w:r>
            <w:hyperlink w:anchor="_ENREF_156" w:tooltip="Gautam, 2014 #41405" w:history="1">
              <w:r w:rsidR="00B5266C">
                <w:rPr>
                  <w:noProof/>
                  <w:szCs w:val="18"/>
                </w:rPr>
                <w:t>Gautam 2014</w:t>
              </w:r>
            </w:hyperlink>
            <w:r w:rsidR="00703A5F">
              <w:rPr>
                <w:noProof/>
                <w:szCs w:val="18"/>
              </w:rPr>
              <w:t>)</w:t>
            </w:r>
            <w:r w:rsidR="00703A5F">
              <w:rPr>
                <w:szCs w:val="18"/>
              </w:rPr>
              <w:fldChar w:fldCharType="end"/>
            </w:r>
          </w:p>
        </w:tc>
        <w:tc>
          <w:tcPr>
            <w:tcW w:w="607" w:type="pct"/>
            <w:gridSpan w:val="2"/>
            <w:shd w:val="clear" w:color="auto" w:fill="auto"/>
          </w:tcPr>
          <w:p w14:paraId="5153F13C" w14:textId="0F9CC6C3" w:rsidR="00762EDE" w:rsidRPr="00CC2E86" w:rsidRDefault="00762EDE" w:rsidP="00411C48">
            <w:pPr>
              <w:pStyle w:val="TableText"/>
              <w:rPr>
                <w:szCs w:val="16"/>
              </w:rPr>
            </w:pPr>
            <w:r w:rsidRPr="00CC2E86">
              <w:rPr>
                <w:szCs w:val="18"/>
              </w:rPr>
              <w:t xml:space="preserve">Yes. NSW, Qld, NT, WA, SA, Vic., Tas., </w:t>
            </w:r>
            <w:r w:rsidR="00703A5F">
              <w:rPr>
                <w:szCs w:val="18"/>
              </w:rPr>
              <w:fldChar w:fldCharType="begin" w:fldLock="1">
                <w:fldData xml:space="preserve">PEVuZE5vdGU+PENpdGU+PEF1dGhvcj5BUFBEPC9BdXRob3I+PFllYXI+MjAyMjwvWWVhcj48UmVj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TnVtPjQ1MzYzPC9SZWNOdW0+PERpc3BsYXlUZXh0PihBUFBEIDIwMjI7IEdpYmxpbiwgQ29hdGVz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61" w:tooltip="Giblin, 2010 #43248" w:history="1">
              <w:r w:rsidR="00B5266C">
                <w:rPr>
                  <w:noProof/>
                  <w:szCs w:val="18"/>
                </w:rPr>
                <w:t>Giblin, Coates &amp; Irwin 2010</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w:t>
            </w:r>
            <w:r w:rsidR="00703A5F">
              <w:rPr>
                <w:szCs w:val="18"/>
              </w:rPr>
              <w:fldChar w:fldCharType="end"/>
            </w:r>
          </w:p>
        </w:tc>
        <w:tc>
          <w:tcPr>
            <w:tcW w:w="786" w:type="pct"/>
            <w:gridSpan w:val="3"/>
            <w:shd w:val="clear" w:color="auto" w:fill="auto"/>
          </w:tcPr>
          <w:p w14:paraId="1C5A7738" w14:textId="77777777" w:rsidR="00762EDE" w:rsidRPr="00CC2E86" w:rsidRDefault="00762EDE" w:rsidP="00411C48">
            <w:pPr>
              <w:pStyle w:val="TableText"/>
            </w:pPr>
            <w:r w:rsidRPr="00CC2E86">
              <w:rPr>
                <w:szCs w:val="18"/>
                <w:lang w:val="pt-BR"/>
              </w:rPr>
              <w:t>Assessment not required</w:t>
            </w:r>
          </w:p>
        </w:tc>
        <w:tc>
          <w:tcPr>
            <w:tcW w:w="737" w:type="pct"/>
            <w:gridSpan w:val="3"/>
          </w:tcPr>
          <w:p w14:paraId="559C72D0" w14:textId="77777777" w:rsidR="00762EDE" w:rsidRPr="00CC2E86" w:rsidRDefault="00762EDE" w:rsidP="00411C48">
            <w:pPr>
              <w:pStyle w:val="TableText"/>
            </w:pPr>
            <w:r w:rsidRPr="00CC2E86">
              <w:rPr>
                <w:szCs w:val="18"/>
                <w:lang w:val="pt-BR"/>
              </w:rPr>
              <w:t>Assessment not required</w:t>
            </w:r>
          </w:p>
        </w:tc>
        <w:tc>
          <w:tcPr>
            <w:tcW w:w="605" w:type="pct"/>
            <w:gridSpan w:val="3"/>
            <w:shd w:val="clear" w:color="auto" w:fill="auto"/>
          </w:tcPr>
          <w:p w14:paraId="6DED7CBC" w14:textId="77777777" w:rsidR="00762EDE" w:rsidRPr="00CC2E86" w:rsidRDefault="00762EDE" w:rsidP="00411C48">
            <w:pPr>
              <w:pStyle w:val="TableText"/>
            </w:pPr>
            <w:r w:rsidRPr="00CC2E86">
              <w:rPr>
                <w:szCs w:val="18"/>
                <w:lang w:val="pt-BR"/>
              </w:rPr>
              <w:t>Assessment not required</w:t>
            </w:r>
          </w:p>
        </w:tc>
        <w:tc>
          <w:tcPr>
            <w:tcW w:w="555" w:type="pct"/>
            <w:gridSpan w:val="2"/>
            <w:shd w:val="clear" w:color="auto" w:fill="auto"/>
          </w:tcPr>
          <w:p w14:paraId="4AD73D12" w14:textId="77777777" w:rsidR="00762EDE" w:rsidRPr="00CC2E86" w:rsidRDefault="00762EDE" w:rsidP="00411C48">
            <w:pPr>
              <w:pStyle w:val="TableText"/>
            </w:pPr>
            <w:r w:rsidRPr="00CC2E86">
              <w:rPr>
                <w:szCs w:val="18"/>
                <w:lang w:val="pt-BR"/>
              </w:rPr>
              <w:t>Assessment not required</w:t>
            </w:r>
          </w:p>
        </w:tc>
        <w:tc>
          <w:tcPr>
            <w:tcW w:w="444" w:type="pct"/>
            <w:gridSpan w:val="2"/>
            <w:shd w:val="clear" w:color="auto" w:fill="auto"/>
          </w:tcPr>
          <w:p w14:paraId="3E4EB049" w14:textId="77777777" w:rsidR="00762EDE" w:rsidRPr="00CC2E86" w:rsidRDefault="00762EDE" w:rsidP="00411C48">
            <w:pPr>
              <w:pStyle w:val="TableText"/>
            </w:pPr>
            <w:r w:rsidRPr="00CC2E86">
              <w:t>No</w:t>
            </w:r>
          </w:p>
        </w:tc>
      </w:tr>
      <w:tr w:rsidR="00CD07F8" w:rsidRPr="00CC2E86" w14:paraId="4B796EC8" w14:textId="77777777" w:rsidTr="00DB4E42">
        <w:trPr>
          <w:cantSplit/>
          <w:trHeight w:val="75"/>
          <w:jc w:val="center"/>
        </w:trPr>
        <w:tc>
          <w:tcPr>
            <w:tcW w:w="756" w:type="pct"/>
            <w:gridSpan w:val="2"/>
            <w:shd w:val="clear" w:color="auto" w:fill="auto"/>
          </w:tcPr>
          <w:p w14:paraId="4B347278" w14:textId="49316AC2" w:rsidR="00762EDE" w:rsidRPr="00CC2E86" w:rsidRDefault="00762EDE" w:rsidP="00411C48">
            <w:pPr>
              <w:pStyle w:val="TableText"/>
            </w:pPr>
            <w:bookmarkStart w:id="214" w:name="_Hlk52187581"/>
            <w:r w:rsidRPr="00CC2E86">
              <w:rPr>
                <w:i/>
                <w:iCs/>
                <w:szCs w:val="18"/>
              </w:rPr>
              <w:t>Corynespora cassiicola</w:t>
            </w:r>
            <w:bookmarkEnd w:id="214"/>
            <w:r w:rsidRPr="00CC2E86">
              <w:rPr>
                <w:lang w:val="pt-BR"/>
              </w:rPr>
              <w:t xml:space="preserve"> </w:t>
            </w:r>
            <w:r w:rsidRPr="00CC2E86">
              <w:rPr>
                <w:rFonts w:cs="Arial"/>
                <w:szCs w:val="18"/>
              </w:rPr>
              <w:t>(Berk. &amp; M.A. Curtis) C.T. Wei</w:t>
            </w:r>
          </w:p>
          <w:p w14:paraId="361840C8" w14:textId="77777777" w:rsidR="00762EDE" w:rsidRPr="00CC2E86" w:rsidRDefault="00762EDE" w:rsidP="00411C48">
            <w:pPr>
              <w:pStyle w:val="TableText"/>
              <w:rPr>
                <w:szCs w:val="18"/>
              </w:rPr>
            </w:pPr>
            <w:r w:rsidRPr="00CC2E86">
              <w:rPr>
                <w:szCs w:val="18"/>
              </w:rPr>
              <w:t xml:space="preserve">Synonym(s): </w:t>
            </w:r>
            <w:r w:rsidRPr="00CC2E86">
              <w:rPr>
                <w:bCs/>
                <w:i/>
                <w:szCs w:val="18"/>
              </w:rPr>
              <w:t>Cercospora melonis</w:t>
            </w:r>
            <w:r w:rsidRPr="00CC2E86">
              <w:rPr>
                <w:szCs w:val="18"/>
              </w:rPr>
              <w:t xml:space="preserve"> </w:t>
            </w:r>
            <w:r w:rsidRPr="00CC2E86">
              <w:rPr>
                <w:bCs/>
                <w:szCs w:val="18"/>
              </w:rPr>
              <w:t>Cooke</w:t>
            </w:r>
          </w:p>
          <w:p w14:paraId="5B7A14AB" w14:textId="77777777" w:rsidR="00762EDE" w:rsidRPr="00CC2E86" w:rsidRDefault="00762EDE" w:rsidP="00411C48">
            <w:pPr>
              <w:pStyle w:val="TableText"/>
              <w:rPr>
                <w:sz w:val="22"/>
                <w:lang w:val="pt-BR"/>
              </w:rPr>
            </w:pPr>
            <w:r w:rsidRPr="00CC2E86">
              <w:rPr>
                <w:szCs w:val="18"/>
              </w:rPr>
              <w:t xml:space="preserve">‎[Pleosporales: </w:t>
            </w:r>
            <w:r w:rsidRPr="00CC2E86">
              <w:rPr>
                <w:rFonts w:cs="Arial"/>
                <w:szCs w:val="18"/>
              </w:rPr>
              <w:t>Corynesporascaceae]</w:t>
            </w:r>
          </w:p>
          <w:p w14:paraId="7577C00E" w14:textId="77777777" w:rsidR="00762EDE" w:rsidRPr="00CC2E86" w:rsidRDefault="00762EDE" w:rsidP="00411C48">
            <w:pPr>
              <w:pStyle w:val="TableText"/>
              <w:rPr>
                <w:rStyle w:val="Emphasis"/>
              </w:rPr>
            </w:pPr>
            <w:r w:rsidRPr="00CC2E86">
              <w:rPr>
                <w:szCs w:val="18"/>
              </w:rPr>
              <w:t>Target leaf spot</w:t>
            </w:r>
          </w:p>
        </w:tc>
        <w:tc>
          <w:tcPr>
            <w:tcW w:w="510" w:type="pct"/>
            <w:gridSpan w:val="2"/>
            <w:shd w:val="clear" w:color="auto" w:fill="auto"/>
          </w:tcPr>
          <w:p w14:paraId="0E0FD46C" w14:textId="5152ECB3" w:rsidR="00762EDE" w:rsidRPr="00CC2E86" w:rsidRDefault="00762EDE" w:rsidP="00411C48">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&lt;EndNote&gt;&lt;Cite&gt;&lt;Author&gt;Kamei&lt;/Author&gt;&lt;Year&gt;2019&lt;/Year&gt;&lt;RecNum&gt;43271&lt;/RecNum&gt;&lt;DisplayText&gt;(Kamei et al. 2019)&lt;/DisplayText&gt;&lt;record&gt;&lt;rec-number&gt;43271&lt;/rec-number&gt;&lt;foreign-keys&gt;&lt;key app="EN" db-id="pxwxw0er9zv2fxezxdk5tt5utz5p5vtrwdv0" timestamp="1618872772"&gt;43271&lt;/key&gt;&lt;/foreign-keys&gt;&lt;ref-type name="Journal Articles"&gt;17&lt;/ref-type&gt;&lt;contributors&gt;&lt;authors&gt;&lt;author&gt;Kamei, A.&lt;/author&gt;&lt;author&gt;Dutta, S.&lt;/author&gt;&lt;author&gt;Sarker, K.&lt;/author&gt;&lt;author&gt;Das, S.&lt;/author&gt;&lt;author&gt;Datta, G.&lt;/author&gt;&lt;author&gt;Goldar, S.&lt;/author&gt;&lt;/authors&gt;&lt;/contributors&gt;&lt;titles&gt;&lt;title&gt;&lt;style face="normal" font="default" size="100%"&gt;Target leaf spot of tomato incited by &lt;/style&gt;&lt;style face="italic" font="default" size="100%"&gt;Corynespora cassiicola&lt;/style&gt;&lt;style face="normal" font="default" size="100%"&gt;, an emerging disease in tomato production under gangetic alluvial region of West Bengal, India&lt;/style&gt;&lt;/title&gt;&lt;secondary-title&gt;Archives of Phytopathology and Plant Protection&lt;/secondary-title&gt;&lt;/titles&gt;&lt;periodical&gt;&lt;full-title&gt;Archives of Phytopathology and Plant Protection&lt;/full-title&gt;&lt;/periodical&gt;&lt;pages&gt;1039-1048&lt;/pages&gt;&lt;volume&gt;51&lt;/volume&gt;&lt;number&gt;19-20&lt;/number&gt;&lt;keywords&gt;&lt;keyword&gt;Target leaf spot&lt;/keyword&gt;&lt;keyword&gt;Tomato&lt;/keyword&gt;&lt;keyword&gt;Corynespora cassiicola&lt;/keyword&gt;&lt;keyword&gt;West Bengal&lt;/keyword&gt;&lt;keyword&gt;India&lt;/keyword&gt;&lt;/keywords&gt;&lt;dates&gt;&lt;year&gt;2019&lt;/year&gt;&lt;pub-dates&gt;&lt;date&gt;01/12&lt;/date&gt;&lt;/pub-dates&gt;&lt;/dates&gt;&lt;orig-pub&gt;https://www.researchgate.net/publication/330349015_Target_leaf_spot_of_tomato_incited_by_Corynespora_cassiicola_an_emerging_disease_in_tomato_production_under_Gangetic_alluvial_region_of_West_Bengal_India&lt;/orig-pub&gt;&lt;urls&gt;&lt;pdf-urls&gt;&lt;url&gt;file://J:\E Library\Plant Catalogue\K\Kamei et al 2019 EN43271.pdf&lt;/url&gt;&lt;/pdf-urls&gt;&lt;/urls&gt;&lt;custom1&gt;Okra from India_GA&lt;/custom1&gt;&lt;electronic-resource-num&gt;10.1080/03235408.2018.1545281&lt;/electronic-resource-num&gt;&lt;/record&gt;&lt;/Cite&gt;&lt;/EndNote&gt;</w:instrText>
            </w:r>
            <w:r w:rsidR="00703A5F">
              <w:rPr>
                <w:szCs w:val="18"/>
              </w:rPr>
              <w:fldChar w:fldCharType="separate"/>
            </w:r>
            <w:r w:rsidR="00703A5F">
              <w:rPr>
                <w:noProof/>
                <w:szCs w:val="18"/>
              </w:rPr>
              <w:t>(</w:t>
            </w:r>
            <w:hyperlink w:anchor="_ENREF_218" w:tooltip="Kamei, 2019 #43271" w:history="1">
              <w:r w:rsidR="00B5266C">
                <w:rPr>
                  <w:noProof/>
                  <w:szCs w:val="18"/>
                </w:rPr>
                <w:t>Kamei et al. 2019</w:t>
              </w:r>
            </w:hyperlink>
            <w:r w:rsidR="00703A5F">
              <w:rPr>
                <w:noProof/>
                <w:szCs w:val="18"/>
              </w:rPr>
              <w:t>)</w:t>
            </w:r>
            <w:r w:rsidR="00703A5F">
              <w:rPr>
                <w:szCs w:val="18"/>
              </w:rPr>
              <w:fldChar w:fldCharType="end"/>
            </w:r>
          </w:p>
        </w:tc>
        <w:tc>
          <w:tcPr>
            <w:tcW w:w="607" w:type="pct"/>
            <w:gridSpan w:val="2"/>
            <w:shd w:val="clear" w:color="auto" w:fill="auto"/>
          </w:tcPr>
          <w:p w14:paraId="1054E61D" w14:textId="3D79A6DA" w:rsidR="00762EDE" w:rsidRPr="00CC2E86" w:rsidRDefault="00762EDE" w:rsidP="00411C48">
            <w:pPr>
              <w:pStyle w:val="TableText"/>
              <w:rPr>
                <w:szCs w:val="16"/>
              </w:rPr>
            </w:pPr>
            <w:r w:rsidRPr="00CC2E86">
              <w:rPr>
                <w:szCs w:val="18"/>
              </w:rPr>
              <w:t xml:space="preserve">Yes. NSW, Qld, NT, Vic., WA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V2VzdGVybiBBdXN0cmFsaWEgMjAyMjsgU2lsdmEgZXQgYWwuIDE5OTUpPC9EaXNwbGF5VGV4dD48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V2VzdGVybiBBdXN0cmFsaWEgMjAyMjsgU2lsdmEgZXQgYWwuIDE5OTUpPC9EaXNwbGF5VGV4dD48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412" w:tooltip="Silva, 1995 #16208" w:history="1">
              <w:r w:rsidR="00B5266C">
                <w:rPr>
                  <w:noProof/>
                  <w:szCs w:val="18"/>
                </w:rPr>
                <w:t>Silva et al. 1995</w:t>
              </w:r>
            </w:hyperlink>
            <w:r w:rsidR="00703A5F">
              <w:rPr>
                <w:noProof/>
                <w:szCs w:val="18"/>
              </w:rPr>
              <w:t>)</w:t>
            </w:r>
            <w:r w:rsidR="00703A5F">
              <w:rPr>
                <w:szCs w:val="18"/>
              </w:rPr>
              <w:fldChar w:fldCharType="end"/>
            </w:r>
          </w:p>
        </w:tc>
        <w:tc>
          <w:tcPr>
            <w:tcW w:w="786" w:type="pct"/>
            <w:gridSpan w:val="3"/>
            <w:shd w:val="clear" w:color="auto" w:fill="auto"/>
          </w:tcPr>
          <w:p w14:paraId="240CA6D3" w14:textId="77777777" w:rsidR="00762EDE" w:rsidRPr="00CC2E86" w:rsidRDefault="00762EDE" w:rsidP="00411C48">
            <w:pPr>
              <w:pStyle w:val="TableText"/>
            </w:pPr>
            <w:r w:rsidRPr="00CC2E86">
              <w:rPr>
                <w:szCs w:val="18"/>
                <w:lang w:val="pt-BR"/>
              </w:rPr>
              <w:t>Assessment not required</w:t>
            </w:r>
          </w:p>
        </w:tc>
        <w:tc>
          <w:tcPr>
            <w:tcW w:w="737" w:type="pct"/>
            <w:gridSpan w:val="3"/>
          </w:tcPr>
          <w:p w14:paraId="1468C0A6" w14:textId="77777777" w:rsidR="00762EDE" w:rsidRPr="00CC2E86" w:rsidRDefault="00762EDE" w:rsidP="00411C48">
            <w:pPr>
              <w:pStyle w:val="TableText"/>
            </w:pPr>
            <w:r w:rsidRPr="00CC2E86">
              <w:rPr>
                <w:szCs w:val="18"/>
                <w:lang w:val="pt-BR"/>
              </w:rPr>
              <w:t>Assessment not required</w:t>
            </w:r>
          </w:p>
        </w:tc>
        <w:tc>
          <w:tcPr>
            <w:tcW w:w="605" w:type="pct"/>
            <w:gridSpan w:val="3"/>
            <w:shd w:val="clear" w:color="auto" w:fill="auto"/>
          </w:tcPr>
          <w:p w14:paraId="11B36B89" w14:textId="77777777" w:rsidR="00762EDE" w:rsidRPr="00CC2E86" w:rsidRDefault="00762EDE" w:rsidP="00411C48">
            <w:pPr>
              <w:pStyle w:val="TableText"/>
            </w:pPr>
            <w:r w:rsidRPr="00CC2E86">
              <w:rPr>
                <w:szCs w:val="18"/>
                <w:lang w:val="pt-BR"/>
              </w:rPr>
              <w:t>Assessment not required</w:t>
            </w:r>
          </w:p>
        </w:tc>
        <w:tc>
          <w:tcPr>
            <w:tcW w:w="555" w:type="pct"/>
            <w:gridSpan w:val="2"/>
            <w:shd w:val="clear" w:color="auto" w:fill="auto"/>
          </w:tcPr>
          <w:p w14:paraId="2B312855" w14:textId="77777777" w:rsidR="00762EDE" w:rsidRPr="00CC2E86" w:rsidRDefault="00762EDE" w:rsidP="00411C48">
            <w:pPr>
              <w:pStyle w:val="TableText"/>
            </w:pPr>
            <w:r w:rsidRPr="00CC2E86">
              <w:rPr>
                <w:szCs w:val="18"/>
                <w:lang w:val="pt-BR"/>
              </w:rPr>
              <w:t>Assessment not required</w:t>
            </w:r>
          </w:p>
        </w:tc>
        <w:tc>
          <w:tcPr>
            <w:tcW w:w="444" w:type="pct"/>
            <w:gridSpan w:val="2"/>
            <w:shd w:val="clear" w:color="auto" w:fill="auto"/>
          </w:tcPr>
          <w:p w14:paraId="17E51C40" w14:textId="77777777" w:rsidR="00762EDE" w:rsidRPr="00CC2E86" w:rsidRDefault="00762EDE" w:rsidP="00411C48">
            <w:pPr>
              <w:pStyle w:val="TableText"/>
            </w:pPr>
            <w:r w:rsidRPr="00CC2E86">
              <w:t>No</w:t>
            </w:r>
          </w:p>
        </w:tc>
      </w:tr>
      <w:tr w:rsidR="00CD07F8" w:rsidRPr="00CC2E86" w14:paraId="02907E9A" w14:textId="77777777" w:rsidTr="00DB4E42">
        <w:trPr>
          <w:cantSplit/>
          <w:trHeight w:val="75"/>
          <w:jc w:val="center"/>
        </w:trPr>
        <w:tc>
          <w:tcPr>
            <w:tcW w:w="756" w:type="pct"/>
            <w:gridSpan w:val="2"/>
            <w:shd w:val="clear" w:color="auto" w:fill="auto"/>
          </w:tcPr>
          <w:p w14:paraId="0C9BDCF4" w14:textId="205DA843" w:rsidR="00762EDE" w:rsidRPr="00CC2E86" w:rsidRDefault="00762EDE" w:rsidP="00411C48">
            <w:pPr>
              <w:pStyle w:val="TableText"/>
            </w:pPr>
            <w:r w:rsidRPr="00CC2E86">
              <w:rPr>
                <w:i/>
                <w:szCs w:val="18"/>
              </w:rPr>
              <w:t>Curvularia oryzae</w:t>
            </w:r>
            <w:r w:rsidRPr="00CC2E86">
              <w:rPr>
                <w:lang w:val="pt-BR"/>
              </w:rPr>
              <w:t xml:space="preserve"> </w:t>
            </w:r>
            <w:r w:rsidRPr="00CC2E86">
              <w:rPr>
                <w:rFonts w:cs="Arial"/>
                <w:szCs w:val="18"/>
              </w:rPr>
              <w:t>Bugnic.</w:t>
            </w:r>
          </w:p>
          <w:p w14:paraId="52783E80" w14:textId="77777777" w:rsidR="00762EDE" w:rsidRPr="00CC2E86" w:rsidRDefault="00762EDE" w:rsidP="00411C48">
            <w:pPr>
              <w:pStyle w:val="TableText"/>
              <w:rPr>
                <w:szCs w:val="18"/>
              </w:rPr>
            </w:pPr>
            <w:r w:rsidRPr="00CC2E86">
              <w:rPr>
                <w:szCs w:val="18"/>
              </w:rPr>
              <w:t xml:space="preserve">Synonym(s): </w:t>
            </w:r>
            <w:r w:rsidRPr="00CC2E86">
              <w:rPr>
                <w:i/>
                <w:iCs/>
              </w:rPr>
              <w:t>Brachysporium oryzae</w:t>
            </w:r>
            <w:r w:rsidRPr="00CC2E86">
              <w:rPr>
                <w:rFonts w:cs="Arial"/>
                <w:b/>
                <w:bCs/>
                <w:szCs w:val="18"/>
              </w:rPr>
              <w:t xml:space="preserve"> </w:t>
            </w:r>
            <w:r w:rsidRPr="00CC2E86">
              <w:rPr>
                <w:rFonts w:cs="Arial"/>
                <w:szCs w:val="18"/>
              </w:rPr>
              <w:t>S. Ito &amp; Ishiy</w:t>
            </w:r>
          </w:p>
          <w:p w14:paraId="6A02A7BD" w14:textId="77777777" w:rsidR="00762EDE" w:rsidRPr="00CC2E86" w:rsidRDefault="00762EDE" w:rsidP="00411C48">
            <w:pPr>
              <w:pStyle w:val="TableText"/>
              <w:rPr>
                <w:rStyle w:val="Emphasis"/>
              </w:rPr>
            </w:pPr>
            <w:r w:rsidRPr="00CC2E86">
              <w:rPr>
                <w:rFonts w:cs="Arial"/>
                <w:szCs w:val="18"/>
              </w:rPr>
              <w:t>[Pleosporales: Pleosporaceae]</w:t>
            </w:r>
          </w:p>
        </w:tc>
        <w:tc>
          <w:tcPr>
            <w:tcW w:w="510" w:type="pct"/>
            <w:gridSpan w:val="2"/>
            <w:shd w:val="clear" w:color="auto" w:fill="auto"/>
          </w:tcPr>
          <w:p w14:paraId="02E9E571" w14:textId="16F51ECD" w:rsidR="00762EDE" w:rsidRPr="00CC2E86" w:rsidRDefault="00762EDE" w:rsidP="00411C48">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&lt;EndNote&gt;&lt;Cite&gt;&lt;Author&gt;Busi&lt;/Author&gt;&lt;Year&gt;2009&lt;/Year&gt;&lt;RecNum&gt;41408&lt;/RecNum&gt;&lt;DisplayText&gt;(Busi et al. 2009)&lt;/DisplayText&gt;&lt;record&gt;&lt;rec-number&gt;41408&lt;/rec-number&gt;&lt;foreign-keys&gt;&lt;key app="EN" db-id="pxwxw0er9zv2fxezxdk5tt5utz5p5vtrwdv0" timestamp="1607483773"&gt;41408&lt;/key&gt;&lt;/foreign-keys&gt;&lt;ref-type name="Journal Articles"&gt;17&lt;/ref-type&gt;&lt;contributors&gt;&lt;authors&gt;&lt;author&gt;Busi, S.&lt;/author&gt;&lt;author&gt;Peddikolta, P.&lt;/author&gt;&lt;author&gt;Upadyayula, S.M.&lt;/author&gt;&lt;author&gt;Yenamandra, V.&lt;/author&gt;&lt;/authors&gt;&lt;/contributors&gt;&lt;titles&gt;&lt;title&gt;&lt;style face="normal" font="default" size="100%"&gt;Secondary metabolites of &lt;/style&gt;&lt;style face="italic" font="default" size="100%"&gt;Curvularia oryzae&lt;/style&gt;&lt;style face="normal" font="default" size="100%"&gt; MTCC 2605&lt;/style&gt;&lt;/title&gt;&lt;secondary-title&gt;Records of Natural Products&lt;/secondary-title&gt;&lt;/titles&gt;&lt;periodical&gt;&lt;full-title&gt;Records of Natural Products&lt;/full-title&gt;&lt;/periodical&gt;&lt;pages&gt;204-208&lt;/pages&gt;&lt;volume&gt;3&lt;/volume&gt;&lt;number&gt;4&lt;/number&gt;&lt;keywords&gt;&lt;keyword&gt;Curvularia oryzae&lt;/keyword&gt;&lt;/keywords&gt;&lt;dates&gt;&lt;year&gt;2009&lt;/year&gt;&lt;/dates&gt;&lt;isbn&gt;1307-6167&lt;/isbn&gt;&lt;urls&gt;&lt;pdf-urls&gt;&lt;url&gt;file://J:\E Library\Plant Catalogue\B\Busi et al 2009 EN41408.pdf&lt;/url&gt;&lt;/pdf-urls&gt;&lt;/urls&gt;&lt;custom1&gt;Fresh Okra from India MH&lt;/custom1&gt;&lt;/record&gt;&lt;/Cite&gt;&lt;/EndNote&gt;</w:instrText>
            </w:r>
            <w:r w:rsidR="00703A5F">
              <w:rPr>
                <w:szCs w:val="18"/>
              </w:rPr>
              <w:fldChar w:fldCharType="separate"/>
            </w:r>
            <w:r w:rsidR="00703A5F">
              <w:rPr>
                <w:noProof/>
                <w:szCs w:val="18"/>
              </w:rPr>
              <w:t>(</w:t>
            </w:r>
            <w:hyperlink w:anchor="_ENREF_56" w:tooltip="Busi, 2009 #41408" w:history="1">
              <w:r w:rsidR="00B5266C">
                <w:rPr>
                  <w:noProof/>
                  <w:szCs w:val="18"/>
                </w:rPr>
                <w:t>Busi et al. 2009</w:t>
              </w:r>
            </w:hyperlink>
            <w:r w:rsidR="00703A5F">
              <w:rPr>
                <w:noProof/>
                <w:szCs w:val="18"/>
              </w:rPr>
              <w:t>)</w:t>
            </w:r>
            <w:r w:rsidR="00703A5F">
              <w:rPr>
                <w:szCs w:val="18"/>
              </w:rPr>
              <w:fldChar w:fldCharType="end"/>
            </w:r>
          </w:p>
        </w:tc>
        <w:tc>
          <w:tcPr>
            <w:tcW w:w="607" w:type="pct"/>
            <w:gridSpan w:val="2"/>
            <w:shd w:val="clear" w:color="auto" w:fill="auto"/>
          </w:tcPr>
          <w:p w14:paraId="6213C31E" w14:textId="5F9B94B0" w:rsidR="00762EDE" w:rsidRPr="00CC2E86" w:rsidRDefault="00762EDE" w:rsidP="00411C48">
            <w:pPr>
              <w:pStyle w:val="TableText"/>
              <w:rPr>
                <w:szCs w:val="18"/>
              </w:rPr>
            </w:pPr>
            <w:r w:rsidRPr="00CC2E86">
              <w:rPr>
                <w:szCs w:val="18"/>
              </w:rPr>
              <w:t xml:space="preserve">Yes. Qld, Tas.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w:t>
            </w:r>
            <w:r w:rsidR="00703A5F">
              <w:rPr>
                <w:szCs w:val="18"/>
              </w:rPr>
              <w:fldChar w:fldCharType="end"/>
            </w:r>
          </w:p>
          <w:p w14:paraId="2B31300B" w14:textId="1AF46A3A" w:rsidR="00762EDE" w:rsidRPr="00CC2E86" w:rsidRDefault="00762EDE" w:rsidP="00411C48">
            <w:pPr>
              <w:pStyle w:val="TableText"/>
              <w:rPr>
                <w:szCs w:val="16"/>
              </w:rPr>
            </w:pPr>
          </w:p>
        </w:tc>
        <w:tc>
          <w:tcPr>
            <w:tcW w:w="786" w:type="pct"/>
            <w:gridSpan w:val="3"/>
            <w:shd w:val="clear" w:color="auto" w:fill="auto"/>
          </w:tcPr>
          <w:p w14:paraId="190CCDD2" w14:textId="77777777" w:rsidR="00762EDE" w:rsidRPr="00CC2E86" w:rsidRDefault="00762EDE" w:rsidP="00411C48">
            <w:pPr>
              <w:pStyle w:val="TableText"/>
            </w:pPr>
            <w:r w:rsidRPr="00CC2E86">
              <w:rPr>
                <w:szCs w:val="18"/>
                <w:lang w:val="pt-BR"/>
              </w:rPr>
              <w:t>Assessment not required</w:t>
            </w:r>
          </w:p>
        </w:tc>
        <w:tc>
          <w:tcPr>
            <w:tcW w:w="737" w:type="pct"/>
            <w:gridSpan w:val="3"/>
          </w:tcPr>
          <w:p w14:paraId="1B40B121" w14:textId="77777777" w:rsidR="00762EDE" w:rsidRPr="00CC2E86" w:rsidRDefault="00762EDE" w:rsidP="00411C48">
            <w:pPr>
              <w:pStyle w:val="TableText"/>
            </w:pPr>
            <w:r w:rsidRPr="00CC2E86">
              <w:rPr>
                <w:szCs w:val="18"/>
                <w:lang w:val="pt-BR"/>
              </w:rPr>
              <w:t>Assessment not required</w:t>
            </w:r>
          </w:p>
        </w:tc>
        <w:tc>
          <w:tcPr>
            <w:tcW w:w="605" w:type="pct"/>
            <w:gridSpan w:val="3"/>
            <w:shd w:val="clear" w:color="auto" w:fill="auto"/>
          </w:tcPr>
          <w:p w14:paraId="1BD80F8A" w14:textId="77777777" w:rsidR="00762EDE" w:rsidRPr="00CC2E86" w:rsidRDefault="00762EDE" w:rsidP="00411C48">
            <w:pPr>
              <w:pStyle w:val="TableText"/>
            </w:pPr>
            <w:r w:rsidRPr="00CC2E86">
              <w:rPr>
                <w:szCs w:val="18"/>
                <w:lang w:val="pt-BR"/>
              </w:rPr>
              <w:t>Assessment not required</w:t>
            </w:r>
          </w:p>
        </w:tc>
        <w:tc>
          <w:tcPr>
            <w:tcW w:w="555" w:type="pct"/>
            <w:gridSpan w:val="2"/>
            <w:shd w:val="clear" w:color="auto" w:fill="auto"/>
          </w:tcPr>
          <w:p w14:paraId="4AD8DEB9" w14:textId="77777777" w:rsidR="00762EDE" w:rsidRPr="00CC2E86" w:rsidRDefault="00762EDE" w:rsidP="00411C48">
            <w:pPr>
              <w:pStyle w:val="TableText"/>
            </w:pPr>
            <w:r w:rsidRPr="00CC2E86">
              <w:rPr>
                <w:szCs w:val="18"/>
                <w:lang w:val="pt-BR"/>
              </w:rPr>
              <w:t>Assessment not required</w:t>
            </w:r>
          </w:p>
        </w:tc>
        <w:tc>
          <w:tcPr>
            <w:tcW w:w="444" w:type="pct"/>
            <w:gridSpan w:val="2"/>
            <w:shd w:val="clear" w:color="auto" w:fill="auto"/>
          </w:tcPr>
          <w:p w14:paraId="7CE544E2" w14:textId="77777777" w:rsidR="00762EDE" w:rsidRPr="00CC2E86" w:rsidRDefault="00762EDE" w:rsidP="00411C48">
            <w:pPr>
              <w:pStyle w:val="TableText"/>
            </w:pPr>
            <w:r w:rsidRPr="00CC2E86">
              <w:t>No</w:t>
            </w:r>
          </w:p>
        </w:tc>
      </w:tr>
      <w:tr w:rsidR="00CD07F8" w:rsidRPr="00CC2E86" w14:paraId="5F3EBE9F" w14:textId="77777777" w:rsidTr="00DB4E42">
        <w:trPr>
          <w:cantSplit/>
          <w:trHeight w:val="75"/>
          <w:jc w:val="center"/>
        </w:trPr>
        <w:tc>
          <w:tcPr>
            <w:tcW w:w="756" w:type="pct"/>
            <w:gridSpan w:val="2"/>
            <w:shd w:val="clear" w:color="auto" w:fill="auto"/>
          </w:tcPr>
          <w:p w14:paraId="793638DF" w14:textId="18DB322E" w:rsidR="00762EDE" w:rsidRPr="00CC2E86" w:rsidRDefault="008A3A22" w:rsidP="00134E51">
            <w:pPr>
              <w:pStyle w:val="TableText"/>
              <w:rPr>
                <w:rFonts w:cs="Arial"/>
                <w:szCs w:val="18"/>
              </w:rPr>
            </w:pPr>
            <w:r w:rsidRPr="008A3A22">
              <w:rPr>
                <w:i/>
                <w:szCs w:val="18"/>
              </w:rPr>
              <w:t xml:space="preserve">Dendryphiella vinosa </w:t>
            </w:r>
            <w:r w:rsidRPr="001358BE">
              <w:rPr>
                <w:iCs/>
                <w:szCs w:val="18"/>
              </w:rPr>
              <w:t xml:space="preserve">(Berk &amp; M. A. Curtis) Reisinger &amp; Ravenel </w:t>
            </w:r>
            <w:r w:rsidR="00762EDE" w:rsidRPr="00CC2E86">
              <w:rPr>
                <w:rFonts w:cs="Arial"/>
                <w:szCs w:val="18"/>
              </w:rPr>
              <w:t>Synonym(s):</w:t>
            </w:r>
          </w:p>
          <w:p w14:paraId="3030B8E0" w14:textId="38BF2A42" w:rsidR="00762EDE" w:rsidRPr="00CC2E86" w:rsidRDefault="00762EDE" w:rsidP="00134E51">
            <w:pPr>
              <w:pStyle w:val="TableText"/>
              <w:rPr>
                <w:rFonts w:cs="Arial"/>
                <w:szCs w:val="18"/>
              </w:rPr>
            </w:pPr>
            <w:r w:rsidRPr="00CC2E86">
              <w:rPr>
                <w:bCs/>
                <w:i/>
                <w:iCs/>
                <w:szCs w:val="18"/>
              </w:rPr>
              <w:t>Curvularia interseminata</w:t>
            </w:r>
            <w:r w:rsidRPr="00CC2E86">
              <w:rPr>
                <w:szCs w:val="18"/>
              </w:rPr>
              <w:t xml:space="preserve"> </w:t>
            </w:r>
            <w:r w:rsidRPr="00CC2E86">
              <w:rPr>
                <w:bCs/>
                <w:szCs w:val="18"/>
              </w:rPr>
              <w:t>(Berk. &amp; Ravenel) J.C. Gilman;</w:t>
            </w:r>
            <w:r w:rsidRPr="00CC2E86">
              <w:rPr>
                <w:szCs w:val="18"/>
              </w:rPr>
              <w:t xml:space="preserve"> </w:t>
            </w:r>
            <w:r w:rsidRPr="00CC2E86">
              <w:rPr>
                <w:bCs/>
                <w:i/>
                <w:iCs/>
                <w:szCs w:val="18"/>
              </w:rPr>
              <w:t>Dendryphiella interseminata</w:t>
            </w:r>
            <w:r w:rsidRPr="00CC2E86">
              <w:rPr>
                <w:i/>
                <w:iCs/>
                <w:szCs w:val="18"/>
              </w:rPr>
              <w:t xml:space="preserve"> </w:t>
            </w:r>
            <w:r w:rsidRPr="00CC2E86">
              <w:rPr>
                <w:bCs/>
                <w:szCs w:val="18"/>
              </w:rPr>
              <w:t>(Berk. &amp; Ravenel) Bubák</w:t>
            </w:r>
            <w:r w:rsidRPr="00CC2E86">
              <w:rPr>
                <w:szCs w:val="18"/>
              </w:rPr>
              <w:t xml:space="preserve">,; </w:t>
            </w:r>
            <w:r w:rsidR="008A3A22" w:rsidRPr="001358BE">
              <w:rPr>
                <w:bCs/>
                <w:i/>
                <w:iCs/>
                <w:szCs w:val="18"/>
              </w:rPr>
              <w:t>Dendryphion vinosum</w:t>
            </w:r>
            <w:r w:rsidR="008A3A22" w:rsidRPr="008A3A22">
              <w:rPr>
                <w:bCs/>
                <w:szCs w:val="18"/>
              </w:rPr>
              <w:t xml:space="preserve"> (Berk. &amp; M.A. Curtis) S. Hughes</w:t>
            </w:r>
          </w:p>
          <w:p w14:paraId="58313893" w14:textId="77777777" w:rsidR="00762EDE" w:rsidRPr="00CC2E86" w:rsidRDefault="00762EDE" w:rsidP="00134E51">
            <w:pPr>
              <w:pStyle w:val="TableText"/>
              <w:rPr>
                <w:rStyle w:val="Emphasis"/>
              </w:rPr>
            </w:pPr>
            <w:r w:rsidRPr="00CC2E86">
              <w:rPr>
                <w:rFonts w:cs="Arial"/>
                <w:szCs w:val="18"/>
              </w:rPr>
              <w:t>[Pleosporales: Dictyosporiaceae]</w:t>
            </w:r>
          </w:p>
        </w:tc>
        <w:tc>
          <w:tcPr>
            <w:tcW w:w="510" w:type="pct"/>
            <w:gridSpan w:val="2"/>
            <w:shd w:val="clear" w:color="auto" w:fill="auto"/>
          </w:tcPr>
          <w:p w14:paraId="73543904" w14:textId="7FCC7B8D" w:rsidR="00762EDE" w:rsidRPr="00CC2E86" w:rsidRDefault="00762EDE" w:rsidP="00134E51">
            <w:pPr>
              <w:pStyle w:val="TableText"/>
              <w:rPr>
                <w:lang w:val="pt-BR"/>
              </w:rPr>
            </w:pPr>
            <w:r w:rsidRPr="00CC2E86">
              <w:rPr>
                <w:szCs w:val="18"/>
              </w:rPr>
              <w:t xml:space="preserve">Yes </w:t>
            </w:r>
            <w:r w:rsidR="00703A5F">
              <w:rPr>
                <w:szCs w:val="18"/>
              </w:rPr>
              <w:fldChar w:fldCharType="begin" w:fldLock="1">
                <w:fldData xml:space="preserve">PEVuZE5vdGU+PENpdGU+PEF1dGhvcj5IZXJiSU1JPC9BdXRob3I+PFllYXI+MjAyMDwvWWVhcj48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</w:fldData>
              </w:fldChar>
            </w:r>
            <w:r w:rsidR="00703A5F">
              <w:rPr>
                <w:szCs w:val="18"/>
              </w:rPr>
              <w:instrText xml:space="preserve"> ADDIN EN.CITE </w:instrText>
            </w:r>
            <w:r w:rsidR="00703A5F">
              <w:rPr>
                <w:szCs w:val="18"/>
              </w:rPr>
              <w:fldChar w:fldCharType="begin" w:fldLock="1">
                <w:fldData xml:space="preserve">PEVuZE5vdGU+PENpdGU+PEF1dGhvcj5IZXJiSU1JPC9BdXRob3I+PFllYXI+MjAyMDwvWWVhcj48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0" w:tooltip="HerbIMI, 2020 #37084" w:history="1">
              <w:r w:rsidR="00B5266C">
                <w:rPr>
                  <w:noProof/>
                  <w:szCs w:val="18"/>
                </w:rPr>
                <w:t>HerbIMI 2020</w:t>
              </w:r>
            </w:hyperlink>
            <w:r w:rsidR="00703A5F">
              <w:rPr>
                <w:noProof/>
                <w:szCs w:val="18"/>
              </w:rPr>
              <w:t xml:space="preserve">; </w:t>
            </w:r>
            <w:hyperlink w:anchor="_ENREF_327" w:tooltip="Nonzom, 2014 #43269" w:history="1">
              <w:r w:rsidR="00B5266C">
                <w:rPr>
                  <w:noProof/>
                  <w:szCs w:val="18"/>
                </w:rPr>
                <w:t>Nonzom &amp; Sumbali 2014</w:t>
              </w:r>
            </w:hyperlink>
            <w:r w:rsidR="00703A5F">
              <w:rPr>
                <w:noProof/>
                <w:szCs w:val="18"/>
              </w:rPr>
              <w:t>)</w:t>
            </w:r>
            <w:r w:rsidR="00703A5F">
              <w:rPr>
                <w:szCs w:val="18"/>
              </w:rPr>
              <w:fldChar w:fldCharType="end"/>
            </w:r>
          </w:p>
        </w:tc>
        <w:tc>
          <w:tcPr>
            <w:tcW w:w="607" w:type="pct"/>
            <w:gridSpan w:val="2"/>
            <w:shd w:val="clear" w:color="auto" w:fill="auto"/>
          </w:tcPr>
          <w:p w14:paraId="011C3196" w14:textId="3D9E6248" w:rsidR="00762EDE" w:rsidRPr="00CC2E86" w:rsidRDefault="00762EDE" w:rsidP="00134E51">
            <w:pPr>
              <w:pStyle w:val="TableText"/>
              <w:rPr>
                <w:rFonts w:cs="Cambria"/>
                <w:sz w:val="14"/>
                <w:szCs w:val="14"/>
              </w:rPr>
            </w:pPr>
            <w:r w:rsidRPr="00CC2E86">
              <w:rPr>
                <w:rFonts w:cs="Cambria"/>
                <w:szCs w:val="18"/>
              </w:rPr>
              <w:t xml:space="preserve">Yes. Qld </w:t>
            </w:r>
            <w:r w:rsidR="00703A5F">
              <w:rPr>
                <w:szCs w:val="14"/>
              </w:rPr>
              <w:fldChar w:fldCharType="begin" w:fldLock="1"/>
            </w:r>
            <w:r w:rsidR="00703A5F">
              <w:rPr>
                <w:szCs w:val="14"/>
              </w:rPr>
              <w:instrText xml:space="preserve"> ADDIN EN.CITE &lt;EndNote&gt;&lt;Cite&gt;&lt;Author&gt;APPD&lt;/Author&gt;&lt;Year&gt;2022&lt;/Year&gt;&lt;RecNum&gt;45363&lt;/RecNum&gt;&lt;DisplayText&gt;(APPD 2022; Queensland Department of Agriculture 1995)&lt;/DisplayText&gt;&lt;record&gt;&lt;rec-number&gt;45363&lt;/rec-number&gt;&lt;foreign-keys&gt;&lt;key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Queensland Department of Agriculture&lt;/Author&gt;&lt;Year&gt;1995&lt;/Year&gt;&lt;RecNum&gt;28157&lt;/RecNum&gt;&lt;record&gt;&lt;rec-number&gt;28157&lt;/rec-number&gt;&lt;foreign-keys&gt;&lt;key app="EN" db-id="pxwxw0er9zv2fxezxdk5tt5utz5p5vtrwdv0" timestamp="1499122273"&gt;28157&lt;/key&gt;&lt;/foreign-keys&gt;&lt;ref-type name="Website"&gt;48&lt;/ref-type&gt;&lt;contributors&gt;&lt;authors&gt;&lt;author&gt;Queensland Department of Agriculture,&lt;/author&gt;&lt;/authors&gt;&lt;/contributors&gt;&lt;titles&gt;&lt;title&gt;Queensland Department of Agriculture, Fisheries and Forestry Collection&lt;/title&gt;&lt;/titles&gt;&lt;keywords&gt;&lt;keyword&gt;Biosecurity management&lt;/keyword&gt;&lt;/keywords&gt;&lt;dates&gt;&lt;year&gt;1995&lt;/year&gt;&lt;pub-dates&gt;&lt;date&gt;2016&lt;/date&gt;&lt;/pub-dates&gt;&lt;/dates&gt;&lt;publisher&gt;Queensland Plant Pathology Herbarium&lt;/publisher&gt;&lt;urls&gt;&lt;related-urls&gt;&lt;url&gt;http://collections.ala.org.au/public/show/in43&lt;/url&gt;&lt;/related-urls&gt;&lt;/urls&gt;&lt;custom1&gt;Seeds for sowing KP&lt;/custom1&gt;&lt;/record&gt;&lt;/Cite&gt;&lt;/EndNote&gt;</w:instrText>
            </w:r>
            <w:r w:rsidR="00703A5F">
              <w:rPr>
                <w:szCs w:val="14"/>
              </w:rPr>
              <w:fldChar w:fldCharType="separate"/>
            </w:r>
            <w:r w:rsidR="00703A5F">
              <w:rPr>
                <w:noProof/>
                <w:szCs w:val="14"/>
              </w:rPr>
              <w:t>(</w:t>
            </w:r>
            <w:hyperlink w:anchor="_ENREF_19" w:tooltip="APPD, 2022 #45363" w:history="1">
              <w:r w:rsidR="00B5266C">
                <w:rPr>
                  <w:noProof/>
                  <w:szCs w:val="14"/>
                </w:rPr>
                <w:t>APPD 2022</w:t>
              </w:r>
            </w:hyperlink>
            <w:r w:rsidR="00703A5F">
              <w:rPr>
                <w:noProof/>
                <w:szCs w:val="14"/>
              </w:rPr>
              <w:t xml:space="preserve">; </w:t>
            </w:r>
            <w:hyperlink w:anchor="_ENREF_360" w:tooltip="Queensland Department of Agriculture, 1995 #28157" w:history="1">
              <w:r w:rsidR="00B5266C">
                <w:rPr>
                  <w:noProof/>
                  <w:szCs w:val="14"/>
                </w:rPr>
                <w:t>Queensland Department of Agriculture 1995</w:t>
              </w:r>
            </w:hyperlink>
            <w:r w:rsidR="00703A5F">
              <w:rPr>
                <w:noProof/>
                <w:szCs w:val="14"/>
              </w:rPr>
              <w:t>)</w:t>
            </w:r>
            <w:r w:rsidR="00703A5F">
              <w:rPr>
                <w:szCs w:val="14"/>
              </w:rPr>
              <w:fldChar w:fldCharType="end"/>
            </w:r>
          </w:p>
          <w:p w14:paraId="31A706F5" w14:textId="091FCE05" w:rsidR="00762EDE" w:rsidRPr="00CC2E86" w:rsidRDefault="00762EDE" w:rsidP="00134E51">
            <w:pPr>
              <w:pStyle w:val="TableText"/>
              <w:rPr>
                <w:szCs w:val="16"/>
              </w:rPr>
            </w:pPr>
          </w:p>
        </w:tc>
        <w:tc>
          <w:tcPr>
            <w:tcW w:w="786" w:type="pct"/>
            <w:gridSpan w:val="3"/>
            <w:shd w:val="clear" w:color="auto" w:fill="auto"/>
          </w:tcPr>
          <w:p w14:paraId="6FC2B912" w14:textId="77777777" w:rsidR="00762EDE" w:rsidRPr="00CC2E86" w:rsidRDefault="00762EDE" w:rsidP="00134E51">
            <w:pPr>
              <w:pStyle w:val="TableText"/>
            </w:pPr>
            <w:r w:rsidRPr="00CC2E86">
              <w:rPr>
                <w:szCs w:val="18"/>
                <w:lang w:val="pt-BR"/>
              </w:rPr>
              <w:t>Assessment not required</w:t>
            </w:r>
          </w:p>
        </w:tc>
        <w:tc>
          <w:tcPr>
            <w:tcW w:w="737" w:type="pct"/>
            <w:gridSpan w:val="3"/>
          </w:tcPr>
          <w:p w14:paraId="1C42EB9A" w14:textId="77777777" w:rsidR="00762EDE" w:rsidRPr="00CC2E86" w:rsidRDefault="00762EDE" w:rsidP="00134E51">
            <w:pPr>
              <w:pStyle w:val="TableText"/>
            </w:pPr>
            <w:r w:rsidRPr="00CC2E86">
              <w:rPr>
                <w:szCs w:val="18"/>
                <w:lang w:val="pt-BR"/>
              </w:rPr>
              <w:t>Assessment not required</w:t>
            </w:r>
          </w:p>
        </w:tc>
        <w:tc>
          <w:tcPr>
            <w:tcW w:w="605" w:type="pct"/>
            <w:gridSpan w:val="3"/>
            <w:shd w:val="clear" w:color="auto" w:fill="auto"/>
          </w:tcPr>
          <w:p w14:paraId="4E553F26" w14:textId="77777777" w:rsidR="00762EDE" w:rsidRPr="00CC2E86" w:rsidRDefault="00762EDE" w:rsidP="00134E51">
            <w:pPr>
              <w:pStyle w:val="TableText"/>
            </w:pPr>
            <w:r w:rsidRPr="00CC2E86">
              <w:rPr>
                <w:szCs w:val="18"/>
                <w:lang w:val="pt-BR"/>
              </w:rPr>
              <w:t>Assessment not required</w:t>
            </w:r>
          </w:p>
        </w:tc>
        <w:tc>
          <w:tcPr>
            <w:tcW w:w="555" w:type="pct"/>
            <w:gridSpan w:val="2"/>
            <w:shd w:val="clear" w:color="auto" w:fill="auto"/>
          </w:tcPr>
          <w:p w14:paraId="3764643B" w14:textId="77777777" w:rsidR="00762EDE" w:rsidRPr="00CC2E86" w:rsidRDefault="00762EDE" w:rsidP="00134E51">
            <w:pPr>
              <w:pStyle w:val="TableText"/>
            </w:pPr>
            <w:r w:rsidRPr="00CC2E86">
              <w:rPr>
                <w:szCs w:val="18"/>
                <w:lang w:val="pt-BR"/>
              </w:rPr>
              <w:t>Assessment not required</w:t>
            </w:r>
          </w:p>
        </w:tc>
        <w:tc>
          <w:tcPr>
            <w:tcW w:w="444" w:type="pct"/>
            <w:gridSpan w:val="2"/>
            <w:shd w:val="clear" w:color="auto" w:fill="auto"/>
          </w:tcPr>
          <w:p w14:paraId="2165F397" w14:textId="77777777" w:rsidR="00762EDE" w:rsidRPr="00CC2E86" w:rsidRDefault="00762EDE" w:rsidP="00134E51">
            <w:pPr>
              <w:pStyle w:val="TableText"/>
            </w:pPr>
            <w:r w:rsidRPr="00CC2E86">
              <w:t>No</w:t>
            </w:r>
          </w:p>
        </w:tc>
      </w:tr>
      <w:tr w:rsidR="00CD07F8" w:rsidRPr="00CC2E86" w14:paraId="3A19A212" w14:textId="77777777" w:rsidTr="00DB4E42">
        <w:trPr>
          <w:cantSplit/>
          <w:trHeight w:val="75"/>
          <w:jc w:val="center"/>
        </w:trPr>
        <w:tc>
          <w:tcPr>
            <w:tcW w:w="756" w:type="pct"/>
            <w:gridSpan w:val="2"/>
            <w:shd w:val="clear" w:color="auto" w:fill="auto"/>
          </w:tcPr>
          <w:p w14:paraId="0523C0A4" w14:textId="77777777" w:rsidR="00762EDE" w:rsidRPr="00CC2E86" w:rsidRDefault="00762EDE" w:rsidP="00134E51">
            <w:pPr>
              <w:pStyle w:val="TableText"/>
            </w:pPr>
            <w:r w:rsidRPr="00CC2E86">
              <w:rPr>
                <w:i/>
                <w:szCs w:val="18"/>
              </w:rPr>
              <w:t>Fibroidium abelmoschi</w:t>
            </w:r>
            <w:r w:rsidRPr="00CC2E86">
              <w:rPr>
                <w:lang w:val="pt-BR"/>
              </w:rPr>
              <w:t xml:space="preserve"> (Thüm.) U. Braun &amp; R.T.A. Cook</w:t>
            </w:r>
          </w:p>
          <w:p w14:paraId="47A2161D" w14:textId="77777777" w:rsidR="00762EDE" w:rsidRPr="00CC2E86" w:rsidRDefault="00762EDE" w:rsidP="00134E51">
            <w:pPr>
              <w:pStyle w:val="TableText"/>
              <w:rPr>
                <w:rFonts w:cstheme="minorHAnsi"/>
                <w:szCs w:val="18"/>
              </w:rPr>
            </w:pPr>
            <w:r w:rsidRPr="00CC2E86">
              <w:rPr>
                <w:rFonts w:cstheme="minorHAnsi"/>
                <w:szCs w:val="18"/>
              </w:rPr>
              <w:t xml:space="preserve">Synonym(s): </w:t>
            </w:r>
            <w:r w:rsidRPr="00CC2E86">
              <w:rPr>
                <w:rFonts w:cstheme="minorHAnsi"/>
                <w:i/>
                <w:szCs w:val="18"/>
              </w:rPr>
              <w:t>Oidium abelmoschi</w:t>
            </w:r>
            <w:r w:rsidRPr="00CC2E86">
              <w:rPr>
                <w:rFonts w:cstheme="minorHAnsi"/>
                <w:szCs w:val="18"/>
              </w:rPr>
              <w:t xml:space="preserve"> Thüm; </w:t>
            </w:r>
            <w:r w:rsidRPr="00CC2E86">
              <w:rPr>
                <w:rFonts w:cstheme="minorHAnsi"/>
                <w:i/>
                <w:szCs w:val="18"/>
              </w:rPr>
              <w:t>Euoidium abelmoschi</w:t>
            </w:r>
            <w:r w:rsidRPr="00CC2E86">
              <w:rPr>
                <w:rFonts w:cstheme="minorHAnsi"/>
                <w:szCs w:val="18"/>
              </w:rPr>
              <w:t xml:space="preserve"> (Thüm.) Y.S. Paul &amp; J.N. Kapoor</w:t>
            </w:r>
          </w:p>
          <w:p w14:paraId="30373BC4" w14:textId="77777777" w:rsidR="00762EDE" w:rsidRPr="00CC2E86" w:rsidRDefault="00762EDE" w:rsidP="00134E51">
            <w:pPr>
              <w:pStyle w:val="TableText"/>
              <w:rPr>
                <w:rStyle w:val="Emphasis"/>
              </w:rPr>
            </w:pPr>
            <w:r w:rsidRPr="00CC2E86">
              <w:rPr>
                <w:rFonts w:cstheme="minorHAnsi"/>
                <w:szCs w:val="18"/>
              </w:rPr>
              <w:t>[Erysiphales: Erysiphaceae]</w:t>
            </w:r>
          </w:p>
        </w:tc>
        <w:tc>
          <w:tcPr>
            <w:tcW w:w="510" w:type="pct"/>
            <w:gridSpan w:val="2"/>
            <w:shd w:val="clear" w:color="auto" w:fill="auto"/>
          </w:tcPr>
          <w:p w14:paraId="51FC90E3" w14:textId="5A56642A" w:rsidR="00762EDE" w:rsidRPr="00CC2E86" w:rsidRDefault="00762EDE" w:rsidP="00134E51">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&lt;EndNote&gt;&lt;Cite&gt;&lt;Author&gt;Hosagoudar&lt;/Author&gt;&lt;Year&gt;1991&lt;/Year&gt;&lt;RecNum&gt;41410&lt;/RecNum&gt;&lt;DisplayText&gt;(Hosagoudar 1991)&lt;/DisplayText&gt;&lt;record&gt;&lt;rec-number&gt;41410&lt;/rec-number&gt;&lt;foreign-keys&gt;&lt;key app="EN" db-id="pxwxw0er9zv2fxezxdk5tt5utz5p5vtrwdv0" timestamp="1607483773"&gt;41410&lt;/key&gt;&lt;/foreign-keys&gt;&lt;ref-type name="Journal Articles"&gt;17&lt;/ref-type&gt;&lt;contributors&gt;&lt;authors&gt;&lt;author&gt;Hosagoudar, V.B.&lt;/author&gt;&lt;/authors&gt;&lt;/contributors&gt;&lt;titles&gt;&lt;title&gt;Some powdery mildews from Tamil Nadu, India&lt;/title&gt;&lt;secondary-title&gt;Sydowia&lt;/secondary-title&gt;&lt;/titles&gt;&lt;periodical&gt;&lt;full-title&gt;Sydowia&lt;/full-title&gt;&lt;/periodical&gt;&lt;pages&gt;23-30&lt;/pages&gt;&lt;volume&gt;43&lt;/volume&gt;&lt;keywords&gt;&lt;keyword&gt;Powdery mildew&lt;/keyword&gt;&lt;/keywords&gt;&lt;dates&gt;&lt;year&gt;1991&lt;/year&gt;&lt;/dates&gt;&lt;urls&gt;&lt;pdf-urls&gt;&lt;url&gt;file://J:\E Library\Plant Catalogue\H\Hosagoudar 1991 EN41410.pdf&lt;/url&gt;&lt;/pdf-urls&gt;&lt;/urls&gt;&lt;custom1&gt;Fresh Okra from India MH&lt;/custom1&gt;&lt;/record&gt;&lt;/Cite&gt;&lt;/EndNote&gt;</w:instrText>
            </w:r>
            <w:r w:rsidR="00703A5F">
              <w:rPr>
                <w:szCs w:val="18"/>
              </w:rPr>
              <w:fldChar w:fldCharType="separate"/>
            </w:r>
            <w:r w:rsidR="00703A5F">
              <w:rPr>
                <w:noProof/>
                <w:szCs w:val="18"/>
              </w:rPr>
              <w:t>(</w:t>
            </w:r>
            <w:hyperlink w:anchor="_ENREF_197" w:tooltip="Hosagoudar, 1991 #41410" w:history="1">
              <w:r w:rsidR="00B5266C">
                <w:rPr>
                  <w:noProof/>
                  <w:szCs w:val="18"/>
                </w:rPr>
                <w:t>Hosagoudar 1991</w:t>
              </w:r>
            </w:hyperlink>
            <w:r w:rsidR="00703A5F">
              <w:rPr>
                <w:noProof/>
                <w:szCs w:val="18"/>
              </w:rPr>
              <w:t>)</w:t>
            </w:r>
            <w:r w:rsidR="00703A5F">
              <w:rPr>
                <w:szCs w:val="18"/>
              </w:rPr>
              <w:fldChar w:fldCharType="end"/>
            </w:r>
          </w:p>
        </w:tc>
        <w:tc>
          <w:tcPr>
            <w:tcW w:w="607" w:type="pct"/>
            <w:gridSpan w:val="2"/>
            <w:shd w:val="clear" w:color="auto" w:fill="auto"/>
          </w:tcPr>
          <w:p w14:paraId="614F47A1" w14:textId="77777777" w:rsidR="00762EDE" w:rsidRPr="00CC2E86" w:rsidRDefault="00762EDE" w:rsidP="00134E51">
            <w:pPr>
              <w:pStyle w:val="TableText"/>
              <w:rPr>
                <w:szCs w:val="16"/>
              </w:rPr>
            </w:pPr>
            <w:r w:rsidRPr="00CC2E86">
              <w:rPr>
                <w:szCs w:val="18"/>
              </w:rPr>
              <w:t>No records found</w:t>
            </w:r>
          </w:p>
        </w:tc>
        <w:tc>
          <w:tcPr>
            <w:tcW w:w="786" w:type="pct"/>
            <w:gridSpan w:val="3"/>
            <w:shd w:val="clear" w:color="auto" w:fill="auto"/>
          </w:tcPr>
          <w:p w14:paraId="397BCC4C" w14:textId="61F02043" w:rsidR="00762EDE" w:rsidRPr="00CC2E86" w:rsidRDefault="00762EDE" w:rsidP="00134E51">
            <w:pPr>
              <w:pStyle w:val="TableText"/>
              <w:rPr>
                <w:szCs w:val="18"/>
                <w:lang w:val="pt-BR"/>
              </w:rPr>
            </w:pPr>
            <w:r w:rsidRPr="00CC2E86">
              <w:rPr>
                <w:szCs w:val="18"/>
                <w:lang w:val="pt-BR"/>
              </w:rPr>
              <w:t xml:space="preserve">No. </w:t>
            </w:r>
            <w:r w:rsidRPr="00CC2E86">
              <w:rPr>
                <w:i/>
                <w:szCs w:val="18"/>
              </w:rPr>
              <w:t xml:space="preserve">Fibroidium abelmoschi </w:t>
            </w:r>
            <w:r w:rsidRPr="00CC2E86">
              <w:rPr>
                <w:szCs w:val="18"/>
                <w:lang w:val="pt-BR"/>
              </w:rPr>
              <w:t xml:space="preserve">was reported to be present on leaves, stems and petioles, causing powdery mildew in okra plants </w:t>
            </w:r>
            <w:r w:rsidR="00703A5F">
              <w:rPr>
                <w:szCs w:val="18"/>
                <w:lang w:val="pt-BR"/>
              </w:rPr>
              <w:fldChar w:fldCharType="begin" w:fldLock="1">
                <w:fldData xml:space="preserve">PEVuZE5vdGU+PENpdGU+PEF1dGhvcj5Ib3NhZ291ZGFyPC9BdXRob3I+PFllYXI+MTk5MTwvWWVh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</w:fldData>
              </w:fldChar>
            </w:r>
            <w:r w:rsidR="00703A5F">
              <w:rPr>
                <w:szCs w:val="18"/>
                <w:lang w:val="pt-BR"/>
              </w:rPr>
              <w:instrText xml:space="preserve"> ADDIN EN.CITE </w:instrText>
            </w:r>
            <w:r w:rsidR="00703A5F">
              <w:rPr>
                <w:szCs w:val="18"/>
                <w:lang w:val="pt-BR"/>
              </w:rPr>
              <w:fldChar w:fldCharType="begin" w:fldLock="1">
                <w:fldData xml:space="preserve">PEVuZE5vdGU+PENpdGU+PEF1dGhvcj5Ib3NhZ291ZGFyPC9BdXRob3I+PFllYXI+MTk5MTwvWWVh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</w:fldData>
              </w:fldChar>
            </w:r>
            <w:r w:rsidR="00703A5F">
              <w:rPr>
                <w:szCs w:val="18"/>
                <w:lang w:val="pt-BR"/>
              </w:rPr>
              <w:instrText xml:space="preserve"> ADDIN EN.CITE.DATA </w:instrText>
            </w:r>
            <w:r w:rsidR="00703A5F">
              <w:rPr>
                <w:szCs w:val="18"/>
                <w:lang w:val="pt-BR"/>
              </w:rPr>
            </w:r>
            <w:r w:rsidR="00703A5F">
              <w:rPr>
                <w:szCs w:val="18"/>
                <w:lang w:val="pt-BR"/>
              </w:rPr>
              <w:fldChar w:fldCharType="end"/>
            </w:r>
            <w:r w:rsidR="00703A5F">
              <w:rPr>
                <w:szCs w:val="18"/>
                <w:lang w:val="pt-BR"/>
              </w:rPr>
            </w:r>
            <w:r w:rsidR="00703A5F">
              <w:rPr>
                <w:szCs w:val="18"/>
                <w:lang w:val="pt-BR"/>
              </w:rPr>
              <w:fldChar w:fldCharType="separate"/>
            </w:r>
            <w:r w:rsidR="00703A5F">
              <w:rPr>
                <w:noProof/>
                <w:szCs w:val="18"/>
                <w:lang w:val="pt-BR"/>
              </w:rPr>
              <w:t>(</w:t>
            </w:r>
            <w:hyperlink w:anchor="_ENREF_197" w:tooltip="Hosagoudar, 1991 #41410" w:history="1">
              <w:r w:rsidR="00B5266C">
                <w:rPr>
                  <w:noProof/>
                  <w:szCs w:val="18"/>
                  <w:lang w:val="pt-BR"/>
                </w:rPr>
                <w:t>Hosagoudar 1991</w:t>
              </w:r>
            </w:hyperlink>
            <w:r w:rsidR="00703A5F">
              <w:rPr>
                <w:noProof/>
                <w:szCs w:val="18"/>
                <w:lang w:val="pt-BR"/>
              </w:rPr>
              <w:t xml:space="preserve">; </w:t>
            </w:r>
            <w:hyperlink w:anchor="_ENREF_253" w:tooltip="Kumar, 2019 #36902" w:history="1">
              <w:r w:rsidR="00B5266C">
                <w:rPr>
                  <w:noProof/>
                  <w:szCs w:val="18"/>
                  <w:lang w:val="pt-BR"/>
                </w:rPr>
                <w:t>Kumar 2019</w:t>
              </w:r>
            </w:hyperlink>
            <w:r w:rsidR="00703A5F">
              <w:rPr>
                <w:noProof/>
                <w:szCs w:val="18"/>
                <w:lang w:val="pt-BR"/>
              </w:rPr>
              <w:t>)</w:t>
            </w:r>
            <w:r w:rsidR="00703A5F">
              <w:rPr>
                <w:szCs w:val="18"/>
                <w:lang w:val="pt-BR"/>
              </w:rPr>
              <w:fldChar w:fldCharType="end"/>
            </w:r>
            <w:r w:rsidRPr="00CC2E86">
              <w:rPr>
                <w:szCs w:val="18"/>
                <w:lang w:val="pt-BR"/>
              </w:rPr>
              <w:t>.</w:t>
            </w:r>
          </w:p>
        </w:tc>
        <w:tc>
          <w:tcPr>
            <w:tcW w:w="737" w:type="pct"/>
            <w:gridSpan w:val="3"/>
          </w:tcPr>
          <w:p w14:paraId="5D594D29" w14:textId="77777777" w:rsidR="00762EDE" w:rsidRPr="00CC2E86" w:rsidRDefault="00762EDE" w:rsidP="00134E51">
            <w:pPr>
              <w:pStyle w:val="TableText"/>
            </w:pPr>
            <w:r w:rsidRPr="00CC2E86">
              <w:rPr>
                <w:lang w:val="pt-BR"/>
              </w:rPr>
              <w:t>Assessment not required</w:t>
            </w:r>
          </w:p>
        </w:tc>
        <w:tc>
          <w:tcPr>
            <w:tcW w:w="605" w:type="pct"/>
            <w:gridSpan w:val="3"/>
            <w:shd w:val="clear" w:color="auto" w:fill="auto"/>
          </w:tcPr>
          <w:p w14:paraId="45F1F7A9" w14:textId="77777777" w:rsidR="00762EDE" w:rsidRPr="00CC2E86" w:rsidRDefault="00762EDE" w:rsidP="00134E51">
            <w:pPr>
              <w:pStyle w:val="TableText"/>
            </w:pPr>
            <w:r w:rsidRPr="00CC2E86">
              <w:rPr>
                <w:lang w:val="pt-BR"/>
              </w:rPr>
              <w:t>Assessment not required</w:t>
            </w:r>
          </w:p>
        </w:tc>
        <w:tc>
          <w:tcPr>
            <w:tcW w:w="555" w:type="pct"/>
            <w:gridSpan w:val="2"/>
            <w:shd w:val="clear" w:color="auto" w:fill="auto"/>
          </w:tcPr>
          <w:p w14:paraId="6EB6D918" w14:textId="77777777" w:rsidR="00762EDE" w:rsidRPr="00CC2E86" w:rsidRDefault="00762EDE" w:rsidP="00134E51">
            <w:pPr>
              <w:pStyle w:val="TableText"/>
            </w:pPr>
            <w:r w:rsidRPr="00CC2E86">
              <w:rPr>
                <w:lang w:val="pt-BR"/>
              </w:rPr>
              <w:t>Assessment not required</w:t>
            </w:r>
          </w:p>
        </w:tc>
        <w:tc>
          <w:tcPr>
            <w:tcW w:w="444" w:type="pct"/>
            <w:gridSpan w:val="2"/>
            <w:shd w:val="clear" w:color="auto" w:fill="auto"/>
          </w:tcPr>
          <w:p w14:paraId="77B37197" w14:textId="77777777" w:rsidR="00762EDE" w:rsidRPr="00CC2E86" w:rsidRDefault="00762EDE" w:rsidP="00134E51">
            <w:pPr>
              <w:pStyle w:val="TableText"/>
            </w:pPr>
            <w:r w:rsidRPr="00CC2E86">
              <w:t>No</w:t>
            </w:r>
          </w:p>
        </w:tc>
      </w:tr>
      <w:tr w:rsidR="00CD07F8" w:rsidRPr="00CC2E86" w14:paraId="565D8CA0" w14:textId="77777777" w:rsidTr="00DB4E42">
        <w:trPr>
          <w:cantSplit/>
          <w:trHeight w:val="75"/>
          <w:jc w:val="center"/>
        </w:trPr>
        <w:tc>
          <w:tcPr>
            <w:tcW w:w="756" w:type="pct"/>
            <w:gridSpan w:val="2"/>
            <w:shd w:val="clear" w:color="auto" w:fill="auto"/>
          </w:tcPr>
          <w:p w14:paraId="046B5BE4" w14:textId="77777777" w:rsidR="00762EDE" w:rsidRPr="00CC2E86" w:rsidRDefault="00762EDE" w:rsidP="00134E51">
            <w:pPr>
              <w:pStyle w:val="TableText"/>
            </w:pPr>
            <w:r w:rsidRPr="00CC2E86">
              <w:rPr>
                <w:i/>
                <w:szCs w:val="18"/>
              </w:rPr>
              <w:t>Fusarium chlamydosporum</w:t>
            </w:r>
            <w:r w:rsidRPr="00CC2E86">
              <w:rPr>
                <w:lang w:val="pt-BR"/>
              </w:rPr>
              <w:t xml:space="preserve"> </w:t>
            </w:r>
            <w:r w:rsidRPr="00CC2E86">
              <w:rPr>
                <w:rFonts w:cs="Arial"/>
                <w:szCs w:val="18"/>
              </w:rPr>
              <w:t>Wollenw. &amp; Reinking,</w:t>
            </w:r>
          </w:p>
          <w:p w14:paraId="25B0FB05" w14:textId="77777777" w:rsidR="00762EDE" w:rsidRPr="00CC2E86" w:rsidRDefault="00762EDE" w:rsidP="00134E51">
            <w:pPr>
              <w:pStyle w:val="TableText"/>
              <w:rPr>
                <w:rFonts w:cs="Arial"/>
                <w:szCs w:val="18"/>
              </w:rPr>
            </w:pPr>
            <w:r w:rsidRPr="00CC2E86">
              <w:rPr>
                <w:rFonts w:cs="Arial"/>
                <w:szCs w:val="18"/>
              </w:rPr>
              <w:t xml:space="preserve">Synonym(s): </w:t>
            </w:r>
            <w:r w:rsidRPr="00CC2E86">
              <w:rPr>
                <w:rFonts w:cs="Arial"/>
                <w:i/>
                <w:szCs w:val="18"/>
              </w:rPr>
              <w:t>Fusarium sporotrichioides</w:t>
            </w:r>
            <w:r w:rsidRPr="00CC2E86">
              <w:rPr>
                <w:rFonts w:cs="Arial"/>
                <w:szCs w:val="18"/>
              </w:rPr>
              <w:t xml:space="preserve"> var. chlamydosporum; </w:t>
            </w:r>
            <w:r w:rsidRPr="00CC2E86">
              <w:rPr>
                <w:rFonts w:cs="Arial"/>
                <w:i/>
                <w:szCs w:val="18"/>
              </w:rPr>
              <w:t>Dactylium fusarioides</w:t>
            </w:r>
            <w:r w:rsidRPr="00CC2E86">
              <w:rPr>
                <w:rFonts w:cs="Arial"/>
                <w:szCs w:val="18"/>
              </w:rPr>
              <w:t xml:space="preserve"> Gonz. Frag. &amp; Cif.; </w:t>
            </w:r>
            <w:r w:rsidRPr="00CC2E86">
              <w:rPr>
                <w:rFonts w:cs="Arial"/>
                <w:i/>
                <w:szCs w:val="18"/>
              </w:rPr>
              <w:t xml:space="preserve">Fusarium sporotrichioides </w:t>
            </w:r>
            <w:r w:rsidRPr="00CC2E86">
              <w:rPr>
                <w:rFonts w:cs="Arial"/>
                <w:szCs w:val="18"/>
              </w:rPr>
              <w:t>subsp. Minus (Wollenw.) Raillo</w:t>
            </w:r>
          </w:p>
          <w:p w14:paraId="119AA358" w14:textId="77777777" w:rsidR="00762EDE" w:rsidRPr="00CC2E86" w:rsidRDefault="00762EDE" w:rsidP="00134E51">
            <w:pPr>
              <w:pStyle w:val="TableText"/>
              <w:rPr>
                <w:szCs w:val="18"/>
              </w:rPr>
            </w:pPr>
            <w:r w:rsidRPr="00CC2E86">
              <w:rPr>
                <w:rFonts w:cs="Arial"/>
                <w:szCs w:val="18"/>
              </w:rPr>
              <w:t>[Hypocreales: Nectriaceae]</w:t>
            </w:r>
          </w:p>
          <w:p w14:paraId="7479271B" w14:textId="77777777" w:rsidR="00762EDE" w:rsidRPr="00CC2E86" w:rsidRDefault="00762EDE" w:rsidP="00134E51">
            <w:pPr>
              <w:pStyle w:val="TableText"/>
              <w:rPr>
                <w:rStyle w:val="Emphasis"/>
              </w:rPr>
            </w:pPr>
            <w:r w:rsidRPr="00CC2E86">
              <w:rPr>
                <w:szCs w:val="18"/>
              </w:rPr>
              <w:t>Stem canker</w:t>
            </w:r>
          </w:p>
        </w:tc>
        <w:tc>
          <w:tcPr>
            <w:tcW w:w="510" w:type="pct"/>
            <w:gridSpan w:val="2"/>
            <w:shd w:val="clear" w:color="auto" w:fill="auto"/>
          </w:tcPr>
          <w:p w14:paraId="66DE233A" w14:textId="220393E2" w:rsidR="00762EDE" w:rsidRPr="00CC2E86" w:rsidRDefault="00762EDE" w:rsidP="00134E51">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72FA61FA" w14:textId="1EF30B0C" w:rsidR="00762EDE" w:rsidRPr="00CC2E86" w:rsidRDefault="00762EDE" w:rsidP="00134E51">
            <w:pPr>
              <w:pStyle w:val="TableText"/>
              <w:rPr>
                <w:szCs w:val="16"/>
              </w:rPr>
            </w:pPr>
            <w:r w:rsidRPr="00CC2E86">
              <w:rPr>
                <w:szCs w:val="18"/>
              </w:rPr>
              <w:t xml:space="preserve">Yes. NSW, Qld, SA, Vic., WA </w:t>
            </w:r>
            <w:r w:rsidR="00703A5F">
              <w:rPr>
                <w:szCs w:val="18"/>
              </w:rPr>
              <w:fldChar w:fldCharType="begin" w:fldLock="1">
                <w:fldData xml:space="preserve">PEVuZE5vdGU+PENpdGU+PEF1dGhvcj5BUFBEPC9BdXRob3I+PFllYXI+MjAyMjwvWWVhcj48UmVj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TnVtPjQ1MzYzPC9SZWNOdW0+PERpc3BsYXlUZXh0PihBUFBEIDIwMjI7IEJ1cmdlc3MgJmFtcDsg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55" w:tooltip="Burgess, 1992 #26609" w:history="1">
              <w:r w:rsidR="00B5266C">
                <w:rPr>
                  <w:noProof/>
                  <w:szCs w:val="18"/>
                </w:rPr>
                <w:t>Burgess &amp; Summerell 1992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w:t>
            </w:r>
            <w:r w:rsidR="00703A5F">
              <w:rPr>
                <w:szCs w:val="18"/>
              </w:rPr>
              <w:fldChar w:fldCharType="end"/>
            </w:r>
          </w:p>
        </w:tc>
        <w:tc>
          <w:tcPr>
            <w:tcW w:w="786" w:type="pct"/>
            <w:gridSpan w:val="3"/>
            <w:shd w:val="clear" w:color="auto" w:fill="auto"/>
          </w:tcPr>
          <w:p w14:paraId="0A8DA1F8" w14:textId="77777777" w:rsidR="00762EDE" w:rsidRPr="00CC2E86" w:rsidRDefault="00762EDE" w:rsidP="00134E51">
            <w:pPr>
              <w:pStyle w:val="TableText"/>
            </w:pPr>
            <w:r w:rsidRPr="00CC2E86">
              <w:rPr>
                <w:szCs w:val="18"/>
                <w:lang w:val="pt-BR"/>
              </w:rPr>
              <w:t>Assessment not required</w:t>
            </w:r>
          </w:p>
        </w:tc>
        <w:tc>
          <w:tcPr>
            <w:tcW w:w="737" w:type="pct"/>
            <w:gridSpan w:val="3"/>
          </w:tcPr>
          <w:p w14:paraId="768B5B2A" w14:textId="77777777" w:rsidR="00762EDE" w:rsidRPr="00CC2E86" w:rsidRDefault="00762EDE" w:rsidP="00134E51">
            <w:pPr>
              <w:pStyle w:val="TableText"/>
            </w:pPr>
            <w:r w:rsidRPr="00CC2E86">
              <w:rPr>
                <w:szCs w:val="18"/>
                <w:lang w:val="pt-BR"/>
              </w:rPr>
              <w:t>Assessment not required</w:t>
            </w:r>
          </w:p>
        </w:tc>
        <w:tc>
          <w:tcPr>
            <w:tcW w:w="605" w:type="pct"/>
            <w:gridSpan w:val="3"/>
            <w:shd w:val="clear" w:color="auto" w:fill="auto"/>
          </w:tcPr>
          <w:p w14:paraId="5B3563AD" w14:textId="77777777" w:rsidR="00762EDE" w:rsidRPr="00CC2E86" w:rsidRDefault="00762EDE" w:rsidP="00134E51">
            <w:pPr>
              <w:pStyle w:val="TableText"/>
            </w:pPr>
            <w:r w:rsidRPr="00CC2E86">
              <w:rPr>
                <w:szCs w:val="18"/>
                <w:lang w:val="pt-BR"/>
              </w:rPr>
              <w:t>Assessment not required</w:t>
            </w:r>
          </w:p>
        </w:tc>
        <w:tc>
          <w:tcPr>
            <w:tcW w:w="555" w:type="pct"/>
            <w:gridSpan w:val="2"/>
            <w:shd w:val="clear" w:color="auto" w:fill="auto"/>
          </w:tcPr>
          <w:p w14:paraId="2A3DC2C9" w14:textId="77777777" w:rsidR="00762EDE" w:rsidRPr="00CC2E86" w:rsidRDefault="00762EDE" w:rsidP="00134E51">
            <w:pPr>
              <w:pStyle w:val="TableText"/>
            </w:pPr>
            <w:r w:rsidRPr="00CC2E86">
              <w:rPr>
                <w:szCs w:val="18"/>
                <w:lang w:val="pt-BR"/>
              </w:rPr>
              <w:t>Assessment not required</w:t>
            </w:r>
          </w:p>
        </w:tc>
        <w:tc>
          <w:tcPr>
            <w:tcW w:w="444" w:type="pct"/>
            <w:gridSpan w:val="2"/>
            <w:shd w:val="clear" w:color="auto" w:fill="auto"/>
          </w:tcPr>
          <w:p w14:paraId="1E6651D1" w14:textId="77777777" w:rsidR="00762EDE" w:rsidRPr="00CC2E86" w:rsidRDefault="00762EDE" w:rsidP="00134E51">
            <w:pPr>
              <w:pStyle w:val="TableText"/>
            </w:pPr>
            <w:r w:rsidRPr="00CC2E86">
              <w:t>No</w:t>
            </w:r>
          </w:p>
        </w:tc>
      </w:tr>
      <w:tr w:rsidR="00CD07F8" w:rsidRPr="00CC2E86" w14:paraId="2C0841C0" w14:textId="77777777" w:rsidTr="00DB4E42">
        <w:trPr>
          <w:cantSplit/>
          <w:trHeight w:val="75"/>
          <w:jc w:val="center"/>
        </w:trPr>
        <w:tc>
          <w:tcPr>
            <w:tcW w:w="756" w:type="pct"/>
            <w:gridSpan w:val="2"/>
            <w:shd w:val="clear" w:color="auto" w:fill="auto"/>
          </w:tcPr>
          <w:p w14:paraId="5DE8BDD3" w14:textId="77777777" w:rsidR="00762EDE" w:rsidRPr="00CC2E86" w:rsidRDefault="00762EDE" w:rsidP="00134E51">
            <w:pPr>
              <w:pStyle w:val="TableText"/>
            </w:pPr>
            <w:r w:rsidRPr="00CC2E86">
              <w:rPr>
                <w:i/>
                <w:szCs w:val="18"/>
              </w:rPr>
              <w:t>Fusarium equiseti</w:t>
            </w:r>
            <w:r w:rsidRPr="00CC2E86">
              <w:rPr>
                <w:lang w:val="pt-BR"/>
              </w:rPr>
              <w:t xml:space="preserve"> </w:t>
            </w:r>
            <w:r w:rsidRPr="00CC2E86">
              <w:rPr>
                <w:rFonts w:cs="Arial"/>
                <w:szCs w:val="18"/>
              </w:rPr>
              <w:t>(Corda) Sacc.</w:t>
            </w:r>
          </w:p>
          <w:p w14:paraId="44C7307A" w14:textId="77777777" w:rsidR="00762EDE" w:rsidRPr="00CC2E86" w:rsidRDefault="00762EDE" w:rsidP="00134E51">
            <w:pPr>
              <w:pStyle w:val="TableText"/>
            </w:pPr>
            <w:r w:rsidRPr="00CC2E86">
              <w:rPr>
                <w:rFonts w:cs="Arial"/>
                <w:szCs w:val="18"/>
              </w:rPr>
              <w:t xml:space="preserve">Synonym(s): </w:t>
            </w:r>
            <w:r w:rsidRPr="00CC2E86">
              <w:rPr>
                <w:rFonts w:eastAsia="Times New Roman" w:cs="Arial"/>
                <w:i/>
                <w:iCs/>
                <w:szCs w:val="18"/>
                <w:lang w:eastAsia="en-AU"/>
              </w:rPr>
              <w:t>Selenosporium equiseti</w:t>
            </w:r>
            <w:r w:rsidRPr="00CC2E86">
              <w:rPr>
                <w:rFonts w:eastAsia="Times New Roman" w:cs="Arial"/>
                <w:szCs w:val="18"/>
                <w:lang w:eastAsia="en-AU"/>
              </w:rPr>
              <w:t xml:space="preserve"> Corda; </w:t>
            </w:r>
            <w:r w:rsidRPr="00CC2E86">
              <w:rPr>
                <w:rFonts w:eastAsia="Times New Roman" w:cs="Arial"/>
                <w:i/>
                <w:iCs/>
                <w:szCs w:val="18"/>
                <w:lang w:eastAsia="en-AU"/>
              </w:rPr>
              <w:t>Fusarium bullatum</w:t>
            </w:r>
            <w:r w:rsidRPr="00CC2E86">
              <w:rPr>
                <w:rFonts w:eastAsia="Times New Roman" w:cs="Arial"/>
                <w:szCs w:val="18"/>
                <w:lang w:eastAsia="en-AU"/>
              </w:rPr>
              <w:t xml:space="preserve"> Sherb; </w:t>
            </w:r>
            <w:r w:rsidRPr="00CC2E86">
              <w:rPr>
                <w:rFonts w:eastAsia="Times New Roman" w:cs="Arial"/>
                <w:i/>
                <w:iCs/>
                <w:szCs w:val="18"/>
                <w:lang w:eastAsia="en-AU"/>
              </w:rPr>
              <w:t>Fusarium equiseti</w:t>
            </w:r>
            <w:r w:rsidRPr="00CC2E86">
              <w:rPr>
                <w:rFonts w:eastAsia="Times New Roman" w:cs="Arial"/>
                <w:szCs w:val="18"/>
                <w:lang w:eastAsia="en-AU"/>
              </w:rPr>
              <w:t xml:space="preserve"> var. bullatum (Wollenw.) Wollenw.; </w:t>
            </w:r>
            <w:r w:rsidRPr="00CC2E86">
              <w:rPr>
                <w:rFonts w:eastAsia="Times New Roman" w:cs="Arial"/>
                <w:i/>
                <w:iCs/>
                <w:szCs w:val="18"/>
                <w:lang w:eastAsia="en-AU"/>
              </w:rPr>
              <w:t>Fusarium equiseti</w:t>
            </w:r>
            <w:r w:rsidRPr="00CC2E86">
              <w:rPr>
                <w:rFonts w:eastAsia="Times New Roman" w:cs="Arial"/>
                <w:szCs w:val="18"/>
                <w:lang w:eastAsia="en-AU"/>
              </w:rPr>
              <w:t xml:space="preserve"> var. bullatum (Sherb.) Wollenw.; </w:t>
            </w:r>
            <w:r w:rsidRPr="00CC2E86">
              <w:rPr>
                <w:rFonts w:eastAsia="Times New Roman" w:cs="Arial"/>
                <w:i/>
                <w:iCs/>
                <w:szCs w:val="18"/>
                <w:lang w:eastAsia="en-AU"/>
              </w:rPr>
              <w:t>Fusarium falcatum</w:t>
            </w:r>
            <w:r w:rsidRPr="00CC2E86">
              <w:rPr>
                <w:rFonts w:eastAsia="Times New Roman" w:cs="Arial"/>
                <w:szCs w:val="18"/>
                <w:lang w:eastAsia="en-AU"/>
              </w:rPr>
              <w:t xml:space="preserve"> Appel &amp; Wollenw.; </w:t>
            </w:r>
            <w:r w:rsidRPr="00CC2E86">
              <w:rPr>
                <w:rFonts w:eastAsia="Times New Roman" w:cs="Arial"/>
                <w:i/>
                <w:iCs/>
                <w:szCs w:val="18"/>
                <w:lang w:eastAsia="en-AU"/>
              </w:rPr>
              <w:t>Gibberella intricans</w:t>
            </w:r>
            <w:r w:rsidRPr="00CC2E86">
              <w:rPr>
                <w:rFonts w:eastAsia="Times New Roman" w:cs="Arial"/>
                <w:szCs w:val="18"/>
                <w:lang w:eastAsia="en-AU"/>
              </w:rPr>
              <w:t xml:space="preserve"> Wollenw.; Fusoma pallidum Bonord</w:t>
            </w:r>
          </w:p>
          <w:p w14:paraId="289B9695" w14:textId="77777777" w:rsidR="00762EDE" w:rsidRPr="00CC2E86" w:rsidRDefault="00762EDE" w:rsidP="00134E51">
            <w:pPr>
              <w:pStyle w:val="TableText"/>
            </w:pPr>
            <w:r w:rsidRPr="00CC2E86">
              <w:rPr>
                <w:szCs w:val="18"/>
              </w:rPr>
              <w:t>[</w:t>
            </w:r>
            <w:r w:rsidRPr="00CC2E86">
              <w:rPr>
                <w:rFonts w:cs="Arial"/>
                <w:szCs w:val="18"/>
              </w:rPr>
              <w:t>Hypocreales: Nectriaceae]</w:t>
            </w:r>
          </w:p>
          <w:p w14:paraId="73EC98EF" w14:textId="77777777" w:rsidR="00762EDE" w:rsidRPr="00CC2E86" w:rsidRDefault="00762EDE" w:rsidP="00134E51">
            <w:pPr>
              <w:pStyle w:val="TableText"/>
              <w:rPr>
                <w:rStyle w:val="Emphasis"/>
              </w:rPr>
            </w:pPr>
            <w:r w:rsidRPr="00CC2E86">
              <w:rPr>
                <w:lang w:val="pt-BR"/>
              </w:rPr>
              <w:t>F</w:t>
            </w:r>
            <w:r w:rsidRPr="00CC2E86">
              <w:rPr>
                <w:rFonts w:cs="Arial"/>
                <w:szCs w:val="18"/>
              </w:rPr>
              <w:t>usarium stalk rot</w:t>
            </w:r>
          </w:p>
        </w:tc>
        <w:tc>
          <w:tcPr>
            <w:tcW w:w="510" w:type="pct"/>
            <w:gridSpan w:val="2"/>
            <w:shd w:val="clear" w:color="auto" w:fill="auto"/>
          </w:tcPr>
          <w:p w14:paraId="56B3FB9D" w14:textId="1007EC03" w:rsidR="00762EDE" w:rsidRPr="00CC2E86" w:rsidRDefault="00762EDE" w:rsidP="00134E51">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&lt;EndNote&gt;&lt;Cite&gt;&lt;Author&gt;Singha&lt;/Author&gt;&lt;Year&gt;2016&lt;/Year&gt;&lt;RecNum&gt;41411&lt;/RecNum&gt;&lt;DisplayText&gt;(Singha et al. 2016)&lt;/DisplayText&gt;&lt;record&gt;&lt;rec-number&gt;41411&lt;/rec-number&gt;&lt;foreign-keys&gt;&lt;key app="EN" db-id="pxwxw0er9zv2fxezxdk5tt5utz5p5vtrwdv0" timestamp="1607483773"&gt;41411&lt;/key&gt;&lt;/foreign-keys&gt;&lt;ref-type name="Journal Articles"&gt;17&lt;/ref-type&gt;&lt;contributors&gt;&lt;authors&gt;&lt;author&gt;Singha, I.M.&lt;/author&gt;&lt;author&gt;Kakoty, Y.&lt;/author&gt;&lt;author&gt;Unni, B.G.&lt;/author&gt;&lt;author&gt;Das, J.&lt;/author&gt;&lt;author&gt;Kalita, M.C.&lt;/author&gt;&lt;/authors&gt;&lt;/contributors&gt;&lt;titles&gt;&lt;title&gt;&lt;style face="normal" font="default" size="100%"&gt;Identifiation and characterization of &lt;/style&gt;&lt;style face="italic" font="default" size="100%"&gt;Fusarium&lt;/style&gt;&lt;style face="normal" font="default" size="100%"&gt; sp. using ITS and RAPD causing fusarium wilt of tomato isolated from Assam, North East India&lt;/style&gt;&lt;/title&gt;&lt;secondary-title&gt;Journal of Genetic Engineering and Biotechnology&lt;/secondary-title&gt;&lt;/titles&gt;&lt;periodical&gt;&lt;full-title&gt;Journal of Genetic Engineering and Biotechnology&lt;/full-title&gt;&lt;/periodical&gt;&lt;pages&gt;99-105&lt;/pages&gt;&lt;volume&gt;14&lt;/volume&gt;&lt;keywords&gt;&lt;keyword&gt;Fusarium&lt;/keyword&gt;&lt;/keywords&gt;&lt;dates&gt;&lt;year&gt;2016&lt;/year&gt;&lt;/dates&gt;&lt;urls&gt;&lt;pdf-urls&gt;&lt;url&gt;file://J:\E Library\Plant Catalogue\S\Singha et al 2016 EN41411.pdf&lt;/url&gt;&lt;/pdf-urls&gt;&lt;/urls&gt;&lt;custom1&gt;Fresh Okra from India MH&lt;/custom1&gt;&lt;/record&gt;&lt;/Cite&gt;&lt;/EndNote&gt;</w:instrText>
            </w:r>
            <w:r w:rsidR="00703A5F">
              <w:rPr>
                <w:szCs w:val="18"/>
              </w:rPr>
              <w:fldChar w:fldCharType="separate"/>
            </w:r>
            <w:r w:rsidR="00703A5F">
              <w:rPr>
                <w:noProof/>
                <w:szCs w:val="18"/>
              </w:rPr>
              <w:t>(</w:t>
            </w:r>
            <w:hyperlink w:anchor="_ENREF_421" w:tooltip="Singha, 2016 #41411" w:history="1">
              <w:r w:rsidR="00B5266C">
                <w:rPr>
                  <w:noProof/>
                  <w:szCs w:val="18"/>
                </w:rPr>
                <w:t>Singha et al. 2016</w:t>
              </w:r>
            </w:hyperlink>
            <w:r w:rsidR="00703A5F">
              <w:rPr>
                <w:noProof/>
                <w:szCs w:val="18"/>
              </w:rPr>
              <w:t>)</w:t>
            </w:r>
            <w:r w:rsidR="00703A5F">
              <w:rPr>
                <w:szCs w:val="18"/>
              </w:rPr>
              <w:fldChar w:fldCharType="end"/>
            </w:r>
          </w:p>
        </w:tc>
        <w:tc>
          <w:tcPr>
            <w:tcW w:w="607" w:type="pct"/>
            <w:gridSpan w:val="2"/>
            <w:shd w:val="clear" w:color="auto" w:fill="auto"/>
          </w:tcPr>
          <w:p w14:paraId="51C89A5D" w14:textId="5B212475" w:rsidR="00762EDE" w:rsidRPr="00CC2E86" w:rsidRDefault="00762EDE" w:rsidP="00134E51">
            <w:pPr>
              <w:pStyle w:val="TableText"/>
              <w:rPr>
                <w:szCs w:val="16"/>
              </w:rPr>
            </w:pPr>
            <w:r w:rsidRPr="00CC2E86">
              <w:rPr>
                <w:szCs w:val="18"/>
              </w:rPr>
              <w:t xml:space="preserve">Yes. NSW, Qld, WA, SA, Vic., Tas.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 Burgess &amp;amp; Summerell 1992)&lt;/DisplayText&gt;&lt;record&gt;&lt;rec-number&gt;45363&lt;/rec-number&gt;&lt;foreign-keys&gt;&lt;key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Burgess&lt;/Author&gt;&lt;Year&gt;1992&lt;/Year&gt;&lt;RecNum&gt;26609&lt;/RecNum&gt;&lt;record&gt;&lt;rec-number&gt;26609&lt;/rec-number&gt;&lt;foreign-keys&gt;&lt;key app="EN" db-id="pxwxw0er9zv2fxezxdk5tt5utz5p5vtrwdv0" timestamp="1493769194"&gt;26609&lt;/key&gt;&lt;/foreign-keys&gt;&lt;ref-type name="Journal Articles"&gt;17&lt;/ref-type&gt;&lt;contributors&gt;&lt;authors&gt;&lt;author&gt;Burgess, L.W.&lt;/author&gt;&lt;author&gt;Summerell, B.A.&lt;/author&gt;&lt;/authors&gt;&lt;/contributors&gt;&lt;titles&gt;&lt;title&gt;&lt;style face="normal" font="default" size="100%"&gt;Mycogeography of Fusarium: survey of&lt;/style&gt;&lt;style face="italic" font="default" size="100%"&gt; Fusarium&lt;/style&gt;&lt;style face="normal" font="default" size="100%"&gt; species in subtropical and semi-arid grassland soils from Queensland, Australia&lt;/style&gt;&lt;/title&gt;&lt;secondary-title&gt;Mycological Research&lt;/secondary-title&gt;&lt;/titles&gt;&lt;periodical&gt;&lt;full-title&gt;Mycological Research&lt;/full-title&gt;&lt;/periodical&gt;&lt;pages&gt;780-784&lt;/pages&gt;&lt;volume&gt;96&lt;/volume&gt;&lt;number&gt;9&lt;/number&gt;&lt;dates&gt;&lt;year&gt;1992&lt;/year&gt;&lt;/dates&gt;&lt;urls&gt;&lt;pdf-urls&gt;&lt;url&gt;file://J:\E Library\Plant Catalogue\B\Burgess and Summerell 1992 EN 26609.pdf&lt;/url&gt;&lt;/pdf-urls&gt;&lt;/urls&gt;&lt;custom1&gt;Cereal seeds for sowing LM&lt;/custom1&gt;&lt;/record&gt;&lt;/Cite&gt;&lt;/EndNote&gt;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55" w:tooltip="Burgess, 1992 #26609" w:history="1">
              <w:r w:rsidR="00B5266C">
                <w:rPr>
                  <w:noProof/>
                  <w:szCs w:val="18"/>
                </w:rPr>
                <w:t>Burgess &amp; Summerell 1992</w:t>
              </w:r>
            </w:hyperlink>
            <w:r w:rsidR="00703A5F">
              <w:rPr>
                <w:noProof/>
                <w:szCs w:val="18"/>
              </w:rPr>
              <w:t>)</w:t>
            </w:r>
            <w:r w:rsidR="00703A5F">
              <w:rPr>
                <w:szCs w:val="18"/>
              </w:rPr>
              <w:fldChar w:fldCharType="end"/>
            </w:r>
          </w:p>
        </w:tc>
        <w:tc>
          <w:tcPr>
            <w:tcW w:w="786" w:type="pct"/>
            <w:gridSpan w:val="3"/>
            <w:shd w:val="clear" w:color="auto" w:fill="auto"/>
          </w:tcPr>
          <w:p w14:paraId="17D6C3F2" w14:textId="77777777" w:rsidR="00762EDE" w:rsidRPr="00CC2E86" w:rsidRDefault="00762EDE" w:rsidP="00134E51">
            <w:pPr>
              <w:pStyle w:val="TableText"/>
            </w:pPr>
            <w:r w:rsidRPr="00CC2E86">
              <w:rPr>
                <w:szCs w:val="18"/>
                <w:lang w:val="pt-BR"/>
              </w:rPr>
              <w:t>Assessment not required</w:t>
            </w:r>
          </w:p>
        </w:tc>
        <w:tc>
          <w:tcPr>
            <w:tcW w:w="737" w:type="pct"/>
            <w:gridSpan w:val="3"/>
          </w:tcPr>
          <w:p w14:paraId="2527CC72" w14:textId="77777777" w:rsidR="00762EDE" w:rsidRPr="00CC2E86" w:rsidRDefault="00762EDE" w:rsidP="00134E51">
            <w:pPr>
              <w:pStyle w:val="TableText"/>
            </w:pPr>
            <w:r w:rsidRPr="00CC2E86">
              <w:rPr>
                <w:szCs w:val="18"/>
                <w:lang w:val="pt-BR"/>
              </w:rPr>
              <w:t>Assessment not required</w:t>
            </w:r>
          </w:p>
        </w:tc>
        <w:tc>
          <w:tcPr>
            <w:tcW w:w="605" w:type="pct"/>
            <w:gridSpan w:val="3"/>
            <w:shd w:val="clear" w:color="auto" w:fill="auto"/>
          </w:tcPr>
          <w:p w14:paraId="02DAE75E" w14:textId="77777777" w:rsidR="00762EDE" w:rsidRPr="00CC2E86" w:rsidRDefault="00762EDE" w:rsidP="00134E51">
            <w:pPr>
              <w:pStyle w:val="TableText"/>
            </w:pPr>
            <w:r w:rsidRPr="00CC2E86">
              <w:rPr>
                <w:szCs w:val="18"/>
                <w:lang w:val="pt-BR"/>
              </w:rPr>
              <w:t>Assessment not required</w:t>
            </w:r>
          </w:p>
        </w:tc>
        <w:tc>
          <w:tcPr>
            <w:tcW w:w="555" w:type="pct"/>
            <w:gridSpan w:val="2"/>
            <w:shd w:val="clear" w:color="auto" w:fill="auto"/>
          </w:tcPr>
          <w:p w14:paraId="22EAAC3C" w14:textId="77777777" w:rsidR="00762EDE" w:rsidRPr="00CC2E86" w:rsidRDefault="00762EDE" w:rsidP="00134E51">
            <w:pPr>
              <w:pStyle w:val="TableText"/>
            </w:pPr>
            <w:r w:rsidRPr="00CC2E86">
              <w:rPr>
                <w:szCs w:val="18"/>
                <w:lang w:val="pt-BR"/>
              </w:rPr>
              <w:t>Assessment not required</w:t>
            </w:r>
          </w:p>
        </w:tc>
        <w:tc>
          <w:tcPr>
            <w:tcW w:w="444" w:type="pct"/>
            <w:gridSpan w:val="2"/>
            <w:shd w:val="clear" w:color="auto" w:fill="auto"/>
          </w:tcPr>
          <w:p w14:paraId="1FDE3E49" w14:textId="77777777" w:rsidR="00762EDE" w:rsidRPr="00CC2E86" w:rsidRDefault="00762EDE" w:rsidP="00134E51">
            <w:pPr>
              <w:pStyle w:val="TableText"/>
            </w:pPr>
            <w:r w:rsidRPr="00CC2E86">
              <w:t>No</w:t>
            </w:r>
          </w:p>
        </w:tc>
      </w:tr>
      <w:tr w:rsidR="00CD07F8" w:rsidRPr="00CC2E86" w14:paraId="4CB68662" w14:textId="77777777" w:rsidTr="00DB4E42">
        <w:trPr>
          <w:cantSplit/>
          <w:trHeight w:val="75"/>
          <w:jc w:val="center"/>
        </w:trPr>
        <w:tc>
          <w:tcPr>
            <w:tcW w:w="756" w:type="pct"/>
            <w:gridSpan w:val="2"/>
            <w:shd w:val="clear" w:color="auto" w:fill="auto"/>
          </w:tcPr>
          <w:p w14:paraId="53CF2450" w14:textId="77777777" w:rsidR="00762EDE" w:rsidRPr="00CC2E86" w:rsidRDefault="00762EDE" w:rsidP="00FC723C">
            <w:pPr>
              <w:pStyle w:val="TableText"/>
              <w:rPr>
                <w:szCs w:val="18"/>
              </w:rPr>
            </w:pPr>
            <w:r w:rsidRPr="00CC2E86">
              <w:rPr>
                <w:i/>
                <w:szCs w:val="18"/>
              </w:rPr>
              <w:t>Fusarium fujikuroi</w:t>
            </w:r>
            <w:r w:rsidRPr="00CC2E86">
              <w:rPr>
                <w:szCs w:val="18"/>
              </w:rPr>
              <w:t xml:space="preserve"> </w:t>
            </w:r>
            <w:r w:rsidRPr="00CC2E86">
              <w:rPr>
                <w:bCs/>
                <w:szCs w:val="18"/>
              </w:rPr>
              <w:t>Nirenberg</w:t>
            </w:r>
          </w:p>
          <w:p w14:paraId="4CB0E86E" w14:textId="77777777" w:rsidR="00762EDE" w:rsidRPr="00CC2E86" w:rsidRDefault="00762EDE" w:rsidP="00FC723C">
            <w:pPr>
              <w:pStyle w:val="TableText"/>
              <w:rPr>
                <w:szCs w:val="18"/>
              </w:rPr>
            </w:pPr>
            <w:r w:rsidRPr="00CC2E86">
              <w:rPr>
                <w:szCs w:val="18"/>
              </w:rPr>
              <w:t xml:space="preserve">Synonym(s): </w:t>
            </w:r>
            <w:r w:rsidRPr="00CC2E86">
              <w:rPr>
                <w:rFonts w:cs="Arial"/>
                <w:i/>
                <w:szCs w:val="18"/>
              </w:rPr>
              <w:t xml:space="preserve">Gibberella fujikuroi </w:t>
            </w:r>
            <w:r w:rsidRPr="00CC2E86">
              <w:rPr>
                <w:rFonts w:cs="Arial"/>
                <w:szCs w:val="18"/>
              </w:rPr>
              <w:t xml:space="preserve">(Sawada) S., </w:t>
            </w:r>
            <w:r w:rsidRPr="00CC2E86">
              <w:rPr>
                <w:rFonts w:cs="Arial"/>
                <w:i/>
                <w:szCs w:val="18"/>
              </w:rPr>
              <w:t>Lisea fujikuroi</w:t>
            </w:r>
            <w:r w:rsidRPr="00CC2E86">
              <w:rPr>
                <w:rFonts w:cs="Arial"/>
                <w:szCs w:val="18"/>
              </w:rPr>
              <w:t xml:space="preserve"> Sawada</w:t>
            </w:r>
          </w:p>
          <w:p w14:paraId="39D195DC" w14:textId="77777777" w:rsidR="00762EDE" w:rsidRPr="00CC2E86" w:rsidRDefault="00762EDE" w:rsidP="00FC723C">
            <w:pPr>
              <w:pStyle w:val="TableText"/>
              <w:rPr>
                <w:szCs w:val="18"/>
              </w:rPr>
            </w:pPr>
            <w:r w:rsidRPr="00CC2E86">
              <w:rPr>
                <w:szCs w:val="18"/>
              </w:rPr>
              <w:t>[</w:t>
            </w:r>
            <w:r w:rsidRPr="00CC2E86">
              <w:rPr>
                <w:rFonts w:cs="Arial"/>
                <w:szCs w:val="18"/>
              </w:rPr>
              <w:t>Hypocreales: Nectriaceae]</w:t>
            </w:r>
          </w:p>
          <w:p w14:paraId="386EE0DB" w14:textId="77777777" w:rsidR="00762EDE" w:rsidRPr="00CC2E86" w:rsidRDefault="00762EDE" w:rsidP="00FC723C">
            <w:pPr>
              <w:pStyle w:val="TableText"/>
              <w:rPr>
                <w:rStyle w:val="Emphasis"/>
              </w:rPr>
            </w:pPr>
            <w:r w:rsidRPr="00CC2E86">
              <w:rPr>
                <w:szCs w:val="18"/>
              </w:rPr>
              <w:t>Bakanae disease of rice</w:t>
            </w:r>
          </w:p>
        </w:tc>
        <w:tc>
          <w:tcPr>
            <w:tcW w:w="510" w:type="pct"/>
            <w:gridSpan w:val="2"/>
            <w:shd w:val="clear" w:color="auto" w:fill="auto"/>
          </w:tcPr>
          <w:p w14:paraId="10B4F36C" w14:textId="2EA7AEFA" w:rsidR="00762EDE" w:rsidRPr="00CC2E86" w:rsidRDefault="00762EDE" w:rsidP="00FC723C">
            <w:pPr>
              <w:pStyle w:val="TableText"/>
              <w:rPr>
                <w:lang w:val="pt-BR"/>
              </w:rPr>
            </w:pPr>
            <w:r w:rsidRPr="00CC2E86">
              <w:rPr>
                <w:szCs w:val="18"/>
              </w:rPr>
              <w:t xml:space="preserve">Yes </w:t>
            </w:r>
            <w:r w:rsidR="00703A5F">
              <w:rPr>
                <w:szCs w:val="18"/>
              </w:rPr>
              <w:fldChar w:fldCharType="begin" w:fldLock="1">
                <w:fldData xml:space="preserve">PEVuZE5vdGU+PENpdGU+PEF1dGhvcj5QcmFzYWQ8L0F1dGhvcj48WWVhcj4yMDAwPC9ZZWFyPjxS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</w:fldData>
              </w:fldChar>
            </w:r>
            <w:r w:rsidR="00703A5F">
              <w:rPr>
                <w:szCs w:val="18"/>
              </w:rPr>
              <w:instrText xml:space="preserve"> ADDIN EN.CITE </w:instrText>
            </w:r>
            <w:r w:rsidR="00703A5F">
              <w:rPr>
                <w:szCs w:val="18"/>
              </w:rPr>
              <w:fldChar w:fldCharType="begin" w:fldLock="1">
                <w:fldData xml:space="preserve">PEVuZE5vdGU+PENpdGU+PEF1dGhvcj5QcmFzYWQ8L0F1dGhvcj48WWVhcj4yMDAwPC9ZZWFyPjxS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209" w:tooltip="Jamadar, 2001 #43365" w:history="1">
              <w:r w:rsidR="00B5266C">
                <w:rPr>
                  <w:noProof/>
                  <w:szCs w:val="18"/>
                </w:rPr>
                <w:t>Jamadar, Ashok &amp; Shamarao 2001</w:t>
              </w:r>
            </w:hyperlink>
            <w:r w:rsidR="00703A5F">
              <w:rPr>
                <w:noProof/>
                <w:szCs w:val="18"/>
              </w:rPr>
              <w:t xml:space="preserve">; </w:t>
            </w:r>
            <w:hyperlink w:anchor="_ENREF_355" w:tooltip="Prasad, 2000 #41388" w:history="1">
              <w:r w:rsidR="00B5266C">
                <w:rPr>
                  <w:noProof/>
                  <w:szCs w:val="18"/>
                </w:rPr>
                <w:t>Prasad et al. 2000b</w:t>
              </w:r>
            </w:hyperlink>
            <w:r w:rsidR="00703A5F">
              <w:rPr>
                <w:noProof/>
                <w:szCs w:val="18"/>
              </w:rPr>
              <w:t>)</w:t>
            </w:r>
            <w:r w:rsidR="00703A5F">
              <w:rPr>
                <w:szCs w:val="18"/>
              </w:rPr>
              <w:fldChar w:fldCharType="end"/>
            </w:r>
          </w:p>
        </w:tc>
        <w:tc>
          <w:tcPr>
            <w:tcW w:w="607" w:type="pct"/>
            <w:gridSpan w:val="2"/>
            <w:shd w:val="clear" w:color="auto" w:fill="auto"/>
          </w:tcPr>
          <w:p w14:paraId="08EB431D" w14:textId="0E03987F" w:rsidR="00762EDE" w:rsidRPr="00CC2E86" w:rsidRDefault="00762EDE" w:rsidP="00FC723C">
            <w:pPr>
              <w:pStyle w:val="TableText"/>
              <w:rPr>
                <w:szCs w:val="16"/>
              </w:rPr>
            </w:pPr>
            <w:r w:rsidRPr="00CC2E86">
              <w:rPr>
                <w:szCs w:val="18"/>
              </w:rPr>
              <w:t xml:space="preserve">Yes. NSW, WA </w:t>
            </w:r>
            <w:r w:rsidR="00703A5F">
              <w:rPr>
                <w:szCs w:val="18"/>
              </w:rPr>
              <w:fldChar w:fldCharType="begin" w:fldLock="1">
                <w:fldData xml:space="preserve">PEVuZE5vdGU+PENpdGU+PEF1dGhvcj5Hb3Zlcm5tZW50IG9mIFdlc3Rlcm4gQXVzdHJhbGlhPC9B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</w:fldData>
              </w:fldChar>
            </w:r>
            <w:r w:rsidR="00703A5F">
              <w:rPr>
                <w:szCs w:val="18"/>
              </w:rPr>
              <w:instrText xml:space="preserve"> ADDIN EN.CITE </w:instrText>
            </w:r>
            <w:r w:rsidR="00703A5F">
              <w:rPr>
                <w:szCs w:val="18"/>
              </w:rPr>
              <w:fldChar w:fldCharType="begin" w:fldLock="1">
                <w:fldData xml:space="preserve">PEVuZE5vdGU+PENpdGU+PEF1dGhvcj5Hb3Zlcm5tZW50IG9mIFdlc3Rlcm4gQXVzdHJhbGlhPC9B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270" w:tooltip="Liew, 2016 #25741" w:history="1">
              <w:r w:rsidR="00B5266C">
                <w:rPr>
                  <w:noProof/>
                  <w:szCs w:val="18"/>
                </w:rPr>
                <w:t>Liew et al. 2016</w:t>
              </w:r>
            </w:hyperlink>
            <w:r w:rsidR="00703A5F">
              <w:rPr>
                <w:noProof/>
                <w:szCs w:val="18"/>
              </w:rPr>
              <w:t>)</w:t>
            </w:r>
            <w:r w:rsidR="00703A5F">
              <w:rPr>
                <w:szCs w:val="18"/>
              </w:rPr>
              <w:fldChar w:fldCharType="end"/>
            </w:r>
            <w:r w:rsidRPr="00CC2E86">
              <w:rPr>
                <w:szCs w:val="16"/>
              </w:rPr>
              <w:t xml:space="preserve"> </w:t>
            </w:r>
          </w:p>
        </w:tc>
        <w:tc>
          <w:tcPr>
            <w:tcW w:w="786" w:type="pct"/>
            <w:gridSpan w:val="3"/>
            <w:shd w:val="clear" w:color="auto" w:fill="auto"/>
          </w:tcPr>
          <w:p w14:paraId="447A70F3" w14:textId="77777777" w:rsidR="00762EDE" w:rsidRPr="00CC2E86" w:rsidRDefault="00762EDE" w:rsidP="00FC723C">
            <w:pPr>
              <w:pStyle w:val="TableText"/>
            </w:pPr>
            <w:r w:rsidRPr="00CC2E86">
              <w:rPr>
                <w:szCs w:val="18"/>
                <w:lang w:val="pt-BR"/>
              </w:rPr>
              <w:t>Assessment not required</w:t>
            </w:r>
          </w:p>
        </w:tc>
        <w:tc>
          <w:tcPr>
            <w:tcW w:w="737" w:type="pct"/>
            <w:gridSpan w:val="3"/>
          </w:tcPr>
          <w:p w14:paraId="284BE3B5" w14:textId="77777777" w:rsidR="00762EDE" w:rsidRPr="00CC2E86" w:rsidRDefault="00762EDE" w:rsidP="00FC723C">
            <w:pPr>
              <w:pStyle w:val="TableText"/>
            </w:pPr>
            <w:r w:rsidRPr="00CC2E86">
              <w:rPr>
                <w:szCs w:val="18"/>
                <w:lang w:val="pt-BR"/>
              </w:rPr>
              <w:t>Assessment not required</w:t>
            </w:r>
          </w:p>
        </w:tc>
        <w:tc>
          <w:tcPr>
            <w:tcW w:w="605" w:type="pct"/>
            <w:gridSpan w:val="3"/>
            <w:shd w:val="clear" w:color="auto" w:fill="auto"/>
          </w:tcPr>
          <w:p w14:paraId="026B70E6" w14:textId="77777777" w:rsidR="00762EDE" w:rsidRPr="00CC2E86" w:rsidRDefault="00762EDE" w:rsidP="00FC723C">
            <w:pPr>
              <w:pStyle w:val="TableText"/>
            </w:pPr>
            <w:r w:rsidRPr="00CC2E86">
              <w:rPr>
                <w:szCs w:val="18"/>
                <w:lang w:val="pt-BR"/>
              </w:rPr>
              <w:t>Assessment not required</w:t>
            </w:r>
          </w:p>
        </w:tc>
        <w:tc>
          <w:tcPr>
            <w:tcW w:w="555" w:type="pct"/>
            <w:gridSpan w:val="2"/>
            <w:shd w:val="clear" w:color="auto" w:fill="auto"/>
          </w:tcPr>
          <w:p w14:paraId="6ED6C85F" w14:textId="77777777" w:rsidR="00762EDE" w:rsidRPr="00CC2E86" w:rsidRDefault="00762EDE" w:rsidP="00FC723C">
            <w:pPr>
              <w:pStyle w:val="TableText"/>
            </w:pPr>
            <w:r w:rsidRPr="00CC2E86">
              <w:rPr>
                <w:szCs w:val="18"/>
                <w:lang w:val="pt-BR"/>
              </w:rPr>
              <w:t>Assessment not required</w:t>
            </w:r>
          </w:p>
        </w:tc>
        <w:tc>
          <w:tcPr>
            <w:tcW w:w="444" w:type="pct"/>
            <w:gridSpan w:val="2"/>
            <w:shd w:val="clear" w:color="auto" w:fill="auto"/>
          </w:tcPr>
          <w:p w14:paraId="40D1D3C8" w14:textId="77777777" w:rsidR="00762EDE" w:rsidRPr="00CC2E86" w:rsidRDefault="00762EDE" w:rsidP="00FC723C">
            <w:pPr>
              <w:pStyle w:val="TableText"/>
            </w:pPr>
            <w:r w:rsidRPr="00CC2E86">
              <w:t>No</w:t>
            </w:r>
          </w:p>
        </w:tc>
      </w:tr>
      <w:tr w:rsidR="00CD07F8" w:rsidRPr="00CC2E86" w14:paraId="6D701D15" w14:textId="77777777" w:rsidTr="00DB4E42">
        <w:trPr>
          <w:cantSplit/>
          <w:trHeight w:val="75"/>
          <w:jc w:val="center"/>
        </w:trPr>
        <w:tc>
          <w:tcPr>
            <w:tcW w:w="756" w:type="pct"/>
            <w:gridSpan w:val="2"/>
            <w:shd w:val="clear" w:color="auto" w:fill="auto"/>
          </w:tcPr>
          <w:p w14:paraId="114E3891" w14:textId="77777777" w:rsidR="00762EDE" w:rsidRPr="00CC2E86" w:rsidRDefault="00762EDE" w:rsidP="00FC723C">
            <w:pPr>
              <w:pStyle w:val="TableText"/>
            </w:pPr>
            <w:r w:rsidRPr="00CC2E86">
              <w:rPr>
                <w:i/>
                <w:lang w:val="pt-BR"/>
              </w:rPr>
              <w:t xml:space="preserve">Fusarium oxysporum </w:t>
            </w:r>
            <w:r w:rsidRPr="00CC2E86">
              <w:rPr>
                <w:iCs/>
                <w:lang w:val="pt-BR"/>
              </w:rPr>
              <w:t>f.sp.</w:t>
            </w:r>
            <w:r w:rsidRPr="00CC2E86">
              <w:rPr>
                <w:i/>
                <w:lang w:val="pt-BR"/>
              </w:rPr>
              <w:t xml:space="preserve"> vasinfectum </w:t>
            </w:r>
            <w:r w:rsidRPr="00CC2E86">
              <w:rPr>
                <w:iCs/>
                <w:lang w:val="pt-BR"/>
              </w:rPr>
              <w:t>(G.F. Atk.) W.C. Snyder &amp; H.N. Hansen</w:t>
            </w:r>
          </w:p>
          <w:p w14:paraId="00DCD9C9" w14:textId="77777777" w:rsidR="00762EDE" w:rsidRPr="00CC2E86" w:rsidRDefault="00762EDE" w:rsidP="00FC723C">
            <w:pPr>
              <w:pStyle w:val="TableText"/>
            </w:pPr>
            <w:r w:rsidRPr="00CC2E86">
              <w:rPr>
                <w:szCs w:val="18"/>
              </w:rPr>
              <w:t>Synonym(s):</w:t>
            </w:r>
            <w:r w:rsidRPr="00CC2E86">
              <w:rPr>
                <w:rFonts w:cs="Arial"/>
                <w:szCs w:val="18"/>
              </w:rPr>
              <w:t xml:space="preserve"> </w:t>
            </w:r>
            <w:r w:rsidRPr="00CC2E86">
              <w:rPr>
                <w:rFonts w:cs="Arial"/>
                <w:i/>
                <w:szCs w:val="18"/>
              </w:rPr>
              <w:t>Fusarium vasinfectum</w:t>
            </w:r>
            <w:r w:rsidRPr="00CC2E86">
              <w:rPr>
                <w:rFonts w:cs="Arial"/>
                <w:szCs w:val="18"/>
              </w:rPr>
              <w:t xml:space="preserve"> G.F. Atk.</w:t>
            </w:r>
          </w:p>
          <w:p w14:paraId="339BB5F5" w14:textId="77777777" w:rsidR="00762EDE" w:rsidRPr="00CC2E86" w:rsidRDefault="00762EDE" w:rsidP="00FC723C">
            <w:pPr>
              <w:pStyle w:val="TableText"/>
              <w:rPr>
                <w:sz w:val="22"/>
                <w:lang w:val="pt-BR"/>
              </w:rPr>
            </w:pPr>
            <w:r w:rsidRPr="00CC2E86">
              <w:rPr>
                <w:szCs w:val="18"/>
              </w:rPr>
              <w:t>[</w:t>
            </w:r>
            <w:r w:rsidRPr="00CC2E86">
              <w:rPr>
                <w:rFonts w:cs="Arial"/>
                <w:szCs w:val="18"/>
              </w:rPr>
              <w:t>Hypocreales: Nectriaceae]</w:t>
            </w:r>
          </w:p>
          <w:p w14:paraId="77A04BD9" w14:textId="77777777" w:rsidR="00762EDE" w:rsidRPr="00CC2E86" w:rsidRDefault="00762EDE" w:rsidP="00FC723C">
            <w:pPr>
              <w:pStyle w:val="TableText"/>
              <w:rPr>
                <w:rStyle w:val="Emphasis"/>
              </w:rPr>
            </w:pPr>
            <w:r w:rsidRPr="00CC2E86">
              <w:rPr>
                <w:szCs w:val="18"/>
              </w:rPr>
              <w:t>Fusarium wilt</w:t>
            </w:r>
          </w:p>
        </w:tc>
        <w:tc>
          <w:tcPr>
            <w:tcW w:w="510" w:type="pct"/>
            <w:gridSpan w:val="2"/>
            <w:shd w:val="clear" w:color="auto" w:fill="auto"/>
          </w:tcPr>
          <w:p w14:paraId="5B8AB2FD" w14:textId="784DC98A" w:rsidR="00762EDE" w:rsidRPr="00CC2E86" w:rsidRDefault="00762EDE" w:rsidP="00FC723C">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73016C66" w14:textId="34ABA8D8" w:rsidR="00762EDE" w:rsidRPr="00CC2E86" w:rsidRDefault="00762EDE" w:rsidP="00FC723C">
            <w:pPr>
              <w:pStyle w:val="TableText"/>
              <w:rPr>
                <w:szCs w:val="16"/>
              </w:rPr>
            </w:pPr>
            <w:r w:rsidRPr="00CC2E86">
              <w:rPr>
                <w:szCs w:val="18"/>
              </w:rPr>
              <w:t xml:space="preserve">Yes. NSW, Qld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w:t>
            </w:r>
            <w:r w:rsidR="00703A5F">
              <w:rPr>
                <w:szCs w:val="18"/>
              </w:rPr>
              <w:fldChar w:fldCharType="end"/>
            </w:r>
          </w:p>
        </w:tc>
        <w:tc>
          <w:tcPr>
            <w:tcW w:w="786" w:type="pct"/>
            <w:gridSpan w:val="3"/>
            <w:shd w:val="clear" w:color="auto" w:fill="auto"/>
          </w:tcPr>
          <w:p w14:paraId="18A872C1" w14:textId="77777777" w:rsidR="00762EDE" w:rsidRPr="00CC2E86" w:rsidRDefault="00762EDE" w:rsidP="00FC723C">
            <w:pPr>
              <w:pStyle w:val="TableText"/>
            </w:pPr>
            <w:r w:rsidRPr="00CC2E86">
              <w:t>Assessment not required</w:t>
            </w:r>
          </w:p>
        </w:tc>
        <w:tc>
          <w:tcPr>
            <w:tcW w:w="737" w:type="pct"/>
            <w:gridSpan w:val="3"/>
          </w:tcPr>
          <w:p w14:paraId="11470698" w14:textId="77777777" w:rsidR="00762EDE" w:rsidRPr="00CC2E86" w:rsidRDefault="00762EDE" w:rsidP="00FC723C">
            <w:pPr>
              <w:pStyle w:val="TableText"/>
            </w:pPr>
            <w:r w:rsidRPr="00CC2E86">
              <w:t>Assessment not required</w:t>
            </w:r>
          </w:p>
        </w:tc>
        <w:tc>
          <w:tcPr>
            <w:tcW w:w="605" w:type="pct"/>
            <w:gridSpan w:val="3"/>
            <w:shd w:val="clear" w:color="auto" w:fill="auto"/>
          </w:tcPr>
          <w:p w14:paraId="6CD4BCB3" w14:textId="77777777" w:rsidR="00762EDE" w:rsidRPr="00CC2E86" w:rsidRDefault="00762EDE" w:rsidP="00FC723C">
            <w:pPr>
              <w:pStyle w:val="TableText"/>
            </w:pPr>
            <w:r w:rsidRPr="00CC2E86">
              <w:t>Assessment not required</w:t>
            </w:r>
          </w:p>
        </w:tc>
        <w:tc>
          <w:tcPr>
            <w:tcW w:w="555" w:type="pct"/>
            <w:gridSpan w:val="2"/>
            <w:shd w:val="clear" w:color="auto" w:fill="auto"/>
          </w:tcPr>
          <w:p w14:paraId="385803CF" w14:textId="77777777" w:rsidR="00762EDE" w:rsidRPr="00CC2E86" w:rsidRDefault="00762EDE" w:rsidP="00FC723C">
            <w:pPr>
              <w:pStyle w:val="TableText"/>
            </w:pPr>
            <w:r w:rsidRPr="00CC2E86">
              <w:t>Assessment not required</w:t>
            </w:r>
          </w:p>
        </w:tc>
        <w:tc>
          <w:tcPr>
            <w:tcW w:w="444" w:type="pct"/>
            <w:gridSpan w:val="2"/>
            <w:shd w:val="clear" w:color="auto" w:fill="auto"/>
          </w:tcPr>
          <w:p w14:paraId="2396DB84" w14:textId="77777777" w:rsidR="00762EDE" w:rsidRPr="00CC2E86" w:rsidRDefault="00762EDE" w:rsidP="00FC723C">
            <w:pPr>
              <w:pStyle w:val="TableText"/>
            </w:pPr>
            <w:r w:rsidRPr="00CC2E86">
              <w:t>No</w:t>
            </w:r>
          </w:p>
        </w:tc>
      </w:tr>
      <w:tr w:rsidR="00CD07F8" w:rsidRPr="00CC2E86" w14:paraId="3A9DC808" w14:textId="77777777" w:rsidTr="00DB4E42">
        <w:trPr>
          <w:cantSplit/>
          <w:trHeight w:val="75"/>
          <w:jc w:val="center"/>
        </w:trPr>
        <w:tc>
          <w:tcPr>
            <w:tcW w:w="756" w:type="pct"/>
            <w:gridSpan w:val="2"/>
            <w:shd w:val="clear" w:color="auto" w:fill="auto"/>
          </w:tcPr>
          <w:p w14:paraId="0118AF6F" w14:textId="77777777" w:rsidR="00762EDE" w:rsidRPr="00CC2E86" w:rsidRDefault="00762EDE" w:rsidP="00FC723C">
            <w:pPr>
              <w:pStyle w:val="TableText"/>
            </w:pPr>
            <w:r w:rsidRPr="00CC2E86">
              <w:rPr>
                <w:i/>
                <w:szCs w:val="18"/>
              </w:rPr>
              <w:t>Fusarium oxysporum</w:t>
            </w:r>
            <w:r w:rsidRPr="00CC2E86">
              <w:rPr>
                <w:lang w:val="pt-BR"/>
              </w:rPr>
              <w:t xml:space="preserve"> </w:t>
            </w:r>
            <w:r w:rsidRPr="00CC2E86">
              <w:rPr>
                <w:bCs/>
                <w:szCs w:val="18"/>
              </w:rPr>
              <w:t>Schltdl.</w:t>
            </w:r>
          </w:p>
          <w:p w14:paraId="2B0EF218" w14:textId="77777777" w:rsidR="00762EDE" w:rsidRPr="00CC2E86" w:rsidRDefault="00762EDE" w:rsidP="00FC723C">
            <w:pPr>
              <w:pStyle w:val="TableText"/>
              <w:rPr>
                <w:szCs w:val="18"/>
              </w:rPr>
            </w:pPr>
            <w:r w:rsidRPr="00CC2E86">
              <w:rPr>
                <w:szCs w:val="18"/>
              </w:rPr>
              <w:t xml:space="preserve">Synonym(s): </w:t>
            </w:r>
            <w:r w:rsidRPr="00CC2E86">
              <w:rPr>
                <w:rFonts w:cs="Arial"/>
                <w:i/>
                <w:szCs w:val="18"/>
              </w:rPr>
              <w:t>Fusarium angustum</w:t>
            </w:r>
            <w:r w:rsidRPr="00CC2E86">
              <w:rPr>
                <w:rFonts w:cs="Arial"/>
                <w:szCs w:val="18"/>
              </w:rPr>
              <w:t xml:space="preserve"> Sherb</w:t>
            </w:r>
          </w:p>
          <w:p w14:paraId="776A421B" w14:textId="77777777" w:rsidR="00762EDE" w:rsidRPr="00CC2E86" w:rsidRDefault="00762EDE" w:rsidP="00FC723C">
            <w:pPr>
              <w:pStyle w:val="TableText"/>
              <w:rPr>
                <w:szCs w:val="18"/>
              </w:rPr>
            </w:pPr>
            <w:r w:rsidRPr="00CC2E86">
              <w:rPr>
                <w:szCs w:val="18"/>
              </w:rPr>
              <w:t>[</w:t>
            </w:r>
            <w:r w:rsidRPr="00CC2E86">
              <w:rPr>
                <w:rFonts w:cs="Arial"/>
                <w:szCs w:val="18"/>
              </w:rPr>
              <w:t>Hypocreales: Nectriaceae]</w:t>
            </w:r>
          </w:p>
          <w:p w14:paraId="427704C6" w14:textId="77777777" w:rsidR="00762EDE" w:rsidRPr="00CC2E86" w:rsidRDefault="00762EDE" w:rsidP="00FC723C">
            <w:pPr>
              <w:pStyle w:val="TableText"/>
              <w:rPr>
                <w:rStyle w:val="Emphasis"/>
              </w:rPr>
            </w:pPr>
            <w:r w:rsidRPr="00CC2E86">
              <w:rPr>
                <w:szCs w:val="18"/>
              </w:rPr>
              <w:t>Basal rot</w:t>
            </w:r>
          </w:p>
        </w:tc>
        <w:tc>
          <w:tcPr>
            <w:tcW w:w="510" w:type="pct"/>
            <w:gridSpan w:val="2"/>
            <w:shd w:val="clear" w:color="auto" w:fill="auto"/>
          </w:tcPr>
          <w:p w14:paraId="6AFF0501" w14:textId="7D205641" w:rsidR="00762EDE" w:rsidRPr="00CC2E86" w:rsidRDefault="00762EDE" w:rsidP="00FC723C">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546FF8D7" w14:textId="236B6D6D" w:rsidR="00762EDE" w:rsidRPr="00CC2E86" w:rsidRDefault="00762EDE" w:rsidP="00FC723C">
            <w:pPr>
              <w:pStyle w:val="TableText"/>
              <w:rPr>
                <w:szCs w:val="16"/>
              </w:rPr>
            </w:pPr>
            <w:r w:rsidRPr="00CC2E86">
              <w:rPr>
                <w:szCs w:val="18"/>
              </w:rPr>
              <w:t xml:space="preserve">Yes. NSW, Qld, NT, WA, SA, Vic., Tas.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 Burgess &amp;amp; Summerell 1992)&lt;/DisplayText&gt;&lt;record&gt;&lt;rec-number&gt;45363&lt;/rec-number&gt;&lt;foreign-keys&gt;&lt;key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Cite&gt;&lt;Author&gt;Burgess&lt;/Author&gt;&lt;Year&gt;1992&lt;/Year&gt;&lt;RecNum&gt;26609&lt;/RecNum&gt;&lt;record&gt;&lt;rec-number&gt;26609&lt;/rec-number&gt;&lt;foreign-keys&gt;&lt;key app="EN" db-id="pxwxw0er9zv2fxezxdk5tt5utz5p5vtrwdv0" timestamp="1493769194"&gt;26609&lt;/key&gt;&lt;/foreign-keys&gt;&lt;ref-type name="Journal Articles"&gt;17&lt;/ref-type&gt;&lt;contributors&gt;&lt;authors&gt;&lt;author&gt;Burgess, L.W.&lt;/author&gt;&lt;author&gt;Summerell, B.A.&lt;/author&gt;&lt;/authors&gt;&lt;/contributors&gt;&lt;titles&gt;&lt;title&gt;&lt;style face="normal" font="default" size="100%"&gt;Mycogeography of Fusarium: survey of&lt;/style&gt;&lt;style face="italic" font="default" size="100%"&gt; Fusarium&lt;/style&gt;&lt;style face="normal" font="default" size="100%"&gt; species in subtropical and semi-arid grassland soils from Queensland, Australia&lt;/style&gt;&lt;/title&gt;&lt;secondary-title&gt;Mycological Research&lt;/secondary-title&gt;&lt;/titles&gt;&lt;periodical&gt;&lt;full-title&gt;Mycological Research&lt;/full-title&gt;&lt;/periodical&gt;&lt;pages&gt;780-784&lt;/pages&gt;&lt;volume&gt;96&lt;/volume&gt;&lt;number&gt;9&lt;/number&gt;&lt;dates&gt;&lt;year&gt;1992&lt;/year&gt;&lt;/dates&gt;&lt;urls&gt;&lt;pdf-urls&gt;&lt;url&gt;file://J:\E Library\Plant Catalogue\B\Burgess and Summerell 1992 EN 26609.pdf&lt;/url&gt;&lt;/pdf-urls&gt;&lt;/urls&gt;&lt;custom1&gt;Cereal seeds for sowing LM&lt;/custom1&gt;&lt;/record&gt;&lt;/Cite&gt;&lt;/EndNote&gt;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55" w:tooltip="Burgess, 1992 #26609" w:history="1">
              <w:r w:rsidR="00B5266C">
                <w:rPr>
                  <w:noProof/>
                  <w:szCs w:val="18"/>
                </w:rPr>
                <w:t>Burgess &amp; Summerell 1992</w:t>
              </w:r>
            </w:hyperlink>
            <w:r w:rsidR="00703A5F">
              <w:rPr>
                <w:noProof/>
                <w:szCs w:val="18"/>
              </w:rPr>
              <w:t>)</w:t>
            </w:r>
            <w:r w:rsidR="00703A5F">
              <w:rPr>
                <w:szCs w:val="18"/>
              </w:rPr>
              <w:fldChar w:fldCharType="end"/>
            </w:r>
          </w:p>
        </w:tc>
        <w:tc>
          <w:tcPr>
            <w:tcW w:w="786" w:type="pct"/>
            <w:gridSpan w:val="3"/>
            <w:shd w:val="clear" w:color="auto" w:fill="auto"/>
          </w:tcPr>
          <w:p w14:paraId="66AA2526" w14:textId="77777777" w:rsidR="00762EDE" w:rsidRPr="00CC2E86" w:rsidRDefault="00762EDE" w:rsidP="00FC723C">
            <w:pPr>
              <w:pStyle w:val="TableText"/>
            </w:pPr>
            <w:r w:rsidRPr="00CC2E86">
              <w:rPr>
                <w:lang w:val="pt-BR"/>
              </w:rPr>
              <w:t>Assessment not required</w:t>
            </w:r>
          </w:p>
        </w:tc>
        <w:tc>
          <w:tcPr>
            <w:tcW w:w="737" w:type="pct"/>
            <w:gridSpan w:val="3"/>
          </w:tcPr>
          <w:p w14:paraId="286002DD" w14:textId="77777777" w:rsidR="00762EDE" w:rsidRPr="00CC2E86" w:rsidRDefault="00762EDE" w:rsidP="00FC723C">
            <w:pPr>
              <w:pStyle w:val="TableText"/>
            </w:pPr>
            <w:r w:rsidRPr="00CC2E86">
              <w:rPr>
                <w:lang w:val="pt-BR"/>
              </w:rPr>
              <w:t>Assessment not required</w:t>
            </w:r>
          </w:p>
        </w:tc>
        <w:tc>
          <w:tcPr>
            <w:tcW w:w="605" w:type="pct"/>
            <w:gridSpan w:val="3"/>
            <w:shd w:val="clear" w:color="auto" w:fill="auto"/>
          </w:tcPr>
          <w:p w14:paraId="065AACE2" w14:textId="77777777" w:rsidR="00762EDE" w:rsidRPr="00CC2E86" w:rsidRDefault="00762EDE" w:rsidP="00FC723C">
            <w:pPr>
              <w:pStyle w:val="TableText"/>
            </w:pPr>
            <w:r w:rsidRPr="00CC2E86">
              <w:rPr>
                <w:lang w:val="pt-BR"/>
              </w:rPr>
              <w:t>Assessment not required</w:t>
            </w:r>
          </w:p>
        </w:tc>
        <w:tc>
          <w:tcPr>
            <w:tcW w:w="555" w:type="pct"/>
            <w:gridSpan w:val="2"/>
            <w:shd w:val="clear" w:color="auto" w:fill="auto"/>
          </w:tcPr>
          <w:p w14:paraId="5FA71059" w14:textId="77777777" w:rsidR="00762EDE" w:rsidRPr="00CC2E86" w:rsidRDefault="00762EDE" w:rsidP="00FC723C">
            <w:pPr>
              <w:pStyle w:val="TableText"/>
            </w:pPr>
            <w:r w:rsidRPr="00CC2E86">
              <w:rPr>
                <w:lang w:val="pt-BR"/>
              </w:rPr>
              <w:t>Assessment not required</w:t>
            </w:r>
          </w:p>
        </w:tc>
        <w:tc>
          <w:tcPr>
            <w:tcW w:w="444" w:type="pct"/>
            <w:gridSpan w:val="2"/>
            <w:shd w:val="clear" w:color="auto" w:fill="auto"/>
          </w:tcPr>
          <w:p w14:paraId="272B13A7" w14:textId="77777777" w:rsidR="00762EDE" w:rsidRPr="00CC2E86" w:rsidRDefault="00762EDE" w:rsidP="00FC723C">
            <w:pPr>
              <w:pStyle w:val="TableText"/>
            </w:pPr>
            <w:r w:rsidRPr="00CC2E86">
              <w:t>No</w:t>
            </w:r>
          </w:p>
        </w:tc>
      </w:tr>
      <w:tr w:rsidR="00CD07F8" w:rsidRPr="00CC2E86" w14:paraId="660A390B" w14:textId="77777777" w:rsidTr="00DB4E42">
        <w:trPr>
          <w:cantSplit/>
          <w:trHeight w:val="75"/>
          <w:jc w:val="center"/>
        </w:trPr>
        <w:tc>
          <w:tcPr>
            <w:tcW w:w="756" w:type="pct"/>
            <w:gridSpan w:val="2"/>
            <w:shd w:val="clear" w:color="auto" w:fill="auto"/>
          </w:tcPr>
          <w:p w14:paraId="3A3BD7E1" w14:textId="28188688" w:rsidR="00762EDE" w:rsidRPr="00CC2E86" w:rsidRDefault="00762EDE" w:rsidP="00FC723C">
            <w:pPr>
              <w:pStyle w:val="TableText"/>
            </w:pPr>
            <w:r w:rsidRPr="00CC2E86">
              <w:rPr>
                <w:rFonts w:cs="Segoe UI"/>
                <w:i/>
                <w:iCs/>
                <w:szCs w:val="18"/>
                <w:lang w:val="en"/>
              </w:rPr>
              <w:t>Fusarium rosea</w:t>
            </w:r>
            <w:r w:rsidRPr="00CC2E86">
              <w:rPr>
                <w:lang w:val="pt-BR"/>
              </w:rPr>
              <w:t xml:space="preserve"> </w:t>
            </w:r>
            <w:r w:rsidR="0035613B">
              <w:rPr>
                <w:lang w:val="pt-BR"/>
              </w:rPr>
              <w:t>(Preuss) Sacc.</w:t>
            </w:r>
          </w:p>
          <w:p w14:paraId="24D5B4AC" w14:textId="77777777" w:rsidR="00762EDE" w:rsidRPr="00CC2E86" w:rsidRDefault="00762EDE" w:rsidP="00FC723C">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 xml:space="preserve">Synonym(s):  </w:t>
            </w:r>
            <w:r w:rsidRPr="00CC2E86">
              <w:rPr>
                <w:rFonts w:eastAsia="Times New Roman" w:cstheme="minorHAnsi"/>
                <w:i/>
                <w:iCs/>
                <w:sz w:val="18"/>
                <w:szCs w:val="18"/>
                <w:lang w:eastAsia="en-AU"/>
              </w:rPr>
              <w:t xml:space="preserve">Fusarium sambucinum </w:t>
            </w:r>
            <w:r w:rsidRPr="00CC2E86">
              <w:rPr>
                <w:rFonts w:eastAsia="Times New Roman" w:cstheme="minorHAnsi"/>
                <w:sz w:val="18"/>
                <w:szCs w:val="18"/>
                <w:lang w:eastAsia="en-AU"/>
              </w:rPr>
              <w:t xml:space="preserve">Fuckel; </w:t>
            </w:r>
          </w:p>
          <w:p w14:paraId="3580ED79" w14:textId="77777777" w:rsidR="00762EDE" w:rsidRPr="00CC2E86" w:rsidRDefault="00762EDE" w:rsidP="00FC723C">
            <w:pPr>
              <w:spacing w:after="0" w:line="240" w:lineRule="auto"/>
              <w:rPr>
                <w:rFonts w:eastAsia="Times New Roman" w:cstheme="minorHAnsi"/>
                <w:sz w:val="18"/>
                <w:szCs w:val="18"/>
                <w:lang w:eastAsia="en-AU"/>
              </w:rPr>
            </w:pPr>
            <w:r w:rsidRPr="00CC2E86">
              <w:rPr>
                <w:rFonts w:cs="Arial"/>
                <w:i/>
                <w:iCs/>
                <w:sz w:val="18"/>
                <w:szCs w:val="18"/>
              </w:rPr>
              <w:t>Sphaeria pulicaris</w:t>
            </w:r>
            <w:r w:rsidRPr="00CC2E86">
              <w:rPr>
                <w:rFonts w:cs="Arial"/>
                <w:sz w:val="18"/>
                <w:szCs w:val="18"/>
              </w:rPr>
              <w:t xml:space="preserve"> Fr. : Fr. 1823</w:t>
            </w:r>
            <w:r w:rsidRPr="00CC2E86">
              <w:rPr>
                <w:rFonts w:cs="Arial"/>
                <w:i/>
                <w:iCs/>
                <w:sz w:val="18"/>
                <w:szCs w:val="18"/>
              </w:rPr>
              <w:t>; Gibberella pulicaris</w:t>
            </w:r>
            <w:r w:rsidRPr="00CC2E86">
              <w:rPr>
                <w:rFonts w:cs="Arial"/>
                <w:sz w:val="18"/>
                <w:szCs w:val="18"/>
              </w:rPr>
              <w:t xml:space="preserve"> (Fr. : Fr.) Sacc. </w:t>
            </w:r>
          </w:p>
          <w:p w14:paraId="2E22FD45" w14:textId="77777777" w:rsidR="00762EDE" w:rsidRPr="00CC2E86" w:rsidRDefault="00762EDE" w:rsidP="00FC723C">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[Hypocreales: Nectriaceae]</w:t>
            </w:r>
          </w:p>
          <w:p w14:paraId="0F5B1065" w14:textId="77777777" w:rsidR="00762EDE" w:rsidRPr="00CC2E86" w:rsidRDefault="00762EDE" w:rsidP="00FC723C">
            <w:pPr>
              <w:pStyle w:val="TableText"/>
              <w:rPr>
                <w:rStyle w:val="Emphasis"/>
              </w:rPr>
            </w:pPr>
            <w:r w:rsidRPr="00CC2E86">
              <w:rPr>
                <w:rFonts w:eastAsia="Times New Roman" w:cstheme="minorHAnsi"/>
                <w:szCs w:val="18"/>
                <w:lang w:eastAsia="en-AU"/>
              </w:rPr>
              <w:t>Basal canker on hop</w:t>
            </w:r>
          </w:p>
        </w:tc>
        <w:tc>
          <w:tcPr>
            <w:tcW w:w="510" w:type="pct"/>
            <w:gridSpan w:val="2"/>
            <w:shd w:val="clear" w:color="auto" w:fill="auto"/>
          </w:tcPr>
          <w:p w14:paraId="33909B61" w14:textId="2B32BE0E" w:rsidR="00762EDE" w:rsidRPr="00CC2E86" w:rsidRDefault="00762EDE" w:rsidP="00FC723C">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&lt;EndNote&gt;&lt;Cite&gt;&lt;Author&gt;Sagar&lt;/Author&gt;&lt;Year&gt;2011&lt;/Year&gt;&lt;RecNum&gt;41458&lt;/RecNum&gt;&lt;DisplayText&gt;(Sagar et al. 2011)&lt;/DisplayText&gt;&lt;record&gt;&lt;rec-number&gt;41458&lt;/rec-number&gt;&lt;foreign-keys&gt;&lt;key app="EN" db-id="pxwxw0er9zv2fxezxdk5tt5utz5p5vtrwdv0" timestamp="1607574912"&gt;41458&lt;/key&gt;&lt;/foreign-keys&gt;&lt;ref-type name="Journal Articles"&gt;17&lt;/ref-type&gt;&lt;contributors&gt;&lt;authors&gt;&lt;author&gt;Sagar, V.&lt;/author&gt;&lt;author&gt;Sharma, S.&lt;/author&gt;&lt;author&gt;Jeevalatha, A.&lt;/author&gt;&lt;author&gt;Chakrabarti, S.K.&lt;/author&gt;&lt;author&gt;Singh, B.P.&lt;/author&gt;&lt;/authors&gt;&lt;/contributors&gt;&lt;titles&gt;&lt;title&gt;&lt;style face="normal" font="default" size="100%"&gt;First report of &lt;/style&gt;&lt;style face="italic" font="default" size="100%"&gt;Fusarium sambucinum&lt;/style&gt;&lt;style face="normal" font="default" size="100%"&gt; causing dry rot of potato in India&lt;/style&gt;&lt;/title&gt;&lt;secondary-title&gt;New Disease Reports&lt;/secondary-title&gt;&lt;/titles&gt;&lt;periodical&gt;&lt;full-title&gt;New Disease Reports&lt;/full-title&gt;&lt;/periodical&gt;&lt;pages&gt;5&lt;/pages&gt;&lt;volume&gt;24&lt;/volume&gt;&lt;keywords&gt;&lt;keyword&gt;Fusarium sambucinum&lt;/keyword&gt;&lt;/keywords&gt;&lt;dates&gt;&lt;year&gt;2011&lt;/year&gt;&lt;/dates&gt;&lt;urls&gt;&lt;pdf-urls&gt;&lt;url&gt;file://J:\E Library\Plant Catalogue\S\Sagar et al 2011 EN41458.pdf&lt;/url&gt;&lt;/pdf-urls&gt;&lt;/urls&gt;&lt;custom1&gt;Fresh Okra from India MH&lt;/custom1&gt;&lt;electronic-resource-num&gt;http://dx.doi.org/10.5197/j.2044-0588.2011.024.005&lt;/electronic-resource-num&gt;&lt;/record&gt;&lt;/Cite&gt;&lt;/EndNote&gt;</w:instrText>
            </w:r>
            <w:r w:rsidR="00703A5F">
              <w:rPr>
                <w:szCs w:val="18"/>
              </w:rPr>
              <w:fldChar w:fldCharType="separate"/>
            </w:r>
            <w:r w:rsidR="00703A5F">
              <w:rPr>
                <w:noProof/>
                <w:szCs w:val="18"/>
              </w:rPr>
              <w:t>(</w:t>
            </w:r>
            <w:hyperlink w:anchor="_ENREF_381" w:tooltip="Sagar, 2011 #41458" w:history="1">
              <w:r w:rsidR="00B5266C">
                <w:rPr>
                  <w:noProof/>
                  <w:szCs w:val="18"/>
                </w:rPr>
                <w:t>Sagar et al. 2011</w:t>
              </w:r>
            </w:hyperlink>
            <w:r w:rsidR="00703A5F">
              <w:rPr>
                <w:noProof/>
                <w:szCs w:val="18"/>
              </w:rPr>
              <w:t>)</w:t>
            </w:r>
            <w:r w:rsidR="00703A5F">
              <w:rPr>
                <w:szCs w:val="18"/>
              </w:rPr>
              <w:fldChar w:fldCharType="end"/>
            </w:r>
          </w:p>
        </w:tc>
        <w:tc>
          <w:tcPr>
            <w:tcW w:w="607" w:type="pct"/>
            <w:gridSpan w:val="2"/>
            <w:shd w:val="clear" w:color="auto" w:fill="auto"/>
          </w:tcPr>
          <w:p w14:paraId="4DA5A3EA" w14:textId="589BCB59" w:rsidR="00762EDE" w:rsidRPr="00CC2E86" w:rsidRDefault="00762EDE" w:rsidP="00FC723C">
            <w:pPr>
              <w:pStyle w:val="TableText"/>
              <w:rPr>
                <w:szCs w:val="16"/>
              </w:rPr>
            </w:pPr>
            <w:r w:rsidRPr="00CC2E86">
              <w:rPr>
                <w:szCs w:val="18"/>
              </w:rPr>
              <w:t xml:space="preserve">Yes. NSW, WA, SA, Vic., Tas. </w:t>
            </w:r>
            <w:r w:rsidR="00703A5F">
              <w:rPr>
                <w:szCs w:val="18"/>
              </w:rPr>
              <w:fldChar w:fldCharType="begin" w:fldLock="1">
                <w:fldData xml:space="preserve">PEVuZE5vdGU+PENpdGU+PEF1dGhvcj5BUFBEPC9BdXRob3I+PFllYXI+MjAyMjwvWWVhcj48UmVj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TnVtPjQ1MzYzPC9SZWNOdW0+PERpc3BsYXlUZXh0PihBUFBEIDIwMjI7IFRhbiBldCBhbC4gMjAx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443" w:tooltip="Tan, 2011 #27750" w:history="1">
              <w:r w:rsidR="00B5266C">
                <w:rPr>
                  <w:noProof/>
                  <w:szCs w:val="18"/>
                </w:rPr>
                <w:t>Tan et al. 2011</w:t>
              </w:r>
            </w:hyperlink>
            <w:r w:rsidR="00703A5F">
              <w:rPr>
                <w:noProof/>
                <w:szCs w:val="18"/>
              </w:rPr>
              <w:t>)</w:t>
            </w:r>
            <w:r w:rsidR="00703A5F">
              <w:rPr>
                <w:szCs w:val="18"/>
              </w:rPr>
              <w:fldChar w:fldCharType="end"/>
            </w:r>
          </w:p>
        </w:tc>
        <w:tc>
          <w:tcPr>
            <w:tcW w:w="786" w:type="pct"/>
            <w:gridSpan w:val="3"/>
            <w:shd w:val="clear" w:color="auto" w:fill="auto"/>
          </w:tcPr>
          <w:p w14:paraId="668E3361" w14:textId="77777777" w:rsidR="00762EDE" w:rsidRPr="00CC2E86" w:rsidRDefault="00762EDE" w:rsidP="00FC723C">
            <w:pPr>
              <w:pStyle w:val="TableText"/>
            </w:pPr>
            <w:r w:rsidRPr="00CC2E86">
              <w:rPr>
                <w:lang w:val="pt-BR"/>
              </w:rPr>
              <w:t>Assessment not required</w:t>
            </w:r>
          </w:p>
        </w:tc>
        <w:tc>
          <w:tcPr>
            <w:tcW w:w="737" w:type="pct"/>
            <w:gridSpan w:val="3"/>
          </w:tcPr>
          <w:p w14:paraId="7855F53D" w14:textId="77777777" w:rsidR="00762EDE" w:rsidRPr="00CC2E86" w:rsidRDefault="00762EDE" w:rsidP="00FC723C">
            <w:pPr>
              <w:pStyle w:val="TableText"/>
            </w:pPr>
            <w:r w:rsidRPr="00CC2E86">
              <w:rPr>
                <w:lang w:val="pt-BR"/>
              </w:rPr>
              <w:t>Assessment not required</w:t>
            </w:r>
          </w:p>
        </w:tc>
        <w:tc>
          <w:tcPr>
            <w:tcW w:w="605" w:type="pct"/>
            <w:gridSpan w:val="3"/>
            <w:shd w:val="clear" w:color="auto" w:fill="auto"/>
          </w:tcPr>
          <w:p w14:paraId="14AE1FAC" w14:textId="77777777" w:rsidR="00762EDE" w:rsidRPr="00CC2E86" w:rsidRDefault="00762EDE" w:rsidP="00FC723C">
            <w:pPr>
              <w:pStyle w:val="TableText"/>
            </w:pPr>
            <w:r w:rsidRPr="00CC2E86">
              <w:rPr>
                <w:lang w:val="pt-BR"/>
              </w:rPr>
              <w:t>Assessment not required</w:t>
            </w:r>
          </w:p>
        </w:tc>
        <w:tc>
          <w:tcPr>
            <w:tcW w:w="555" w:type="pct"/>
            <w:gridSpan w:val="2"/>
            <w:shd w:val="clear" w:color="auto" w:fill="auto"/>
          </w:tcPr>
          <w:p w14:paraId="7701BC5C" w14:textId="77777777" w:rsidR="00762EDE" w:rsidRPr="00CC2E86" w:rsidRDefault="00762EDE" w:rsidP="00FC723C">
            <w:pPr>
              <w:pStyle w:val="TableText"/>
            </w:pPr>
            <w:r w:rsidRPr="00CC2E86">
              <w:rPr>
                <w:lang w:val="pt-BR"/>
              </w:rPr>
              <w:t>Assessment not required</w:t>
            </w:r>
          </w:p>
        </w:tc>
        <w:tc>
          <w:tcPr>
            <w:tcW w:w="444" w:type="pct"/>
            <w:gridSpan w:val="2"/>
            <w:shd w:val="clear" w:color="auto" w:fill="auto"/>
          </w:tcPr>
          <w:p w14:paraId="18A3FC14" w14:textId="77777777" w:rsidR="00762EDE" w:rsidRPr="00CC2E86" w:rsidRDefault="00762EDE" w:rsidP="00FC723C">
            <w:pPr>
              <w:pStyle w:val="TableText"/>
            </w:pPr>
            <w:r w:rsidRPr="00CC2E86">
              <w:t>No</w:t>
            </w:r>
          </w:p>
        </w:tc>
      </w:tr>
      <w:tr w:rsidR="00CD07F8" w:rsidRPr="00CC2E86" w14:paraId="187D0329" w14:textId="77777777" w:rsidTr="00DB4E42">
        <w:trPr>
          <w:cantSplit/>
          <w:trHeight w:val="75"/>
          <w:jc w:val="center"/>
        </w:trPr>
        <w:tc>
          <w:tcPr>
            <w:tcW w:w="756" w:type="pct"/>
            <w:gridSpan w:val="2"/>
            <w:shd w:val="clear" w:color="auto" w:fill="auto"/>
          </w:tcPr>
          <w:p w14:paraId="313B5A86" w14:textId="77777777" w:rsidR="00762EDE" w:rsidRPr="00CC2E86" w:rsidRDefault="00762EDE" w:rsidP="00FC723C">
            <w:pPr>
              <w:pStyle w:val="TableText"/>
            </w:pPr>
            <w:r w:rsidRPr="00CC2E86">
              <w:rPr>
                <w:rFonts w:eastAsia="Times New Roman" w:cstheme="minorHAnsi"/>
                <w:i/>
                <w:iCs/>
                <w:szCs w:val="18"/>
                <w:lang w:eastAsia="en-AU"/>
              </w:rPr>
              <w:t>Geotrichum candidum</w:t>
            </w:r>
            <w:r w:rsidRPr="00CC2E86">
              <w:rPr>
                <w:lang w:val="pt-BR"/>
              </w:rPr>
              <w:t xml:space="preserve"> </w:t>
            </w:r>
            <w:r w:rsidRPr="00CC2E86">
              <w:rPr>
                <w:rFonts w:eastAsia="Times New Roman" w:cstheme="minorHAnsi"/>
                <w:szCs w:val="18"/>
                <w:lang w:eastAsia="en-AU"/>
              </w:rPr>
              <w:t>Link</w:t>
            </w:r>
          </w:p>
          <w:p w14:paraId="4D0CA65D" w14:textId="77777777" w:rsidR="00762EDE" w:rsidRPr="00CC2E86" w:rsidRDefault="00762EDE" w:rsidP="00FC723C">
            <w:pPr>
              <w:pStyle w:val="TableText"/>
            </w:pPr>
            <w:r w:rsidRPr="00CC2E86">
              <w:rPr>
                <w:lang w:val="pt-BR"/>
              </w:rPr>
              <w:t xml:space="preserve">Synonym(s): </w:t>
            </w:r>
            <w:r w:rsidRPr="00CC2E86">
              <w:rPr>
                <w:i/>
                <w:iCs/>
                <w:lang w:val="pt-BR"/>
              </w:rPr>
              <w:t>Geotrichum versiforme</w:t>
            </w:r>
            <w:r w:rsidRPr="00CC2E86">
              <w:rPr>
                <w:lang w:val="pt-BR"/>
              </w:rPr>
              <w:t xml:space="preserve"> M. Moore; Oidium matalense Castell.;  </w:t>
            </w:r>
            <w:r w:rsidRPr="00CC2E86">
              <w:rPr>
                <w:i/>
                <w:iCs/>
                <w:lang w:val="pt-BR"/>
              </w:rPr>
              <w:t>Geotrichum redaelli</w:t>
            </w:r>
            <w:r w:rsidRPr="00CC2E86">
              <w:rPr>
                <w:lang w:val="pt-BR"/>
              </w:rPr>
              <w:t xml:space="preserve"> Negroni &amp; I. Fisch.</w:t>
            </w:r>
          </w:p>
          <w:p w14:paraId="795715E6" w14:textId="77777777" w:rsidR="00762EDE" w:rsidRPr="00CC2E86" w:rsidRDefault="00762EDE" w:rsidP="00FC723C">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[Saccharomycetales: Dipodascaceae]</w:t>
            </w:r>
          </w:p>
          <w:p w14:paraId="1CF009C6" w14:textId="77777777" w:rsidR="00762EDE" w:rsidRPr="00CC2E86" w:rsidRDefault="00762EDE" w:rsidP="00FC723C">
            <w:pPr>
              <w:pStyle w:val="TableText"/>
              <w:rPr>
                <w:rStyle w:val="Emphasis"/>
              </w:rPr>
            </w:pPr>
            <w:r w:rsidRPr="00CC2E86">
              <w:rPr>
                <w:rFonts w:eastAsia="Times New Roman" w:cstheme="minorHAnsi"/>
                <w:szCs w:val="18"/>
                <w:lang w:eastAsia="en-AU"/>
              </w:rPr>
              <w:t>Citrus sour rot</w:t>
            </w:r>
          </w:p>
        </w:tc>
        <w:tc>
          <w:tcPr>
            <w:tcW w:w="510" w:type="pct"/>
            <w:gridSpan w:val="2"/>
            <w:shd w:val="clear" w:color="auto" w:fill="auto"/>
          </w:tcPr>
          <w:p w14:paraId="3FB3B617" w14:textId="618E0903" w:rsidR="00762EDE" w:rsidRPr="00CC2E86" w:rsidRDefault="00762EDE" w:rsidP="00FC723C">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&lt;EndNote&gt;&lt;Cite&gt;&lt;Author&gt;Prakash&lt;/Author&gt;&lt;Year&gt;2012&lt;/Year&gt;&lt;RecNum&gt;43274&lt;/RecNum&gt;&lt;DisplayText&gt;(Prakash et al. 2012)&lt;/DisplayText&gt;&lt;record&gt;&lt;rec-number&gt;43274&lt;/rec-number&gt;&lt;foreign-keys&gt;&lt;key app="EN" db-id="pxwxw0er9zv2fxezxdk5tt5utz5p5vtrwdv0" timestamp="1618875934"&gt;43274&lt;/key&gt;&lt;/foreign-keys&gt;&lt;ref-type name="Journal Articles"&gt;17&lt;/ref-type&gt;&lt;contributors&gt;&lt;authors&gt;&lt;author&gt;Prakash, P.Y.&lt;/author&gt;&lt;author&gt;Seetaramaiah, V.K.&lt;/author&gt;&lt;author&gt;Thomas, J.&lt;/author&gt;&lt;author&gt;Khanna, V.&lt;/author&gt;&lt;author&gt;Rao, S. P.&lt;/author&gt;&lt;/authors&gt;&lt;/contributors&gt;&lt;titles&gt;&lt;title&gt;&lt;style face="normal" font="default" size="100%"&gt;Renal fungal bezoar owing to &lt;/style&gt;&lt;style face="italic" font="default" size="100%"&gt;Geotrichum candidum&lt;/style&gt;&lt;/title&gt;&lt;secondary-title&gt;Medical Mycology Case Reports&lt;/secondary-title&gt;&lt;/titles&gt;&lt;periodical&gt;&lt;full-title&gt;Medical Mycology Case Reports&lt;/full-title&gt;&lt;/periodical&gt;&lt;pages&gt;63-65&lt;/pages&gt;&lt;volume&gt;1&lt;/volume&gt;&lt;number&gt;1&lt;/number&gt;&lt;keywords&gt;&lt;keyword&gt;Renal&lt;/keyword&gt;&lt;keyword&gt;Bezoar&lt;/keyword&gt;&lt;keyword&gt;Fungal Ball&lt;/keyword&gt;&lt;keyword&gt;Yeast&lt;/keyword&gt;&lt;keyword&gt;Geotrichum candidum&lt;/keyword&gt;&lt;keyword&gt;Case report&lt;/keyword&gt;&lt;keyword&gt;India&lt;/keyword&gt;&lt;/keywords&gt;&lt;dates&gt;&lt;year&gt;2012&lt;/year&gt;&lt;pub-dates&gt;&lt;date&gt;2012/01/01/&lt;/date&gt;&lt;/pub-dates&gt;&lt;/dates&gt;&lt;orig-pub&gt;https://www.sciencedirect.com/science/article/pii/S2211753912000334#f0005&lt;/orig-pub&gt;&lt;isbn&gt;2211-7539&lt;/isbn&gt;&lt;urls&gt;&lt;related-urls&gt;&lt;url&gt;https://www.sciencedirect.com/science/article/pii/S2211753912000334&lt;/url&gt;&lt;/related-urls&gt;&lt;pdf-urls&gt;&lt;url&gt;file://J:\E Library\Plant Catalogue\P\Prakash et al 2012 EN43274.pdf&lt;/url&gt;&lt;/pdf-urls&gt;&lt;/urls&gt;&lt;custom1&gt;Okra from India -GA &lt;/custom1&gt;&lt;electronic-resource-num&gt;https://doi.org/10.1016/j.mmcr.2012.08.001&lt;/electronic-resource-num&gt;&lt;/record&gt;&lt;/Cite&gt;&lt;/EndNote&gt;</w:instrText>
            </w:r>
            <w:r w:rsidR="00703A5F">
              <w:rPr>
                <w:szCs w:val="18"/>
              </w:rPr>
              <w:fldChar w:fldCharType="separate"/>
            </w:r>
            <w:r w:rsidR="00703A5F">
              <w:rPr>
                <w:noProof/>
                <w:szCs w:val="18"/>
              </w:rPr>
              <w:t>(</w:t>
            </w:r>
            <w:hyperlink w:anchor="_ENREF_353" w:tooltip="Prakash, 2012 #43274" w:history="1">
              <w:r w:rsidR="00B5266C">
                <w:rPr>
                  <w:noProof/>
                  <w:szCs w:val="18"/>
                </w:rPr>
                <w:t>Prakash et al. 2012</w:t>
              </w:r>
            </w:hyperlink>
            <w:r w:rsidR="00703A5F">
              <w:rPr>
                <w:noProof/>
                <w:szCs w:val="18"/>
              </w:rPr>
              <w:t>)</w:t>
            </w:r>
            <w:r w:rsidR="00703A5F">
              <w:rPr>
                <w:szCs w:val="18"/>
              </w:rPr>
              <w:fldChar w:fldCharType="end"/>
            </w:r>
          </w:p>
        </w:tc>
        <w:tc>
          <w:tcPr>
            <w:tcW w:w="607" w:type="pct"/>
            <w:gridSpan w:val="2"/>
            <w:shd w:val="clear" w:color="auto" w:fill="auto"/>
          </w:tcPr>
          <w:p w14:paraId="6C5D5CEE" w14:textId="372419B3" w:rsidR="00762EDE" w:rsidRPr="00CC2E86" w:rsidRDefault="00762EDE" w:rsidP="00FC723C">
            <w:pPr>
              <w:pStyle w:val="TableText"/>
              <w:rPr>
                <w:szCs w:val="16"/>
              </w:rPr>
            </w:pPr>
            <w:r w:rsidRPr="00CC2E86">
              <w:rPr>
                <w:szCs w:val="18"/>
              </w:rPr>
              <w:t xml:space="preserve">Yes. NSW, Qld, WA, Vic., Tas.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V2VzdGVybiBBdXN0cmFsaWEgMjAyMjsgU2hpdmFzIDE5ODkpPC9EaXNwbGF5VGV4dD48cmVjb3Jk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Y3VzdG9tMT48L3JlY29yZD48L0NpdGU+PENpdGU+PEF1dGhvcj5TaGl2YXM8L0F1dGhvcj48WWVh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=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V2VzdGVybiBBdXN0cmFsaWEgMjAyMjsgU2hpdmFzIDE5ODkpPC9EaXNwbGF5VGV4dD48cmVjb3Jk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=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407" w:tooltip="Shivas, 1989 #2051" w:history="1">
              <w:r w:rsidR="00B5266C">
                <w:rPr>
                  <w:noProof/>
                  <w:szCs w:val="18"/>
                </w:rPr>
                <w:t>Shivas 1989</w:t>
              </w:r>
            </w:hyperlink>
            <w:r w:rsidR="00703A5F">
              <w:rPr>
                <w:noProof/>
                <w:szCs w:val="18"/>
              </w:rPr>
              <w:t>)</w:t>
            </w:r>
            <w:r w:rsidR="00703A5F">
              <w:rPr>
                <w:szCs w:val="18"/>
              </w:rPr>
              <w:fldChar w:fldCharType="end"/>
            </w:r>
          </w:p>
        </w:tc>
        <w:tc>
          <w:tcPr>
            <w:tcW w:w="786" w:type="pct"/>
            <w:gridSpan w:val="3"/>
            <w:shd w:val="clear" w:color="auto" w:fill="auto"/>
          </w:tcPr>
          <w:p w14:paraId="54C308BA" w14:textId="77777777" w:rsidR="00762EDE" w:rsidRPr="00CC2E86" w:rsidRDefault="00762EDE" w:rsidP="00FC723C">
            <w:pPr>
              <w:pStyle w:val="TableText"/>
            </w:pPr>
            <w:r w:rsidRPr="00CC2E86">
              <w:rPr>
                <w:lang w:val="pt-BR"/>
              </w:rPr>
              <w:t>Assessment not required</w:t>
            </w:r>
          </w:p>
        </w:tc>
        <w:tc>
          <w:tcPr>
            <w:tcW w:w="737" w:type="pct"/>
            <w:gridSpan w:val="3"/>
          </w:tcPr>
          <w:p w14:paraId="5932A18F" w14:textId="77777777" w:rsidR="00762EDE" w:rsidRPr="00CC2E86" w:rsidRDefault="00762EDE" w:rsidP="00FC723C">
            <w:pPr>
              <w:pStyle w:val="TableText"/>
            </w:pPr>
            <w:r w:rsidRPr="00CC2E86">
              <w:rPr>
                <w:lang w:val="pt-BR"/>
              </w:rPr>
              <w:t>Assessment not required</w:t>
            </w:r>
          </w:p>
        </w:tc>
        <w:tc>
          <w:tcPr>
            <w:tcW w:w="605" w:type="pct"/>
            <w:gridSpan w:val="3"/>
            <w:shd w:val="clear" w:color="auto" w:fill="auto"/>
          </w:tcPr>
          <w:p w14:paraId="066CCA90" w14:textId="77777777" w:rsidR="00762EDE" w:rsidRPr="00CC2E86" w:rsidRDefault="00762EDE" w:rsidP="00FC723C">
            <w:pPr>
              <w:pStyle w:val="TableText"/>
            </w:pPr>
            <w:r w:rsidRPr="00CC2E86">
              <w:rPr>
                <w:lang w:val="pt-BR"/>
              </w:rPr>
              <w:t>Assessment not required</w:t>
            </w:r>
          </w:p>
        </w:tc>
        <w:tc>
          <w:tcPr>
            <w:tcW w:w="555" w:type="pct"/>
            <w:gridSpan w:val="2"/>
            <w:shd w:val="clear" w:color="auto" w:fill="auto"/>
          </w:tcPr>
          <w:p w14:paraId="16A3A119" w14:textId="77777777" w:rsidR="00762EDE" w:rsidRPr="00CC2E86" w:rsidRDefault="00762EDE" w:rsidP="00FC723C">
            <w:pPr>
              <w:pStyle w:val="TableText"/>
            </w:pPr>
            <w:r w:rsidRPr="00CC2E86">
              <w:rPr>
                <w:lang w:val="pt-BR"/>
              </w:rPr>
              <w:t>Assessment not required</w:t>
            </w:r>
          </w:p>
        </w:tc>
        <w:tc>
          <w:tcPr>
            <w:tcW w:w="444" w:type="pct"/>
            <w:gridSpan w:val="2"/>
            <w:shd w:val="clear" w:color="auto" w:fill="auto"/>
          </w:tcPr>
          <w:p w14:paraId="1E680B0F" w14:textId="77777777" w:rsidR="00762EDE" w:rsidRPr="00CC2E86" w:rsidRDefault="00762EDE" w:rsidP="00FC723C">
            <w:pPr>
              <w:pStyle w:val="TableText"/>
            </w:pPr>
            <w:r w:rsidRPr="00CC2E86">
              <w:t>No</w:t>
            </w:r>
          </w:p>
        </w:tc>
      </w:tr>
      <w:tr w:rsidR="00CD07F8" w:rsidRPr="00CC2E86" w14:paraId="29997AFB" w14:textId="77777777" w:rsidTr="00DB4E42">
        <w:trPr>
          <w:cantSplit/>
          <w:trHeight w:val="75"/>
          <w:jc w:val="center"/>
        </w:trPr>
        <w:tc>
          <w:tcPr>
            <w:tcW w:w="756" w:type="pct"/>
            <w:gridSpan w:val="2"/>
            <w:shd w:val="clear" w:color="auto" w:fill="auto"/>
          </w:tcPr>
          <w:p w14:paraId="0EEF0507" w14:textId="77777777" w:rsidR="00762EDE" w:rsidRPr="00CC2E86" w:rsidRDefault="00762EDE" w:rsidP="00FC723C">
            <w:pPr>
              <w:pStyle w:val="TableText"/>
            </w:pPr>
            <w:r w:rsidRPr="00CC2E86">
              <w:rPr>
                <w:i/>
                <w:szCs w:val="18"/>
              </w:rPr>
              <w:t>Golovinomyces cichoracearum</w:t>
            </w:r>
            <w:r w:rsidRPr="00CC2E86">
              <w:rPr>
                <w:lang w:val="pt-BR"/>
              </w:rPr>
              <w:t xml:space="preserve"> </w:t>
            </w:r>
            <w:r w:rsidRPr="00CC2E86">
              <w:rPr>
                <w:szCs w:val="18"/>
              </w:rPr>
              <w:t>(</w:t>
            </w:r>
            <w:r w:rsidRPr="00CC2E86">
              <w:rPr>
                <w:rFonts w:cs="Arial"/>
                <w:szCs w:val="18"/>
              </w:rPr>
              <w:t>DC.) V.P. Heluta</w:t>
            </w:r>
          </w:p>
          <w:p w14:paraId="02A09BD0" w14:textId="77777777" w:rsidR="00762EDE" w:rsidRPr="00CC2E86" w:rsidRDefault="00762EDE" w:rsidP="00FC723C">
            <w:pPr>
              <w:pStyle w:val="TableText"/>
            </w:pPr>
            <w:r w:rsidRPr="00CC2E86">
              <w:rPr>
                <w:szCs w:val="18"/>
              </w:rPr>
              <w:t xml:space="preserve">Synonym(s): </w:t>
            </w:r>
            <w:r w:rsidRPr="00CC2E86">
              <w:rPr>
                <w:rFonts w:cs="Arial"/>
                <w:i/>
                <w:szCs w:val="18"/>
              </w:rPr>
              <w:t>Erysiphe cichoracearum</w:t>
            </w:r>
            <w:r w:rsidRPr="00CC2E86">
              <w:rPr>
                <w:rFonts w:cs="Arial"/>
                <w:szCs w:val="18"/>
              </w:rPr>
              <w:t xml:space="preserve"> DC; </w:t>
            </w:r>
            <w:r w:rsidRPr="00CC2E86">
              <w:rPr>
                <w:rFonts w:cs="Arial"/>
                <w:i/>
                <w:szCs w:val="18"/>
              </w:rPr>
              <w:t>Golovinomyces ambrosiae</w:t>
            </w:r>
            <w:r w:rsidRPr="00CC2E86">
              <w:rPr>
                <w:rFonts w:cs="Arial"/>
                <w:szCs w:val="18"/>
              </w:rPr>
              <w:t xml:space="preserve"> (Schwein.) U. Braun &amp; R.T.A. Cook; </w:t>
            </w:r>
            <w:r w:rsidRPr="00CC2E86">
              <w:rPr>
                <w:rFonts w:cs="Arial"/>
                <w:i/>
                <w:iCs/>
                <w:szCs w:val="18"/>
              </w:rPr>
              <w:t>Oidium asteris</w:t>
            </w:r>
            <w:r w:rsidRPr="00CC2E86">
              <w:rPr>
                <w:rFonts w:cs="Arial"/>
                <w:szCs w:val="18"/>
              </w:rPr>
              <w:t xml:space="preserve"> punicei Peck</w:t>
            </w:r>
          </w:p>
          <w:p w14:paraId="66862BDD" w14:textId="77777777" w:rsidR="00762EDE" w:rsidRPr="00CC2E86" w:rsidRDefault="00762EDE" w:rsidP="00FC723C">
            <w:pPr>
              <w:pStyle w:val="TableText"/>
            </w:pPr>
            <w:r w:rsidRPr="00CC2E86">
              <w:rPr>
                <w:szCs w:val="18"/>
              </w:rPr>
              <w:t>[</w:t>
            </w:r>
            <w:r w:rsidRPr="00CC2E86">
              <w:rPr>
                <w:rFonts w:cs="Arial"/>
                <w:szCs w:val="18"/>
              </w:rPr>
              <w:t>Erysiphales: Erysiphaceae]</w:t>
            </w:r>
          </w:p>
          <w:p w14:paraId="444DAB0F" w14:textId="77777777" w:rsidR="00762EDE" w:rsidRPr="00CC2E86" w:rsidRDefault="00762EDE" w:rsidP="00FC723C">
            <w:pPr>
              <w:pStyle w:val="TableText"/>
              <w:rPr>
                <w:rStyle w:val="Emphasis"/>
              </w:rPr>
            </w:pPr>
            <w:r w:rsidRPr="00CC2E86">
              <w:rPr>
                <w:szCs w:val="18"/>
              </w:rPr>
              <w:t>Powdery Mildew</w:t>
            </w:r>
          </w:p>
        </w:tc>
        <w:tc>
          <w:tcPr>
            <w:tcW w:w="510" w:type="pct"/>
            <w:gridSpan w:val="2"/>
            <w:shd w:val="clear" w:color="auto" w:fill="auto"/>
          </w:tcPr>
          <w:p w14:paraId="72A82CE5" w14:textId="598500C6" w:rsidR="00762EDE" w:rsidRPr="00CC2E86" w:rsidRDefault="00762EDE" w:rsidP="00FC723C">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38CF5437" w14:textId="4DAA3DC3" w:rsidR="00762EDE" w:rsidRPr="00CC2E86" w:rsidRDefault="00762EDE" w:rsidP="00FC723C">
            <w:pPr>
              <w:pStyle w:val="TableText"/>
              <w:rPr>
                <w:szCs w:val="16"/>
              </w:rPr>
            </w:pPr>
            <w:r w:rsidRPr="00CC2E86">
              <w:rPr>
                <w:szCs w:val="18"/>
              </w:rPr>
              <w:t xml:space="preserve">Yes. NSW, Qld, WA, Vic., Tas. </w:t>
            </w:r>
            <w:r w:rsidR="00703A5F">
              <w:rPr>
                <w:szCs w:val="18"/>
              </w:rPr>
              <w:fldChar w:fldCharType="begin" w:fldLock="1">
                <w:fldData xml:space="preserve">PEVuZE5vdGU+PENpdGU+PEF1dGhvcj5BUFBEPC9BdXRob3I+PFllYXI+MjAyMjwvWWVhcj48UmVj
TnVtPjQ1MzYzPC9SZWNOdW0+PERpc3BsYXlUZXh0PihBUFBEIDIwMjI7IEN1bm5pbmd0b24sIExh
d3JpZSAmYW1wOyBQYXNjb2UgMjAxMCk8L0Rpc3BsYXlUZXh0PjxyZWNvcmQ+PHJlYy1udW1iZXI+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b3JkPjwvQ2l0ZT48Q2l0ZT48QXV0aG9yPkN1bm5pbmd0b248L0F1dGhvcj48WWVhcj4yMDEwPC9Z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TnVtPjQ1MzYzPC9SZWNOdW0+PERpc3BsYXlUZXh0PihBUFBEIDIwMjI7IEN1bm5pbmd0b24sIExh
d3JpZSAmYW1wOyBQYXNjb2UgMjAxMCk8L0Rpc3BsYXlUZXh0PjxyZWNvcmQ+PHJlYy1udW1iZXI+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b3JkPjwvQ2l0ZT48Q2l0ZT48QXV0aG9yPkN1bm5pbmd0b248L0F1dGhvcj48WWVhcj4yMDEwPC9Z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88" w:tooltip="Cunnington, 2010 #27180" w:history="1">
              <w:r w:rsidR="00B5266C">
                <w:rPr>
                  <w:noProof/>
                  <w:szCs w:val="18"/>
                </w:rPr>
                <w:t>Cunnington, Lawrie &amp; Pascoe 2010</w:t>
              </w:r>
            </w:hyperlink>
            <w:r w:rsidR="00703A5F">
              <w:rPr>
                <w:noProof/>
                <w:szCs w:val="18"/>
              </w:rPr>
              <w:t>)</w:t>
            </w:r>
            <w:r w:rsidR="00703A5F">
              <w:rPr>
                <w:szCs w:val="18"/>
              </w:rPr>
              <w:fldChar w:fldCharType="end"/>
            </w:r>
          </w:p>
        </w:tc>
        <w:tc>
          <w:tcPr>
            <w:tcW w:w="786" w:type="pct"/>
            <w:gridSpan w:val="3"/>
            <w:shd w:val="clear" w:color="auto" w:fill="auto"/>
          </w:tcPr>
          <w:p w14:paraId="04DE81C0" w14:textId="77777777" w:rsidR="00762EDE" w:rsidRPr="00CC2E86" w:rsidRDefault="00762EDE" w:rsidP="00FC723C">
            <w:pPr>
              <w:pStyle w:val="TableText"/>
            </w:pPr>
            <w:r w:rsidRPr="00CC2E86">
              <w:rPr>
                <w:lang w:val="pt-BR"/>
              </w:rPr>
              <w:t>Assessment not required</w:t>
            </w:r>
          </w:p>
        </w:tc>
        <w:tc>
          <w:tcPr>
            <w:tcW w:w="737" w:type="pct"/>
            <w:gridSpan w:val="3"/>
          </w:tcPr>
          <w:p w14:paraId="672445F7" w14:textId="77777777" w:rsidR="00762EDE" w:rsidRPr="00CC2E86" w:rsidRDefault="00762EDE" w:rsidP="00FC723C">
            <w:pPr>
              <w:pStyle w:val="TableText"/>
            </w:pPr>
            <w:r w:rsidRPr="00CC2E86">
              <w:rPr>
                <w:lang w:val="pt-BR"/>
              </w:rPr>
              <w:t>Assessment not required</w:t>
            </w:r>
          </w:p>
        </w:tc>
        <w:tc>
          <w:tcPr>
            <w:tcW w:w="605" w:type="pct"/>
            <w:gridSpan w:val="3"/>
            <w:shd w:val="clear" w:color="auto" w:fill="auto"/>
          </w:tcPr>
          <w:p w14:paraId="759CFCCE" w14:textId="77777777" w:rsidR="00762EDE" w:rsidRPr="00CC2E86" w:rsidRDefault="00762EDE" w:rsidP="00FC723C">
            <w:pPr>
              <w:pStyle w:val="TableText"/>
            </w:pPr>
            <w:r w:rsidRPr="00CC2E86">
              <w:rPr>
                <w:lang w:val="pt-BR"/>
              </w:rPr>
              <w:t>Assessment not required</w:t>
            </w:r>
          </w:p>
        </w:tc>
        <w:tc>
          <w:tcPr>
            <w:tcW w:w="555" w:type="pct"/>
            <w:gridSpan w:val="2"/>
            <w:shd w:val="clear" w:color="auto" w:fill="auto"/>
          </w:tcPr>
          <w:p w14:paraId="229B5024" w14:textId="77777777" w:rsidR="00762EDE" w:rsidRPr="00CC2E86" w:rsidRDefault="00762EDE" w:rsidP="00FC723C">
            <w:pPr>
              <w:pStyle w:val="TableText"/>
            </w:pPr>
            <w:r w:rsidRPr="00CC2E86">
              <w:rPr>
                <w:lang w:val="pt-BR"/>
              </w:rPr>
              <w:t>Assessment not required</w:t>
            </w:r>
          </w:p>
        </w:tc>
        <w:tc>
          <w:tcPr>
            <w:tcW w:w="444" w:type="pct"/>
            <w:gridSpan w:val="2"/>
            <w:shd w:val="clear" w:color="auto" w:fill="auto"/>
          </w:tcPr>
          <w:p w14:paraId="3B5E3EBC" w14:textId="77777777" w:rsidR="00762EDE" w:rsidRPr="00CC2E86" w:rsidRDefault="00762EDE" w:rsidP="00FC723C">
            <w:pPr>
              <w:pStyle w:val="TableText"/>
            </w:pPr>
            <w:r w:rsidRPr="00CC2E86">
              <w:t>No</w:t>
            </w:r>
          </w:p>
        </w:tc>
      </w:tr>
      <w:tr w:rsidR="00CD07F8" w:rsidRPr="00CC2E86" w14:paraId="0782E5ED" w14:textId="77777777" w:rsidTr="00DB4E42">
        <w:trPr>
          <w:cantSplit/>
          <w:trHeight w:val="75"/>
          <w:jc w:val="center"/>
        </w:trPr>
        <w:tc>
          <w:tcPr>
            <w:tcW w:w="756" w:type="pct"/>
            <w:gridSpan w:val="2"/>
            <w:shd w:val="clear" w:color="auto" w:fill="auto"/>
          </w:tcPr>
          <w:p w14:paraId="000FAA02" w14:textId="77777777" w:rsidR="00762EDE" w:rsidRPr="00CC2E86" w:rsidRDefault="00762EDE" w:rsidP="00E01841">
            <w:pPr>
              <w:pStyle w:val="TableText"/>
            </w:pPr>
            <w:r w:rsidRPr="00CC2E86">
              <w:rPr>
                <w:rFonts w:eastAsia="Times New Roman" w:cstheme="minorHAnsi"/>
                <w:i/>
                <w:iCs/>
                <w:szCs w:val="18"/>
                <w:lang w:eastAsia="en-AU"/>
              </w:rPr>
              <w:t>Golovinomyces orontii</w:t>
            </w:r>
            <w:r w:rsidRPr="00CC2E86">
              <w:rPr>
                <w:lang w:val="pt-BR"/>
              </w:rPr>
              <w:t xml:space="preserve"> </w:t>
            </w:r>
            <w:r w:rsidRPr="00CC2E86">
              <w:rPr>
                <w:rFonts w:cs="Segoe UI"/>
                <w:szCs w:val="18"/>
              </w:rPr>
              <w:t>(Castagne) V.P. Heluta</w:t>
            </w:r>
          </w:p>
          <w:p w14:paraId="73F9B264" w14:textId="77777777" w:rsidR="00762EDE" w:rsidRPr="00CC2E86" w:rsidRDefault="00762EDE" w:rsidP="00E01841">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 xml:space="preserve">Synonym(s): </w:t>
            </w:r>
            <w:r w:rsidRPr="00CC2E86">
              <w:rPr>
                <w:rFonts w:cs="Arial"/>
                <w:i/>
                <w:iCs/>
                <w:sz w:val="18"/>
                <w:szCs w:val="18"/>
              </w:rPr>
              <w:t>Oidium violae</w:t>
            </w:r>
            <w:r w:rsidRPr="00CC2E86">
              <w:rPr>
                <w:rFonts w:cs="Arial"/>
                <w:sz w:val="18"/>
                <w:szCs w:val="18"/>
              </w:rPr>
              <w:t xml:space="preserve"> Pass.; </w:t>
            </w:r>
            <w:r w:rsidRPr="00CC2E86">
              <w:rPr>
                <w:rFonts w:cs="Arial"/>
                <w:i/>
                <w:iCs/>
                <w:sz w:val="18"/>
                <w:szCs w:val="18"/>
              </w:rPr>
              <w:t>Euoidium violae</w:t>
            </w:r>
            <w:r w:rsidRPr="00CC2E86">
              <w:rPr>
                <w:rFonts w:cs="Arial"/>
                <w:sz w:val="18"/>
                <w:szCs w:val="18"/>
              </w:rPr>
              <w:t xml:space="preserve"> (Pass.) U. Braun &amp; R.T.A. Cook</w:t>
            </w:r>
          </w:p>
          <w:p w14:paraId="4D3D91DA" w14:textId="77777777" w:rsidR="00762EDE" w:rsidRPr="00CC2E86" w:rsidRDefault="00762EDE" w:rsidP="00E01841">
            <w:pPr>
              <w:pStyle w:val="TableText"/>
              <w:rPr>
                <w:sz w:val="22"/>
                <w:lang w:val="pt-BR"/>
              </w:rPr>
            </w:pPr>
            <w:r w:rsidRPr="00CC2E86">
              <w:rPr>
                <w:lang w:val="pt-BR"/>
              </w:rPr>
              <w:t>[Erysiphales: Erysiphaceae]</w:t>
            </w:r>
          </w:p>
          <w:p w14:paraId="4E11327C" w14:textId="77777777" w:rsidR="00762EDE" w:rsidRPr="00CC2E86" w:rsidRDefault="00762EDE" w:rsidP="00E01841">
            <w:pPr>
              <w:pStyle w:val="TableText"/>
              <w:rPr>
                <w:rStyle w:val="Emphasis"/>
              </w:rPr>
            </w:pPr>
            <w:r w:rsidRPr="00CC2E86">
              <w:rPr>
                <w:rFonts w:eastAsia="Times New Roman" w:cstheme="minorHAnsi"/>
                <w:szCs w:val="18"/>
                <w:lang w:eastAsia="en-AU"/>
              </w:rPr>
              <w:t>Powdery mildew</w:t>
            </w:r>
          </w:p>
        </w:tc>
        <w:tc>
          <w:tcPr>
            <w:tcW w:w="510" w:type="pct"/>
            <w:gridSpan w:val="2"/>
            <w:shd w:val="clear" w:color="auto" w:fill="auto"/>
          </w:tcPr>
          <w:p w14:paraId="04CA942B" w14:textId="2FD68CA8" w:rsidR="00762EDE" w:rsidRPr="00CC2E86" w:rsidRDefault="00762EDE" w:rsidP="00E01841">
            <w:pPr>
              <w:pStyle w:val="TableText"/>
              <w:rPr>
                <w:lang w:val="pt-BR"/>
              </w:rPr>
            </w:pPr>
            <w:r w:rsidRPr="00CC2E86">
              <w:rPr>
                <w:szCs w:val="18"/>
              </w:rPr>
              <w:t xml:space="preserve">Yes </w:t>
            </w:r>
            <w:r w:rsidR="00703A5F">
              <w:rPr>
                <w:szCs w:val="18"/>
              </w:rPr>
              <w:fldChar w:fldCharType="begin" w:fldLock="1">
                <w:fldData xml:space="preserve">PEVuZE5vdGU+PENpdGU+PEF1dGhvcj5TdWphdGE8L0F1dGhvcj48WWVhcj4yMDE4PC9ZZWFyPjxS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</w:fldData>
              </w:fldChar>
            </w:r>
            <w:r w:rsidR="00703A5F">
              <w:rPr>
                <w:szCs w:val="18"/>
              </w:rPr>
              <w:instrText xml:space="preserve"> ADDIN EN.CITE </w:instrText>
            </w:r>
            <w:r w:rsidR="00703A5F">
              <w:rPr>
                <w:szCs w:val="18"/>
              </w:rPr>
              <w:fldChar w:fldCharType="begin" w:fldLock="1">
                <w:fldData xml:space="preserve">PEVuZE5vdGU+PENpdGU+PEF1dGhvcj5TdWphdGE8L0F1dGhvcj48WWVhcj4yMDE4PC9ZZWFyPjxS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0" w:tooltip="HerbIMI, 2020 #37084" w:history="1">
              <w:r w:rsidR="00B5266C">
                <w:rPr>
                  <w:noProof/>
                  <w:szCs w:val="18"/>
                </w:rPr>
                <w:t>HerbIMI 2020</w:t>
              </w:r>
            </w:hyperlink>
            <w:r w:rsidR="00703A5F">
              <w:rPr>
                <w:noProof/>
                <w:szCs w:val="18"/>
              </w:rPr>
              <w:t xml:space="preserve">; </w:t>
            </w:r>
            <w:hyperlink w:anchor="_ENREF_434" w:tooltip="Sujata, 2018 #41454" w:history="1">
              <w:r w:rsidR="00B5266C">
                <w:rPr>
                  <w:noProof/>
                  <w:szCs w:val="18"/>
                </w:rPr>
                <w:t>Sujata et al. 2018</w:t>
              </w:r>
            </w:hyperlink>
            <w:r w:rsidR="00703A5F">
              <w:rPr>
                <w:noProof/>
                <w:szCs w:val="18"/>
              </w:rPr>
              <w:t>)</w:t>
            </w:r>
            <w:r w:rsidR="00703A5F">
              <w:rPr>
                <w:szCs w:val="18"/>
              </w:rPr>
              <w:fldChar w:fldCharType="end"/>
            </w:r>
          </w:p>
        </w:tc>
        <w:tc>
          <w:tcPr>
            <w:tcW w:w="607" w:type="pct"/>
            <w:gridSpan w:val="2"/>
            <w:shd w:val="clear" w:color="auto" w:fill="auto"/>
          </w:tcPr>
          <w:p w14:paraId="6AA2F648" w14:textId="576E4E94" w:rsidR="00762EDE" w:rsidRPr="00CC2E86" w:rsidRDefault="00762EDE" w:rsidP="00E01841">
            <w:pPr>
              <w:pStyle w:val="TableText"/>
              <w:rPr>
                <w:szCs w:val="18"/>
              </w:rPr>
            </w:pPr>
            <w:r w:rsidRPr="00CC2E86">
              <w:rPr>
                <w:szCs w:val="18"/>
              </w:rPr>
              <w:t xml:space="preserve">Yes. Qld, SA, Vic. </w:t>
            </w:r>
            <w:r w:rsidR="00703A5F">
              <w:rPr>
                <w:szCs w:val="18"/>
              </w:rPr>
              <w:fldChar w:fldCharType="begin" w:fldLock="1">
                <w:fldData xml:space="preserve">PEVuZE5vdGU+PENpdGU+PEF1dGhvcj5BUFBEPC9BdXRob3I+PFllYXI+MjAyMjwvWWVhcj48UmVj
TnVtPjQ1MzYzPC9SZWNOdW0+PERpc3BsYXlUZXh0PihBUFBEIDIwMjI7IEN1bm5pbmd0b24sIExh
d3JpZSAmYW1wOyBQYXNjb2UgMjAwNSk8L0Rpc3BsYXlUZXh0PjxyZWNvcmQ+PHJlYy1udW1iZXI+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b3JkPjwvQ2l0ZT48Q2l0ZT48QXV0aG9yPkN1bm5pbmd0b248L0F1dGhvcj48WWVhcj4yMDA1PC9Z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TnVtPjQ1MzYzPC9SZWNOdW0+PERpc3BsYXlUZXh0PihBUFBEIDIwMjI7IEN1bm5pbmd0b24sIExh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87" w:tooltip="Cunnington, 2005 #28429" w:history="1">
              <w:r w:rsidR="00B5266C">
                <w:rPr>
                  <w:noProof/>
                  <w:szCs w:val="18"/>
                </w:rPr>
                <w:t>Cunnington, Lawrie &amp; Pascoe 2005</w:t>
              </w:r>
            </w:hyperlink>
            <w:r w:rsidR="00703A5F">
              <w:rPr>
                <w:noProof/>
                <w:szCs w:val="18"/>
              </w:rPr>
              <w:t>)</w:t>
            </w:r>
            <w:r w:rsidR="00703A5F">
              <w:rPr>
                <w:szCs w:val="18"/>
              </w:rPr>
              <w:fldChar w:fldCharType="end"/>
            </w:r>
          </w:p>
          <w:p w14:paraId="08CF1EFF" w14:textId="258DB733" w:rsidR="00762EDE" w:rsidRPr="00CC2E86" w:rsidRDefault="00762EDE" w:rsidP="00E01841">
            <w:pPr>
              <w:pStyle w:val="TableText"/>
              <w:rPr>
                <w:szCs w:val="16"/>
              </w:rPr>
            </w:pPr>
          </w:p>
        </w:tc>
        <w:tc>
          <w:tcPr>
            <w:tcW w:w="786" w:type="pct"/>
            <w:gridSpan w:val="3"/>
            <w:shd w:val="clear" w:color="auto" w:fill="auto"/>
          </w:tcPr>
          <w:p w14:paraId="0CE4D343" w14:textId="77777777" w:rsidR="00762EDE" w:rsidRPr="00CC2E86" w:rsidRDefault="00762EDE" w:rsidP="00E01841">
            <w:pPr>
              <w:pStyle w:val="TableText"/>
            </w:pPr>
            <w:r w:rsidRPr="00CC2E86">
              <w:rPr>
                <w:lang w:val="pt-BR"/>
              </w:rPr>
              <w:t>Assessment not required</w:t>
            </w:r>
          </w:p>
        </w:tc>
        <w:tc>
          <w:tcPr>
            <w:tcW w:w="737" w:type="pct"/>
            <w:gridSpan w:val="3"/>
          </w:tcPr>
          <w:p w14:paraId="418974C7" w14:textId="77777777" w:rsidR="00762EDE" w:rsidRPr="00CC2E86" w:rsidRDefault="00762EDE" w:rsidP="00E01841">
            <w:pPr>
              <w:pStyle w:val="TableText"/>
            </w:pPr>
            <w:r w:rsidRPr="00CC2E86">
              <w:rPr>
                <w:lang w:val="pt-BR"/>
              </w:rPr>
              <w:t>Assessment not required</w:t>
            </w:r>
          </w:p>
        </w:tc>
        <w:tc>
          <w:tcPr>
            <w:tcW w:w="605" w:type="pct"/>
            <w:gridSpan w:val="3"/>
            <w:shd w:val="clear" w:color="auto" w:fill="auto"/>
          </w:tcPr>
          <w:p w14:paraId="5151BC0D" w14:textId="77777777" w:rsidR="00762EDE" w:rsidRPr="00CC2E86" w:rsidRDefault="00762EDE" w:rsidP="00E01841">
            <w:pPr>
              <w:pStyle w:val="TableText"/>
            </w:pPr>
            <w:r w:rsidRPr="00CC2E86">
              <w:rPr>
                <w:lang w:val="pt-BR"/>
              </w:rPr>
              <w:t>Assessment not required</w:t>
            </w:r>
          </w:p>
        </w:tc>
        <w:tc>
          <w:tcPr>
            <w:tcW w:w="555" w:type="pct"/>
            <w:gridSpan w:val="2"/>
            <w:shd w:val="clear" w:color="auto" w:fill="auto"/>
          </w:tcPr>
          <w:p w14:paraId="47A81CAF" w14:textId="77777777" w:rsidR="00762EDE" w:rsidRPr="00CC2E86" w:rsidRDefault="00762EDE" w:rsidP="00E01841">
            <w:pPr>
              <w:pStyle w:val="TableText"/>
            </w:pPr>
            <w:r w:rsidRPr="00CC2E86">
              <w:rPr>
                <w:lang w:val="pt-BR"/>
              </w:rPr>
              <w:t>Assessment not required</w:t>
            </w:r>
          </w:p>
        </w:tc>
        <w:tc>
          <w:tcPr>
            <w:tcW w:w="444" w:type="pct"/>
            <w:gridSpan w:val="2"/>
            <w:shd w:val="clear" w:color="auto" w:fill="auto"/>
          </w:tcPr>
          <w:p w14:paraId="176136E0" w14:textId="77777777" w:rsidR="00762EDE" w:rsidRPr="00CC2E86" w:rsidRDefault="00762EDE" w:rsidP="00E01841">
            <w:pPr>
              <w:pStyle w:val="TableText"/>
            </w:pPr>
            <w:r w:rsidRPr="00CC2E86">
              <w:t>No</w:t>
            </w:r>
          </w:p>
        </w:tc>
      </w:tr>
      <w:tr w:rsidR="00CD07F8" w:rsidRPr="00CC2E86" w14:paraId="4BDCC7BE" w14:textId="77777777" w:rsidTr="00DB4E42">
        <w:trPr>
          <w:cantSplit/>
          <w:trHeight w:val="75"/>
          <w:jc w:val="center"/>
        </w:trPr>
        <w:tc>
          <w:tcPr>
            <w:tcW w:w="756" w:type="pct"/>
            <w:gridSpan w:val="2"/>
            <w:shd w:val="clear" w:color="auto" w:fill="auto"/>
          </w:tcPr>
          <w:p w14:paraId="43BB7191" w14:textId="32462060" w:rsidR="00762EDE" w:rsidRPr="00CC2E86" w:rsidRDefault="00762EDE" w:rsidP="00E01841">
            <w:pPr>
              <w:pStyle w:val="TableText"/>
            </w:pPr>
            <w:r w:rsidRPr="00CC2E86">
              <w:rPr>
                <w:i/>
                <w:szCs w:val="18"/>
              </w:rPr>
              <w:t>Lasiodiplodia theobromae</w:t>
            </w:r>
            <w:r w:rsidRPr="00CC2E86">
              <w:rPr>
                <w:lang w:val="pt-BR"/>
              </w:rPr>
              <w:t xml:space="preserve"> </w:t>
            </w:r>
            <w:r w:rsidRPr="00CC2E86">
              <w:rPr>
                <w:rFonts w:cs="Arial"/>
                <w:szCs w:val="18"/>
              </w:rPr>
              <w:t>(Pat.) Griff</w:t>
            </w:r>
            <w:r w:rsidR="00822E58">
              <w:rPr>
                <w:rFonts w:cs="Arial"/>
                <w:szCs w:val="18"/>
              </w:rPr>
              <w:t>on</w:t>
            </w:r>
            <w:r w:rsidRPr="00CC2E86">
              <w:rPr>
                <w:rFonts w:cs="Arial"/>
                <w:szCs w:val="18"/>
              </w:rPr>
              <w:t xml:space="preserve"> &amp; Maubl</w:t>
            </w:r>
            <w:r w:rsidR="00822E58">
              <w:rPr>
                <w:rFonts w:cs="Arial"/>
                <w:szCs w:val="18"/>
              </w:rPr>
              <w:t>.</w:t>
            </w:r>
          </w:p>
          <w:p w14:paraId="0900918F" w14:textId="77777777" w:rsidR="00762EDE" w:rsidRPr="00CC2E86" w:rsidRDefault="00762EDE" w:rsidP="00E01841">
            <w:pPr>
              <w:pStyle w:val="TableText"/>
            </w:pPr>
            <w:r w:rsidRPr="00CC2E86">
              <w:rPr>
                <w:rFonts w:cs="Arial"/>
                <w:szCs w:val="18"/>
              </w:rPr>
              <w:t xml:space="preserve">Synonym(s): </w:t>
            </w:r>
            <w:r w:rsidRPr="00CC2E86">
              <w:rPr>
                <w:rFonts w:cs="Arial"/>
                <w:i/>
                <w:iCs/>
                <w:szCs w:val="18"/>
              </w:rPr>
              <w:t>Botryodiplodia theobromae</w:t>
            </w:r>
            <w:r w:rsidRPr="00CC2E86">
              <w:rPr>
                <w:rFonts w:cs="Arial"/>
                <w:szCs w:val="18"/>
              </w:rPr>
              <w:t xml:space="preserve"> Pat; </w:t>
            </w:r>
            <w:r w:rsidRPr="00CC2E86">
              <w:rPr>
                <w:rFonts w:cs="Arial"/>
                <w:i/>
                <w:iCs/>
                <w:szCs w:val="18"/>
              </w:rPr>
              <w:t>Diplodia theobromae</w:t>
            </w:r>
            <w:r w:rsidRPr="00CC2E86">
              <w:rPr>
                <w:rFonts w:cs="Arial"/>
                <w:szCs w:val="18"/>
              </w:rPr>
              <w:t xml:space="preserve"> (Pat.) W. Nowell</w:t>
            </w:r>
          </w:p>
          <w:p w14:paraId="75DCD22B" w14:textId="77777777" w:rsidR="00762EDE" w:rsidRPr="00CC2E86" w:rsidRDefault="00762EDE" w:rsidP="00E01841">
            <w:pPr>
              <w:pStyle w:val="TableText"/>
            </w:pPr>
            <w:r w:rsidRPr="00CC2E86">
              <w:rPr>
                <w:szCs w:val="18"/>
              </w:rPr>
              <w:t>[</w:t>
            </w:r>
            <w:r w:rsidRPr="00CC2E86">
              <w:rPr>
                <w:rFonts w:cs="Arial"/>
                <w:szCs w:val="18"/>
              </w:rPr>
              <w:t>Botryosphaeriales: Botryosphaeriaceae]</w:t>
            </w:r>
          </w:p>
          <w:p w14:paraId="3377B6CE" w14:textId="77777777" w:rsidR="00762EDE" w:rsidRPr="00CC2E86" w:rsidRDefault="00762EDE" w:rsidP="00E01841">
            <w:pPr>
              <w:pStyle w:val="TableText"/>
              <w:rPr>
                <w:rStyle w:val="Emphasis"/>
              </w:rPr>
            </w:pPr>
            <w:r w:rsidRPr="00CC2E86">
              <w:rPr>
                <w:szCs w:val="18"/>
              </w:rPr>
              <w:t>Stem end rot; Pod rot of cocoa</w:t>
            </w:r>
          </w:p>
        </w:tc>
        <w:tc>
          <w:tcPr>
            <w:tcW w:w="510" w:type="pct"/>
            <w:gridSpan w:val="2"/>
            <w:shd w:val="clear" w:color="auto" w:fill="auto"/>
          </w:tcPr>
          <w:p w14:paraId="12ACC7FE" w14:textId="6539A1A9" w:rsidR="00762EDE" w:rsidRPr="00CC2E86" w:rsidRDefault="00762EDE" w:rsidP="00E01841">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&lt;EndNote&gt;&lt;Cite&gt;&lt;Author&gt;Dayal&lt;/Author&gt;&lt;Year&gt;1973&lt;/Year&gt;&lt;RecNum&gt;41445&lt;/RecNum&gt;&lt;DisplayText&gt;(Dayal &amp;amp; Srivastava 1973)&lt;/DisplayText&gt;&lt;record&gt;&lt;rec-number&gt;41445&lt;/rec-number&gt;&lt;foreign-keys&gt;&lt;key app="EN" db-id="pxwxw0er9zv2fxezxdk5tt5utz5p5vtrwdv0" timestamp="1607574909"&gt;41445&lt;/key&gt;&lt;/foreign-keys&gt;&lt;ref-type name="Journal Articles"&gt;17&lt;/ref-type&gt;&lt;contributors&gt;&lt;authors&gt;&lt;author&gt;Dayal, R.&lt;/author&gt;&lt;author&gt;Srivastava, A.K.&lt;/author&gt;&lt;/authors&gt;&lt;/contributors&gt;&lt;titles&gt;&lt;title&gt;&lt;style face="normal" font="default" size="100%"&gt;Studies on the rhizosphere mycoflora of &lt;/style&gt;&lt;style face="italic" font="default" size="100%"&gt;Abelmoschus esculentus &lt;/style&gt;&lt;style face="normal" font="default" size="100%"&gt;Moench. I. Influence of varieties and age of the plant&lt;/style&gt;&lt;/title&gt;&lt;secondary-title&gt;Sydowia&lt;/secondary-title&gt;&lt;/titles&gt;&lt;periodical&gt;&lt;full-title&gt;Sydowia&lt;/full-title&gt;&lt;/periodical&gt;&lt;pages&gt;96-111&lt;/pages&gt;&lt;volume&gt;27&lt;/volume&gt;&lt;keywords&gt;&lt;keyword&gt;rhizosphere mycoflora&lt;/keyword&gt;&lt;/keywords&gt;&lt;dates&gt;&lt;year&gt;1973&lt;/year&gt;&lt;/dates&gt;&lt;urls&gt;&lt;pdf-urls&gt;&lt;url&gt;file://J:\E Library\Plant Catalogue\D\Dayal and Srivastava 1973 EN41445.pdf&lt;/url&gt;&lt;/pdf-urls&gt;&lt;/urls&gt;&lt;custom1&gt;Fresh Okra from India MH&lt;/custom1&gt;&lt;/record&gt;&lt;/Cite&gt;&lt;/EndNote&gt;</w:instrText>
            </w:r>
            <w:r w:rsidR="00703A5F">
              <w:rPr>
                <w:szCs w:val="18"/>
              </w:rPr>
              <w:fldChar w:fldCharType="separate"/>
            </w:r>
            <w:r w:rsidR="00703A5F">
              <w:rPr>
                <w:noProof/>
                <w:szCs w:val="18"/>
              </w:rPr>
              <w:t>(</w:t>
            </w:r>
            <w:hyperlink w:anchor="_ENREF_107" w:tooltip="Dayal, 1973 #41445" w:history="1">
              <w:r w:rsidR="00B5266C">
                <w:rPr>
                  <w:noProof/>
                  <w:szCs w:val="18"/>
                </w:rPr>
                <w:t>Dayal &amp; Srivastava 1973</w:t>
              </w:r>
            </w:hyperlink>
            <w:r w:rsidR="00703A5F">
              <w:rPr>
                <w:noProof/>
                <w:szCs w:val="18"/>
              </w:rPr>
              <w:t>)</w:t>
            </w:r>
            <w:r w:rsidR="00703A5F">
              <w:rPr>
                <w:szCs w:val="18"/>
              </w:rPr>
              <w:fldChar w:fldCharType="end"/>
            </w:r>
          </w:p>
        </w:tc>
        <w:tc>
          <w:tcPr>
            <w:tcW w:w="607" w:type="pct"/>
            <w:gridSpan w:val="2"/>
            <w:shd w:val="clear" w:color="auto" w:fill="auto"/>
          </w:tcPr>
          <w:p w14:paraId="098115DF" w14:textId="67927F24" w:rsidR="00762EDE" w:rsidRPr="00CC2E86" w:rsidRDefault="00762EDE" w:rsidP="00E01841">
            <w:pPr>
              <w:pStyle w:val="TableText"/>
              <w:rPr>
                <w:szCs w:val="16"/>
              </w:rPr>
            </w:pPr>
            <w:r w:rsidRPr="00CC2E86">
              <w:rPr>
                <w:szCs w:val="18"/>
              </w:rPr>
              <w:t xml:space="preserve">Yes. NSW, Qld, WA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w:t>
            </w:r>
            <w:r w:rsidR="00703A5F">
              <w:rPr>
                <w:szCs w:val="18"/>
              </w:rPr>
              <w:fldChar w:fldCharType="end"/>
            </w:r>
            <w:r w:rsidRPr="00CC2E86">
              <w:rPr>
                <w:szCs w:val="18"/>
              </w:rPr>
              <w:t xml:space="preserve">, NT, SA </w:t>
            </w:r>
            <w:r w:rsidR="00703A5F">
              <w:rPr>
                <w:szCs w:val="18"/>
              </w:rPr>
              <w:fldChar w:fldCharType="begin" w:fldLock="1">
                <w:fldData xml:space="preserve">PEVuZE5vdGU+PENpdGU+PEF1dGhvcj5DQUJJPC9BdXRob3I+PFllYXI+MjAyMjwvWWVhcj48UmVj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</w:fldData>
              </w:fldChar>
            </w:r>
            <w:r w:rsidR="00703A5F">
              <w:rPr>
                <w:szCs w:val="18"/>
              </w:rPr>
              <w:instrText xml:space="preserve"> ADDIN EN.CITE </w:instrText>
            </w:r>
            <w:r w:rsidR="00703A5F">
              <w:rPr>
                <w:szCs w:val="18"/>
              </w:rPr>
              <w:fldChar w:fldCharType="begin" w:fldLock="1">
                <w:fldData xml:space="preserve">PEVuZE5vdGU+PENpdGU+PEF1dGhvcj5DQUJJPC9BdXRob3I+PFllYXI+MjAyMjwvWWVhcj48UmVj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61" w:tooltip="CABI, 2022 #45373" w:history="1">
              <w:r w:rsidR="00B5266C">
                <w:rPr>
                  <w:noProof/>
                  <w:szCs w:val="18"/>
                </w:rPr>
                <w:t>CABI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344" w:tooltip="Peterson, 1991 #43246" w:history="1">
              <w:r w:rsidR="00B5266C">
                <w:rPr>
                  <w:noProof/>
                  <w:szCs w:val="18"/>
                </w:rPr>
                <w:t>Peterson et al. 1991</w:t>
              </w:r>
            </w:hyperlink>
            <w:r w:rsidR="00703A5F">
              <w:rPr>
                <w:noProof/>
                <w:szCs w:val="18"/>
              </w:rPr>
              <w:t>)</w:t>
            </w:r>
            <w:r w:rsidR="00703A5F">
              <w:rPr>
                <w:szCs w:val="18"/>
              </w:rPr>
              <w:fldChar w:fldCharType="end"/>
            </w:r>
          </w:p>
        </w:tc>
        <w:tc>
          <w:tcPr>
            <w:tcW w:w="786" w:type="pct"/>
            <w:gridSpan w:val="3"/>
            <w:shd w:val="clear" w:color="auto" w:fill="auto"/>
          </w:tcPr>
          <w:p w14:paraId="3830C123" w14:textId="77777777" w:rsidR="00762EDE" w:rsidRPr="00CC2E86" w:rsidRDefault="00762EDE" w:rsidP="00E01841">
            <w:pPr>
              <w:pStyle w:val="TableText"/>
            </w:pPr>
            <w:r w:rsidRPr="00CC2E86">
              <w:rPr>
                <w:lang w:val="pt-BR"/>
              </w:rPr>
              <w:t>Assessment not required</w:t>
            </w:r>
          </w:p>
        </w:tc>
        <w:tc>
          <w:tcPr>
            <w:tcW w:w="737" w:type="pct"/>
            <w:gridSpan w:val="3"/>
          </w:tcPr>
          <w:p w14:paraId="416E2D3D" w14:textId="77777777" w:rsidR="00762EDE" w:rsidRPr="00CC2E86" w:rsidRDefault="00762EDE" w:rsidP="00E01841">
            <w:pPr>
              <w:pStyle w:val="TableText"/>
            </w:pPr>
            <w:r w:rsidRPr="00CC2E86">
              <w:rPr>
                <w:lang w:val="pt-BR"/>
              </w:rPr>
              <w:t>Assessment not required</w:t>
            </w:r>
          </w:p>
        </w:tc>
        <w:tc>
          <w:tcPr>
            <w:tcW w:w="605" w:type="pct"/>
            <w:gridSpan w:val="3"/>
            <w:shd w:val="clear" w:color="auto" w:fill="auto"/>
          </w:tcPr>
          <w:p w14:paraId="3ACA489D" w14:textId="77777777" w:rsidR="00762EDE" w:rsidRPr="00CC2E86" w:rsidRDefault="00762EDE" w:rsidP="00E01841">
            <w:pPr>
              <w:pStyle w:val="TableText"/>
            </w:pPr>
            <w:r w:rsidRPr="00CC2E86">
              <w:rPr>
                <w:lang w:val="pt-BR"/>
              </w:rPr>
              <w:t>Assessment not required</w:t>
            </w:r>
          </w:p>
        </w:tc>
        <w:tc>
          <w:tcPr>
            <w:tcW w:w="555" w:type="pct"/>
            <w:gridSpan w:val="2"/>
            <w:shd w:val="clear" w:color="auto" w:fill="auto"/>
          </w:tcPr>
          <w:p w14:paraId="7D508580" w14:textId="77777777" w:rsidR="00762EDE" w:rsidRPr="00CC2E86" w:rsidRDefault="00762EDE" w:rsidP="00E01841">
            <w:pPr>
              <w:pStyle w:val="TableText"/>
            </w:pPr>
            <w:r w:rsidRPr="00CC2E86">
              <w:rPr>
                <w:lang w:val="pt-BR"/>
              </w:rPr>
              <w:t>Assessment not required</w:t>
            </w:r>
          </w:p>
        </w:tc>
        <w:tc>
          <w:tcPr>
            <w:tcW w:w="444" w:type="pct"/>
            <w:gridSpan w:val="2"/>
            <w:shd w:val="clear" w:color="auto" w:fill="auto"/>
          </w:tcPr>
          <w:p w14:paraId="151E70DF" w14:textId="77777777" w:rsidR="00762EDE" w:rsidRPr="00CC2E86" w:rsidRDefault="00762EDE" w:rsidP="00E01841">
            <w:pPr>
              <w:pStyle w:val="TableText"/>
            </w:pPr>
            <w:r w:rsidRPr="00CC2E86">
              <w:t>No</w:t>
            </w:r>
          </w:p>
        </w:tc>
      </w:tr>
      <w:tr w:rsidR="00CD07F8" w:rsidRPr="00CC2E86" w14:paraId="7710C026" w14:textId="77777777" w:rsidTr="00DB4E42">
        <w:trPr>
          <w:cantSplit/>
          <w:trHeight w:val="75"/>
          <w:jc w:val="center"/>
        </w:trPr>
        <w:tc>
          <w:tcPr>
            <w:tcW w:w="756" w:type="pct"/>
            <w:gridSpan w:val="2"/>
            <w:shd w:val="clear" w:color="auto" w:fill="auto"/>
          </w:tcPr>
          <w:p w14:paraId="6FE7AEB8" w14:textId="77777777" w:rsidR="00762EDE" w:rsidRPr="00CC2E86" w:rsidRDefault="00762EDE" w:rsidP="007E6247">
            <w:pPr>
              <w:pStyle w:val="TableText"/>
            </w:pPr>
            <w:r w:rsidRPr="00CC2E86">
              <w:rPr>
                <w:rFonts w:eastAsia="Times New Roman" w:cstheme="minorHAnsi"/>
                <w:i/>
                <w:iCs/>
                <w:szCs w:val="18"/>
                <w:lang w:eastAsia="en-AU"/>
              </w:rPr>
              <w:t>Leptosphaerulina trifolii</w:t>
            </w:r>
            <w:r w:rsidRPr="00CC2E86">
              <w:rPr>
                <w:lang w:val="pt-BR"/>
              </w:rPr>
              <w:t xml:space="preserve"> </w:t>
            </w:r>
            <w:r w:rsidRPr="00CC2E86">
              <w:rPr>
                <w:rFonts w:cs="Arial"/>
                <w:szCs w:val="18"/>
              </w:rPr>
              <w:t>(Rostr.) Petr.</w:t>
            </w:r>
          </w:p>
          <w:p w14:paraId="2626BBDC" w14:textId="77777777" w:rsidR="00762EDE" w:rsidRPr="00CC2E86" w:rsidRDefault="00762EDE" w:rsidP="007E6247">
            <w:pPr>
              <w:spacing w:after="0" w:line="240" w:lineRule="auto"/>
              <w:rPr>
                <w:rFonts w:cs="Arial"/>
                <w:sz w:val="18"/>
                <w:szCs w:val="18"/>
              </w:rPr>
            </w:pPr>
            <w:r w:rsidRPr="00CC2E86">
              <w:rPr>
                <w:rFonts w:eastAsia="Times New Roman" w:cstheme="minorHAnsi"/>
                <w:sz w:val="18"/>
                <w:szCs w:val="18"/>
                <w:lang w:eastAsia="en-AU"/>
              </w:rPr>
              <w:t xml:space="preserve">Synonym(s): </w:t>
            </w:r>
            <w:r w:rsidRPr="00CC2E86">
              <w:rPr>
                <w:rFonts w:cs="Arial"/>
                <w:i/>
                <w:iCs/>
                <w:sz w:val="18"/>
                <w:szCs w:val="18"/>
              </w:rPr>
              <w:t>Sphaerulina trifolii</w:t>
            </w:r>
            <w:r w:rsidRPr="00CC2E86">
              <w:rPr>
                <w:rFonts w:cs="Arial"/>
                <w:sz w:val="18"/>
                <w:szCs w:val="18"/>
              </w:rPr>
              <w:t xml:space="preserve"> Rostr; </w:t>
            </w:r>
            <w:r w:rsidRPr="00CC2E86">
              <w:rPr>
                <w:rFonts w:cs="Arial"/>
                <w:i/>
                <w:iCs/>
                <w:sz w:val="18"/>
                <w:szCs w:val="18"/>
              </w:rPr>
              <w:t>Pseudoplea trifolii</w:t>
            </w:r>
            <w:r w:rsidRPr="00CC2E86">
              <w:rPr>
                <w:rFonts w:cs="Arial"/>
                <w:sz w:val="18"/>
                <w:szCs w:val="18"/>
              </w:rPr>
              <w:t xml:space="preserve"> (Rostr.) Petr. </w:t>
            </w:r>
          </w:p>
          <w:p w14:paraId="3701B9DE" w14:textId="77777777" w:rsidR="00762EDE" w:rsidRPr="00CC2E86" w:rsidRDefault="00762EDE" w:rsidP="007E6247">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w:t>
            </w:r>
            <w:r w:rsidRPr="00CC2E86">
              <w:rPr>
                <w:rFonts w:cs="Arial"/>
                <w:sz w:val="18"/>
                <w:szCs w:val="18"/>
              </w:rPr>
              <w:t>Pleosporales: Pleosporaceae</w:t>
            </w:r>
            <w:r w:rsidRPr="00CC2E86">
              <w:rPr>
                <w:rFonts w:eastAsia="Times New Roman" w:cstheme="minorHAnsi"/>
                <w:sz w:val="18"/>
                <w:szCs w:val="18"/>
                <w:lang w:eastAsia="en-AU"/>
              </w:rPr>
              <w:t>]</w:t>
            </w:r>
          </w:p>
          <w:p w14:paraId="58445669" w14:textId="77777777" w:rsidR="00762EDE" w:rsidRPr="00CC2E86" w:rsidRDefault="00762EDE" w:rsidP="007E6247">
            <w:pPr>
              <w:pStyle w:val="TableText"/>
              <w:rPr>
                <w:rStyle w:val="Emphasis"/>
              </w:rPr>
            </w:pPr>
            <w:r w:rsidRPr="00CC2E86">
              <w:rPr>
                <w:rFonts w:eastAsia="Times New Roman" w:cstheme="minorHAnsi"/>
                <w:szCs w:val="18"/>
                <w:lang w:eastAsia="en-AU"/>
              </w:rPr>
              <w:t>Leaf spot</w:t>
            </w:r>
          </w:p>
        </w:tc>
        <w:tc>
          <w:tcPr>
            <w:tcW w:w="510" w:type="pct"/>
            <w:gridSpan w:val="2"/>
            <w:shd w:val="clear" w:color="auto" w:fill="auto"/>
          </w:tcPr>
          <w:p w14:paraId="50B3CF0A" w14:textId="653BCB75" w:rsidR="00762EDE" w:rsidRPr="00CC2E86" w:rsidRDefault="00762EDE" w:rsidP="007E6247">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&lt;EndNote&gt;&lt;Cite&gt;&lt;Author&gt;Potkar&lt;/Author&gt;&lt;Year&gt;2015&lt;/Year&gt;&lt;RecNum&gt;41450&lt;/RecNum&gt;&lt;DisplayText&gt;(Potkar &amp;amp; Jadhav 2015)&lt;/DisplayText&gt;&lt;record&gt;&lt;rec-number&gt;41450&lt;/rec-number&gt;&lt;foreign-keys&gt;&lt;key app="EN" db-id="pxwxw0er9zv2fxezxdk5tt5utz5p5vtrwdv0" timestamp="1607574911"&gt;41450&lt;/key&gt;&lt;/foreign-keys&gt;&lt;ref-type name="Journal Articles"&gt;17&lt;/ref-type&gt;&lt;contributors&gt;&lt;authors&gt;&lt;author&gt;Potkar, V.R.&lt;/author&gt;&lt;author&gt;Jadhav, P.S.&lt;/author&gt;&lt;/authors&gt;&lt;/contributors&gt;&lt;titles&gt;&lt;title&gt;&lt;style face="normal" font="default" size="100%"&gt;Phylogenetic analysis and predicted secondary structure of 5.8S gene in &lt;/style&gt;&lt;style face="italic" font="default" size="100%"&gt;Leptosphaerulina trifolii&lt;/style&gt;&lt;/title&gt;&lt;secondary-title&gt;International Journal of Advances in Pharmacy, Biology and Chemistry&lt;/secondary-title&gt;&lt;/titles&gt;&lt;periodical&gt;&lt;full-title&gt;International Journal of Advances in Pharmacy, Biology and Chemistry&lt;/full-title&gt;&lt;/periodical&gt;&lt;pages&gt;336-341&lt;/pages&gt;&lt;volume&gt;4&lt;/volume&gt;&lt;number&gt;2&lt;/number&gt;&lt;keywords&gt;&lt;keyword&gt;Leptosphaerulina trifolii&lt;/keyword&gt;&lt;/keywords&gt;&lt;dates&gt;&lt;year&gt;2015&lt;/year&gt;&lt;/dates&gt;&lt;isbn&gt;2277 - 4688&lt;/isbn&gt;&lt;urls&gt;&lt;pdf-urls&gt;&lt;url&gt;file://J:\E Library\Plant Catalogue\P\Potkar and Jadav 2015 EN41450.pdf&lt;/url&gt;&lt;/pdf-urls&gt;&lt;/urls&gt;&lt;custom1&gt;Fresh Okra from India MH&lt;/custom1&gt;&lt;/record&gt;&lt;/Cite&gt;&lt;/EndNote&gt;</w:instrText>
            </w:r>
            <w:r w:rsidR="00703A5F">
              <w:rPr>
                <w:szCs w:val="18"/>
              </w:rPr>
              <w:fldChar w:fldCharType="separate"/>
            </w:r>
            <w:r w:rsidR="00703A5F">
              <w:rPr>
                <w:noProof/>
                <w:szCs w:val="18"/>
              </w:rPr>
              <w:t>(</w:t>
            </w:r>
            <w:hyperlink w:anchor="_ENREF_352" w:tooltip="Potkar, 2015 #41450" w:history="1">
              <w:r w:rsidR="00B5266C">
                <w:rPr>
                  <w:noProof/>
                  <w:szCs w:val="18"/>
                </w:rPr>
                <w:t>Potkar &amp; Jadhav 2015</w:t>
              </w:r>
            </w:hyperlink>
            <w:r w:rsidR="00703A5F">
              <w:rPr>
                <w:noProof/>
                <w:szCs w:val="18"/>
              </w:rPr>
              <w:t>)</w:t>
            </w:r>
            <w:r w:rsidR="00703A5F">
              <w:rPr>
                <w:szCs w:val="18"/>
              </w:rPr>
              <w:fldChar w:fldCharType="end"/>
            </w:r>
          </w:p>
        </w:tc>
        <w:tc>
          <w:tcPr>
            <w:tcW w:w="607" w:type="pct"/>
            <w:gridSpan w:val="2"/>
            <w:shd w:val="clear" w:color="auto" w:fill="auto"/>
          </w:tcPr>
          <w:p w14:paraId="1D1A84C2" w14:textId="0AAFF63B" w:rsidR="00762EDE" w:rsidRPr="00CC2E86" w:rsidRDefault="00762EDE" w:rsidP="007E6247">
            <w:pPr>
              <w:pStyle w:val="TableText"/>
              <w:rPr>
                <w:szCs w:val="16"/>
              </w:rPr>
            </w:pPr>
            <w:r w:rsidRPr="00CC2E86">
              <w:rPr>
                <w:szCs w:val="18"/>
              </w:rPr>
              <w:t xml:space="preserve">Yes. NSW, Qld, WA, SA, Vic., Tas. </w:t>
            </w:r>
            <w:r w:rsidR="00703A5F">
              <w:rPr>
                <w:szCs w:val="18"/>
              </w:rPr>
              <w:fldChar w:fldCharType="begin" w:fldLock="1">
                <w:fldData xml:space="preserve">PEVuZE5vdGU+PENpdGU+PEF1dGhvcj5BUFBEPC9BdXRob3I+PFllYXI+MjAyMjwvWWVhcj48UmVj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TnVtPjQ1MzYzPC9SZWNOdW0+PERpc3BsYXlUZXh0PihBUFBEIDIwMjI7IEJhcmJldHRpIDIwMDc7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32" w:tooltip="Barbetti, 2007 #43254" w:history="1">
              <w:r w:rsidR="00B5266C">
                <w:rPr>
                  <w:noProof/>
                  <w:szCs w:val="18"/>
                </w:rPr>
                <w:t>Barbetti 2007</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w:t>
            </w:r>
            <w:r w:rsidR="00703A5F">
              <w:rPr>
                <w:szCs w:val="18"/>
              </w:rPr>
              <w:fldChar w:fldCharType="end"/>
            </w:r>
          </w:p>
        </w:tc>
        <w:tc>
          <w:tcPr>
            <w:tcW w:w="786" w:type="pct"/>
            <w:gridSpan w:val="3"/>
            <w:shd w:val="clear" w:color="auto" w:fill="auto"/>
          </w:tcPr>
          <w:p w14:paraId="1D63BCF4" w14:textId="77777777" w:rsidR="00762EDE" w:rsidRPr="00CC2E86" w:rsidRDefault="00762EDE" w:rsidP="007E6247">
            <w:pPr>
              <w:pStyle w:val="TableText"/>
            </w:pPr>
            <w:r w:rsidRPr="00CC2E86">
              <w:rPr>
                <w:lang w:val="pt-BR"/>
              </w:rPr>
              <w:t>Assessment not required</w:t>
            </w:r>
          </w:p>
        </w:tc>
        <w:tc>
          <w:tcPr>
            <w:tcW w:w="737" w:type="pct"/>
            <w:gridSpan w:val="3"/>
          </w:tcPr>
          <w:p w14:paraId="16549224" w14:textId="77777777" w:rsidR="00762EDE" w:rsidRPr="00CC2E86" w:rsidRDefault="00762EDE" w:rsidP="007E6247">
            <w:pPr>
              <w:pStyle w:val="TableText"/>
            </w:pPr>
            <w:r w:rsidRPr="00CC2E86">
              <w:rPr>
                <w:lang w:val="pt-BR"/>
              </w:rPr>
              <w:t>Assessment not required</w:t>
            </w:r>
          </w:p>
        </w:tc>
        <w:tc>
          <w:tcPr>
            <w:tcW w:w="605" w:type="pct"/>
            <w:gridSpan w:val="3"/>
            <w:shd w:val="clear" w:color="auto" w:fill="auto"/>
          </w:tcPr>
          <w:p w14:paraId="45773D14" w14:textId="77777777" w:rsidR="00762EDE" w:rsidRPr="00CC2E86" w:rsidRDefault="00762EDE" w:rsidP="007E6247">
            <w:pPr>
              <w:pStyle w:val="TableText"/>
            </w:pPr>
            <w:r w:rsidRPr="00CC2E86">
              <w:rPr>
                <w:lang w:val="pt-BR"/>
              </w:rPr>
              <w:t>Assessment not required</w:t>
            </w:r>
          </w:p>
        </w:tc>
        <w:tc>
          <w:tcPr>
            <w:tcW w:w="555" w:type="pct"/>
            <w:gridSpan w:val="2"/>
            <w:shd w:val="clear" w:color="auto" w:fill="auto"/>
          </w:tcPr>
          <w:p w14:paraId="0A6F057B" w14:textId="77777777" w:rsidR="00762EDE" w:rsidRPr="00CC2E86" w:rsidRDefault="00762EDE" w:rsidP="007E6247">
            <w:pPr>
              <w:pStyle w:val="TableText"/>
            </w:pPr>
            <w:r w:rsidRPr="00CC2E86">
              <w:rPr>
                <w:lang w:val="pt-BR"/>
              </w:rPr>
              <w:t>Assessment not required</w:t>
            </w:r>
          </w:p>
        </w:tc>
        <w:tc>
          <w:tcPr>
            <w:tcW w:w="444" w:type="pct"/>
            <w:gridSpan w:val="2"/>
            <w:shd w:val="clear" w:color="auto" w:fill="auto"/>
          </w:tcPr>
          <w:p w14:paraId="6031F1A9" w14:textId="77777777" w:rsidR="00762EDE" w:rsidRPr="00CC2E86" w:rsidRDefault="00762EDE" w:rsidP="007E6247">
            <w:pPr>
              <w:pStyle w:val="TableText"/>
            </w:pPr>
            <w:r w:rsidRPr="00CC2E86">
              <w:t>No</w:t>
            </w:r>
          </w:p>
        </w:tc>
      </w:tr>
      <w:tr w:rsidR="00CD07F8" w:rsidRPr="00CC2E86" w14:paraId="57E922F2" w14:textId="77777777" w:rsidTr="00DB4E42">
        <w:trPr>
          <w:cantSplit/>
          <w:trHeight w:val="75"/>
          <w:jc w:val="center"/>
        </w:trPr>
        <w:tc>
          <w:tcPr>
            <w:tcW w:w="756" w:type="pct"/>
            <w:gridSpan w:val="2"/>
            <w:shd w:val="clear" w:color="auto" w:fill="auto"/>
          </w:tcPr>
          <w:p w14:paraId="58A87740" w14:textId="0B1B2905" w:rsidR="00762EDE" w:rsidRPr="00CC2E86" w:rsidRDefault="00762EDE" w:rsidP="007E6247">
            <w:pPr>
              <w:pStyle w:val="TableText"/>
            </w:pPr>
            <w:r w:rsidRPr="00CC2E86">
              <w:rPr>
                <w:i/>
                <w:szCs w:val="18"/>
              </w:rPr>
              <w:t xml:space="preserve">Leveillula </w:t>
            </w:r>
            <w:r w:rsidR="00854F5F">
              <w:rPr>
                <w:i/>
                <w:szCs w:val="18"/>
              </w:rPr>
              <w:t>t</w:t>
            </w:r>
            <w:r w:rsidRPr="00CC2E86">
              <w:rPr>
                <w:i/>
                <w:szCs w:val="18"/>
              </w:rPr>
              <w:t>aurica</w:t>
            </w:r>
            <w:r w:rsidRPr="00CC2E86">
              <w:rPr>
                <w:lang w:val="pt-BR"/>
              </w:rPr>
              <w:t xml:space="preserve"> </w:t>
            </w:r>
            <w:r w:rsidRPr="00CC2E86">
              <w:rPr>
                <w:rFonts w:cs="Arial"/>
                <w:szCs w:val="18"/>
              </w:rPr>
              <w:t>(Lév.) G. Arnaud</w:t>
            </w:r>
          </w:p>
          <w:p w14:paraId="51F3BF6B" w14:textId="77777777" w:rsidR="00762EDE" w:rsidRPr="00CC2E86" w:rsidRDefault="00762EDE" w:rsidP="007E6247">
            <w:pPr>
              <w:pStyle w:val="TableText"/>
              <w:rPr>
                <w:rFonts w:eastAsia="Times New Roman" w:cs="Arial"/>
                <w:szCs w:val="18"/>
                <w:lang w:eastAsia="en-AU"/>
              </w:rPr>
            </w:pPr>
            <w:r w:rsidRPr="00CC2E86">
              <w:rPr>
                <w:szCs w:val="18"/>
              </w:rPr>
              <w:t xml:space="preserve">Synonym(s): </w:t>
            </w:r>
            <w:r w:rsidRPr="00CC2E86">
              <w:rPr>
                <w:rFonts w:eastAsia="Times New Roman" w:cs="Arial"/>
                <w:i/>
                <w:szCs w:val="18"/>
                <w:lang w:eastAsia="en-AU"/>
              </w:rPr>
              <w:t>Erysiphe taurica</w:t>
            </w:r>
            <w:r w:rsidRPr="00CC2E86">
              <w:rPr>
                <w:rFonts w:eastAsia="Times New Roman" w:cs="Arial"/>
                <w:szCs w:val="18"/>
                <w:lang w:eastAsia="en-AU"/>
              </w:rPr>
              <w:t xml:space="preserve"> Lév.; </w:t>
            </w:r>
            <w:r w:rsidRPr="00CC2E86">
              <w:rPr>
                <w:rFonts w:eastAsia="Times New Roman" w:cs="Arial"/>
                <w:i/>
                <w:szCs w:val="18"/>
                <w:lang w:eastAsia="en-AU"/>
              </w:rPr>
              <w:t>Leveillula solanacearum</w:t>
            </w:r>
            <w:r w:rsidRPr="00CC2E86">
              <w:rPr>
                <w:rFonts w:eastAsia="Times New Roman" w:cs="Arial"/>
                <w:szCs w:val="18"/>
                <w:lang w:eastAsia="en-AU"/>
              </w:rPr>
              <w:t xml:space="preserve"> Golovin; </w:t>
            </w:r>
            <w:r w:rsidRPr="00CC2E86">
              <w:rPr>
                <w:rFonts w:eastAsia="Times New Roman" w:cs="Arial"/>
                <w:i/>
                <w:szCs w:val="18"/>
                <w:lang w:eastAsia="en-AU"/>
              </w:rPr>
              <w:t>Oidiopsis taurica</w:t>
            </w:r>
            <w:r w:rsidRPr="00CC2E86">
              <w:rPr>
                <w:rFonts w:eastAsia="Times New Roman" w:cs="Arial"/>
                <w:szCs w:val="18"/>
                <w:lang w:eastAsia="en-AU"/>
              </w:rPr>
              <w:t xml:space="preserve"> (Lév.) E.S. Salmon; </w:t>
            </w:r>
            <w:r w:rsidRPr="00CC2E86">
              <w:rPr>
                <w:rFonts w:eastAsia="Times New Roman" w:cs="Arial"/>
                <w:i/>
                <w:szCs w:val="18"/>
                <w:lang w:eastAsia="en-AU"/>
              </w:rPr>
              <w:t>Ovulariopsis cynarea</w:t>
            </w:r>
            <w:r w:rsidRPr="00CC2E86">
              <w:rPr>
                <w:rFonts w:eastAsia="Times New Roman" w:cs="Arial"/>
                <w:szCs w:val="18"/>
                <w:lang w:eastAsia="en-AU"/>
              </w:rPr>
              <w:t xml:space="preserve"> (Ferraris &amp; Massa) Ciccar.  </w:t>
            </w:r>
          </w:p>
          <w:p w14:paraId="0F035EAA" w14:textId="77777777" w:rsidR="00762EDE" w:rsidRPr="00CC2E86" w:rsidRDefault="00762EDE" w:rsidP="007E6247">
            <w:pPr>
              <w:pStyle w:val="TableText"/>
            </w:pPr>
            <w:r w:rsidRPr="00CC2E86">
              <w:rPr>
                <w:rFonts w:eastAsia="Times New Roman" w:cs="Arial"/>
                <w:szCs w:val="18"/>
                <w:lang w:eastAsia="en-AU"/>
              </w:rPr>
              <w:t>[</w:t>
            </w:r>
            <w:r w:rsidRPr="00CC2E86">
              <w:rPr>
                <w:rFonts w:cs="Arial"/>
                <w:szCs w:val="18"/>
              </w:rPr>
              <w:t>Erysiphales: Erysiphaceae]</w:t>
            </w:r>
          </w:p>
          <w:p w14:paraId="0F535DBA" w14:textId="77777777" w:rsidR="00762EDE" w:rsidRPr="00CC2E86" w:rsidRDefault="00762EDE" w:rsidP="007E6247">
            <w:pPr>
              <w:pStyle w:val="TableText"/>
              <w:rPr>
                <w:rStyle w:val="Emphasis"/>
              </w:rPr>
            </w:pPr>
            <w:r w:rsidRPr="00CC2E86">
              <w:rPr>
                <w:szCs w:val="18"/>
              </w:rPr>
              <w:t>Powdery mildew of cotton</w:t>
            </w:r>
          </w:p>
        </w:tc>
        <w:tc>
          <w:tcPr>
            <w:tcW w:w="510" w:type="pct"/>
            <w:gridSpan w:val="2"/>
            <w:shd w:val="clear" w:color="auto" w:fill="auto"/>
          </w:tcPr>
          <w:p w14:paraId="0C3F645E" w14:textId="29BA053F" w:rsidR="00762EDE" w:rsidRPr="00CC2E86" w:rsidRDefault="00762EDE" w:rsidP="007E6247">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&lt;EndNote&gt;&lt;Cite&gt;&lt;Author&gt;Ullasa&lt;/Author&gt;&lt;Year&gt;1981&lt;/Year&gt;&lt;RecNum&gt;43199&lt;/RecNum&gt;&lt;DisplayText&gt;(Ullasa et al. 1981)&lt;/DisplayText&gt;&lt;record&gt;&lt;rec-number&gt;43199&lt;/rec-number&gt;&lt;foreign-keys&gt;&lt;key app="EN" db-id="pxwxw0er9zv2fxezxdk5tt5utz5p5vtrwdv0" timestamp="1618375039"&gt;43199&lt;/key&gt;&lt;/foreign-keys&gt;&lt;ref-type name="Journal Articles"&gt;17&lt;/ref-type&gt;&lt;contributors&gt;&lt;authors&gt;&lt;author&gt;Ullasa, B.A.&lt;/author&gt;&lt;author&gt;Rawal, R.D.&lt;/author&gt;&lt;author&gt;Sohi, H.S.&lt;/author&gt;&lt;author&gt;Singh, D.P.&lt;/author&gt;&lt;author&gt;Joshi, M.C.&lt;/author&gt;&lt;/authors&gt;&lt;/contributors&gt;&lt;titles&gt;&lt;title&gt;Reaction of sweet pepper genotypes to anthracnose, cercospora leaf spot, and powdery mildew&lt;/title&gt;&lt;secondary-title&gt;Plant Disease&lt;/secondary-title&gt;&lt;/titles&gt;&lt;periodical&gt;&lt;full-title&gt;Plant Disease&lt;/full-title&gt;&lt;/periodical&gt;&lt;pages&gt;600-601&lt;/pages&gt;&lt;volume&gt;65&lt;/volume&gt;&lt;number&gt;7&lt;/number&gt;&lt;keywords&gt;&lt;keyword&gt;India&lt;/keyword&gt;&lt;keyword&gt;Anthracnose&lt;/keyword&gt;&lt;keyword&gt;Cercospora leaf spot&lt;/keyword&gt;&lt;keyword&gt;Powdery mildew&lt;/keyword&gt;&lt;keyword&gt;Leveillula taurica&lt;/keyword&gt;&lt;keyword&gt;Sweet pepper&lt;/keyword&gt;&lt;keyword&gt;Capsicum&lt;/keyword&gt;&lt;/keywords&gt;&lt;dates&gt;&lt;year&gt;1981&lt;/year&gt;&lt;/dates&gt;&lt;orig-pub&gt;https://www.apsnet.org/publications/PlantDisease/BackIssues/Documents/1981Articles/PlantDisease65n07_600.PDF&lt;/orig-pub&gt;&lt;urls&gt;&lt;pdf-urls&gt;&lt;url&gt;file://J:\E Library\Plant Catalogue\U\Ullasa et al 1981 EN43199.PDF&lt;/url&gt;&lt;/pdf-urls&gt;&lt;/urls&gt;&lt;custom1&gt;Okra from India_GA&lt;/custom1&gt;&lt;/record&gt;&lt;/Cite&gt;&lt;/EndNote&gt;</w:instrText>
            </w:r>
            <w:r w:rsidR="00703A5F">
              <w:rPr>
                <w:szCs w:val="18"/>
              </w:rPr>
              <w:fldChar w:fldCharType="separate"/>
            </w:r>
            <w:r w:rsidR="00703A5F">
              <w:rPr>
                <w:noProof/>
                <w:szCs w:val="18"/>
              </w:rPr>
              <w:t>(</w:t>
            </w:r>
            <w:hyperlink w:anchor="_ENREF_459" w:tooltip="Ullasa, 1981 #43199" w:history="1">
              <w:r w:rsidR="00B5266C">
                <w:rPr>
                  <w:noProof/>
                  <w:szCs w:val="18"/>
                </w:rPr>
                <w:t>Ullasa et al. 1981</w:t>
              </w:r>
            </w:hyperlink>
            <w:r w:rsidR="00703A5F">
              <w:rPr>
                <w:noProof/>
                <w:szCs w:val="18"/>
              </w:rPr>
              <w:t>)</w:t>
            </w:r>
            <w:r w:rsidR="00703A5F">
              <w:rPr>
                <w:szCs w:val="18"/>
              </w:rPr>
              <w:fldChar w:fldCharType="end"/>
            </w:r>
          </w:p>
        </w:tc>
        <w:tc>
          <w:tcPr>
            <w:tcW w:w="607" w:type="pct"/>
            <w:gridSpan w:val="2"/>
            <w:shd w:val="clear" w:color="auto" w:fill="auto"/>
          </w:tcPr>
          <w:p w14:paraId="76FA1BAC" w14:textId="62119695" w:rsidR="00762EDE" w:rsidRPr="00CC2E86" w:rsidRDefault="00762EDE" w:rsidP="007E6247">
            <w:pPr>
              <w:pStyle w:val="TableText"/>
              <w:rPr>
                <w:szCs w:val="16"/>
              </w:rPr>
            </w:pPr>
            <w:r w:rsidRPr="00CC2E86">
              <w:rPr>
                <w:szCs w:val="18"/>
              </w:rPr>
              <w:t xml:space="preserve">Yes. NSW, Qld, NT, WA, Vic. </w:t>
            </w:r>
            <w:r w:rsidR="00703A5F">
              <w:rPr>
                <w:szCs w:val="18"/>
              </w:rPr>
              <w:fldChar w:fldCharType="begin" w:fldLock="1">
                <w:fldData xml:space="preserve">PEVuZE5vdGU+PENpdGU+PEF1dGhvcj5BUFBEPC9BdXRob3I+PFllYXI+MjAyMjwvWWVhcj48UmVj
TnVtPjQ1MzYzPC9SZWNOdW0+PERpc3BsYXlUZXh0PihBUFBEIDIwMjI7IExpYmVyYXRvIDIwMDYp
PC9EaXNwbGF5VGV4dD48cmVjb3JkPjxyZWMtbnVtYmVyPjQ1MzYzPC9yZWMtbnVtYmVyPjxmb3Jl
aWduLWtleXM+PGtleSBhcHA9IkVOIiBkYi1pZD0icHh3eHcwZXI5enYyZnhlenhkazV0dDV1dHo1
cDV2dHJ3ZHYwIiB0aW1lc3RhbXA9IjE2NDEyNDY2ODUiPjQ1MzYzPC9rZXk+PC9mb3JlaWduLWtl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czwva2V5d29yZD48L2tleXdvcmRzPjxkYXRlcz48eWVhcj4yMDIyPC95ZWFyPjxwdWItZGF0ZXM+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TnVtPjQ1MzYzPC9SZWNOdW0+PERpc3BsYXlUZXh0PihBUFBEIDIwMjI7IExpYmVyYXRvIDIwMDYp
PC9EaXNwbGF5VGV4dD48cmVjb3JkPjxyZWMtbnVtYmVyPjQ1MzYzPC9yZWMtbnVtYmVyPjxmb3Jl
aWduLWtleXM+PGtleSBhcHA9IkVOIiBkYi1pZD0icHh3eHcwZXI5enYyZnhlenhkazV0dDV1dHo1
cDV2dHJ3ZHYwIiB0aW1lc3RhbXA9IjE2NDEyNDY2ODUiPjQ1MzYzPC9rZXk+PC9mb3JlaWduLWtl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czwva2V5d29yZD48L2tleXdvcmRzPjxkYXRlcz48eWVhcj4yMDIyPC95ZWFyPjxwdWItZGF0ZXM+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268" w:tooltip="Liberato, 2006 #43255" w:history="1">
              <w:r w:rsidR="00B5266C">
                <w:rPr>
                  <w:noProof/>
                  <w:szCs w:val="18"/>
                </w:rPr>
                <w:t>Liberato 2006</w:t>
              </w:r>
            </w:hyperlink>
            <w:r w:rsidR="00703A5F">
              <w:rPr>
                <w:noProof/>
                <w:szCs w:val="18"/>
              </w:rPr>
              <w:t>)</w:t>
            </w:r>
            <w:r w:rsidR="00703A5F">
              <w:rPr>
                <w:szCs w:val="18"/>
              </w:rPr>
              <w:fldChar w:fldCharType="end"/>
            </w:r>
          </w:p>
        </w:tc>
        <w:tc>
          <w:tcPr>
            <w:tcW w:w="786" w:type="pct"/>
            <w:gridSpan w:val="3"/>
            <w:shd w:val="clear" w:color="auto" w:fill="auto"/>
          </w:tcPr>
          <w:p w14:paraId="74049828" w14:textId="77777777" w:rsidR="00762EDE" w:rsidRPr="00CC2E86" w:rsidRDefault="00762EDE" w:rsidP="007E6247">
            <w:pPr>
              <w:pStyle w:val="TableText"/>
            </w:pPr>
            <w:r w:rsidRPr="00CC2E86">
              <w:rPr>
                <w:lang w:val="pt-BR"/>
              </w:rPr>
              <w:t>Assessment not required</w:t>
            </w:r>
          </w:p>
        </w:tc>
        <w:tc>
          <w:tcPr>
            <w:tcW w:w="737" w:type="pct"/>
            <w:gridSpan w:val="3"/>
          </w:tcPr>
          <w:p w14:paraId="6F4E2E57" w14:textId="77777777" w:rsidR="00762EDE" w:rsidRPr="00CC2E86" w:rsidRDefault="00762EDE" w:rsidP="007E6247">
            <w:pPr>
              <w:pStyle w:val="TableText"/>
            </w:pPr>
            <w:r w:rsidRPr="00CC2E86">
              <w:rPr>
                <w:lang w:val="pt-BR"/>
              </w:rPr>
              <w:t>Assessment not required</w:t>
            </w:r>
          </w:p>
        </w:tc>
        <w:tc>
          <w:tcPr>
            <w:tcW w:w="605" w:type="pct"/>
            <w:gridSpan w:val="3"/>
            <w:shd w:val="clear" w:color="auto" w:fill="auto"/>
          </w:tcPr>
          <w:p w14:paraId="2554AA88" w14:textId="77777777" w:rsidR="00762EDE" w:rsidRPr="00CC2E86" w:rsidRDefault="00762EDE" w:rsidP="007E6247">
            <w:pPr>
              <w:pStyle w:val="TableText"/>
            </w:pPr>
            <w:r w:rsidRPr="00CC2E86">
              <w:rPr>
                <w:lang w:val="pt-BR"/>
              </w:rPr>
              <w:t>Assessment not required</w:t>
            </w:r>
          </w:p>
        </w:tc>
        <w:tc>
          <w:tcPr>
            <w:tcW w:w="555" w:type="pct"/>
            <w:gridSpan w:val="2"/>
            <w:shd w:val="clear" w:color="auto" w:fill="auto"/>
          </w:tcPr>
          <w:p w14:paraId="3C1EDEAD" w14:textId="77777777" w:rsidR="00762EDE" w:rsidRPr="00CC2E86" w:rsidRDefault="00762EDE" w:rsidP="007E6247">
            <w:pPr>
              <w:pStyle w:val="TableText"/>
            </w:pPr>
            <w:r w:rsidRPr="00CC2E86">
              <w:rPr>
                <w:lang w:val="pt-BR"/>
              </w:rPr>
              <w:t>Assessment not required</w:t>
            </w:r>
          </w:p>
        </w:tc>
        <w:tc>
          <w:tcPr>
            <w:tcW w:w="444" w:type="pct"/>
            <w:gridSpan w:val="2"/>
            <w:shd w:val="clear" w:color="auto" w:fill="auto"/>
          </w:tcPr>
          <w:p w14:paraId="07516054" w14:textId="77777777" w:rsidR="00762EDE" w:rsidRPr="00CC2E86" w:rsidRDefault="00762EDE" w:rsidP="007E6247">
            <w:pPr>
              <w:pStyle w:val="TableText"/>
            </w:pPr>
            <w:r w:rsidRPr="00CC2E86">
              <w:t>No</w:t>
            </w:r>
          </w:p>
        </w:tc>
      </w:tr>
      <w:tr w:rsidR="00CD07F8" w:rsidRPr="00CC2E86" w14:paraId="20D9D8F5" w14:textId="77777777" w:rsidTr="00DB4E42">
        <w:trPr>
          <w:cantSplit/>
          <w:trHeight w:val="75"/>
          <w:jc w:val="center"/>
        </w:trPr>
        <w:tc>
          <w:tcPr>
            <w:tcW w:w="756" w:type="pct"/>
            <w:gridSpan w:val="2"/>
            <w:shd w:val="clear" w:color="auto" w:fill="auto"/>
          </w:tcPr>
          <w:p w14:paraId="25EE931B" w14:textId="0DB55430" w:rsidR="00762EDE" w:rsidRPr="00CC2E86" w:rsidRDefault="00762EDE" w:rsidP="007E6247">
            <w:pPr>
              <w:pStyle w:val="TableText"/>
            </w:pPr>
            <w:r w:rsidRPr="00CC2E86">
              <w:rPr>
                <w:i/>
                <w:szCs w:val="18"/>
              </w:rPr>
              <w:t>Macrophomina phaseolina</w:t>
            </w:r>
            <w:r w:rsidRPr="00CC2E86">
              <w:rPr>
                <w:lang w:val="pt-BR"/>
              </w:rPr>
              <w:t xml:space="preserve"> </w:t>
            </w:r>
            <w:r w:rsidRPr="00CC2E86">
              <w:rPr>
                <w:rFonts w:cs="Arial"/>
                <w:szCs w:val="18"/>
              </w:rPr>
              <w:t>(Tassi) Goid</w:t>
            </w:r>
            <w:r w:rsidR="00822E58">
              <w:rPr>
                <w:rFonts w:cs="Arial"/>
                <w:szCs w:val="18"/>
              </w:rPr>
              <w:t>.</w:t>
            </w:r>
          </w:p>
          <w:p w14:paraId="4C8E2995" w14:textId="77777777" w:rsidR="00762EDE" w:rsidRPr="00CC2E86" w:rsidRDefault="00762EDE" w:rsidP="007E6247">
            <w:pPr>
              <w:pStyle w:val="TableText"/>
            </w:pPr>
            <w:r w:rsidRPr="00CC2E86">
              <w:rPr>
                <w:szCs w:val="18"/>
              </w:rPr>
              <w:t xml:space="preserve">Synonym(s): </w:t>
            </w:r>
            <w:r w:rsidRPr="00CC2E86">
              <w:rPr>
                <w:rFonts w:eastAsia="Times New Roman" w:cs="Arial"/>
                <w:i/>
                <w:szCs w:val="18"/>
                <w:lang w:eastAsia="en-AU"/>
              </w:rPr>
              <w:t>Botryodiplodia phaseoli</w:t>
            </w:r>
            <w:r w:rsidRPr="00CC2E86">
              <w:rPr>
                <w:rFonts w:eastAsia="Times New Roman" w:cs="Arial"/>
                <w:szCs w:val="18"/>
                <w:lang w:eastAsia="en-AU"/>
              </w:rPr>
              <w:t xml:space="preserve"> (Maubl.) Thirum.; </w:t>
            </w:r>
            <w:r w:rsidRPr="00CC2E86">
              <w:rPr>
                <w:rFonts w:eastAsia="Times New Roman" w:cs="Arial"/>
                <w:i/>
                <w:szCs w:val="18"/>
                <w:lang w:eastAsia="en-AU"/>
              </w:rPr>
              <w:t>Dothiorella cajani</w:t>
            </w:r>
            <w:r w:rsidRPr="00CC2E86">
              <w:rPr>
                <w:rFonts w:eastAsia="Times New Roman" w:cs="Arial"/>
                <w:szCs w:val="18"/>
                <w:lang w:eastAsia="en-AU"/>
              </w:rPr>
              <w:t xml:space="preserve"> Syd., P. Syd. &amp; E. J. Butl.; </w:t>
            </w:r>
            <w:r w:rsidRPr="00CC2E86">
              <w:rPr>
                <w:rFonts w:eastAsia="Times New Roman" w:cs="Arial"/>
                <w:i/>
                <w:szCs w:val="18"/>
                <w:lang w:eastAsia="en-AU"/>
              </w:rPr>
              <w:t xml:space="preserve">Macrophoma cajani </w:t>
            </w:r>
            <w:r w:rsidRPr="00CC2E86">
              <w:rPr>
                <w:rFonts w:eastAsia="Times New Roman" w:cs="Arial"/>
                <w:szCs w:val="18"/>
                <w:lang w:eastAsia="en-AU"/>
              </w:rPr>
              <w:t xml:space="preserve">Syd., P. Syd. &amp; E. J. Butl.; </w:t>
            </w:r>
            <w:r w:rsidRPr="00CC2E86">
              <w:rPr>
                <w:rFonts w:eastAsia="Times New Roman" w:cs="Arial"/>
                <w:i/>
                <w:szCs w:val="18"/>
                <w:lang w:eastAsia="en-AU"/>
              </w:rPr>
              <w:t>Macrophoma corchori</w:t>
            </w:r>
            <w:r w:rsidRPr="00CC2E86">
              <w:rPr>
                <w:rFonts w:eastAsia="Times New Roman" w:cs="Arial"/>
                <w:szCs w:val="18"/>
                <w:lang w:eastAsia="en-AU"/>
              </w:rPr>
              <w:t xml:space="preserve"> Sawada</w:t>
            </w:r>
          </w:p>
          <w:p w14:paraId="04DE0A81" w14:textId="77777777" w:rsidR="00762EDE" w:rsidRPr="00CC2E86" w:rsidRDefault="00762EDE" w:rsidP="007E6247">
            <w:pPr>
              <w:pStyle w:val="TableText"/>
            </w:pPr>
            <w:r w:rsidRPr="00CC2E86">
              <w:rPr>
                <w:rFonts w:cs="Arial"/>
                <w:szCs w:val="18"/>
              </w:rPr>
              <w:t>[Botryosphaeriales, Botryosphaeriaceae]</w:t>
            </w:r>
          </w:p>
          <w:p w14:paraId="5545B461" w14:textId="77777777" w:rsidR="00762EDE" w:rsidRPr="00CC2E86" w:rsidRDefault="00762EDE" w:rsidP="007E6247">
            <w:pPr>
              <w:pStyle w:val="TableText"/>
              <w:rPr>
                <w:rStyle w:val="Emphasis"/>
              </w:rPr>
            </w:pPr>
            <w:r w:rsidRPr="00CC2E86">
              <w:rPr>
                <w:szCs w:val="18"/>
              </w:rPr>
              <w:t>Charcoal rot of bean/ tobacco; Seedling blight</w:t>
            </w:r>
          </w:p>
        </w:tc>
        <w:tc>
          <w:tcPr>
            <w:tcW w:w="510" w:type="pct"/>
            <w:gridSpan w:val="2"/>
            <w:shd w:val="clear" w:color="auto" w:fill="auto"/>
          </w:tcPr>
          <w:p w14:paraId="6E25CBF2" w14:textId="2E451676" w:rsidR="00762EDE" w:rsidRPr="00CC2E86" w:rsidRDefault="00762EDE" w:rsidP="007E6247">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&lt;EndNote&gt;&lt;Cite&gt;&lt;Author&gt;Begum&lt;/Author&gt;&lt;Year&gt;2005&lt;/Year&gt;&lt;RecNum&gt;41431&lt;/RecNum&gt;&lt;DisplayText&gt;(Begum, Lokesh &amp;amp; Kumar 2005)&lt;/DisplayText&gt;&lt;record&gt;&lt;rec-number&gt;41431&lt;/rec-number&gt;&lt;foreign-keys&gt;&lt;key app="EN" db-id="pxwxw0er9zv2fxezxdk5tt5utz5p5vtrwdv0" timestamp="1607574905"&gt;41431&lt;/key&gt;&lt;/foreign-keys&gt;&lt;ref-type name="Journal Articles"&gt;17&lt;/ref-type&gt;&lt;contributors&gt;&lt;authors&gt;&lt;author&gt;Begum, M.&lt;/author&gt;&lt;author&gt;Lokesh, S.&lt;/author&gt;&lt;author&gt;Kumar, T.V.&lt;/author&gt;&lt;/authors&gt;&lt;/contributors&gt;&lt;titles&gt;&lt;title&gt;&lt;style face="normal" font="default" size="100%"&gt;Pathogenicity of &lt;/style&gt;&lt;style face="italic" font="default" size="100%"&gt;Macrophomina phaseolina&lt;/style&gt;&lt;style face="normal" font="default" size="100%"&gt; and &lt;/style&gt;&lt;style face="italic" font="default" size="100%"&gt;Fusarium verticilloides&lt;/style&gt;&lt;style face="normal" font="default" size="100%"&gt; in okra&lt;/style&gt;&lt;/title&gt;&lt;secondary-title&gt;Integrative Biosciences&lt;/secondary-title&gt;&lt;/titles&gt;&lt;periodical&gt;&lt;full-title&gt;Integrative Biosciences&lt;/full-title&gt;&lt;/periodical&gt;&lt;pages&gt;37-40&lt;/pages&gt;&lt;volume&gt;9&lt;/volume&gt;&lt;keywords&gt;&lt;keyword&gt;Macrophomina phaseolina&lt;/keyword&gt;&lt;keyword&gt;Fusarium verticilloides&lt;/keyword&gt;&lt;/keywords&gt;&lt;dates&gt;&lt;year&gt;2005&lt;/year&gt;&lt;/dates&gt;&lt;urls&gt;&lt;pdf-urls&gt;&lt;url&gt;file://J:\E Library\Plant Catalogue\B\Begum et al 2005 EN41431.pdf&lt;/url&gt;&lt;/pdf-urls&gt;&lt;/urls&gt;&lt;custom1&gt;Fresh Okra from India MH&amp;#xD;&lt;/custom1&gt;&lt;/record&gt;&lt;/Cite&gt;&lt;/EndNote&gt;</w:instrText>
            </w:r>
            <w:r w:rsidR="00703A5F">
              <w:rPr>
                <w:szCs w:val="18"/>
              </w:rPr>
              <w:fldChar w:fldCharType="separate"/>
            </w:r>
            <w:r w:rsidR="00703A5F">
              <w:rPr>
                <w:noProof/>
                <w:szCs w:val="18"/>
              </w:rPr>
              <w:t>(</w:t>
            </w:r>
            <w:hyperlink w:anchor="_ENREF_35" w:tooltip="Begum, 2005 #41431" w:history="1">
              <w:r w:rsidR="00B5266C">
                <w:rPr>
                  <w:noProof/>
                  <w:szCs w:val="18"/>
                </w:rPr>
                <w:t>Begum, Lokesh &amp; Kumar 2005</w:t>
              </w:r>
            </w:hyperlink>
            <w:r w:rsidR="00703A5F">
              <w:rPr>
                <w:noProof/>
                <w:szCs w:val="18"/>
              </w:rPr>
              <w:t>)</w:t>
            </w:r>
            <w:r w:rsidR="00703A5F">
              <w:rPr>
                <w:szCs w:val="18"/>
              </w:rPr>
              <w:fldChar w:fldCharType="end"/>
            </w:r>
          </w:p>
        </w:tc>
        <w:tc>
          <w:tcPr>
            <w:tcW w:w="607" w:type="pct"/>
            <w:gridSpan w:val="2"/>
            <w:shd w:val="clear" w:color="auto" w:fill="auto"/>
          </w:tcPr>
          <w:p w14:paraId="3B0DF388" w14:textId="1A0E0241" w:rsidR="00762EDE" w:rsidRPr="00CC2E86" w:rsidRDefault="00762EDE" w:rsidP="007E6247">
            <w:pPr>
              <w:pStyle w:val="TableText"/>
              <w:rPr>
                <w:szCs w:val="16"/>
              </w:rPr>
            </w:pPr>
            <w:r w:rsidRPr="00CC2E86">
              <w:rPr>
                <w:szCs w:val="18"/>
              </w:rPr>
              <w:t xml:space="preserve">Yes. NSW, Qld, NT, WA, SA, Vic. </w: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V2VzdGVybiBBdXN0cmFsaWEgMjAyMjsgSHV0dG9uLCBHb21leiAmYW1wOyBNYXR0bmVyIDIwMTMp
PC9EaXNwbGF5VGV4dD48cmVjb3JkPjxyZWMtbnVtYmVyPjQ1MzYzPC9yZWMtbnVtYmVyPjxmb3Jl
aWduLWtleXM+PGtleSBhcHA9IkVOIiBkYi1pZD0icHh3eHcwZXI5enYyZnhlenhkazV0dDV1dHo1
cDV2dHJ3ZHYwIiB0aW1lc3RhbXA9IjE2NDEyNDY2ODUiPjQ1MzYzPC9rZXk+PC9mb3JlaWduLWtl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czwva2V5d29yZD48L2tleXdvcmRzPjxkYXRlcz48eWVhcj4yMDIyPC95ZWFyPjxwdWItZGF0ZXM+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NyAoQkFNIEFjdCk8L3NlY29uZGFyeS10aXRsZT48L3RpdGxlcz48a2V5d29yZHM+PGtleXdvcmQ+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TnVtPjQ1MzYzPC9SZWNOdW0+PERpc3BsYXlUZXh0PihBUFBEIDIwMjI7IEdvdmVybm1lbnQgb2Yg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 xml:space="preserve">; </w:t>
            </w:r>
            <w:hyperlink w:anchor="_ENREF_200" w:tooltip="Hutton, 2013 #43264" w:history="1">
              <w:r w:rsidR="00B5266C">
                <w:rPr>
                  <w:noProof/>
                  <w:szCs w:val="18"/>
                </w:rPr>
                <w:t>Hutton, Gomez &amp; Mattner 2013</w:t>
              </w:r>
            </w:hyperlink>
            <w:r w:rsidR="00703A5F">
              <w:rPr>
                <w:noProof/>
                <w:szCs w:val="18"/>
              </w:rPr>
              <w:t>)</w:t>
            </w:r>
            <w:r w:rsidR="00703A5F">
              <w:rPr>
                <w:szCs w:val="18"/>
              </w:rPr>
              <w:fldChar w:fldCharType="end"/>
            </w:r>
          </w:p>
        </w:tc>
        <w:tc>
          <w:tcPr>
            <w:tcW w:w="786" w:type="pct"/>
            <w:gridSpan w:val="3"/>
            <w:shd w:val="clear" w:color="auto" w:fill="auto"/>
          </w:tcPr>
          <w:p w14:paraId="2144828C" w14:textId="77777777" w:rsidR="00762EDE" w:rsidRPr="00CC2E86" w:rsidRDefault="00762EDE" w:rsidP="007E6247">
            <w:pPr>
              <w:pStyle w:val="TableText"/>
            </w:pPr>
            <w:r w:rsidRPr="00CC2E86">
              <w:rPr>
                <w:lang w:val="pt-BR"/>
              </w:rPr>
              <w:t>Assessment not required</w:t>
            </w:r>
          </w:p>
        </w:tc>
        <w:tc>
          <w:tcPr>
            <w:tcW w:w="737" w:type="pct"/>
            <w:gridSpan w:val="3"/>
          </w:tcPr>
          <w:p w14:paraId="5C50FC0A" w14:textId="77777777" w:rsidR="00762EDE" w:rsidRPr="00CC2E86" w:rsidRDefault="00762EDE" w:rsidP="007E6247">
            <w:pPr>
              <w:pStyle w:val="TableText"/>
            </w:pPr>
            <w:r w:rsidRPr="00CC2E86">
              <w:rPr>
                <w:lang w:val="pt-BR"/>
              </w:rPr>
              <w:t>Assessment not required</w:t>
            </w:r>
          </w:p>
        </w:tc>
        <w:tc>
          <w:tcPr>
            <w:tcW w:w="605" w:type="pct"/>
            <w:gridSpan w:val="3"/>
            <w:shd w:val="clear" w:color="auto" w:fill="auto"/>
          </w:tcPr>
          <w:p w14:paraId="29E1FAE7" w14:textId="77777777" w:rsidR="00762EDE" w:rsidRPr="00CC2E86" w:rsidRDefault="00762EDE" w:rsidP="007E6247">
            <w:pPr>
              <w:pStyle w:val="TableText"/>
            </w:pPr>
            <w:r w:rsidRPr="00CC2E86">
              <w:rPr>
                <w:lang w:val="pt-BR"/>
              </w:rPr>
              <w:t>Assessment not required</w:t>
            </w:r>
          </w:p>
        </w:tc>
        <w:tc>
          <w:tcPr>
            <w:tcW w:w="555" w:type="pct"/>
            <w:gridSpan w:val="2"/>
            <w:shd w:val="clear" w:color="auto" w:fill="auto"/>
          </w:tcPr>
          <w:p w14:paraId="5D633FA4" w14:textId="77777777" w:rsidR="00762EDE" w:rsidRPr="00CC2E86" w:rsidRDefault="00762EDE" w:rsidP="007E6247">
            <w:pPr>
              <w:pStyle w:val="TableText"/>
            </w:pPr>
            <w:r w:rsidRPr="00CC2E86">
              <w:rPr>
                <w:lang w:val="pt-BR"/>
              </w:rPr>
              <w:t>Assessment not required</w:t>
            </w:r>
          </w:p>
        </w:tc>
        <w:tc>
          <w:tcPr>
            <w:tcW w:w="444" w:type="pct"/>
            <w:gridSpan w:val="2"/>
            <w:shd w:val="clear" w:color="auto" w:fill="auto"/>
          </w:tcPr>
          <w:p w14:paraId="438D5A9C" w14:textId="77777777" w:rsidR="00762EDE" w:rsidRPr="00CC2E86" w:rsidRDefault="00762EDE" w:rsidP="007E6247">
            <w:pPr>
              <w:pStyle w:val="TableText"/>
            </w:pPr>
            <w:r w:rsidRPr="00CC2E86">
              <w:t>No</w:t>
            </w:r>
          </w:p>
        </w:tc>
      </w:tr>
      <w:tr w:rsidR="00AE05DA" w:rsidRPr="00CC2E86" w14:paraId="22ACC3D9" w14:textId="77777777" w:rsidTr="009162C3">
        <w:trPr>
          <w:cantSplit/>
          <w:trHeight w:val="75"/>
          <w:jc w:val="center"/>
        </w:trPr>
        <w:tc>
          <w:tcPr>
            <w:tcW w:w="756" w:type="pct"/>
            <w:gridSpan w:val="2"/>
            <w:shd w:val="clear" w:color="auto" w:fill="auto"/>
          </w:tcPr>
          <w:p w14:paraId="42641369" w14:textId="5E187D97" w:rsidR="00AD2123" w:rsidRPr="00CC2E86" w:rsidRDefault="00AD2123" w:rsidP="00AD2123">
            <w:pPr>
              <w:pStyle w:val="TableText"/>
            </w:pPr>
            <w:r>
              <w:rPr>
                <w:i/>
                <w:szCs w:val="18"/>
              </w:rPr>
              <w:t>Neocosmopora</w:t>
            </w:r>
            <w:r w:rsidRPr="00CC2E86">
              <w:rPr>
                <w:i/>
                <w:szCs w:val="18"/>
              </w:rPr>
              <w:t xml:space="preserve"> solani</w:t>
            </w:r>
            <w:r w:rsidRPr="00CC2E86">
              <w:rPr>
                <w:lang w:val="pt-BR"/>
              </w:rPr>
              <w:t xml:space="preserve"> </w:t>
            </w:r>
            <w:r w:rsidRPr="00CC2E86">
              <w:rPr>
                <w:rFonts w:cs="Arial"/>
                <w:szCs w:val="18"/>
              </w:rPr>
              <w:t xml:space="preserve">(Mart.) </w:t>
            </w:r>
            <w:r>
              <w:rPr>
                <w:rFonts w:cs="Arial"/>
                <w:szCs w:val="18"/>
              </w:rPr>
              <w:t>L. Lombard &amp; Crous</w:t>
            </w:r>
          </w:p>
          <w:p w14:paraId="64FA9BB8" w14:textId="14496AEE" w:rsidR="00AE05DA" w:rsidRPr="00CC2E86" w:rsidRDefault="00AD2123" w:rsidP="00AD2123">
            <w:pPr>
              <w:pStyle w:val="TableText"/>
              <w:rPr>
                <w:sz w:val="22"/>
              </w:rPr>
            </w:pPr>
            <w:r w:rsidRPr="00CC2E86">
              <w:rPr>
                <w:rFonts w:cs="Arial"/>
                <w:szCs w:val="18"/>
              </w:rPr>
              <w:t>Synonym(s):</w:t>
            </w:r>
            <w:r>
              <w:rPr>
                <w:rFonts w:cs="Arial"/>
                <w:szCs w:val="18"/>
              </w:rPr>
              <w:t xml:space="preserve"> </w:t>
            </w:r>
            <w:r>
              <w:rPr>
                <w:rFonts w:cs="Arial"/>
                <w:i/>
                <w:iCs/>
                <w:szCs w:val="18"/>
              </w:rPr>
              <w:t xml:space="preserve">Fusarium solani </w:t>
            </w:r>
            <w:r>
              <w:rPr>
                <w:rFonts w:cs="Arial"/>
                <w:szCs w:val="18"/>
              </w:rPr>
              <w:t>(Mart.) Sacc;</w:t>
            </w:r>
            <w:r w:rsidRPr="00CC2E86">
              <w:rPr>
                <w:rFonts w:cs="Arial"/>
                <w:szCs w:val="18"/>
              </w:rPr>
              <w:t xml:space="preserve"> </w:t>
            </w:r>
            <w:r w:rsidR="00AE05DA" w:rsidRPr="00CC2E86">
              <w:rPr>
                <w:rFonts w:cs="Arial"/>
                <w:i/>
                <w:szCs w:val="18"/>
              </w:rPr>
              <w:t>Fusarium aduncisporum</w:t>
            </w:r>
            <w:r w:rsidR="00AE05DA" w:rsidRPr="00CC2E86">
              <w:rPr>
                <w:rFonts w:cs="Arial"/>
                <w:szCs w:val="18"/>
              </w:rPr>
              <w:t xml:space="preserve"> Weimer &amp; Harter; </w:t>
            </w:r>
            <w:r w:rsidR="00AE05DA" w:rsidRPr="00CC2E86">
              <w:rPr>
                <w:rFonts w:cs="Arial"/>
                <w:i/>
                <w:szCs w:val="18"/>
              </w:rPr>
              <w:t>Nectria bogoriensis</w:t>
            </w:r>
            <w:r w:rsidR="00AE05DA" w:rsidRPr="00CC2E86">
              <w:rPr>
                <w:rFonts w:cs="Arial"/>
                <w:szCs w:val="18"/>
              </w:rPr>
              <w:t xml:space="preserve"> Bernard; </w:t>
            </w:r>
            <w:r w:rsidR="00AE05DA" w:rsidRPr="00CC2E86">
              <w:rPr>
                <w:rFonts w:cs="Arial"/>
                <w:i/>
                <w:szCs w:val="18"/>
              </w:rPr>
              <w:t>Nectria calonectricola</w:t>
            </w:r>
            <w:r w:rsidR="00AE05DA" w:rsidRPr="00CC2E86">
              <w:rPr>
                <w:rFonts w:cs="Arial"/>
                <w:szCs w:val="18"/>
              </w:rPr>
              <w:t xml:space="preserve"> Henn.</w:t>
            </w:r>
          </w:p>
          <w:p w14:paraId="7D34BD7A" w14:textId="77777777" w:rsidR="00AE05DA" w:rsidRPr="00CC2E86" w:rsidRDefault="00AE05DA" w:rsidP="009162C3">
            <w:pPr>
              <w:pStyle w:val="TableText"/>
              <w:rPr>
                <w:rStyle w:val="Emphasis"/>
              </w:rPr>
            </w:pPr>
            <w:r w:rsidRPr="00CC2E86">
              <w:rPr>
                <w:szCs w:val="18"/>
              </w:rPr>
              <w:t>[</w:t>
            </w:r>
            <w:r w:rsidRPr="00CC2E86">
              <w:rPr>
                <w:rFonts w:cs="Arial"/>
                <w:szCs w:val="18"/>
              </w:rPr>
              <w:t xml:space="preserve">Hypocreales: Nectriaceae] </w:t>
            </w:r>
          </w:p>
        </w:tc>
        <w:tc>
          <w:tcPr>
            <w:tcW w:w="510" w:type="pct"/>
            <w:gridSpan w:val="2"/>
            <w:shd w:val="clear" w:color="auto" w:fill="auto"/>
          </w:tcPr>
          <w:p w14:paraId="6B55F724" w14:textId="6777C60C" w:rsidR="00AE05DA" w:rsidRPr="00CC2E86" w:rsidRDefault="00AE05DA" w:rsidP="009162C3">
            <w:pPr>
              <w:pStyle w:val="TableText"/>
              <w:rPr>
                <w:lang w:val="pt-BR"/>
              </w:rPr>
            </w:pPr>
            <w:r w:rsidRPr="00CC2E86">
              <w:rPr>
                <w:szCs w:val="18"/>
              </w:rPr>
              <w:t xml:space="preserve">Yes </w:t>
            </w:r>
            <w:r>
              <w:rPr>
                <w:szCs w:val="18"/>
              </w:rPr>
              <w:fldChar w:fldCharType="begin" w:fldLock="1"/>
            </w:r>
            <w:r>
              <w:rPr>
                <w:szCs w:val="18"/>
              </w:rPr>
              <w:instrText xml:space="preserve"> ADDIN EN.CITE &lt;EndNote&gt;&lt;Cite&gt;&lt;Author&gt;Kapadiya&lt;/Author&gt;&lt;Year&gt;2013&lt;/Year&gt;&lt;RecNum&gt;41412&lt;/RecNum&gt;&lt;DisplayText&gt;(Kapadiya et al. 2013)&lt;/DisplayText&gt;&lt;record&gt;&lt;rec-number&gt;41412&lt;/rec-number&gt;&lt;foreign-keys&gt;&lt;key app="EN" db-id="pxwxw0er9zv2fxezxdk5tt5utz5p5vtrwdv0" timestamp="1607483773"&gt;41412&lt;/key&gt;&lt;/foreign-keys&gt;&lt;ref-type name="Journal Articles"&gt;17&lt;/ref-type&gt;&lt;contributors&gt;&lt;authors&gt;&lt;author&gt;Kapadiya, I.B.&lt;/author&gt;&lt;author&gt;Akbari, L.F.&lt;/author&gt;&lt;author&gt;Siddhapara, M.R.&lt;/author&gt;&lt;author&gt;Undhad, S.V.&lt;/author&gt;&lt;/authors&gt;&lt;/contributors&gt;&lt;titles&gt;&lt;title&gt;Evaluation of fungicides and herbicides against the root rot of okra&lt;/title&gt;&lt;secondary-title&gt;The Bioscan&lt;/secondary-title&gt;&lt;/titles&gt;&lt;periodical&gt;&lt;full-title&gt;The Bioscan&lt;/full-title&gt;&lt;/periodical&gt;&lt;pages&gt;433-436&lt;/pages&gt;&lt;volume&gt;8&lt;/volume&gt;&lt;number&gt;2&lt;/number&gt;&lt;keywords&gt;&lt;keyword&gt;Fusarium&lt;/keyword&gt;&lt;/keywords&gt;&lt;dates&gt;&lt;year&gt;2013&lt;/year&gt;&lt;/dates&gt;&lt;urls&gt;&lt;pdf-urls&gt;&lt;url&gt;file://J:\E Library\Plant Catalogue\K\Kapadiya et al 2013 EN41412.pdf&lt;/url&gt;&lt;/pdf-urls&gt;&lt;/urls&gt;&lt;custom1&gt;Fresh Okra from India MH&lt;/custom1&gt;&lt;/record&gt;&lt;/Cite&gt;&lt;/EndNote&gt;</w:instrText>
            </w:r>
            <w:r>
              <w:rPr>
                <w:szCs w:val="18"/>
              </w:rPr>
              <w:fldChar w:fldCharType="separate"/>
            </w:r>
            <w:r>
              <w:rPr>
                <w:noProof/>
                <w:szCs w:val="18"/>
              </w:rPr>
              <w:t>(</w:t>
            </w:r>
            <w:hyperlink w:anchor="_ENREF_221" w:tooltip="Kapadiya, 2013 #41412" w:history="1">
              <w:r w:rsidR="00B5266C">
                <w:rPr>
                  <w:noProof/>
                  <w:szCs w:val="18"/>
                </w:rPr>
                <w:t>Kapadiya et al. 2013</w:t>
              </w:r>
            </w:hyperlink>
            <w:r>
              <w:rPr>
                <w:noProof/>
                <w:szCs w:val="18"/>
              </w:rPr>
              <w:t>)</w:t>
            </w:r>
            <w:r>
              <w:rPr>
                <w:szCs w:val="18"/>
              </w:rPr>
              <w:fldChar w:fldCharType="end"/>
            </w:r>
          </w:p>
        </w:tc>
        <w:tc>
          <w:tcPr>
            <w:tcW w:w="607" w:type="pct"/>
            <w:gridSpan w:val="2"/>
            <w:shd w:val="clear" w:color="auto" w:fill="auto"/>
          </w:tcPr>
          <w:p w14:paraId="5BF709CD" w14:textId="510178F5" w:rsidR="00AE05DA" w:rsidRPr="00CC2E86" w:rsidRDefault="00AE05DA" w:rsidP="009162C3">
            <w:pPr>
              <w:pStyle w:val="TableText"/>
              <w:rPr>
                <w:szCs w:val="16"/>
              </w:rPr>
            </w:pPr>
            <w:r w:rsidRPr="00CC2E86">
              <w:rPr>
                <w:szCs w:val="18"/>
              </w:rPr>
              <w:t xml:space="preserve">Yes. NSW, NT, Qld, WA, SA, Vic., Tas. </w:t>
            </w:r>
            <w:r>
              <w:rPr>
                <w:szCs w:val="18"/>
              </w:rPr>
              <w:fldChar w:fldCharType="begin" w:fldLock="1">
                <w:fldData xml:space="preserve">PEVuZE5vdGU+PENpdGU+PEF1dGhvcj5MaWV3PC9BdXRob3I+PFllYXI+MjAxNjwvWWVhcj48UmVj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eXdvcmQ+PC9rZXl3b3Jkcz48ZGF0ZXM+PHllYXI+MjAyMjwveWVhcj48cHViLWRhdGVzPjxkYXRl
PjIwMjI8L2RhdGU+PC9wdWItZGF0ZXM+PC9kYXRlcz48cHViLWxvY2F0aW9uPlBlcnRoLCBXZXN0
ZXJuIEF1c3RyYWxpYTwvcHViLWxvY2F0aW9uPjxwdWJsaXNoZXI+RGVwYXJ0bWVudCBvZiBQcmlt
YXJ5IEluZHVzdHJpZXMgYW5kIFJlZ2lvbmFsIERldmVsb3BtZW50PC9wdWJsaXNoZXI+PHVybHM+
PHJlbGF0ZWQtdXJscz48dXJsPmh0dHBzOi8vd3d3LmFncmljLndhLmdvdi5hdS9iYW0vd2VzdGVy
bi1hdXN0cmFsaWFuLW9yZ2FuaXNtLWxpc3Qtd2FvbDwvdXJsPjwvcmVsYXRlZC11cmxzPjwvdXJs
cz48Y3VzdG9tMT51cGRhdGVkX1JHPC9jdXN0b20xPjwvcmVjb3JkPjwvQ2l0ZT48L0VuZE5vdGU+
AG==
</w:fldData>
              </w:fldChar>
            </w:r>
            <w:r>
              <w:rPr>
                <w:szCs w:val="18"/>
              </w:rPr>
              <w:instrText xml:space="preserve"> ADDIN EN.CITE </w:instrText>
            </w:r>
            <w:r>
              <w:rPr>
                <w:szCs w:val="18"/>
              </w:rPr>
              <w:fldChar w:fldCharType="begin" w:fldLock="1">
                <w:fldData xml:space="preserve">PEVuZE5vdGU+PENpdGU+PEF1dGhvcj5MaWV3PC9BdXRob3I+PFllYXI+MjAxNjwvWWVhcj48UmVj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</w:fldData>
              </w:fldChar>
            </w:r>
            <w:r>
              <w:rPr>
                <w:szCs w:val="18"/>
              </w:rPr>
              <w:instrText xml:space="preserve"> ADDIN EN.CITE.DATA </w:instrText>
            </w:r>
            <w:r>
              <w:rPr>
                <w:szCs w:val="18"/>
              </w:rPr>
            </w:r>
            <w:r>
              <w:rPr>
                <w:szCs w:val="18"/>
              </w:rPr>
              <w:fldChar w:fldCharType="end"/>
            </w:r>
            <w:r>
              <w:rPr>
                <w:szCs w:val="18"/>
              </w:rPr>
            </w:r>
            <w:r>
              <w:rPr>
                <w:szCs w:val="18"/>
              </w:rPr>
              <w:fldChar w:fldCharType="separate"/>
            </w:r>
            <w:r>
              <w:rPr>
                <w:noProof/>
                <w:szCs w:val="18"/>
              </w:rPr>
              <w:t>(</w:t>
            </w:r>
            <w:hyperlink w:anchor="_ENREF_128" w:tooltip="Elmer, 1997 #14941" w:history="1">
              <w:r w:rsidR="00B5266C">
                <w:rPr>
                  <w:noProof/>
                  <w:szCs w:val="18"/>
                </w:rPr>
                <w:t>Elmer et al. 1997</w:t>
              </w:r>
            </w:hyperlink>
            <w:r>
              <w:rPr>
                <w:noProof/>
                <w:szCs w:val="18"/>
              </w:rPr>
              <w:t xml:space="preserve">; </w:t>
            </w:r>
            <w:hyperlink w:anchor="_ENREF_171" w:tooltip="Government of Western Australia, 2022 #45473" w:history="1">
              <w:r w:rsidR="00B5266C">
                <w:rPr>
                  <w:noProof/>
                  <w:szCs w:val="18"/>
                </w:rPr>
                <w:t>Government of Western Australia 2022</w:t>
              </w:r>
            </w:hyperlink>
            <w:r>
              <w:rPr>
                <w:noProof/>
                <w:szCs w:val="18"/>
              </w:rPr>
              <w:t xml:space="preserve">; </w:t>
            </w:r>
            <w:hyperlink w:anchor="_ENREF_270" w:tooltip="Liew, 2016 #25741" w:history="1">
              <w:r w:rsidR="00B5266C">
                <w:rPr>
                  <w:noProof/>
                  <w:szCs w:val="18"/>
                </w:rPr>
                <w:t>Liew et al. 2016</w:t>
              </w:r>
            </w:hyperlink>
            <w:r>
              <w:rPr>
                <w:noProof/>
                <w:szCs w:val="18"/>
              </w:rPr>
              <w:t xml:space="preserve">; </w:t>
            </w:r>
            <w:hyperlink w:anchor="_ENREF_387" w:tooltip="Sangalang, 1995 #9806" w:history="1">
              <w:r w:rsidR="00B5266C">
                <w:rPr>
                  <w:noProof/>
                  <w:szCs w:val="18"/>
                </w:rPr>
                <w:t>Sangalang et al. 1995</w:t>
              </w:r>
            </w:hyperlink>
            <w:r>
              <w:rPr>
                <w:noProof/>
                <w:szCs w:val="18"/>
              </w:rPr>
              <w:t>)</w:t>
            </w:r>
            <w:r>
              <w:rPr>
                <w:szCs w:val="18"/>
              </w:rPr>
              <w:fldChar w:fldCharType="end"/>
            </w:r>
          </w:p>
        </w:tc>
        <w:tc>
          <w:tcPr>
            <w:tcW w:w="786" w:type="pct"/>
            <w:gridSpan w:val="3"/>
            <w:shd w:val="clear" w:color="auto" w:fill="auto"/>
          </w:tcPr>
          <w:p w14:paraId="2F3FE2B4" w14:textId="77777777" w:rsidR="00AE05DA" w:rsidRPr="00CC2E86" w:rsidRDefault="00AE05DA" w:rsidP="009162C3">
            <w:pPr>
              <w:pStyle w:val="TableText"/>
            </w:pPr>
            <w:r w:rsidRPr="00CC2E86">
              <w:rPr>
                <w:lang w:val="pt-BR"/>
              </w:rPr>
              <w:t>Assessment not required</w:t>
            </w:r>
          </w:p>
        </w:tc>
        <w:tc>
          <w:tcPr>
            <w:tcW w:w="737" w:type="pct"/>
            <w:gridSpan w:val="3"/>
          </w:tcPr>
          <w:p w14:paraId="40E8D614" w14:textId="77777777" w:rsidR="00AE05DA" w:rsidRPr="00CC2E86" w:rsidRDefault="00AE05DA" w:rsidP="009162C3">
            <w:pPr>
              <w:pStyle w:val="TableText"/>
            </w:pPr>
            <w:r w:rsidRPr="00CC2E86">
              <w:rPr>
                <w:lang w:val="pt-BR"/>
              </w:rPr>
              <w:t>Assessment not required</w:t>
            </w:r>
          </w:p>
        </w:tc>
        <w:tc>
          <w:tcPr>
            <w:tcW w:w="605" w:type="pct"/>
            <w:gridSpan w:val="3"/>
            <w:shd w:val="clear" w:color="auto" w:fill="auto"/>
          </w:tcPr>
          <w:p w14:paraId="3F698A11" w14:textId="77777777" w:rsidR="00AE05DA" w:rsidRPr="00CC2E86" w:rsidRDefault="00AE05DA" w:rsidP="009162C3">
            <w:pPr>
              <w:pStyle w:val="TableText"/>
            </w:pPr>
            <w:r w:rsidRPr="00CC2E86">
              <w:rPr>
                <w:lang w:val="pt-BR"/>
              </w:rPr>
              <w:t>Assessment not required</w:t>
            </w:r>
          </w:p>
        </w:tc>
        <w:tc>
          <w:tcPr>
            <w:tcW w:w="555" w:type="pct"/>
            <w:gridSpan w:val="2"/>
            <w:shd w:val="clear" w:color="auto" w:fill="auto"/>
          </w:tcPr>
          <w:p w14:paraId="4EE28EFC" w14:textId="77777777" w:rsidR="00AE05DA" w:rsidRPr="00CC2E86" w:rsidRDefault="00AE05DA" w:rsidP="009162C3">
            <w:pPr>
              <w:pStyle w:val="TableText"/>
            </w:pPr>
            <w:r w:rsidRPr="00CC2E86">
              <w:rPr>
                <w:lang w:val="pt-BR"/>
              </w:rPr>
              <w:t>Assessment not required</w:t>
            </w:r>
          </w:p>
        </w:tc>
        <w:tc>
          <w:tcPr>
            <w:tcW w:w="444" w:type="pct"/>
            <w:gridSpan w:val="2"/>
            <w:shd w:val="clear" w:color="auto" w:fill="auto"/>
          </w:tcPr>
          <w:p w14:paraId="64942719" w14:textId="77777777" w:rsidR="00AE05DA" w:rsidRPr="00CC2E86" w:rsidRDefault="00AE05DA" w:rsidP="009162C3">
            <w:pPr>
              <w:pStyle w:val="TableText"/>
            </w:pPr>
            <w:r w:rsidRPr="00CC2E86">
              <w:t>No</w:t>
            </w:r>
          </w:p>
        </w:tc>
      </w:tr>
      <w:tr w:rsidR="00CD07F8" w:rsidRPr="00CC2E86" w14:paraId="3EE39E1E" w14:textId="77777777" w:rsidTr="00DB4E42">
        <w:trPr>
          <w:cantSplit/>
          <w:trHeight w:val="75"/>
          <w:jc w:val="center"/>
        </w:trPr>
        <w:tc>
          <w:tcPr>
            <w:tcW w:w="756" w:type="pct"/>
            <w:gridSpan w:val="2"/>
            <w:shd w:val="clear" w:color="auto" w:fill="auto"/>
          </w:tcPr>
          <w:p w14:paraId="3F0698D6" w14:textId="77777777" w:rsidR="00762EDE" w:rsidRPr="00CC2E86" w:rsidRDefault="00762EDE" w:rsidP="00BA38CE">
            <w:pPr>
              <w:pStyle w:val="TableText"/>
            </w:pPr>
            <w:r w:rsidRPr="00CC2E86">
              <w:rPr>
                <w:i/>
                <w:szCs w:val="18"/>
              </w:rPr>
              <w:t>Paramyrothecium roridum</w:t>
            </w:r>
            <w:r w:rsidRPr="00CC2E86">
              <w:rPr>
                <w:lang w:val="pt-BR"/>
              </w:rPr>
              <w:t xml:space="preserve"> </w:t>
            </w:r>
            <w:r w:rsidRPr="00CC2E86">
              <w:rPr>
                <w:iCs/>
                <w:szCs w:val="18"/>
              </w:rPr>
              <w:t>(Tode) L. Lombard &amp; Crous</w:t>
            </w:r>
          </w:p>
          <w:p w14:paraId="7B22254B" w14:textId="77777777" w:rsidR="00762EDE" w:rsidRPr="00CC2E86" w:rsidRDefault="00762EDE" w:rsidP="00BA38CE">
            <w:pPr>
              <w:pStyle w:val="TableText"/>
              <w:rPr>
                <w:rFonts w:cs="Arial"/>
                <w:szCs w:val="18"/>
              </w:rPr>
            </w:pPr>
            <w:r w:rsidRPr="00CC2E86">
              <w:rPr>
                <w:iCs/>
                <w:szCs w:val="18"/>
              </w:rPr>
              <w:t xml:space="preserve">Synonym(s): </w:t>
            </w:r>
            <w:r w:rsidRPr="00CC2E86">
              <w:rPr>
                <w:i/>
                <w:szCs w:val="18"/>
              </w:rPr>
              <w:t>Myrothecium roridum</w:t>
            </w:r>
            <w:r w:rsidRPr="00CC2E86">
              <w:rPr>
                <w:szCs w:val="18"/>
              </w:rPr>
              <w:t xml:space="preserve"> </w:t>
            </w:r>
            <w:r w:rsidRPr="00CC2E86">
              <w:rPr>
                <w:rFonts w:cs="Arial"/>
                <w:szCs w:val="18"/>
              </w:rPr>
              <w:t xml:space="preserve">Tode; </w:t>
            </w:r>
            <w:r w:rsidRPr="00CC2E86">
              <w:rPr>
                <w:rFonts w:cs="Arial"/>
                <w:i/>
                <w:iCs/>
                <w:szCs w:val="18"/>
              </w:rPr>
              <w:t>Dacrydium roridum</w:t>
            </w:r>
            <w:r w:rsidRPr="00CC2E86">
              <w:rPr>
                <w:rFonts w:cs="Arial"/>
                <w:szCs w:val="18"/>
              </w:rPr>
              <w:t xml:space="preserve"> (Tode) Link</w:t>
            </w:r>
          </w:p>
          <w:p w14:paraId="67FD9DD0" w14:textId="77777777" w:rsidR="00762EDE" w:rsidRPr="00CC2E86" w:rsidRDefault="00762EDE" w:rsidP="00BA38CE">
            <w:pPr>
              <w:pStyle w:val="TableText"/>
              <w:rPr>
                <w:szCs w:val="18"/>
              </w:rPr>
            </w:pPr>
            <w:r w:rsidRPr="00CC2E86">
              <w:rPr>
                <w:szCs w:val="18"/>
              </w:rPr>
              <w:t>[</w:t>
            </w:r>
            <w:r w:rsidRPr="00CC2E86">
              <w:rPr>
                <w:rFonts w:cs="Arial"/>
                <w:szCs w:val="18"/>
              </w:rPr>
              <w:t>Hypocreales: Stachybotryaceae]</w:t>
            </w:r>
          </w:p>
          <w:p w14:paraId="079C203D" w14:textId="77777777" w:rsidR="00762EDE" w:rsidRPr="00CC2E86" w:rsidRDefault="00762EDE" w:rsidP="00BA38CE">
            <w:pPr>
              <w:pStyle w:val="TableText"/>
              <w:rPr>
                <w:rStyle w:val="Emphasis"/>
              </w:rPr>
            </w:pPr>
            <w:r w:rsidRPr="00CC2E86">
              <w:rPr>
                <w:szCs w:val="18"/>
              </w:rPr>
              <w:t xml:space="preserve">Blight eggplant; </w:t>
            </w:r>
            <w:r w:rsidRPr="00CC2E86">
              <w:rPr>
                <w:iCs/>
                <w:szCs w:val="18"/>
              </w:rPr>
              <w:t>Brown Leaf spot of Mulberry</w:t>
            </w:r>
          </w:p>
        </w:tc>
        <w:tc>
          <w:tcPr>
            <w:tcW w:w="510" w:type="pct"/>
            <w:gridSpan w:val="2"/>
            <w:shd w:val="clear" w:color="auto" w:fill="auto"/>
          </w:tcPr>
          <w:p w14:paraId="0B8D7850" w14:textId="0C20B98F" w:rsidR="00762EDE" w:rsidRPr="00CC2E86" w:rsidRDefault="00762EDE" w:rsidP="00BA38CE">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&lt;EndNote&gt;&lt;Cite&gt;&lt;Author&gt;Singh&lt;/Author&gt;&lt;Year&gt;2008&lt;/Year&gt;&lt;RecNum&gt;43278&lt;/RecNum&gt;&lt;DisplayText&gt;(Singh &amp;amp; Narain 2008)&lt;/DisplayText&gt;&lt;record&gt;&lt;rec-number&gt;43278&lt;/rec-number&gt;&lt;foreign-keys&gt;&lt;key app="EN" db-id="pxwxw0er9zv2fxezxdk5tt5utz5p5vtrwdv0" timestamp="1618881158"&gt;43278&lt;/key&gt;&lt;/foreign-keys&gt;&lt;ref-type name="Journal Articles"&gt;17&lt;/ref-type&gt;&lt;contributors&gt;&lt;authors&gt;&lt;author&gt;Singh, V. K.&lt;/author&gt;&lt;author&gt;Narain, U.&lt;/author&gt;&lt;/authors&gt;&lt;/contributors&gt;&lt;titles&gt;&lt;title&gt;&lt;style face="normal" font="default" size="100%"&gt;Host range studies of&lt;/style&gt;&lt;style face="italic" font="default" size="100%"&gt; Myrothecium roridum&lt;/style&gt;&lt;style face="normal" font="default" size="100%"&gt; causing leaf spot in grapevine&lt;/style&gt;&lt;/title&gt;&lt;secondary-title&gt;Research on Crops&lt;/secondary-title&gt;&lt;/titles&gt;&lt;periodical&gt;&lt;full-title&gt;Research on Crops&lt;/full-title&gt;&lt;/periodical&gt;&lt;pages&gt;178-180&lt;/pages&gt;&lt;volume&gt;9&lt;/volume&gt;&lt;number&gt;1&lt;/number&gt;&lt;keywords&gt;&lt;keyword&gt;Host Range&lt;/keyword&gt;&lt;keyword&gt;Myrothecium roridum&lt;/keyword&gt;&lt;keyword&gt;Paramyrothecium roridum&lt;/keyword&gt;&lt;keyword&gt;Leaf spot&lt;/keyword&gt;&lt;keyword&gt;Grapevine&lt;/keyword&gt;&lt;keyword&gt;India&lt;/keyword&gt;&lt;/keywords&gt;&lt;dates&gt;&lt;year&gt;2008&lt;/year&gt;&lt;/dates&gt;&lt;orig-pub&gt;https://www.researchgate.net/profile/Vaibhav-Singh-10/publication/292278631_Host_range_studies_of_Myrothecium_roridum_causing_leaf_spot_in_grapevine/links/56c7209608ae8cf829048727/Host-range-studies-of-Myrothecium-roridum-causing-leaf-spot-in-grapevine.pdf&lt;/orig-pub&gt;&lt;urls&gt;&lt;pdf-urls&gt;&lt;url&gt;file://J:\E Library\Plant Catalogue\S\Singh and Narain 2008 EN43278.pdf&lt;/url&gt;&lt;/pdf-urls&gt;&lt;/urls&gt;&lt;custom1&gt;Okra from India -GA&lt;/custom1&gt;&lt;/record&gt;&lt;/Cite&gt;&lt;/EndNote&gt;</w:instrText>
            </w:r>
            <w:r w:rsidR="00703A5F">
              <w:rPr>
                <w:szCs w:val="18"/>
              </w:rPr>
              <w:fldChar w:fldCharType="separate"/>
            </w:r>
            <w:r w:rsidR="00703A5F">
              <w:rPr>
                <w:noProof/>
                <w:szCs w:val="18"/>
              </w:rPr>
              <w:t>(</w:t>
            </w:r>
            <w:hyperlink w:anchor="_ENREF_420" w:tooltip="Singh, 2008 #43278" w:history="1">
              <w:r w:rsidR="00B5266C">
                <w:rPr>
                  <w:noProof/>
                  <w:szCs w:val="18"/>
                </w:rPr>
                <w:t>Singh &amp; Narain 2008</w:t>
              </w:r>
            </w:hyperlink>
            <w:r w:rsidR="00703A5F">
              <w:rPr>
                <w:noProof/>
                <w:szCs w:val="18"/>
              </w:rPr>
              <w:t>)</w:t>
            </w:r>
            <w:r w:rsidR="00703A5F">
              <w:rPr>
                <w:szCs w:val="18"/>
              </w:rPr>
              <w:fldChar w:fldCharType="end"/>
            </w:r>
          </w:p>
        </w:tc>
        <w:tc>
          <w:tcPr>
            <w:tcW w:w="607" w:type="pct"/>
            <w:gridSpan w:val="2"/>
            <w:shd w:val="clear" w:color="auto" w:fill="auto"/>
          </w:tcPr>
          <w:p w14:paraId="4D4D58B9" w14:textId="77639E30" w:rsidR="00762EDE" w:rsidRPr="00CC2E86" w:rsidRDefault="00762EDE" w:rsidP="00BA38CE">
            <w:pPr>
              <w:pStyle w:val="TableText"/>
              <w:rPr>
                <w:szCs w:val="18"/>
              </w:rPr>
            </w:pPr>
            <w:r w:rsidRPr="00CC2E86">
              <w:rPr>
                <w:szCs w:val="18"/>
              </w:rPr>
              <w:t xml:space="preserve">Yes. NSW, Qld, NT, SA, Vic.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w:t>
            </w:r>
            <w:r w:rsidR="00703A5F">
              <w:rPr>
                <w:szCs w:val="18"/>
              </w:rPr>
              <w:fldChar w:fldCharType="end"/>
            </w:r>
          </w:p>
          <w:p w14:paraId="2B518BDF" w14:textId="17E4D9F8" w:rsidR="00762EDE" w:rsidRPr="00CC2E86" w:rsidRDefault="00762EDE" w:rsidP="00BA38CE">
            <w:pPr>
              <w:pStyle w:val="TableText"/>
              <w:rPr>
                <w:szCs w:val="16"/>
              </w:rPr>
            </w:pPr>
          </w:p>
        </w:tc>
        <w:tc>
          <w:tcPr>
            <w:tcW w:w="786" w:type="pct"/>
            <w:gridSpan w:val="3"/>
            <w:shd w:val="clear" w:color="auto" w:fill="auto"/>
          </w:tcPr>
          <w:p w14:paraId="726FBB9B" w14:textId="77777777" w:rsidR="00762EDE" w:rsidRPr="00CC2E86" w:rsidRDefault="00762EDE" w:rsidP="00BA38CE">
            <w:pPr>
              <w:pStyle w:val="TableText"/>
            </w:pPr>
            <w:r w:rsidRPr="00CC2E86">
              <w:rPr>
                <w:lang w:val="pt-BR"/>
              </w:rPr>
              <w:t>Assessment not required</w:t>
            </w:r>
          </w:p>
        </w:tc>
        <w:tc>
          <w:tcPr>
            <w:tcW w:w="737" w:type="pct"/>
            <w:gridSpan w:val="3"/>
          </w:tcPr>
          <w:p w14:paraId="437D2218" w14:textId="77777777" w:rsidR="00762EDE" w:rsidRPr="00CC2E86" w:rsidRDefault="00762EDE" w:rsidP="00BA38CE">
            <w:pPr>
              <w:pStyle w:val="TableText"/>
            </w:pPr>
            <w:r w:rsidRPr="00CC2E86">
              <w:rPr>
                <w:lang w:val="pt-BR"/>
              </w:rPr>
              <w:t>Assessment not required</w:t>
            </w:r>
          </w:p>
        </w:tc>
        <w:tc>
          <w:tcPr>
            <w:tcW w:w="605" w:type="pct"/>
            <w:gridSpan w:val="3"/>
            <w:shd w:val="clear" w:color="auto" w:fill="auto"/>
          </w:tcPr>
          <w:p w14:paraId="3291C511" w14:textId="77777777" w:rsidR="00762EDE" w:rsidRPr="00CC2E86" w:rsidRDefault="00762EDE" w:rsidP="00BA38CE">
            <w:pPr>
              <w:pStyle w:val="TableText"/>
            </w:pPr>
            <w:r w:rsidRPr="00CC2E86">
              <w:rPr>
                <w:lang w:val="pt-BR"/>
              </w:rPr>
              <w:t>Assessment not required</w:t>
            </w:r>
          </w:p>
        </w:tc>
        <w:tc>
          <w:tcPr>
            <w:tcW w:w="555" w:type="pct"/>
            <w:gridSpan w:val="2"/>
            <w:shd w:val="clear" w:color="auto" w:fill="auto"/>
          </w:tcPr>
          <w:p w14:paraId="1D41E88E" w14:textId="77777777" w:rsidR="00762EDE" w:rsidRPr="00CC2E86" w:rsidRDefault="00762EDE" w:rsidP="00BA38CE">
            <w:pPr>
              <w:pStyle w:val="TableText"/>
            </w:pPr>
            <w:r w:rsidRPr="00CC2E86">
              <w:rPr>
                <w:lang w:val="pt-BR"/>
              </w:rPr>
              <w:t>Assessment not required</w:t>
            </w:r>
          </w:p>
        </w:tc>
        <w:tc>
          <w:tcPr>
            <w:tcW w:w="444" w:type="pct"/>
            <w:gridSpan w:val="2"/>
            <w:shd w:val="clear" w:color="auto" w:fill="auto"/>
          </w:tcPr>
          <w:p w14:paraId="04835F17" w14:textId="77777777" w:rsidR="00762EDE" w:rsidRPr="00CC2E86" w:rsidRDefault="00762EDE" w:rsidP="00BA38CE">
            <w:pPr>
              <w:pStyle w:val="TableText"/>
            </w:pPr>
            <w:r w:rsidRPr="00CC2E86">
              <w:t>No</w:t>
            </w:r>
          </w:p>
        </w:tc>
      </w:tr>
      <w:tr w:rsidR="00CD07F8" w:rsidRPr="00CC2E86" w14:paraId="26FEDCF9" w14:textId="77777777" w:rsidTr="00DB4E42">
        <w:trPr>
          <w:cantSplit/>
          <w:trHeight w:val="75"/>
          <w:jc w:val="center"/>
        </w:trPr>
        <w:tc>
          <w:tcPr>
            <w:tcW w:w="756" w:type="pct"/>
            <w:gridSpan w:val="2"/>
            <w:shd w:val="clear" w:color="auto" w:fill="auto"/>
          </w:tcPr>
          <w:p w14:paraId="3D35B78B" w14:textId="44521A4F" w:rsidR="00762EDE" w:rsidRPr="00CC2E86" w:rsidRDefault="00762EDE" w:rsidP="00BA38CE">
            <w:pPr>
              <w:pStyle w:val="TableText"/>
            </w:pPr>
            <w:r w:rsidRPr="00CC2E86">
              <w:rPr>
                <w:i/>
                <w:szCs w:val="18"/>
              </w:rPr>
              <w:t>Penicillium chrysogenum</w:t>
            </w:r>
            <w:r w:rsidRPr="00CC2E86">
              <w:rPr>
                <w:lang w:val="pt-BR"/>
              </w:rPr>
              <w:t xml:space="preserve"> </w:t>
            </w:r>
            <w:r w:rsidRPr="00CC2E86">
              <w:rPr>
                <w:szCs w:val="18"/>
              </w:rPr>
              <w:t>Thom</w:t>
            </w:r>
          </w:p>
          <w:p w14:paraId="50CF36BF" w14:textId="77777777" w:rsidR="00762EDE" w:rsidRPr="00CC2E86" w:rsidRDefault="00762EDE" w:rsidP="00BA38CE">
            <w:pPr>
              <w:pStyle w:val="TableText"/>
              <w:rPr>
                <w:szCs w:val="18"/>
              </w:rPr>
            </w:pPr>
            <w:r w:rsidRPr="00CC2E86">
              <w:rPr>
                <w:szCs w:val="18"/>
              </w:rPr>
              <w:t xml:space="preserve">Synonym(s): </w:t>
            </w:r>
            <w:r w:rsidRPr="00CC2E86">
              <w:rPr>
                <w:rFonts w:cs="Arial"/>
                <w:szCs w:val="18"/>
              </w:rPr>
              <w:t> </w:t>
            </w:r>
            <w:r w:rsidRPr="00CC2E86">
              <w:rPr>
                <w:rFonts w:cs="Arial"/>
                <w:i/>
                <w:szCs w:val="18"/>
              </w:rPr>
              <w:t>Penicillium brunneorubrum</w:t>
            </w:r>
            <w:r w:rsidRPr="00CC2E86">
              <w:rPr>
                <w:rFonts w:cs="Arial"/>
                <w:szCs w:val="18"/>
              </w:rPr>
              <w:t xml:space="preserve"> Dierckx; </w:t>
            </w:r>
            <w:r w:rsidRPr="00CC2E86">
              <w:rPr>
                <w:rFonts w:cs="Arial"/>
                <w:i/>
                <w:szCs w:val="18"/>
              </w:rPr>
              <w:t xml:space="preserve">Penicillium chlorophaeum </w:t>
            </w:r>
            <w:r w:rsidRPr="00CC2E86">
              <w:rPr>
                <w:rFonts w:cs="Arial"/>
                <w:szCs w:val="18"/>
              </w:rPr>
              <w:t>Biourge</w:t>
            </w:r>
          </w:p>
          <w:p w14:paraId="387422C4" w14:textId="77777777" w:rsidR="00762EDE" w:rsidRPr="00CC2E86" w:rsidRDefault="00762EDE" w:rsidP="00BA38CE">
            <w:pPr>
              <w:pStyle w:val="TableText"/>
              <w:rPr>
                <w:rStyle w:val="Emphasis"/>
              </w:rPr>
            </w:pPr>
            <w:r w:rsidRPr="00CC2E86">
              <w:rPr>
                <w:szCs w:val="18"/>
              </w:rPr>
              <w:t>[</w:t>
            </w:r>
            <w:r w:rsidRPr="00CC2E86">
              <w:rPr>
                <w:rFonts w:cs="Arial"/>
                <w:szCs w:val="18"/>
              </w:rPr>
              <w:t>Eurotiales: Aspergillaceae]</w:t>
            </w:r>
          </w:p>
        </w:tc>
        <w:tc>
          <w:tcPr>
            <w:tcW w:w="510" w:type="pct"/>
            <w:gridSpan w:val="2"/>
            <w:shd w:val="clear" w:color="auto" w:fill="auto"/>
          </w:tcPr>
          <w:p w14:paraId="5A6689D3" w14:textId="5A215216" w:rsidR="00762EDE" w:rsidRPr="00CC2E86" w:rsidRDefault="00762EDE" w:rsidP="00BA38CE">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&lt;EndNote&gt;&lt;Cite&gt;&lt;Author&gt;Kumar&lt;/Author&gt;&lt;Year&gt;2013&lt;/Year&gt;&lt;RecNum&gt;43277&lt;/RecNum&gt;&lt;DisplayText&gt;(Kumar et al. 2013b)&lt;/DisplayText&gt;&lt;record&gt;&lt;rec-number&gt;43277&lt;/rec-number&gt;&lt;foreign-keys&gt;&lt;key app="EN" db-id="pxwxw0er9zv2fxezxdk5tt5utz5p5vtrwdv0" timestamp="1618881158"&gt;43277&lt;/key&gt;&lt;/foreign-keys&gt;&lt;ref-type name="Journal Articles"&gt;17&lt;/ref-type&gt;&lt;contributors&gt;&lt;authors&gt;&lt;author&gt;Kumar, R.&lt;/author&gt;&lt;author&gt;Sinha, A.&lt;/author&gt;&lt;author&gt;Srivastava, S.&lt;/author&gt;&lt;author&gt;Srivastava, M.&lt;/author&gt;&lt;/authors&gt;&lt;/contributors&gt;&lt;titles&gt;&lt;title&gt;&lt;style face="normal" font="default" size="100%"&gt;Effect of green manuring of &lt;/style&gt;&lt;style face="italic" font="default" size="100%"&gt;Sesbania aculeata&lt;/style&gt;&lt;style face="normal" font="default" size="100%"&gt; L. on rhizosphere microflora of okra (&lt;/style&gt;&lt;style face="italic" font="default" size="100%"&gt;Abelmoschus esculentus&lt;/style&gt;&lt;style face="normal" font="default" size="100%"&gt; L.)&lt;/style&gt;&lt;/title&gt;&lt;secondary-title&gt;Crop Research&lt;/secondary-title&gt;&lt;/titles&gt;&lt;periodical&gt;&lt;full-title&gt;Crop Research&lt;/full-title&gt;&lt;/periodical&gt;&lt;pages&gt;200-204&lt;/pages&gt;&lt;volume&gt;46&lt;/volume&gt;&lt;number&gt;1-3&lt;/number&gt;&lt;keywords&gt;&lt;keyword&gt;Green manuring&lt;/keyword&gt;&lt;keyword&gt;Sesbania aculeata&lt;/keyword&gt;&lt;keyword&gt;Abelmoschus esculentus&lt;/keyword&gt;&lt;keyword&gt;Okra&lt;/keyword&gt;&lt;keyword&gt;Rhizosphere&lt;/keyword&gt;&lt;keyword&gt;Microflora&lt;/keyword&gt;&lt;/keywords&gt;&lt;dates&gt;&lt;year&gt;2013&lt;/year&gt;&lt;/dates&gt;&lt;orig-pub&gt;https://www.researchgate.net/profile/Ravindra-Kumar-55/publication/282179232_Effect_of_green_manuring_of_Sesbania_aculeata_L_on_rhizosphere_microflora_of_okra_Abelmoschus_esculentus_L/links/560622e208aeb5718ff27565/Effect-of-green-manuring-of-Sesbania-aculeata-L-on-rhizosphere-microflora-of-okra-Abelmoschus-esculentus-L.pdf&lt;/orig-pub&gt;&lt;isbn&gt;0970-4884&lt;/isbn&gt;&lt;urls&gt;&lt;pdf-urls&gt;&lt;url&gt;file://J:\E Library\Plant Catalogue\K\Kumar et al 2013 EN43277.pdf&lt;/url&gt;&lt;/pdf-urls&gt;&lt;/urls&gt;&lt;custom1&gt;Okra from India_GA&lt;/custom1&gt;&lt;/record&gt;&lt;/Cite&gt;&lt;/EndNote&gt;</w:instrText>
            </w:r>
            <w:r w:rsidR="00703A5F">
              <w:rPr>
                <w:szCs w:val="18"/>
              </w:rPr>
              <w:fldChar w:fldCharType="separate"/>
            </w:r>
            <w:r w:rsidR="00703A5F">
              <w:rPr>
                <w:noProof/>
                <w:szCs w:val="18"/>
              </w:rPr>
              <w:t>(</w:t>
            </w:r>
            <w:hyperlink w:anchor="_ENREF_249" w:tooltip="Kumar, 2013 #43277" w:history="1">
              <w:r w:rsidR="00B5266C">
                <w:rPr>
                  <w:noProof/>
                  <w:szCs w:val="18"/>
                </w:rPr>
                <w:t>Kumar et al. 2013b</w:t>
              </w:r>
            </w:hyperlink>
            <w:r w:rsidR="00703A5F">
              <w:rPr>
                <w:noProof/>
                <w:szCs w:val="18"/>
              </w:rPr>
              <w:t>)</w:t>
            </w:r>
            <w:r w:rsidR="00703A5F">
              <w:rPr>
                <w:szCs w:val="18"/>
              </w:rPr>
              <w:fldChar w:fldCharType="end"/>
            </w:r>
          </w:p>
        </w:tc>
        <w:tc>
          <w:tcPr>
            <w:tcW w:w="607" w:type="pct"/>
            <w:gridSpan w:val="2"/>
            <w:shd w:val="clear" w:color="auto" w:fill="auto"/>
          </w:tcPr>
          <w:p w14:paraId="2AC24E94" w14:textId="2D14159F" w:rsidR="00762EDE" w:rsidRPr="00CC2E86" w:rsidRDefault="00762EDE" w:rsidP="00BA38CE">
            <w:pPr>
              <w:pStyle w:val="TableText"/>
              <w:rPr>
                <w:szCs w:val="16"/>
              </w:rPr>
            </w:pPr>
            <w:r w:rsidRPr="00CC2E86">
              <w:rPr>
                <w:szCs w:val="16"/>
              </w:rPr>
              <w:t xml:space="preserve">Yes. NSW, Qld, Vic., Tas., WA </w:t>
            </w:r>
            <w:r w:rsidR="00703A5F">
              <w:rPr>
                <w:szCs w:val="16"/>
              </w:rPr>
              <w:fldChar w:fldCharType="begin" w:fldLock="1">
                <w:fldData xml:space="preserve">PEVuZE5vdGU+PENpdGU+PEF1dGhvcj5BUFBEPC9BdXRob3I+PFllYXI+MjAyMjwvWWVhcj48UmVj
TnVtPjQ1MzYzPC9SZWNOdW0+PERpc3BsYXlUZXh0PihBUFBEIDIwMjI7IEdvdmVybm1lbnQgb2Yg
V2VzdGVybiBBdXN0cmFsaWEgMjAyMjsgVmlzYWdpZSBldCBhbC4gMjAxNCk8L0Rpc3BsYXlUZXh0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dGVkX1JHPC9jdXN0b20xPjwvcmVjb3JkPjwvQ2l0ZT48Q2l0ZT48QXV0aG9yPlZpc2FnaWU8L0F1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</w:fldData>
              </w:fldChar>
            </w:r>
            <w:r w:rsidR="00703A5F">
              <w:rPr>
                <w:szCs w:val="16"/>
              </w:rPr>
              <w:instrText xml:space="preserve"> ADDIN EN.CITE </w:instrText>
            </w:r>
            <w:r w:rsidR="00703A5F">
              <w:rPr>
                <w:szCs w:val="16"/>
              </w:rPr>
              <w:fldChar w:fldCharType="begin" w:fldLock="1">
                <w:fldData xml:space="preserve">PEVuZE5vdGU+PENpdGU+PEF1dGhvcj5BUFBEPC9BdXRob3I+PFllYXI+MjAyMjwvWWVhcj48UmVj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</w:fldData>
              </w:fldChar>
            </w:r>
            <w:r w:rsidR="00703A5F">
              <w:rPr>
                <w:szCs w:val="16"/>
              </w:rPr>
              <w:instrText xml:space="preserve"> ADDIN EN.CITE.DATA </w:instrText>
            </w:r>
            <w:r w:rsidR="00703A5F">
              <w:rPr>
                <w:szCs w:val="16"/>
              </w:rPr>
            </w:r>
            <w:r w:rsidR="00703A5F">
              <w:rPr>
                <w:szCs w:val="16"/>
              </w:rPr>
              <w:fldChar w:fldCharType="end"/>
            </w:r>
            <w:r w:rsidR="00703A5F">
              <w:rPr>
                <w:szCs w:val="16"/>
              </w:rPr>
            </w:r>
            <w:r w:rsidR="00703A5F">
              <w:rPr>
                <w:szCs w:val="16"/>
              </w:rPr>
              <w:fldChar w:fldCharType="separate"/>
            </w:r>
            <w:r w:rsidR="00703A5F">
              <w:rPr>
                <w:noProof/>
                <w:szCs w:val="16"/>
              </w:rPr>
              <w:t>(</w:t>
            </w:r>
            <w:hyperlink w:anchor="_ENREF_19" w:tooltip="APPD, 2022 #45363" w:history="1">
              <w:r w:rsidR="00B5266C">
                <w:rPr>
                  <w:noProof/>
                  <w:szCs w:val="16"/>
                </w:rPr>
                <w:t>APPD 2022</w:t>
              </w:r>
            </w:hyperlink>
            <w:r w:rsidR="00703A5F">
              <w:rPr>
                <w:noProof/>
                <w:szCs w:val="16"/>
              </w:rPr>
              <w:t xml:space="preserve">; </w:t>
            </w:r>
            <w:hyperlink w:anchor="_ENREF_171" w:tooltip="Government of Western Australia, 2022 #45473" w:history="1">
              <w:r w:rsidR="00B5266C">
                <w:rPr>
                  <w:noProof/>
                  <w:szCs w:val="16"/>
                </w:rPr>
                <w:t>Government of Western Australia 2022</w:t>
              </w:r>
            </w:hyperlink>
            <w:r w:rsidR="00703A5F">
              <w:rPr>
                <w:noProof/>
                <w:szCs w:val="16"/>
              </w:rPr>
              <w:t xml:space="preserve">; </w:t>
            </w:r>
            <w:hyperlink w:anchor="_ENREF_480" w:tooltip="Visagie, 2014 #43263" w:history="1">
              <w:r w:rsidR="00B5266C">
                <w:rPr>
                  <w:noProof/>
                  <w:szCs w:val="16"/>
                </w:rPr>
                <w:t>Visagie et al. 2014</w:t>
              </w:r>
            </w:hyperlink>
            <w:r w:rsidR="00703A5F">
              <w:rPr>
                <w:noProof/>
                <w:szCs w:val="16"/>
              </w:rPr>
              <w:t>)</w:t>
            </w:r>
            <w:r w:rsidR="00703A5F">
              <w:rPr>
                <w:szCs w:val="16"/>
              </w:rPr>
              <w:fldChar w:fldCharType="end"/>
            </w:r>
          </w:p>
        </w:tc>
        <w:tc>
          <w:tcPr>
            <w:tcW w:w="786" w:type="pct"/>
            <w:gridSpan w:val="3"/>
            <w:shd w:val="clear" w:color="auto" w:fill="auto"/>
          </w:tcPr>
          <w:p w14:paraId="7B4D3EF5" w14:textId="77777777" w:rsidR="00762EDE" w:rsidRPr="00CC2E86" w:rsidRDefault="00762EDE" w:rsidP="00BA38CE">
            <w:pPr>
              <w:pStyle w:val="TableText"/>
            </w:pPr>
            <w:r w:rsidRPr="00CC2E86">
              <w:rPr>
                <w:lang w:val="pt-BR"/>
              </w:rPr>
              <w:t>Assessment not required</w:t>
            </w:r>
          </w:p>
        </w:tc>
        <w:tc>
          <w:tcPr>
            <w:tcW w:w="737" w:type="pct"/>
            <w:gridSpan w:val="3"/>
          </w:tcPr>
          <w:p w14:paraId="5D7529E0" w14:textId="77777777" w:rsidR="00762EDE" w:rsidRPr="00CC2E86" w:rsidRDefault="00762EDE" w:rsidP="00BA38CE">
            <w:pPr>
              <w:pStyle w:val="TableText"/>
            </w:pPr>
            <w:r w:rsidRPr="00CC2E86">
              <w:rPr>
                <w:lang w:val="pt-BR"/>
              </w:rPr>
              <w:t>Assessment not required</w:t>
            </w:r>
          </w:p>
        </w:tc>
        <w:tc>
          <w:tcPr>
            <w:tcW w:w="605" w:type="pct"/>
            <w:gridSpan w:val="3"/>
            <w:shd w:val="clear" w:color="auto" w:fill="auto"/>
          </w:tcPr>
          <w:p w14:paraId="72D44D5D" w14:textId="77777777" w:rsidR="00762EDE" w:rsidRPr="00CC2E86" w:rsidRDefault="00762EDE" w:rsidP="00BA38CE">
            <w:pPr>
              <w:pStyle w:val="TableText"/>
            </w:pPr>
            <w:r w:rsidRPr="00CC2E86">
              <w:rPr>
                <w:lang w:val="pt-BR"/>
              </w:rPr>
              <w:t>Assessment not required</w:t>
            </w:r>
          </w:p>
        </w:tc>
        <w:tc>
          <w:tcPr>
            <w:tcW w:w="555" w:type="pct"/>
            <w:gridSpan w:val="2"/>
            <w:shd w:val="clear" w:color="auto" w:fill="auto"/>
          </w:tcPr>
          <w:p w14:paraId="55A8E491" w14:textId="77777777" w:rsidR="00762EDE" w:rsidRPr="00CC2E86" w:rsidRDefault="00762EDE" w:rsidP="00BA38CE">
            <w:pPr>
              <w:pStyle w:val="TableText"/>
            </w:pPr>
            <w:r w:rsidRPr="00CC2E86">
              <w:rPr>
                <w:lang w:val="pt-BR"/>
              </w:rPr>
              <w:t>Assessment not required</w:t>
            </w:r>
          </w:p>
        </w:tc>
        <w:tc>
          <w:tcPr>
            <w:tcW w:w="444" w:type="pct"/>
            <w:gridSpan w:val="2"/>
            <w:shd w:val="clear" w:color="auto" w:fill="auto"/>
          </w:tcPr>
          <w:p w14:paraId="4B556B36" w14:textId="77777777" w:rsidR="00762EDE" w:rsidRPr="00CC2E86" w:rsidRDefault="00762EDE" w:rsidP="00BA38CE">
            <w:pPr>
              <w:pStyle w:val="TableText"/>
            </w:pPr>
            <w:r w:rsidRPr="00CC2E86">
              <w:t>No</w:t>
            </w:r>
          </w:p>
        </w:tc>
      </w:tr>
      <w:tr w:rsidR="00CD07F8" w:rsidRPr="00CC2E86" w14:paraId="6129F2E3" w14:textId="77777777" w:rsidTr="00DB4E42">
        <w:trPr>
          <w:cantSplit/>
          <w:trHeight w:val="75"/>
          <w:jc w:val="center"/>
        </w:trPr>
        <w:tc>
          <w:tcPr>
            <w:tcW w:w="756" w:type="pct"/>
            <w:gridSpan w:val="2"/>
            <w:shd w:val="clear" w:color="auto" w:fill="auto"/>
          </w:tcPr>
          <w:p w14:paraId="1A6FF495" w14:textId="2F0B727E" w:rsidR="00762EDE" w:rsidRPr="00CC2E86" w:rsidRDefault="00762EDE" w:rsidP="00BA38CE">
            <w:pPr>
              <w:pStyle w:val="TableText"/>
            </w:pPr>
            <w:r w:rsidRPr="00CC2E86">
              <w:rPr>
                <w:i/>
                <w:szCs w:val="18"/>
              </w:rPr>
              <w:t>Penicillium citrinum</w:t>
            </w:r>
            <w:r w:rsidRPr="00CC2E86">
              <w:rPr>
                <w:lang w:val="pt-BR"/>
              </w:rPr>
              <w:t xml:space="preserve"> </w:t>
            </w:r>
            <w:r w:rsidRPr="00CC2E86">
              <w:rPr>
                <w:szCs w:val="18"/>
              </w:rPr>
              <w:t>Thom</w:t>
            </w:r>
          </w:p>
          <w:p w14:paraId="5406AD7A" w14:textId="77777777" w:rsidR="00762EDE" w:rsidRPr="00CC2E86" w:rsidRDefault="00762EDE" w:rsidP="00BA38CE">
            <w:pPr>
              <w:pStyle w:val="TableText"/>
              <w:rPr>
                <w:szCs w:val="18"/>
              </w:rPr>
            </w:pPr>
            <w:r w:rsidRPr="00CC2E86">
              <w:rPr>
                <w:szCs w:val="18"/>
              </w:rPr>
              <w:t xml:space="preserve">Synonym(s): </w:t>
            </w:r>
            <w:r w:rsidRPr="00CC2E86">
              <w:rPr>
                <w:rFonts w:cs="Arial"/>
                <w:i/>
                <w:szCs w:val="18"/>
              </w:rPr>
              <w:t>Penicillium steckii</w:t>
            </w:r>
            <w:r w:rsidRPr="00CC2E86">
              <w:rPr>
                <w:rFonts w:cs="Arial"/>
                <w:szCs w:val="18"/>
              </w:rPr>
              <w:t xml:space="preserve"> Zaleski; </w:t>
            </w:r>
            <w:r w:rsidRPr="00CC2E86">
              <w:rPr>
                <w:rFonts w:cs="Arial"/>
                <w:i/>
                <w:szCs w:val="18"/>
              </w:rPr>
              <w:t>Penicillium aurifluum</w:t>
            </w:r>
            <w:r w:rsidRPr="00CC2E86">
              <w:rPr>
                <w:rFonts w:cs="Arial"/>
                <w:szCs w:val="18"/>
              </w:rPr>
              <w:t xml:space="preserve"> Biourge; </w:t>
            </w:r>
            <w:r w:rsidRPr="00CC2E86">
              <w:rPr>
                <w:rFonts w:cs="Arial"/>
                <w:i/>
                <w:szCs w:val="18"/>
              </w:rPr>
              <w:t>Citromyces subtilis</w:t>
            </w:r>
            <w:r w:rsidRPr="00CC2E86">
              <w:rPr>
                <w:rFonts w:cs="Arial"/>
                <w:szCs w:val="18"/>
              </w:rPr>
              <w:t xml:space="preserve"> Bainier &amp; Sartory</w:t>
            </w:r>
          </w:p>
          <w:p w14:paraId="1F3A07C0" w14:textId="77777777" w:rsidR="00762EDE" w:rsidRPr="00CC2E86" w:rsidRDefault="00762EDE" w:rsidP="00BA38CE">
            <w:pPr>
              <w:pStyle w:val="TableText"/>
              <w:rPr>
                <w:rFonts w:cs="Arial"/>
                <w:szCs w:val="18"/>
              </w:rPr>
            </w:pPr>
            <w:r w:rsidRPr="00CC2E86">
              <w:rPr>
                <w:szCs w:val="18"/>
              </w:rPr>
              <w:t>[</w:t>
            </w:r>
            <w:r w:rsidRPr="00CC2E86">
              <w:rPr>
                <w:rFonts w:cs="Arial"/>
                <w:szCs w:val="18"/>
              </w:rPr>
              <w:t>Eurotiales: Aspergillaceae]</w:t>
            </w:r>
          </w:p>
          <w:p w14:paraId="10480FD8" w14:textId="77777777" w:rsidR="00762EDE" w:rsidRPr="00CC2E86" w:rsidRDefault="00762EDE" w:rsidP="00BA38CE">
            <w:pPr>
              <w:pStyle w:val="TableText"/>
              <w:rPr>
                <w:rStyle w:val="Emphasis"/>
              </w:rPr>
            </w:pPr>
            <w:r w:rsidRPr="00CC2E86">
              <w:rPr>
                <w:szCs w:val="18"/>
              </w:rPr>
              <w:t>Post-harvest decay</w:t>
            </w:r>
          </w:p>
        </w:tc>
        <w:tc>
          <w:tcPr>
            <w:tcW w:w="510" w:type="pct"/>
            <w:gridSpan w:val="2"/>
            <w:shd w:val="clear" w:color="auto" w:fill="auto"/>
          </w:tcPr>
          <w:p w14:paraId="379482B3" w14:textId="08B73159" w:rsidR="00762EDE" w:rsidRPr="00CC2E86" w:rsidRDefault="00762EDE" w:rsidP="00BA38CE">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&lt;EndNote&gt;&lt;Cite&gt;&lt;Author&gt;Kumar&lt;/Author&gt;&lt;Year&gt;2019&lt;/Year&gt;&lt;RecNum&gt;36902&lt;/RecNum&gt;&lt;DisplayText&gt;(Kumar 2019)&lt;/DisplayText&gt;&lt;record&gt;&lt;rec-number&gt;36902&lt;/rec-number&gt;&lt;foreign-keys&gt;&lt;key app="EN" db-id="pxwxw0er9zv2fxezxdk5tt5utz5p5vtrwdv0" timestamp="1575508717"&gt;36902&lt;/key&gt;&lt;/foreign-keys&gt;&lt;ref-type name="Journal Articles"&gt;17&lt;/ref-type&gt;&lt;contributors&gt;&lt;authors&gt;&lt;author&gt;Kumar, S.D.&lt;/author&gt;&lt;/authors&gt;&lt;/contributors&gt;&lt;titles&gt;&lt;title&gt;&lt;style face="normal" font="default" size="100%"&gt;Enumerations on seed-borne and post-harvest microflora associated with okra [&lt;/style&gt;&lt;style face="italic" font="default" size="100%"&gt;Abelmoschus esculentus&lt;/style&gt;&lt;style face="normal" font="default" size="100%"&gt; (L.) Moench] and their management&lt;/style&gt;&lt;/title&gt;&lt;secondary-title&gt;GSC Biological and Pharmaceutical Sciences&lt;/secondary-title&gt;&lt;/titles&gt;&lt;periodical&gt;&lt;full-title&gt;GSC Biological and Pharmaceutical Sciences&lt;/full-title&gt;&lt;/periodical&gt;&lt;pages&gt;119-130&lt;/pages&gt;&lt;volume&gt;8&lt;/volume&gt;&lt;number&gt;2&lt;/number&gt;&lt;keywords&gt;&lt;keyword&gt;Diseases of okra&lt;/keyword&gt;&lt;keyword&gt;Fungal diseases&lt;/keyword&gt;&lt;keyword&gt;Bacterial diseases&lt;/keyword&gt;&lt;keyword&gt;Management of diseases&lt;/keyword&gt;&lt;keyword&gt;Okra&lt;/keyword&gt;&lt;/keywords&gt;&lt;dates&gt;&lt;year&gt;2019&lt;/year&gt;&lt;/dates&gt;&lt;urls&gt;&lt;pdf-urls&gt;&lt;url&gt;file://J:\E Library\Plant Catalogue\K\Kumar 2019 EN36902.pdf&lt;/url&gt;&lt;/pdf-urls&gt;&lt;/urls&gt;&lt;custom1&gt;Disease Risk Assessment - TB&lt;/custom1&gt;&lt;/record&gt;&lt;/Cite&gt;&lt;/EndNote&gt;</w:instrText>
            </w:r>
            <w:r w:rsidR="00703A5F">
              <w:rPr>
                <w:szCs w:val="18"/>
              </w:rPr>
              <w:fldChar w:fldCharType="separate"/>
            </w:r>
            <w:r w:rsidR="00703A5F">
              <w:rPr>
                <w:noProof/>
                <w:szCs w:val="18"/>
              </w:rPr>
              <w:t>(</w:t>
            </w:r>
            <w:hyperlink w:anchor="_ENREF_253" w:tooltip="Kumar, 2019 #36902" w:history="1">
              <w:r w:rsidR="00B5266C">
                <w:rPr>
                  <w:noProof/>
                  <w:szCs w:val="18"/>
                </w:rPr>
                <w:t>Kumar 2019</w:t>
              </w:r>
            </w:hyperlink>
            <w:r w:rsidR="00703A5F">
              <w:rPr>
                <w:noProof/>
                <w:szCs w:val="18"/>
              </w:rPr>
              <w:t>)</w:t>
            </w:r>
            <w:r w:rsidR="00703A5F">
              <w:rPr>
                <w:szCs w:val="18"/>
              </w:rPr>
              <w:fldChar w:fldCharType="end"/>
            </w:r>
          </w:p>
        </w:tc>
        <w:tc>
          <w:tcPr>
            <w:tcW w:w="607" w:type="pct"/>
            <w:gridSpan w:val="2"/>
            <w:shd w:val="clear" w:color="auto" w:fill="auto"/>
          </w:tcPr>
          <w:p w14:paraId="5766CD77" w14:textId="73C4A953" w:rsidR="00762EDE" w:rsidRPr="00CC2E86" w:rsidRDefault="00762EDE" w:rsidP="00BA38CE">
            <w:pPr>
              <w:pStyle w:val="TableText"/>
              <w:rPr>
                <w:szCs w:val="18"/>
              </w:rPr>
            </w:pPr>
            <w:r w:rsidRPr="00CC2E86">
              <w:rPr>
                <w:szCs w:val="18"/>
              </w:rPr>
              <w:t xml:space="preserve">Yes. NSW, Qld, Vic.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w:t>
            </w:r>
            <w:r w:rsidR="00703A5F">
              <w:rPr>
                <w:szCs w:val="18"/>
              </w:rPr>
              <w:fldChar w:fldCharType="end"/>
            </w:r>
          </w:p>
          <w:p w14:paraId="1DE5302A" w14:textId="04209A38" w:rsidR="00762EDE" w:rsidRPr="00CC2E86" w:rsidRDefault="00762EDE" w:rsidP="00BA38CE">
            <w:pPr>
              <w:pStyle w:val="TableText"/>
              <w:rPr>
                <w:szCs w:val="16"/>
              </w:rPr>
            </w:pPr>
          </w:p>
        </w:tc>
        <w:tc>
          <w:tcPr>
            <w:tcW w:w="786" w:type="pct"/>
            <w:gridSpan w:val="3"/>
            <w:shd w:val="clear" w:color="auto" w:fill="auto"/>
          </w:tcPr>
          <w:p w14:paraId="7C757E3E" w14:textId="77777777" w:rsidR="00762EDE" w:rsidRPr="00CC2E86" w:rsidRDefault="00762EDE" w:rsidP="00BA38CE">
            <w:pPr>
              <w:pStyle w:val="TableText"/>
            </w:pPr>
            <w:r w:rsidRPr="00CC2E86">
              <w:rPr>
                <w:lang w:val="pt-BR"/>
              </w:rPr>
              <w:t>Assessment not required</w:t>
            </w:r>
          </w:p>
        </w:tc>
        <w:tc>
          <w:tcPr>
            <w:tcW w:w="737" w:type="pct"/>
            <w:gridSpan w:val="3"/>
          </w:tcPr>
          <w:p w14:paraId="4278F933" w14:textId="77777777" w:rsidR="00762EDE" w:rsidRPr="00CC2E86" w:rsidRDefault="00762EDE" w:rsidP="00BA38CE">
            <w:pPr>
              <w:pStyle w:val="TableText"/>
            </w:pPr>
            <w:r w:rsidRPr="00CC2E86">
              <w:rPr>
                <w:lang w:val="pt-BR"/>
              </w:rPr>
              <w:t>Assessment not required</w:t>
            </w:r>
          </w:p>
        </w:tc>
        <w:tc>
          <w:tcPr>
            <w:tcW w:w="605" w:type="pct"/>
            <w:gridSpan w:val="3"/>
            <w:shd w:val="clear" w:color="auto" w:fill="auto"/>
          </w:tcPr>
          <w:p w14:paraId="35FCE9ED" w14:textId="77777777" w:rsidR="00762EDE" w:rsidRPr="00CC2E86" w:rsidRDefault="00762EDE" w:rsidP="00BA38CE">
            <w:pPr>
              <w:pStyle w:val="TableText"/>
            </w:pPr>
            <w:r w:rsidRPr="00CC2E86">
              <w:rPr>
                <w:lang w:val="pt-BR"/>
              </w:rPr>
              <w:t>Assessment not required</w:t>
            </w:r>
          </w:p>
        </w:tc>
        <w:tc>
          <w:tcPr>
            <w:tcW w:w="555" w:type="pct"/>
            <w:gridSpan w:val="2"/>
            <w:shd w:val="clear" w:color="auto" w:fill="auto"/>
          </w:tcPr>
          <w:p w14:paraId="42A6FF1E" w14:textId="77777777" w:rsidR="00762EDE" w:rsidRPr="00CC2E86" w:rsidRDefault="00762EDE" w:rsidP="00BA38CE">
            <w:pPr>
              <w:pStyle w:val="TableText"/>
            </w:pPr>
            <w:r w:rsidRPr="00CC2E86">
              <w:rPr>
                <w:lang w:val="pt-BR"/>
              </w:rPr>
              <w:t>Assessment not required</w:t>
            </w:r>
          </w:p>
        </w:tc>
        <w:tc>
          <w:tcPr>
            <w:tcW w:w="444" w:type="pct"/>
            <w:gridSpan w:val="2"/>
            <w:shd w:val="clear" w:color="auto" w:fill="auto"/>
          </w:tcPr>
          <w:p w14:paraId="1B95E975" w14:textId="77777777" w:rsidR="00762EDE" w:rsidRPr="00CC2E86" w:rsidRDefault="00762EDE" w:rsidP="00BA38CE">
            <w:pPr>
              <w:pStyle w:val="TableText"/>
            </w:pPr>
            <w:r w:rsidRPr="00CC2E86">
              <w:t>No</w:t>
            </w:r>
          </w:p>
        </w:tc>
      </w:tr>
      <w:tr w:rsidR="00CD07F8" w:rsidRPr="00CC2E86" w14:paraId="78196AC9" w14:textId="77777777" w:rsidTr="00DB4E42">
        <w:trPr>
          <w:cantSplit/>
          <w:trHeight w:val="75"/>
          <w:jc w:val="center"/>
        </w:trPr>
        <w:tc>
          <w:tcPr>
            <w:tcW w:w="756" w:type="pct"/>
            <w:gridSpan w:val="2"/>
            <w:shd w:val="clear" w:color="auto" w:fill="auto"/>
          </w:tcPr>
          <w:p w14:paraId="2157CFF3" w14:textId="77777777" w:rsidR="00762EDE" w:rsidRPr="00CC2E86" w:rsidRDefault="00762EDE" w:rsidP="00BA38CE">
            <w:pPr>
              <w:pStyle w:val="TableText"/>
            </w:pPr>
            <w:r w:rsidRPr="00CC2E86">
              <w:rPr>
                <w:i/>
                <w:szCs w:val="18"/>
              </w:rPr>
              <w:t>Penicillium digitatum</w:t>
            </w:r>
            <w:r w:rsidRPr="00CC2E86">
              <w:rPr>
                <w:lang w:val="pt-BR"/>
              </w:rPr>
              <w:t xml:space="preserve"> </w:t>
            </w:r>
            <w:r w:rsidRPr="00CC2E86">
              <w:rPr>
                <w:rFonts w:cs="Arial"/>
                <w:szCs w:val="18"/>
              </w:rPr>
              <w:t>(Pers.) Sacc.</w:t>
            </w:r>
          </w:p>
          <w:p w14:paraId="40D15CD1" w14:textId="77777777" w:rsidR="00762EDE" w:rsidRPr="00CC2E86" w:rsidRDefault="00762EDE" w:rsidP="00BA38CE">
            <w:pPr>
              <w:pStyle w:val="TableText"/>
              <w:rPr>
                <w:rFonts w:cs="Arial"/>
                <w:szCs w:val="18"/>
              </w:rPr>
            </w:pPr>
            <w:r w:rsidRPr="00CC2E86">
              <w:rPr>
                <w:rFonts w:cs="Arial"/>
                <w:szCs w:val="18"/>
              </w:rPr>
              <w:t xml:space="preserve">Synonym(s): </w:t>
            </w:r>
            <w:r w:rsidRPr="00CC2E86">
              <w:rPr>
                <w:rFonts w:cs="Arial"/>
                <w:i/>
                <w:szCs w:val="18"/>
              </w:rPr>
              <w:t>Aspergillus digitatus</w:t>
            </w:r>
            <w:r w:rsidRPr="00CC2E86">
              <w:rPr>
                <w:rFonts w:cs="Arial"/>
                <w:szCs w:val="18"/>
              </w:rPr>
              <w:t xml:space="preserve"> Pers.; </w:t>
            </w:r>
            <w:r w:rsidRPr="00CC2E86">
              <w:rPr>
                <w:rFonts w:cs="Arial"/>
                <w:i/>
                <w:szCs w:val="18"/>
              </w:rPr>
              <w:t>Monilia digitata</w:t>
            </w:r>
            <w:r w:rsidRPr="00CC2E86">
              <w:rPr>
                <w:rFonts w:cs="Arial"/>
                <w:szCs w:val="18"/>
              </w:rPr>
              <w:t xml:space="preserve"> (Pers.) Pers.; </w:t>
            </w:r>
            <w:r w:rsidRPr="00CC2E86">
              <w:rPr>
                <w:rFonts w:cs="Arial"/>
                <w:i/>
                <w:szCs w:val="18"/>
              </w:rPr>
              <w:t>Mucor digitata</w:t>
            </w:r>
            <w:r w:rsidRPr="00CC2E86">
              <w:rPr>
                <w:rFonts w:cs="Arial"/>
                <w:szCs w:val="18"/>
              </w:rPr>
              <w:t xml:space="preserve"> (Pers.) Mérat; </w:t>
            </w:r>
            <w:r w:rsidRPr="00CC2E86">
              <w:rPr>
                <w:rFonts w:cs="Arial"/>
                <w:i/>
                <w:szCs w:val="18"/>
              </w:rPr>
              <w:t>Penicillium olivaceum</w:t>
            </w:r>
            <w:r w:rsidRPr="00CC2E86">
              <w:rPr>
                <w:rFonts w:cs="Arial"/>
                <w:szCs w:val="18"/>
              </w:rPr>
              <w:t xml:space="preserve"> Wehmer, Beitr. Kennt.; </w:t>
            </w:r>
            <w:r w:rsidRPr="00CC2E86">
              <w:rPr>
                <w:rFonts w:cs="Arial"/>
                <w:i/>
                <w:szCs w:val="18"/>
              </w:rPr>
              <w:t>Penicillium lanosogrisellum</w:t>
            </w:r>
            <w:r w:rsidRPr="00CC2E86">
              <w:rPr>
                <w:rFonts w:cs="Arial"/>
                <w:szCs w:val="18"/>
              </w:rPr>
              <w:t xml:space="preserve"> Biourge</w:t>
            </w:r>
          </w:p>
          <w:p w14:paraId="3AE298F7" w14:textId="77777777" w:rsidR="00762EDE" w:rsidRPr="00CC2E86" w:rsidRDefault="00762EDE" w:rsidP="00BA38CE">
            <w:pPr>
              <w:pStyle w:val="TableText"/>
              <w:rPr>
                <w:rFonts w:cs="Arial"/>
                <w:szCs w:val="18"/>
              </w:rPr>
            </w:pPr>
            <w:r w:rsidRPr="00CC2E86">
              <w:rPr>
                <w:szCs w:val="18"/>
              </w:rPr>
              <w:t>[</w:t>
            </w:r>
            <w:r w:rsidRPr="00CC2E86">
              <w:rPr>
                <w:rFonts w:cs="Arial"/>
                <w:szCs w:val="18"/>
              </w:rPr>
              <w:t>Eurotiales: Aspergillaceae]</w:t>
            </w:r>
          </w:p>
          <w:p w14:paraId="221309CF" w14:textId="77777777" w:rsidR="00762EDE" w:rsidRPr="00CC2E86" w:rsidRDefault="00762EDE" w:rsidP="00BA38CE">
            <w:pPr>
              <w:pStyle w:val="TableText"/>
              <w:rPr>
                <w:rStyle w:val="Emphasis"/>
              </w:rPr>
            </w:pPr>
            <w:r w:rsidRPr="00CC2E86">
              <w:rPr>
                <w:rFonts w:cs="Arial"/>
                <w:szCs w:val="18"/>
              </w:rPr>
              <w:t>Green mould</w:t>
            </w:r>
          </w:p>
        </w:tc>
        <w:tc>
          <w:tcPr>
            <w:tcW w:w="510" w:type="pct"/>
            <w:gridSpan w:val="2"/>
            <w:shd w:val="clear" w:color="auto" w:fill="auto"/>
          </w:tcPr>
          <w:p w14:paraId="4F6C0804" w14:textId="14FDD8E0" w:rsidR="00762EDE" w:rsidRPr="00CC2E86" w:rsidRDefault="00762EDE" w:rsidP="00BA38CE">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&lt;EndNote&gt;&lt;Cite&gt;&lt;Author&gt;Sharma&lt;/Author&gt;&lt;Year&gt;2012&lt;/Year&gt;&lt;RecNum&gt;41435&lt;/RecNum&gt;&lt;DisplayText&gt;(Sharma, Maharshi &amp;amp; Gaur 2012)&lt;/DisplayText&gt;&lt;record&gt;&lt;rec-number&gt;41435&lt;/rec-number&gt;&lt;foreign-keys&gt;&lt;key app="EN" db-id="pxwxw0er9zv2fxezxdk5tt5utz5p5vtrwdv0" timestamp="1607574907"&gt;41435&lt;/key&gt;&lt;/foreign-keys&gt;&lt;ref-type name="Journal Articles"&gt;17&lt;/ref-type&gt;&lt;contributors&gt;&lt;authors&gt;&lt;author&gt;Sharma, R.N.&lt;/author&gt;&lt;author&gt;Maharshi, R.P.&lt;/author&gt;&lt;author&gt;Gaur, R.B.&lt;/author&gt;&lt;/authors&gt;&lt;/contributors&gt;&lt;titles&gt;&lt;title&gt;&lt;style face="normal" font="default" size="100%"&gt;Biocontrol of post-harvest green mould rot (&lt;/style&gt;&lt;style face="italic" font="default" size="100%"&gt;Penicillium digitatum&lt;/style&gt;&lt;style face="normal" font="default" size="100%"&gt;) of kinnow fruits using microbial antagonists&lt;/style&gt;&lt;/title&gt;&lt;secondary-title&gt;Indian Phytopathology&lt;/secondary-title&gt;&lt;/titles&gt;&lt;periodical&gt;&lt;full-title&gt;Indian Phytopathology&lt;/full-title&gt;&lt;/periodical&gt;&lt;pages&gt;276-281&lt;/pages&gt;&lt;volume&gt;65&lt;/volume&gt;&lt;number&gt;3&lt;/number&gt;&lt;keywords&gt;&lt;keyword&gt;Penicillium digitatum&lt;/keyword&gt;&lt;/keywords&gt;&lt;dates&gt;&lt;year&gt;2012&lt;/year&gt;&lt;/dates&gt;&lt;urls&gt;&lt;pdf-urls&gt;&lt;url&gt;file://J:\E Library\Plant Catalogue\S\Sharma et al 2012 EN41435.pdf&lt;/url&gt;&lt;/pdf-urls&gt;&lt;/urls&gt;&lt;custom1&gt;Fresh Okra from India MH&lt;/custom1&gt;&lt;custom2&gt;Abstract only&lt;/custom2&gt;&lt;/record&gt;&lt;/Cite&gt;&lt;/EndNote&gt;</w:instrText>
            </w:r>
            <w:r w:rsidR="00703A5F">
              <w:rPr>
                <w:szCs w:val="18"/>
              </w:rPr>
              <w:fldChar w:fldCharType="separate"/>
            </w:r>
            <w:r w:rsidR="00703A5F">
              <w:rPr>
                <w:noProof/>
                <w:szCs w:val="18"/>
              </w:rPr>
              <w:t>(</w:t>
            </w:r>
            <w:hyperlink w:anchor="_ENREF_405" w:tooltip="Sharma, 2012 #41435" w:history="1">
              <w:r w:rsidR="00B5266C">
                <w:rPr>
                  <w:noProof/>
                  <w:szCs w:val="18"/>
                </w:rPr>
                <w:t>Sharma, Maharshi &amp; Gaur 2012</w:t>
              </w:r>
            </w:hyperlink>
            <w:r w:rsidR="00703A5F">
              <w:rPr>
                <w:noProof/>
                <w:szCs w:val="18"/>
              </w:rPr>
              <w:t>)</w:t>
            </w:r>
            <w:r w:rsidR="00703A5F">
              <w:rPr>
                <w:szCs w:val="18"/>
              </w:rPr>
              <w:fldChar w:fldCharType="end"/>
            </w:r>
          </w:p>
        </w:tc>
        <w:tc>
          <w:tcPr>
            <w:tcW w:w="607" w:type="pct"/>
            <w:gridSpan w:val="2"/>
            <w:shd w:val="clear" w:color="auto" w:fill="auto"/>
          </w:tcPr>
          <w:p w14:paraId="7E7C55AB" w14:textId="1843393F" w:rsidR="00762EDE" w:rsidRPr="00CC2E86" w:rsidRDefault="00762EDE" w:rsidP="00BA38CE">
            <w:pPr>
              <w:pStyle w:val="TableText"/>
              <w:rPr>
                <w:szCs w:val="16"/>
              </w:rPr>
            </w:pPr>
            <w:r w:rsidRPr="00CC2E86">
              <w:rPr>
                <w:szCs w:val="18"/>
              </w:rPr>
              <w:t xml:space="preserve">Yes. NSW, Qld, WA, SA, Vic. </w:t>
            </w:r>
            <w:r w:rsidR="00703A5F">
              <w:rPr>
                <w:szCs w:val="18"/>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80" w:tooltip="Cook, 1989 #1092" w:history="1">
              <w:r w:rsidR="00B5266C">
                <w:rPr>
                  <w:noProof/>
                  <w:szCs w:val="18"/>
                </w:rPr>
                <w:t>Cook &amp; Dubé 1989</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w:t>
            </w:r>
            <w:r w:rsidR="00703A5F">
              <w:rPr>
                <w:szCs w:val="18"/>
              </w:rPr>
              <w:fldChar w:fldCharType="end"/>
            </w:r>
          </w:p>
        </w:tc>
        <w:tc>
          <w:tcPr>
            <w:tcW w:w="786" w:type="pct"/>
            <w:gridSpan w:val="3"/>
            <w:shd w:val="clear" w:color="auto" w:fill="auto"/>
          </w:tcPr>
          <w:p w14:paraId="02EF879F" w14:textId="77777777" w:rsidR="00762EDE" w:rsidRPr="00CC2E86" w:rsidRDefault="00762EDE" w:rsidP="00BA38CE">
            <w:pPr>
              <w:pStyle w:val="TableText"/>
            </w:pPr>
            <w:r w:rsidRPr="00CC2E86">
              <w:rPr>
                <w:lang w:val="pt-BR"/>
              </w:rPr>
              <w:t>Assessment not required</w:t>
            </w:r>
          </w:p>
        </w:tc>
        <w:tc>
          <w:tcPr>
            <w:tcW w:w="737" w:type="pct"/>
            <w:gridSpan w:val="3"/>
          </w:tcPr>
          <w:p w14:paraId="3A329409" w14:textId="77777777" w:rsidR="00762EDE" w:rsidRPr="00CC2E86" w:rsidRDefault="00762EDE" w:rsidP="00BA38CE">
            <w:pPr>
              <w:pStyle w:val="TableText"/>
            </w:pPr>
            <w:r w:rsidRPr="00CC2E86">
              <w:rPr>
                <w:lang w:val="pt-BR"/>
              </w:rPr>
              <w:t>Assessment not required</w:t>
            </w:r>
          </w:p>
        </w:tc>
        <w:tc>
          <w:tcPr>
            <w:tcW w:w="605" w:type="pct"/>
            <w:gridSpan w:val="3"/>
            <w:shd w:val="clear" w:color="auto" w:fill="auto"/>
          </w:tcPr>
          <w:p w14:paraId="4165FCBB" w14:textId="77777777" w:rsidR="00762EDE" w:rsidRPr="00CC2E86" w:rsidRDefault="00762EDE" w:rsidP="00BA38CE">
            <w:pPr>
              <w:pStyle w:val="TableText"/>
            </w:pPr>
            <w:r w:rsidRPr="00CC2E86">
              <w:rPr>
                <w:lang w:val="pt-BR"/>
              </w:rPr>
              <w:t>Assessment not required</w:t>
            </w:r>
          </w:p>
        </w:tc>
        <w:tc>
          <w:tcPr>
            <w:tcW w:w="555" w:type="pct"/>
            <w:gridSpan w:val="2"/>
            <w:shd w:val="clear" w:color="auto" w:fill="auto"/>
          </w:tcPr>
          <w:p w14:paraId="009D6C27" w14:textId="77777777" w:rsidR="00762EDE" w:rsidRPr="00CC2E86" w:rsidRDefault="00762EDE" w:rsidP="00BA38CE">
            <w:pPr>
              <w:pStyle w:val="TableText"/>
            </w:pPr>
            <w:r w:rsidRPr="00CC2E86">
              <w:rPr>
                <w:lang w:val="pt-BR"/>
              </w:rPr>
              <w:t>Assessment not required</w:t>
            </w:r>
          </w:p>
        </w:tc>
        <w:tc>
          <w:tcPr>
            <w:tcW w:w="444" w:type="pct"/>
            <w:gridSpan w:val="2"/>
            <w:shd w:val="clear" w:color="auto" w:fill="auto"/>
          </w:tcPr>
          <w:p w14:paraId="324ABBF5" w14:textId="77777777" w:rsidR="00762EDE" w:rsidRPr="00CC2E86" w:rsidRDefault="00762EDE" w:rsidP="00BA38CE">
            <w:pPr>
              <w:pStyle w:val="TableText"/>
            </w:pPr>
            <w:r w:rsidRPr="00CC2E86">
              <w:t>No</w:t>
            </w:r>
          </w:p>
        </w:tc>
      </w:tr>
      <w:tr w:rsidR="00CD07F8" w:rsidRPr="00CC2E86" w14:paraId="00D6520F" w14:textId="77777777" w:rsidTr="00DB4E42">
        <w:trPr>
          <w:cantSplit/>
          <w:trHeight w:val="75"/>
          <w:jc w:val="center"/>
        </w:trPr>
        <w:tc>
          <w:tcPr>
            <w:tcW w:w="756" w:type="pct"/>
            <w:gridSpan w:val="2"/>
            <w:shd w:val="clear" w:color="auto" w:fill="auto"/>
          </w:tcPr>
          <w:p w14:paraId="0222A2FD" w14:textId="7625E3C9" w:rsidR="00762EDE" w:rsidRPr="00CC2E86" w:rsidRDefault="00762EDE" w:rsidP="00BA38CE">
            <w:pPr>
              <w:pStyle w:val="TableText"/>
            </w:pPr>
            <w:r w:rsidRPr="00CC2E86">
              <w:rPr>
                <w:i/>
                <w:szCs w:val="18"/>
              </w:rPr>
              <w:t>Phyllosticta hibiscina</w:t>
            </w:r>
            <w:r w:rsidRPr="00CC2E86">
              <w:rPr>
                <w:lang w:val="pt-BR"/>
              </w:rPr>
              <w:t xml:space="preserve"> Ellis &amp; Everh</w:t>
            </w:r>
            <w:r w:rsidR="000878AB">
              <w:rPr>
                <w:lang w:val="pt-BR"/>
              </w:rPr>
              <w:t>.</w:t>
            </w:r>
          </w:p>
          <w:p w14:paraId="05D36675" w14:textId="77777777" w:rsidR="00762EDE" w:rsidRPr="00CC2E86" w:rsidRDefault="00762EDE" w:rsidP="00BA38CE">
            <w:pPr>
              <w:pStyle w:val="TableText"/>
            </w:pPr>
            <w:r w:rsidRPr="00CC2E86">
              <w:rPr>
                <w:lang w:val="pt-BR"/>
              </w:rPr>
              <w:t>[Botryosphaeriales:  Phyllostictaceae]</w:t>
            </w:r>
          </w:p>
          <w:p w14:paraId="1A0E3FDF" w14:textId="77777777" w:rsidR="00762EDE" w:rsidRPr="00CC2E86" w:rsidRDefault="00762EDE" w:rsidP="00BA38CE">
            <w:pPr>
              <w:pStyle w:val="TableText"/>
              <w:rPr>
                <w:rStyle w:val="Emphasis"/>
              </w:rPr>
            </w:pPr>
            <w:r w:rsidRPr="00CC2E86">
              <w:rPr>
                <w:szCs w:val="18"/>
              </w:rPr>
              <w:t>Phyllosticta leaf spot</w:t>
            </w:r>
          </w:p>
        </w:tc>
        <w:tc>
          <w:tcPr>
            <w:tcW w:w="510" w:type="pct"/>
            <w:gridSpan w:val="2"/>
            <w:shd w:val="clear" w:color="auto" w:fill="auto"/>
          </w:tcPr>
          <w:p w14:paraId="2FB4FC4F" w14:textId="3DD42E12" w:rsidR="00762EDE" w:rsidRPr="00CC2E86" w:rsidRDefault="00762EDE" w:rsidP="00BA38CE">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4D403708" w14:textId="77777777" w:rsidR="00762EDE" w:rsidRPr="00CC2E86" w:rsidRDefault="00762EDE" w:rsidP="00BA38CE">
            <w:pPr>
              <w:pStyle w:val="TableText"/>
              <w:rPr>
                <w:szCs w:val="16"/>
              </w:rPr>
            </w:pPr>
            <w:r w:rsidRPr="00CC2E86">
              <w:rPr>
                <w:szCs w:val="18"/>
              </w:rPr>
              <w:t>No records found</w:t>
            </w:r>
          </w:p>
        </w:tc>
        <w:tc>
          <w:tcPr>
            <w:tcW w:w="786" w:type="pct"/>
            <w:gridSpan w:val="3"/>
            <w:shd w:val="clear" w:color="auto" w:fill="auto"/>
          </w:tcPr>
          <w:p w14:paraId="338C0550" w14:textId="24877CEC" w:rsidR="00762EDE" w:rsidRPr="00CC2E86" w:rsidRDefault="00762EDE" w:rsidP="00BA38CE">
            <w:pPr>
              <w:pStyle w:val="TableText"/>
            </w:pPr>
            <w:r w:rsidRPr="00CC2E86">
              <w:rPr>
                <w:szCs w:val="18"/>
                <w:lang w:val="pt-BR"/>
              </w:rPr>
              <w:t xml:space="preserve">No. </w:t>
            </w:r>
            <w:r w:rsidRPr="00CC2E86">
              <w:rPr>
                <w:i/>
                <w:szCs w:val="18"/>
              </w:rPr>
              <w:t xml:space="preserve">Phyllosticta hibiscina </w:t>
            </w:r>
            <w:r w:rsidRPr="00CC2E86">
              <w:rPr>
                <w:szCs w:val="18"/>
                <w:lang w:val="pt-BR"/>
              </w:rPr>
              <w:t xml:space="preserve">has been reported to cause leaf spot disease on okra </w:t>
            </w:r>
            <w:r w:rsidR="00703A5F">
              <w:rPr>
                <w:szCs w:val="18"/>
              </w:rPr>
              <w:fldChar w:fldCharType="begin" w:fldLock="1">
                <w:fldData xml:space="preserve">PEVuZE5vdGU+PENpdGU+PEF1dGhvcj5LaGFyZTwvQXV0aG9yPjxZZWFyPjIwMTY8L1llYXI+PFJl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</w:fldData>
              </w:fldChar>
            </w:r>
            <w:r w:rsidR="00703A5F">
              <w:rPr>
                <w:szCs w:val="18"/>
              </w:rPr>
              <w:instrText xml:space="preserve"> ADDIN EN.CITE </w:instrText>
            </w:r>
            <w:r w:rsidR="00703A5F">
              <w:rPr>
                <w:szCs w:val="18"/>
              </w:rPr>
              <w:fldChar w:fldCharType="begin" w:fldLock="1">
                <w:fldData xml:space="preserve">PEVuZE5vdGU+PENpdGU+PEF1dGhvcj5LaGFyZTwvQXV0aG9yPjxZZWFyPjIwMTY8L1llYXI+PFJl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 xml:space="preserve">; </w:t>
            </w:r>
            <w:hyperlink w:anchor="_ENREF_445" w:tooltip="Texas A&amp;M AgriLife Extension, 2020 #41447" w:history="1">
              <w:r w:rsidR="00B5266C">
                <w:rPr>
                  <w:noProof/>
                  <w:szCs w:val="18"/>
                </w:rPr>
                <w:t>Texas A&amp;M AgriLife Extension 2020</w:t>
              </w:r>
            </w:hyperlink>
            <w:r w:rsidR="00703A5F">
              <w:rPr>
                <w:noProof/>
                <w:szCs w:val="18"/>
              </w:rPr>
              <w:t>)</w:t>
            </w:r>
            <w:r w:rsidR="00703A5F">
              <w:rPr>
                <w:szCs w:val="18"/>
              </w:rPr>
              <w:fldChar w:fldCharType="end"/>
            </w:r>
            <w:r w:rsidRPr="00CC2E86">
              <w:rPr>
                <w:szCs w:val="18"/>
              </w:rPr>
              <w:t xml:space="preserve">. </w:t>
            </w:r>
          </w:p>
        </w:tc>
        <w:tc>
          <w:tcPr>
            <w:tcW w:w="737" w:type="pct"/>
            <w:gridSpan w:val="3"/>
          </w:tcPr>
          <w:p w14:paraId="1DB4904D" w14:textId="77777777" w:rsidR="00762EDE" w:rsidRPr="00CC2E86" w:rsidRDefault="00762EDE" w:rsidP="00BA38CE">
            <w:pPr>
              <w:pStyle w:val="TableText"/>
            </w:pPr>
            <w:r w:rsidRPr="00CC2E86">
              <w:rPr>
                <w:lang w:val="pt-BR"/>
              </w:rPr>
              <w:t>Assessment not required</w:t>
            </w:r>
          </w:p>
        </w:tc>
        <w:tc>
          <w:tcPr>
            <w:tcW w:w="605" w:type="pct"/>
            <w:gridSpan w:val="3"/>
            <w:shd w:val="clear" w:color="auto" w:fill="auto"/>
          </w:tcPr>
          <w:p w14:paraId="3310A354" w14:textId="77777777" w:rsidR="00762EDE" w:rsidRPr="00CC2E86" w:rsidRDefault="00762EDE" w:rsidP="00BA38CE">
            <w:pPr>
              <w:pStyle w:val="TableText"/>
            </w:pPr>
            <w:r w:rsidRPr="00CC2E86">
              <w:rPr>
                <w:lang w:val="pt-BR"/>
              </w:rPr>
              <w:t>Assessment not required</w:t>
            </w:r>
          </w:p>
        </w:tc>
        <w:tc>
          <w:tcPr>
            <w:tcW w:w="555" w:type="pct"/>
            <w:gridSpan w:val="2"/>
            <w:shd w:val="clear" w:color="auto" w:fill="auto"/>
          </w:tcPr>
          <w:p w14:paraId="2056A0B0" w14:textId="77777777" w:rsidR="00762EDE" w:rsidRPr="00CC2E86" w:rsidRDefault="00762EDE" w:rsidP="00BA38CE">
            <w:pPr>
              <w:pStyle w:val="TableText"/>
            </w:pPr>
            <w:r w:rsidRPr="00CC2E86">
              <w:rPr>
                <w:lang w:val="pt-BR"/>
              </w:rPr>
              <w:t>Assessment not required</w:t>
            </w:r>
          </w:p>
        </w:tc>
        <w:tc>
          <w:tcPr>
            <w:tcW w:w="444" w:type="pct"/>
            <w:gridSpan w:val="2"/>
            <w:shd w:val="clear" w:color="auto" w:fill="auto"/>
          </w:tcPr>
          <w:p w14:paraId="365F4B3E" w14:textId="77777777" w:rsidR="00762EDE" w:rsidRPr="00CC2E86" w:rsidRDefault="00762EDE" w:rsidP="00BA38CE">
            <w:pPr>
              <w:pStyle w:val="TableText"/>
            </w:pPr>
            <w:r w:rsidRPr="00CC2E86">
              <w:t>No</w:t>
            </w:r>
          </w:p>
        </w:tc>
      </w:tr>
      <w:tr w:rsidR="00CD07F8" w:rsidRPr="00CC2E86" w14:paraId="50F8296C" w14:textId="77777777" w:rsidTr="00DB4E42">
        <w:trPr>
          <w:cantSplit/>
          <w:trHeight w:val="75"/>
          <w:jc w:val="center"/>
        </w:trPr>
        <w:tc>
          <w:tcPr>
            <w:tcW w:w="756" w:type="pct"/>
            <w:gridSpan w:val="2"/>
            <w:shd w:val="clear" w:color="auto" w:fill="auto"/>
          </w:tcPr>
          <w:p w14:paraId="3916B655" w14:textId="77777777" w:rsidR="00762EDE" w:rsidRPr="00CC2E86" w:rsidRDefault="00762EDE" w:rsidP="00BA38CE">
            <w:pPr>
              <w:pStyle w:val="TableText"/>
            </w:pPr>
            <w:r w:rsidRPr="00CC2E86">
              <w:rPr>
                <w:i/>
                <w:szCs w:val="18"/>
              </w:rPr>
              <w:t>Podosphaera fuliginea</w:t>
            </w:r>
            <w:r w:rsidRPr="00CC2E86">
              <w:rPr>
                <w:lang w:val="pt-BR"/>
              </w:rPr>
              <w:t xml:space="preserve"> </w:t>
            </w:r>
            <w:r w:rsidRPr="00CC2E86">
              <w:rPr>
                <w:rFonts w:cs="Arial"/>
                <w:szCs w:val="18"/>
              </w:rPr>
              <w:t>(Schltdl.) U. Braun &amp; S. Takam.</w:t>
            </w:r>
          </w:p>
          <w:p w14:paraId="375DAD27" w14:textId="77777777" w:rsidR="00762EDE" w:rsidRPr="00CC2E86" w:rsidRDefault="00762EDE" w:rsidP="00BA38CE">
            <w:pPr>
              <w:pStyle w:val="TableText"/>
              <w:rPr>
                <w:szCs w:val="18"/>
              </w:rPr>
            </w:pPr>
            <w:r w:rsidRPr="00CC2E86">
              <w:rPr>
                <w:szCs w:val="18"/>
              </w:rPr>
              <w:t xml:space="preserve">Synonym(s): </w:t>
            </w:r>
            <w:r w:rsidRPr="00CC2E86">
              <w:rPr>
                <w:rFonts w:cs="Arial"/>
                <w:i/>
                <w:szCs w:val="18"/>
              </w:rPr>
              <w:t>Alphitomorpha fuliginea</w:t>
            </w:r>
            <w:r w:rsidRPr="00CC2E86">
              <w:rPr>
                <w:rFonts w:cs="Arial"/>
                <w:szCs w:val="18"/>
              </w:rPr>
              <w:t xml:space="preserve"> Schltdl.; </w:t>
            </w:r>
            <w:r w:rsidRPr="00CC2E86">
              <w:rPr>
                <w:rFonts w:cs="Arial"/>
                <w:i/>
                <w:szCs w:val="18"/>
              </w:rPr>
              <w:t>Erysiphe fuliginea</w:t>
            </w:r>
            <w:r w:rsidRPr="00CC2E86">
              <w:rPr>
                <w:rFonts w:cs="Arial"/>
                <w:szCs w:val="18"/>
              </w:rPr>
              <w:t xml:space="preserve"> (Schltdl.) Fr.; </w:t>
            </w:r>
            <w:r w:rsidRPr="00CC2E86">
              <w:rPr>
                <w:rFonts w:cs="Arial"/>
                <w:i/>
                <w:szCs w:val="18"/>
              </w:rPr>
              <w:t>Sphaerotheca fuliginea</w:t>
            </w:r>
            <w:r w:rsidRPr="00CC2E86">
              <w:rPr>
                <w:rFonts w:cs="Arial"/>
                <w:szCs w:val="18"/>
              </w:rPr>
              <w:t xml:space="preserve"> var. fuliginea </w:t>
            </w:r>
          </w:p>
          <w:p w14:paraId="1FC8810B" w14:textId="77777777" w:rsidR="00762EDE" w:rsidRPr="00CC2E86" w:rsidRDefault="00762EDE" w:rsidP="00BA38CE">
            <w:pPr>
              <w:pStyle w:val="TableText"/>
              <w:rPr>
                <w:szCs w:val="18"/>
              </w:rPr>
            </w:pPr>
            <w:r w:rsidRPr="00CC2E86">
              <w:rPr>
                <w:szCs w:val="18"/>
              </w:rPr>
              <w:t>[</w:t>
            </w:r>
            <w:r w:rsidRPr="00CC2E86">
              <w:rPr>
                <w:rFonts w:cs="Arial"/>
                <w:szCs w:val="18"/>
              </w:rPr>
              <w:t>Erysiphales: Erysiphaceae]</w:t>
            </w:r>
          </w:p>
          <w:p w14:paraId="6A0B4E99" w14:textId="77777777" w:rsidR="00762EDE" w:rsidRPr="00CC2E86" w:rsidRDefault="00762EDE" w:rsidP="00BA38CE">
            <w:pPr>
              <w:pStyle w:val="TableText"/>
              <w:rPr>
                <w:rStyle w:val="Emphasis"/>
              </w:rPr>
            </w:pPr>
            <w:r w:rsidRPr="00CC2E86">
              <w:rPr>
                <w:szCs w:val="18"/>
              </w:rPr>
              <w:t>Powdery mildew</w:t>
            </w:r>
          </w:p>
        </w:tc>
        <w:tc>
          <w:tcPr>
            <w:tcW w:w="510" w:type="pct"/>
            <w:gridSpan w:val="2"/>
            <w:shd w:val="clear" w:color="auto" w:fill="auto"/>
          </w:tcPr>
          <w:p w14:paraId="4ED327FC" w14:textId="28FDE3C5" w:rsidR="00762EDE" w:rsidRPr="00CC2E86" w:rsidRDefault="00762EDE" w:rsidP="00BA38CE">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15B1D7AD" w14:textId="197189A6" w:rsidR="00762EDE" w:rsidRPr="00CC2E86" w:rsidRDefault="00762EDE" w:rsidP="00BA38CE">
            <w:pPr>
              <w:pStyle w:val="TableText"/>
              <w:rPr>
                <w:szCs w:val="16"/>
              </w:rPr>
            </w:pPr>
            <w:r w:rsidRPr="00CC2E86">
              <w:rPr>
                <w:szCs w:val="18"/>
              </w:rPr>
              <w:t xml:space="preserve">Yes. NSW, Qld, NT, WA, SA, Vic.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w:t>
            </w:r>
            <w:r w:rsidR="00703A5F">
              <w:rPr>
                <w:szCs w:val="18"/>
              </w:rPr>
              <w:fldChar w:fldCharType="end"/>
            </w:r>
          </w:p>
        </w:tc>
        <w:tc>
          <w:tcPr>
            <w:tcW w:w="786" w:type="pct"/>
            <w:gridSpan w:val="3"/>
            <w:shd w:val="clear" w:color="auto" w:fill="auto"/>
          </w:tcPr>
          <w:p w14:paraId="62ABB541" w14:textId="77777777" w:rsidR="00762EDE" w:rsidRPr="00CC2E86" w:rsidRDefault="00762EDE" w:rsidP="00BA38CE">
            <w:pPr>
              <w:pStyle w:val="TableText"/>
            </w:pPr>
            <w:r w:rsidRPr="00CC2E86">
              <w:rPr>
                <w:lang w:val="pt-BR"/>
              </w:rPr>
              <w:t>Assessment not required</w:t>
            </w:r>
          </w:p>
        </w:tc>
        <w:tc>
          <w:tcPr>
            <w:tcW w:w="737" w:type="pct"/>
            <w:gridSpan w:val="3"/>
          </w:tcPr>
          <w:p w14:paraId="70555B4C" w14:textId="77777777" w:rsidR="00762EDE" w:rsidRPr="00CC2E86" w:rsidRDefault="00762EDE" w:rsidP="00BA38CE">
            <w:pPr>
              <w:pStyle w:val="TableText"/>
            </w:pPr>
            <w:r w:rsidRPr="00CC2E86">
              <w:rPr>
                <w:lang w:val="pt-BR"/>
              </w:rPr>
              <w:t>Assessment not required</w:t>
            </w:r>
          </w:p>
        </w:tc>
        <w:tc>
          <w:tcPr>
            <w:tcW w:w="605" w:type="pct"/>
            <w:gridSpan w:val="3"/>
            <w:shd w:val="clear" w:color="auto" w:fill="auto"/>
          </w:tcPr>
          <w:p w14:paraId="159C66E7" w14:textId="77777777" w:rsidR="00762EDE" w:rsidRPr="00CC2E86" w:rsidRDefault="00762EDE" w:rsidP="00BA38CE">
            <w:pPr>
              <w:pStyle w:val="TableText"/>
            </w:pPr>
            <w:r w:rsidRPr="00CC2E86">
              <w:rPr>
                <w:lang w:val="pt-BR"/>
              </w:rPr>
              <w:t>Assessment not required</w:t>
            </w:r>
          </w:p>
        </w:tc>
        <w:tc>
          <w:tcPr>
            <w:tcW w:w="555" w:type="pct"/>
            <w:gridSpan w:val="2"/>
            <w:shd w:val="clear" w:color="auto" w:fill="auto"/>
          </w:tcPr>
          <w:p w14:paraId="2C245BCC" w14:textId="77777777" w:rsidR="00762EDE" w:rsidRPr="00CC2E86" w:rsidRDefault="00762EDE" w:rsidP="00BA38CE">
            <w:pPr>
              <w:pStyle w:val="TableText"/>
            </w:pPr>
            <w:r w:rsidRPr="00CC2E86">
              <w:rPr>
                <w:lang w:val="pt-BR"/>
              </w:rPr>
              <w:t>Assessment not required</w:t>
            </w:r>
          </w:p>
        </w:tc>
        <w:tc>
          <w:tcPr>
            <w:tcW w:w="444" w:type="pct"/>
            <w:gridSpan w:val="2"/>
            <w:shd w:val="clear" w:color="auto" w:fill="auto"/>
          </w:tcPr>
          <w:p w14:paraId="09E27D93" w14:textId="77777777" w:rsidR="00762EDE" w:rsidRPr="00CC2E86" w:rsidRDefault="00762EDE" w:rsidP="00BA38CE">
            <w:pPr>
              <w:pStyle w:val="TableText"/>
            </w:pPr>
            <w:r w:rsidRPr="00CC2E86">
              <w:t>No</w:t>
            </w:r>
          </w:p>
        </w:tc>
      </w:tr>
      <w:tr w:rsidR="00CD07F8" w:rsidRPr="00CC2E86" w14:paraId="11EECB9C" w14:textId="77777777" w:rsidTr="00DB4E42">
        <w:trPr>
          <w:cantSplit/>
          <w:trHeight w:val="75"/>
          <w:jc w:val="center"/>
        </w:trPr>
        <w:tc>
          <w:tcPr>
            <w:tcW w:w="756" w:type="pct"/>
            <w:gridSpan w:val="2"/>
            <w:shd w:val="clear" w:color="auto" w:fill="auto"/>
          </w:tcPr>
          <w:p w14:paraId="5B59F6D7" w14:textId="77777777" w:rsidR="00762EDE" w:rsidRPr="00CC2E86" w:rsidRDefault="00762EDE" w:rsidP="0032446E">
            <w:pPr>
              <w:pStyle w:val="TableText"/>
            </w:pPr>
            <w:r w:rsidRPr="00CC2E86">
              <w:rPr>
                <w:rFonts w:eastAsia="Times New Roman" w:cstheme="minorHAnsi"/>
                <w:i/>
                <w:iCs/>
                <w:szCs w:val="18"/>
                <w:lang w:eastAsia="en-AU"/>
              </w:rPr>
              <w:t>Podosphaera xanthii</w:t>
            </w:r>
            <w:r w:rsidRPr="00CC2E86">
              <w:rPr>
                <w:lang w:val="pt-BR"/>
              </w:rPr>
              <w:t xml:space="preserve"> </w:t>
            </w:r>
            <w:r w:rsidRPr="00CC2E86">
              <w:t>(Castagne) U. Braun &amp; Shishkoff</w:t>
            </w:r>
          </w:p>
          <w:p w14:paraId="255F7172" w14:textId="77777777" w:rsidR="00762EDE" w:rsidRPr="00CC2E86" w:rsidRDefault="00762EDE" w:rsidP="0032446E">
            <w:pPr>
              <w:spacing w:after="0" w:line="240" w:lineRule="auto"/>
              <w:rPr>
                <w:rFonts w:eastAsia="Times New Roman" w:cstheme="minorHAnsi"/>
                <w:sz w:val="18"/>
                <w:szCs w:val="18"/>
                <w:lang w:eastAsia="en-AU"/>
              </w:rPr>
            </w:pPr>
            <w:r w:rsidRPr="00CC2E86">
              <w:rPr>
                <w:rFonts w:eastAsia="Times New Roman" w:cstheme="minorHAnsi"/>
                <w:sz w:val="18"/>
                <w:szCs w:val="18"/>
                <w:lang w:eastAsia="en-AU"/>
              </w:rPr>
              <w:t xml:space="preserve">Synonym(s): </w:t>
            </w:r>
            <w:r w:rsidRPr="00CC2E86">
              <w:rPr>
                <w:rFonts w:asciiTheme="minorHAnsi" w:hAnsiTheme="minorHAnsi" w:cstheme="minorHAnsi"/>
                <w:i/>
                <w:iCs/>
                <w:sz w:val="18"/>
                <w:szCs w:val="18"/>
              </w:rPr>
              <w:t>Sphaerotheca caricae-papayae</w:t>
            </w:r>
            <w:r w:rsidRPr="00CC2E86">
              <w:rPr>
                <w:rFonts w:asciiTheme="minorHAnsi" w:hAnsiTheme="minorHAnsi" w:cstheme="minorHAnsi"/>
                <w:sz w:val="18"/>
                <w:szCs w:val="18"/>
              </w:rPr>
              <w:t xml:space="preserve"> Tanda &amp; U. Braun; </w:t>
            </w:r>
            <w:r w:rsidRPr="00CC2E86">
              <w:rPr>
                <w:rFonts w:asciiTheme="minorHAnsi" w:hAnsiTheme="minorHAnsi" w:cstheme="minorHAnsi"/>
                <w:i/>
                <w:iCs/>
                <w:sz w:val="18"/>
                <w:szCs w:val="18"/>
              </w:rPr>
              <w:t>Meliola calendulae</w:t>
            </w:r>
            <w:r w:rsidRPr="00CC2E86">
              <w:rPr>
                <w:rFonts w:asciiTheme="minorHAnsi" w:hAnsiTheme="minorHAnsi" w:cstheme="minorHAnsi"/>
                <w:sz w:val="18"/>
                <w:szCs w:val="18"/>
              </w:rPr>
              <w:t xml:space="preserve"> Malbr. &amp; Roum.</w:t>
            </w:r>
          </w:p>
          <w:p w14:paraId="598FE600" w14:textId="77777777" w:rsidR="00762EDE" w:rsidRPr="00CC2E86" w:rsidRDefault="00762EDE" w:rsidP="0032446E">
            <w:pPr>
              <w:spacing w:after="0" w:line="240" w:lineRule="auto"/>
              <w:rPr>
                <w:rFonts w:eastAsia="Times New Roman" w:cstheme="minorHAnsi"/>
                <w:sz w:val="14"/>
                <w:szCs w:val="14"/>
                <w:lang w:eastAsia="en-AU"/>
              </w:rPr>
            </w:pPr>
            <w:r w:rsidRPr="00CC2E86">
              <w:rPr>
                <w:rStyle w:val="TableTextChar"/>
              </w:rPr>
              <w:t>[Erysiphales:</w:t>
            </w:r>
            <w:r w:rsidRPr="00CC2E86">
              <w:rPr>
                <w:rStyle w:val="Strong"/>
                <w:rFonts w:cs="Arial"/>
                <w:sz w:val="18"/>
                <w:szCs w:val="18"/>
              </w:rPr>
              <w:t xml:space="preserve"> </w:t>
            </w:r>
            <w:r w:rsidRPr="00CC2E86">
              <w:rPr>
                <w:rFonts w:cs="Segoe UI"/>
                <w:sz w:val="18"/>
                <w:szCs w:val="18"/>
                <w:lang w:val="en"/>
              </w:rPr>
              <w:t>Erysiphaceae]</w:t>
            </w:r>
          </w:p>
          <w:p w14:paraId="007761B3" w14:textId="77777777" w:rsidR="00762EDE" w:rsidRPr="00CC2E86" w:rsidRDefault="00762EDE" w:rsidP="0032446E">
            <w:pPr>
              <w:pStyle w:val="TableText"/>
              <w:rPr>
                <w:rStyle w:val="Emphasis"/>
              </w:rPr>
            </w:pPr>
            <w:r w:rsidRPr="00CC2E86">
              <w:rPr>
                <w:rFonts w:eastAsia="Times New Roman" w:cstheme="minorHAnsi"/>
                <w:szCs w:val="18"/>
                <w:lang w:eastAsia="en-AU"/>
              </w:rPr>
              <w:t>Powdery mildew of cucurbits</w:t>
            </w:r>
          </w:p>
        </w:tc>
        <w:tc>
          <w:tcPr>
            <w:tcW w:w="510" w:type="pct"/>
            <w:gridSpan w:val="2"/>
            <w:shd w:val="clear" w:color="auto" w:fill="auto"/>
          </w:tcPr>
          <w:p w14:paraId="7EEBBF61" w14:textId="01B7D056" w:rsidR="00762EDE" w:rsidRPr="00CC2E86" w:rsidRDefault="00762EDE" w:rsidP="0032446E">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&lt;EndNote&gt;&lt;Cite&gt;&lt;Author&gt;Nayak&lt;/Author&gt;&lt;Year&gt;2018&lt;/Year&gt;&lt;RecNum&gt;41451&lt;/RecNum&gt;&lt;DisplayText&gt;(Nayak &amp;amp; Bandamaravuri 2018)&lt;/DisplayText&gt;&lt;record&gt;&lt;rec-number&gt;41451&lt;/rec-number&gt;&lt;foreign-keys&gt;&lt;key app="EN" db-id="pxwxw0er9zv2fxezxdk5tt5utz5p5vtrwdv0" timestamp="1607574911"&gt;41451&lt;/key&gt;&lt;/foreign-keys&gt;&lt;ref-type name="Journal Articles"&gt;17&lt;/ref-type&gt;&lt;contributors&gt;&lt;authors&gt;&lt;author&gt;Nayak, A.K.&lt;/author&gt;&lt;author&gt;Bandamaravuri, K.B.&lt;/author&gt;&lt;/authors&gt;&lt;/contributors&gt;&lt;titles&gt;&lt;title&gt;&lt;style face="normal" font="default" size="100%"&gt;First report of powdery mildew caused by &lt;/style&gt;&lt;style face="italic" font="default" size="100%"&gt;Podosphaera xanthii&lt;/style&gt;&lt;style face="normal" font="default" size="100%"&gt; on&lt;/style&gt;&lt;style face="italic" font="default" size="100%"&gt; Luffa acutangula&lt;/style&gt;&lt;style face="normal" font="default" size="100%"&gt; in Odisha State, India&lt;/style&gt;&lt;/title&gt;&lt;secondary-title&gt;Archives of Phytopathology and Plant Protection&lt;/secondary-title&gt;&lt;/titles&gt;&lt;periodical&gt;&lt;full-title&gt;Archives of Phytopathology and Plant Protection&lt;/full-title&gt;&lt;/periodical&gt;&lt;pages&gt;795-802&lt;/pages&gt;&lt;volume&gt;51&lt;/volume&gt;&lt;number&gt;15-16&lt;/number&gt;&lt;keywords&gt;&lt;keyword&gt;Podosphaera xanthii,&lt;/keyword&gt;&lt;keyword&gt;Powdery mildew&lt;/keyword&gt;&lt;/keywords&gt;&lt;dates&gt;&lt;year&gt;2018&lt;/year&gt;&lt;/dates&gt;&lt;urls&gt;&lt;pdf-urls&gt;&lt;url&gt;file://J:\E Library\Plant Catalogue\N\Nayak and Bandamaravuri 2019 EN41451.pdf&lt;/url&gt;&lt;/pdf-urls&gt;&lt;/urls&gt;&lt;custom1&gt;Fresh Okra from India MH&lt;/custom1&gt;&lt;custom2&gt;Abstract only&lt;/custom2&gt;&lt;electronic-resource-num&gt;https://doi.org/10.1080/03235408.2018.1504642&lt;/electronic-resource-num&gt;&lt;/record&gt;&lt;/Cite&gt;&lt;/EndNote&gt;</w:instrText>
            </w:r>
            <w:r w:rsidR="00703A5F">
              <w:rPr>
                <w:szCs w:val="18"/>
              </w:rPr>
              <w:fldChar w:fldCharType="separate"/>
            </w:r>
            <w:r w:rsidR="00703A5F">
              <w:rPr>
                <w:noProof/>
                <w:szCs w:val="18"/>
              </w:rPr>
              <w:t>(</w:t>
            </w:r>
            <w:hyperlink w:anchor="_ENREF_322" w:tooltip="Nayak, 2018 #41451" w:history="1">
              <w:r w:rsidR="00B5266C">
                <w:rPr>
                  <w:noProof/>
                  <w:szCs w:val="18"/>
                </w:rPr>
                <w:t>Nayak &amp; Bandamaravuri 2018</w:t>
              </w:r>
            </w:hyperlink>
            <w:r w:rsidR="00703A5F">
              <w:rPr>
                <w:noProof/>
                <w:szCs w:val="18"/>
              </w:rPr>
              <w:t>)</w:t>
            </w:r>
            <w:r w:rsidR="00703A5F">
              <w:rPr>
                <w:szCs w:val="18"/>
              </w:rPr>
              <w:fldChar w:fldCharType="end"/>
            </w:r>
          </w:p>
        </w:tc>
        <w:tc>
          <w:tcPr>
            <w:tcW w:w="607" w:type="pct"/>
            <w:gridSpan w:val="2"/>
            <w:shd w:val="clear" w:color="auto" w:fill="auto"/>
          </w:tcPr>
          <w:p w14:paraId="3519E4A6" w14:textId="1C93DD2C" w:rsidR="00762EDE" w:rsidRPr="00CC2E86" w:rsidRDefault="00762EDE" w:rsidP="0032446E">
            <w:pPr>
              <w:pStyle w:val="TableText"/>
              <w:rPr>
                <w:szCs w:val="16"/>
              </w:rPr>
            </w:pPr>
            <w:r w:rsidRPr="00CC2E86">
              <w:rPr>
                <w:szCs w:val="18"/>
              </w:rPr>
              <w:t xml:space="preserve">Yes. Qld, NT, WA, Vic. </w:t>
            </w:r>
            <w:r w:rsidR="00703A5F">
              <w:rPr>
                <w:szCs w:val="18"/>
              </w:rPr>
              <w:fldChar w:fldCharType="begin" w:fldLock="1">
                <w:fldData xml:space="preserve">PEVuZE5vdGU+PENpdGU+PEF1dGhvcj5BUFBEPC9BdXRob3I+PFllYXI+MjAyMjwvWWVhcj48UmVj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TnVtPjQ1MzYzPC9SZWNOdW0+PERpc3BsYXlUZXh0PihBUFBEIDIwMjI7IExpYmVyYXRvLCBTaGl2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269" w:tooltip="Liberato, 2006 #31880" w:history="1">
              <w:r w:rsidR="00B5266C">
                <w:rPr>
                  <w:noProof/>
                  <w:szCs w:val="18"/>
                </w:rPr>
                <w:t>Liberato, Shivas &amp; Cunnington 2006</w:t>
              </w:r>
            </w:hyperlink>
            <w:r w:rsidR="00703A5F">
              <w:rPr>
                <w:noProof/>
                <w:szCs w:val="18"/>
              </w:rPr>
              <w:t>)</w:t>
            </w:r>
            <w:r w:rsidR="00703A5F">
              <w:rPr>
                <w:szCs w:val="18"/>
              </w:rPr>
              <w:fldChar w:fldCharType="end"/>
            </w:r>
          </w:p>
        </w:tc>
        <w:tc>
          <w:tcPr>
            <w:tcW w:w="786" w:type="pct"/>
            <w:gridSpan w:val="3"/>
            <w:shd w:val="clear" w:color="auto" w:fill="auto"/>
          </w:tcPr>
          <w:p w14:paraId="3D6595C9" w14:textId="77777777" w:rsidR="00762EDE" w:rsidRPr="00CC2E86" w:rsidRDefault="00762EDE" w:rsidP="0032446E">
            <w:pPr>
              <w:pStyle w:val="TableText"/>
            </w:pPr>
            <w:r w:rsidRPr="00CC2E86">
              <w:rPr>
                <w:lang w:val="pt-BR"/>
              </w:rPr>
              <w:t>Assessment not required</w:t>
            </w:r>
          </w:p>
        </w:tc>
        <w:tc>
          <w:tcPr>
            <w:tcW w:w="737" w:type="pct"/>
            <w:gridSpan w:val="3"/>
          </w:tcPr>
          <w:p w14:paraId="7D3025EB" w14:textId="77777777" w:rsidR="00762EDE" w:rsidRPr="00CC2E86" w:rsidRDefault="00762EDE" w:rsidP="0032446E">
            <w:pPr>
              <w:pStyle w:val="TableText"/>
            </w:pPr>
            <w:r w:rsidRPr="00CC2E86">
              <w:rPr>
                <w:lang w:val="pt-BR"/>
              </w:rPr>
              <w:t>Assessment not required</w:t>
            </w:r>
          </w:p>
        </w:tc>
        <w:tc>
          <w:tcPr>
            <w:tcW w:w="605" w:type="pct"/>
            <w:gridSpan w:val="3"/>
            <w:shd w:val="clear" w:color="auto" w:fill="auto"/>
          </w:tcPr>
          <w:p w14:paraId="3B2BA9C6" w14:textId="77777777" w:rsidR="00762EDE" w:rsidRPr="00CC2E86" w:rsidRDefault="00762EDE" w:rsidP="0032446E">
            <w:pPr>
              <w:pStyle w:val="TableText"/>
            </w:pPr>
            <w:r w:rsidRPr="00CC2E86">
              <w:rPr>
                <w:lang w:val="pt-BR"/>
              </w:rPr>
              <w:t>Assessment not required</w:t>
            </w:r>
          </w:p>
        </w:tc>
        <w:tc>
          <w:tcPr>
            <w:tcW w:w="555" w:type="pct"/>
            <w:gridSpan w:val="2"/>
            <w:shd w:val="clear" w:color="auto" w:fill="auto"/>
          </w:tcPr>
          <w:p w14:paraId="151CDF15" w14:textId="77777777" w:rsidR="00762EDE" w:rsidRPr="00CC2E86" w:rsidRDefault="00762EDE" w:rsidP="0032446E">
            <w:pPr>
              <w:pStyle w:val="TableText"/>
            </w:pPr>
            <w:r w:rsidRPr="00CC2E86">
              <w:rPr>
                <w:lang w:val="pt-BR"/>
              </w:rPr>
              <w:t>Assessment not required</w:t>
            </w:r>
          </w:p>
        </w:tc>
        <w:tc>
          <w:tcPr>
            <w:tcW w:w="444" w:type="pct"/>
            <w:gridSpan w:val="2"/>
            <w:shd w:val="clear" w:color="auto" w:fill="auto"/>
          </w:tcPr>
          <w:p w14:paraId="0FA6ED6B" w14:textId="77777777" w:rsidR="00762EDE" w:rsidRPr="00CC2E86" w:rsidRDefault="00762EDE" w:rsidP="0032446E">
            <w:pPr>
              <w:pStyle w:val="TableText"/>
            </w:pPr>
            <w:r w:rsidRPr="00CC2E86">
              <w:t>No</w:t>
            </w:r>
          </w:p>
        </w:tc>
      </w:tr>
      <w:tr w:rsidR="00CD07F8" w:rsidRPr="00CC2E86" w14:paraId="443F4F14" w14:textId="77777777" w:rsidTr="00DB4E42">
        <w:trPr>
          <w:cantSplit/>
          <w:trHeight w:val="75"/>
          <w:jc w:val="center"/>
        </w:trPr>
        <w:tc>
          <w:tcPr>
            <w:tcW w:w="756" w:type="pct"/>
            <w:gridSpan w:val="2"/>
            <w:shd w:val="clear" w:color="auto" w:fill="auto"/>
          </w:tcPr>
          <w:p w14:paraId="1105D9D2" w14:textId="77777777" w:rsidR="00762EDE" w:rsidRPr="00CC2E86" w:rsidRDefault="00762EDE" w:rsidP="007D4D28">
            <w:pPr>
              <w:pStyle w:val="TableText"/>
            </w:pPr>
            <w:r w:rsidRPr="00CC2E86">
              <w:rPr>
                <w:i/>
                <w:szCs w:val="18"/>
              </w:rPr>
              <w:t>Pseudocercospora abelmoschi</w:t>
            </w:r>
            <w:r w:rsidRPr="00CC2E86">
              <w:rPr>
                <w:lang w:val="pt-BR"/>
              </w:rPr>
              <w:t xml:space="preserve"> </w:t>
            </w:r>
            <w:r w:rsidRPr="00CC2E86">
              <w:rPr>
                <w:rFonts w:cs="Arial"/>
                <w:szCs w:val="18"/>
              </w:rPr>
              <w:t>(Ellis &amp; Everh.) Deighton</w:t>
            </w:r>
          </w:p>
          <w:p w14:paraId="2881FEF8" w14:textId="77777777" w:rsidR="00762EDE" w:rsidRPr="00CC2E86" w:rsidRDefault="00762EDE" w:rsidP="007D4D28">
            <w:pPr>
              <w:pStyle w:val="TableText"/>
              <w:rPr>
                <w:rFonts w:cs="Arial"/>
                <w:szCs w:val="18"/>
              </w:rPr>
            </w:pPr>
            <w:r w:rsidRPr="00CC2E86">
              <w:rPr>
                <w:rFonts w:cs="Arial"/>
                <w:szCs w:val="18"/>
              </w:rPr>
              <w:t xml:space="preserve">Synonym(s): </w:t>
            </w:r>
            <w:r w:rsidRPr="00CC2E86">
              <w:rPr>
                <w:rFonts w:cs="Arial"/>
                <w:i/>
                <w:szCs w:val="18"/>
              </w:rPr>
              <w:t>Cercospora abelmoschi</w:t>
            </w:r>
            <w:r w:rsidRPr="00CC2E86">
              <w:rPr>
                <w:rFonts w:cs="Arial"/>
                <w:szCs w:val="18"/>
              </w:rPr>
              <w:t xml:space="preserve"> Ellis &amp; Everh.; </w:t>
            </w:r>
            <w:r w:rsidRPr="00CC2E86">
              <w:rPr>
                <w:rFonts w:cs="Arial"/>
                <w:i/>
                <w:szCs w:val="18"/>
              </w:rPr>
              <w:t xml:space="preserve">Cercospora hibisci </w:t>
            </w:r>
            <w:r w:rsidRPr="00CC2E86">
              <w:rPr>
                <w:rFonts w:cs="Arial"/>
                <w:szCs w:val="18"/>
              </w:rPr>
              <w:t>Tracy &amp; Earle</w:t>
            </w:r>
          </w:p>
          <w:p w14:paraId="1E1F33FB" w14:textId="77777777" w:rsidR="00762EDE" w:rsidRPr="00CC2E86" w:rsidRDefault="00762EDE" w:rsidP="007D4D28">
            <w:pPr>
              <w:pStyle w:val="TableText"/>
              <w:rPr>
                <w:lang w:val="pt-BR"/>
              </w:rPr>
            </w:pPr>
            <w:r w:rsidRPr="00CC2E86">
              <w:rPr>
                <w:rFonts w:cs="Arial"/>
                <w:szCs w:val="18"/>
              </w:rPr>
              <w:t>[Capnodiales: Mycosphaerellaceae]</w:t>
            </w:r>
          </w:p>
          <w:p w14:paraId="2E19ED64" w14:textId="77777777" w:rsidR="00762EDE" w:rsidRPr="00CC2E86" w:rsidRDefault="00762EDE" w:rsidP="007D4D28">
            <w:pPr>
              <w:pStyle w:val="TableText"/>
              <w:rPr>
                <w:rStyle w:val="Emphasis"/>
              </w:rPr>
            </w:pPr>
            <w:r w:rsidRPr="00CC2E86">
              <w:rPr>
                <w:rFonts w:cs="Arial"/>
                <w:szCs w:val="18"/>
              </w:rPr>
              <w:t>Leaf spot of okra</w:t>
            </w:r>
          </w:p>
        </w:tc>
        <w:tc>
          <w:tcPr>
            <w:tcW w:w="510" w:type="pct"/>
            <w:gridSpan w:val="2"/>
            <w:shd w:val="clear" w:color="auto" w:fill="auto"/>
          </w:tcPr>
          <w:p w14:paraId="33B4DA90" w14:textId="0E4633CF" w:rsidR="00762EDE" w:rsidRPr="00CC2E86" w:rsidRDefault="00762EDE" w:rsidP="007D4D28">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&lt;EndNote&gt;&lt;Cite&gt;&lt;Author&gt;Ganesha&lt;/Author&gt;&lt;Year&gt;2017&lt;/Year&gt;&lt;RecNum&gt;41439&lt;/RecNum&gt;&lt;DisplayText&gt;(Ganesha &amp;amp; Jayalakshmi 2017)&lt;/DisplayText&gt;&lt;record&gt;&lt;rec-number&gt;41439&lt;/rec-number&gt;&lt;foreign-keys&gt;&lt;key app="EN" db-id="pxwxw0er9zv2fxezxdk5tt5utz5p5vtrwdv0" timestamp="1607574908"&gt;41439&lt;/key&gt;&lt;/foreign-keys&gt;&lt;ref-type name="Journal Articles"&gt;17&lt;/ref-type&gt;&lt;contributors&gt;&lt;authors&gt;&lt;author&gt;Ganesha, N.R.&lt;/author&gt;&lt;author&gt;Jayalakshmi, K.&lt;/author&gt;&lt;/authors&gt;&lt;/contributors&gt;&lt;titles&gt;&lt;title&gt;&lt;style face="normal" font="default" size="100%"&gt;Evaluation of fungicides against leaf spot of bhendi incited by &lt;/style&gt;&lt;style face="italic" font="default" size="100%"&gt;Cercospora abelmoschi&lt;/style&gt;&lt;style face="normal" font="default" size="100%"&gt; under field conditions&lt;/style&gt;&lt;/title&gt;&lt;secondary-title&gt;International Journal of Chemical Studies&lt;/secondary-title&gt;&lt;/titles&gt;&lt;periodical&gt;&lt;full-title&gt;International Journal of Chemical Studies&lt;/full-title&gt;&lt;/periodical&gt;&lt;pages&gt;1210-1212&lt;/pages&gt;&lt;volume&gt;5&lt;/volume&gt;&lt;number&gt;5&lt;/number&gt;&lt;keywords&gt;&lt;keyword&gt;Cercospora abelmoschi&lt;/keyword&gt;&lt;/keywords&gt;&lt;dates&gt;&lt;year&gt;2017&lt;/year&gt;&lt;/dates&gt;&lt;urls&gt;&lt;pdf-urls&gt;&lt;url&gt;file://J:\E Library\Plant Catalogue\G\Ganesha and Jayalakshmi 2017 EN41439.pdf&lt;/url&gt;&lt;/pdf-urls&gt;&lt;/urls&gt;&lt;custom1&gt;Fresh Okra from India MH&lt;/custom1&gt;&lt;/record&gt;&lt;/Cite&gt;&lt;/EndNote&gt;</w:instrText>
            </w:r>
            <w:r w:rsidR="00703A5F">
              <w:rPr>
                <w:szCs w:val="18"/>
              </w:rPr>
              <w:fldChar w:fldCharType="separate"/>
            </w:r>
            <w:r w:rsidR="00703A5F">
              <w:rPr>
                <w:noProof/>
                <w:szCs w:val="18"/>
              </w:rPr>
              <w:t>(</w:t>
            </w:r>
            <w:hyperlink w:anchor="_ENREF_154" w:tooltip="Ganesha, 2017 #41439" w:history="1">
              <w:r w:rsidR="00B5266C">
                <w:rPr>
                  <w:noProof/>
                  <w:szCs w:val="18"/>
                </w:rPr>
                <w:t>Ganesha &amp; Jayalakshmi 2017</w:t>
              </w:r>
            </w:hyperlink>
            <w:r w:rsidR="00703A5F">
              <w:rPr>
                <w:noProof/>
                <w:szCs w:val="18"/>
              </w:rPr>
              <w:t>)</w:t>
            </w:r>
            <w:r w:rsidR="00703A5F">
              <w:rPr>
                <w:szCs w:val="18"/>
              </w:rPr>
              <w:fldChar w:fldCharType="end"/>
            </w:r>
          </w:p>
        </w:tc>
        <w:tc>
          <w:tcPr>
            <w:tcW w:w="607" w:type="pct"/>
            <w:gridSpan w:val="2"/>
            <w:shd w:val="clear" w:color="auto" w:fill="auto"/>
          </w:tcPr>
          <w:p w14:paraId="3C3199DC" w14:textId="0681744F" w:rsidR="00762EDE" w:rsidRPr="00CC2E86" w:rsidRDefault="00762EDE" w:rsidP="007D4D28">
            <w:pPr>
              <w:pStyle w:val="TableText"/>
              <w:rPr>
                <w:szCs w:val="16"/>
              </w:rPr>
            </w:pPr>
            <w:r w:rsidRPr="00CC2E86">
              <w:rPr>
                <w:szCs w:val="18"/>
              </w:rPr>
              <w:t xml:space="preserve">Yes. WA </w:t>
            </w:r>
            <w:r w:rsidR="00703A5F">
              <w:rPr>
                <w:szCs w:val="18"/>
              </w:rPr>
              <w:fldChar w:fldCharType="begin" w:fldLock="1"/>
            </w:r>
            <w:r w:rsidR="00703A5F">
              <w:rPr>
                <w:szCs w:val="18"/>
              </w:rPr>
              <w:instrText xml:space="preserve"> ADDIN EN.CITE &lt;EndNote&gt;&lt;Cite&gt;&lt;Author&gt;APPD&lt;/Author&gt;&lt;Year&gt;2022&lt;/Year&gt;&lt;RecNum&gt;45363&lt;/RecNum&gt;&lt;DisplayText&gt;(APPD 2022)&lt;/DisplayText&gt;&lt;record&gt;&lt;rec-number&gt;45363&lt;/rec-number&gt;&lt;foreign-keys&gt;&lt;key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w:t>
            </w:r>
            <w:r w:rsidR="00703A5F">
              <w:rPr>
                <w:szCs w:val="18"/>
              </w:rPr>
              <w:fldChar w:fldCharType="end"/>
            </w:r>
          </w:p>
        </w:tc>
        <w:tc>
          <w:tcPr>
            <w:tcW w:w="786" w:type="pct"/>
            <w:gridSpan w:val="3"/>
            <w:shd w:val="clear" w:color="auto" w:fill="auto"/>
          </w:tcPr>
          <w:p w14:paraId="55E854B4" w14:textId="31936514" w:rsidR="00762EDE" w:rsidRPr="00CC2E86" w:rsidRDefault="00762EDE" w:rsidP="007D4D28">
            <w:pPr>
              <w:pStyle w:val="TableText"/>
            </w:pPr>
            <w:r w:rsidRPr="00CC2E86">
              <w:t xml:space="preserve">No. </w:t>
            </w:r>
            <w:r w:rsidRPr="00CC2E86">
              <w:rPr>
                <w:i/>
                <w:szCs w:val="18"/>
              </w:rPr>
              <w:t>Pseudocercospora abelmoschi</w:t>
            </w:r>
            <w:r w:rsidRPr="00CC2E86">
              <w:rPr>
                <w:lang w:val="pt-BR"/>
              </w:rPr>
              <w:t xml:space="preserve"> </w:t>
            </w:r>
            <w:r w:rsidRPr="00CC2E86">
              <w:t xml:space="preserve"> is reported to affect leaves only </w:t>
            </w:r>
            <w:r w:rsidR="00703A5F">
              <w:fldChar w:fldCharType="begin" w:fldLock="1">
                <w:fldData xml:space="preserve">PEVuZE5vdGU+PENpdGU+PEF1dGhvcj5HYW5lc2hhPC9BdXRob3I+PFllYXI+MjAxNzwvWWVhcj48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</w:fldData>
              </w:fldChar>
            </w:r>
            <w:r w:rsidR="00703A5F">
              <w:instrText xml:space="preserve"> ADDIN EN.CITE </w:instrText>
            </w:r>
            <w:r w:rsidR="00703A5F">
              <w:fldChar w:fldCharType="begin" w:fldLock="1">
                <w:fldData xml:space="preserve">PEVuZE5vdGU+PENpdGU+PEF1dGhvcj5HYW5lc2hhPC9BdXRob3I+PFllYXI+MjAxNzwvWWVhcj48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</w:fldData>
              </w:fldChar>
            </w:r>
            <w:r w:rsidR="00703A5F">
              <w:instrText xml:space="preserve"> ADDIN EN.CITE.DATA </w:instrText>
            </w:r>
            <w:r w:rsidR="00703A5F">
              <w:fldChar w:fldCharType="end"/>
            </w:r>
            <w:r w:rsidR="00703A5F">
              <w:fldChar w:fldCharType="separate"/>
            </w:r>
            <w:r w:rsidR="00703A5F">
              <w:rPr>
                <w:noProof/>
              </w:rPr>
              <w:t>(</w:t>
            </w:r>
            <w:hyperlink w:anchor="_ENREF_154" w:tooltip="Ganesha, 2017 #41439" w:history="1">
              <w:r w:rsidR="00B5266C">
                <w:rPr>
                  <w:noProof/>
                </w:rPr>
                <w:t>Ganesha &amp; Jayalakshmi 2017</w:t>
              </w:r>
            </w:hyperlink>
            <w:r w:rsidR="00703A5F">
              <w:rPr>
                <w:noProof/>
              </w:rPr>
              <w:t xml:space="preserve">; </w:t>
            </w:r>
            <w:hyperlink w:anchor="_ENREF_253" w:tooltip="Kumar, 2019 #36902" w:history="1">
              <w:r w:rsidR="00B5266C">
                <w:rPr>
                  <w:noProof/>
                </w:rPr>
                <w:t>Kumar 2019</w:t>
              </w:r>
            </w:hyperlink>
            <w:r w:rsidR="00703A5F">
              <w:rPr>
                <w:noProof/>
              </w:rPr>
              <w:t>)</w:t>
            </w:r>
            <w:r w:rsidR="00703A5F">
              <w:fldChar w:fldCharType="end"/>
            </w:r>
            <w:r w:rsidRPr="00CC2E86">
              <w:t xml:space="preserve">. </w:t>
            </w:r>
          </w:p>
        </w:tc>
        <w:tc>
          <w:tcPr>
            <w:tcW w:w="737" w:type="pct"/>
            <w:gridSpan w:val="3"/>
          </w:tcPr>
          <w:p w14:paraId="4D0657AE" w14:textId="77777777" w:rsidR="00762EDE" w:rsidRPr="00CC2E86" w:rsidRDefault="00762EDE" w:rsidP="007D4D28">
            <w:pPr>
              <w:pStyle w:val="TableText"/>
            </w:pPr>
            <w:r w:rsidRPr="00CC2E86">
              <w:rPr>
                <w:lang w:val="pt-BR"/>
              </w:rPr>
              <w:t>Assessment not required</w:t>
            </w:r>
          </w:p>
        </w:tc>
        <w:tc>
          <w:tcPr>
            <w:tcW w:w="605" w:type="pct"/>
            <w:gridSpan w:val="3"/>
            <w:shd w:val="clear" w:color="auto" w:fill="auto"/>
          </w:tcPr>
          <w:p w14:paraId="075E8355" w14:textId="77777777" w:rsidR="00762EDE" w:rsidRPr="00CC2E86" w:rsidRDefault="00762EDE" w:rsidP="007D4D28">
            <w:pPr>
              <w:pStyle w:val="TableText"/>
            </w:pPr>
            <w:r w:rsidRPr="00CC2E86">
              <w:rPr>
                <w:lang w:val="pt-BR"/>
              </w:rPr>
              <w:t>Assessment not required</w:t>
            </w:r>
          </w:p>
        </w:tc>
        <w:tc>
          <w:tcPr>
            <w:tcW w:w="555" w:type="pct"/>
            <w:gridSpan w:val="2"/>
            <w:shd w:val="clear" w:color="auto" w:fill="auto"/>
          </w:tcPr>
          <w:p w14:paraId="4FE1148B" w14:textId="77777777" w:rsidR="00762EDE" w:rsidRPr="00CC2E86" w:rsidRDefault="00762EDE" w:rsidP="007D4D28">
            <w:pPr>
              <w:pStyle w:val="TableText"/>
            </w:pPr>
            <w:r w:rsidRPr="00CC2E86">
              <w:rPr>
                <w:lang w:val="pt-BR"/>
              </w:rPr>
              <w:t>Assessment not required</w:t>
            </w:r>
          </w:p>
        </w:tc>
        <w:tc>
          <w:tcPr>
            <w:tcW w:w="444" w:type="pct"/>
            <w:gridSpan w:val="2"/>
            <w:shd w:val="clear" w:color="auto" w:fill="auto"/>
          </w:tcPr>
          <w:p w14:paraId="08DDE8F9" w14:textId="77777777" w:rsidR="00762EDE" w:rsidRPr="00CC2E86" w:rsidRDefault="00762EDE" w:rsidP="007D4D28">
            <w:pPr>
              <w:pStyle w:val="TableText"/>
            </w:pPr>
            <w:r w:rsidRPr="00CC2E86">
              <w:t>No</w:t>
            </w:r>
          </w:p>
        </w:tc>
      </w:tr>
      <w:tr w:rsidR="00CD07F8" w:rsidRPr="00CC2E86" w14:paraId="289BC138" w14:textId="77777777" w:rsidTr="00DB4E42">
        <w:trPr>
          <w:cantSplit/>
          <w:trHeight w:val="75"/>
          <w:jc w:val="center"/>
        </w:trPr>
        <w:tc>
          <w:tcPr>
            <w:tcW w:w="756" w:type="pct"/>
            <w:gridSpan w:val="2"/>
            <w:shd w:val="clear" w:color="auto" w:fill="auto"/>
          </w:tcPr>
          <w:p w14:paraId="4BC99C10" w14:textId="223B19C9" w:rsidR="00762EDE" w:rsidRPr="00CC2E86" w:rsidRDefault="00762EDE" w:rsidP="007D4D28">
            <w:pPr>
              <w:pStyle w:val="TableText"/>
            </w:pPr>
            <w:r w:rsidRPr="00CC2E86">
              <w:rPr>
                <w:rFonts w:cs="Arial"/>
                <w:i/>
                <w:szCs w:val="18"/>
              </w:rPr>
              <w:t xml:space="preserve">Pseudocercospora </w:t>
            </w:r>
            <w:r w:rsidRPr="00CC2E86">
              <w:rPr>
                <w:i/>
                <w:szCs w:val="18"/>
              </w:rPr>
              <w:t>hibiscina</w:t>
            </w:r>
            <w:r w:rsidRPr="00CC2E86">
              <w:rPr>
                <w:lang w:val="pt-BR"/>
              </w:rPr>
              <w:t xml:space="preserve"> </w:t>
            </w:r>
            <w:r w:rsidR="000878AB">
              <w:rPr>
                <w:lang w:val="pt-BR"/>
              </w:rPr>
              <w:t>(</w:t>
            </w:r>
            <w:r w:rsidRPr="00CC2E86">
              <w:rPr>
                <w:rFonts w:cs="Arial"/>
                <w:szCs w:val="18"/>
              </w:rPr>
              <w:t>Ellis &amp; Everh</w:t>
            </w:r>
            <w:r w:rsidR="000878AB">
              <w:rPr>
                <w:rFonts w:cs="Arial"/>
                <w:szCs w:val="18"/>
              </w:rPr>
              <w:t>) Y.L. Guo &amp; X.J. Liu</w:t>
            </w:r>
          </w:p>
          <w:p w14:paraId="1074FDF0" w14:textId="77777777" w:rsidR="00762EDE" w:rsidRPr="00CC2E86" w:rsidRDefault="00762EDE" w:rsidP="007D4D28">
            <w:pPr>
              <w:pStyle w:val="TableText"/>
              <w:rPr>
                <w:szCs w:val="18"/>
              </w:rPr>
            </w:pPr>
            <w:r w:rsidRPr="00CC2E86">
              <w:rPr>
                <w:szCs w:val="18"/>
              </w:rPr>
              <w:t xml:space="preserve">Synonym(s): </w:t>
            </w:r>
            <w:r w:rsidRPr="00CC2E86">
              <w:rPr>
                <w:rFonts w:cs="Arial"/>
                <w:i/>
                <w:szCs w:val="18"/>
              </w:rPr>
              <w:t>Cercospora hibiscina</w:t>
            </w:r>
            <w:r w:rsidRPr="00CC2E86">
              <w:rPr>
                <w:rFonts w:cs="Arial"/>
                <w:szCs w:val="18"/>
              </w:rPr>
              <w:t xml:space="preserve"> (Ellis &amp; Everh.)</w:t>
            </w:r>
          </w:p>
          <w:p w14:paraId="733E97C8" w14:textId="77777777" w:rsidR="00762EDE" w:rsidRPr="00CC2E86" w:rsidRDefault="00762EDE" w:rsidP="007D4D28">
            <w:pPr>
              <w:pStyle w:val="TableText"/>
              <w:rPr>
                <w:rFonts w:cs="Arial"/>
                <w:szCs w:val="18"/>
              </w:rPr>
            </w:pPr>
            <w:r w:rsidRPr="00CC2E86">
              <w:rPr>
                <w:szCs w:val="18"/>
              </w:rPr>
              <w:t>[</w:t>
            </w:r>
            <w:r w:rsidRPr="00CC2E86">
              <w:rPr>
                <w:rFonts w:cs="Arial"/>
                <w:szCs w:val="18"/>
              </w:rPr>
              <w:t>Capnodiales: Mycosphaerellaceae]</w:t>
            </w:r>
          </w:p>
          <w:p w14:paraId="4351CB51" w14:textId="77777777" w:rsidR="00762EDE" w:rsidRPr="00CC2E86" w:rsidRDefault="00762EDE" w:rsidP="007D4D28">
            <w:pPr>
              <w:pStyle w:val="TableText"/>
              <w:rPr>
                <w:rStyle w:val="Emphasis"/>
              </w:rPr>
            </w:pPr>
            <w:r w:rsidRPr="00CC2E86">
              <w:rPr>
                <w:rFonts w:cs="Arial"/>
                <w:szCs w:val="18"/>
              </w:rPr>
              <w:t>Hibiscus leaf spot</w:t>
            </w:r>
          </w:p>
        </w:tc>
        <w:tc>
          <w:tcPr>
            <w:tcW w:w="510" w:type="pct"/>
            <w:gridSpan w:val="2"/>
            <w:shd w:val="clear" w:color="auto" w:fill="auto"/>
          </w:tcPr>
          <w:p w14:paraId="33F1BF6A" w14:textId="1ABB1A3C" w:rsidR="00762EDE" w:rsidRPr="00CC2E86" w:rsidRDefault="00762EDE" w:rsidP="007D4D28">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5C4908F1" w14:textId="77777777" w:rsidR="00762EDE" w:rsidRPr="00CC2E86" w:rsidRDefault="00762EDE" w:rsidP="007D4D28">
            <w:pPr>
              <w:pStyle w:val="TableText"/>
              <w:rPr>
                <w:szCs w:val="16"/>
              </w:rPr>
            </w:pPr>
            <w:r w:rsidRPr="00CC2E86">
              <w:rPr>
                <w:szCs w:val="16"/>
              </w:rPr>
              <w:t>No records found</w:t>
            </w:r>
          </w:p>
        </w:tc>
        <w:tc>
          <w:tcPr>
            <w:tcW w:w="786" w:type="pct"/>
            <w:gridSpan w:val="3"/>
            <w:shd w:val="clear" w:color="auto" w:fill="auto"/>
          </w:tcPr>
          <w:p w14:paraId="78E8F1AB" w14:textId="4A5DC6C6" w:rsidR="00762EDE" w:rsidRPr="00CC2E86" w:rsidRDefault="00762EDE" w:rsidP="007D4D28">
            <w:pPr>
              <w:pStyle w:val="TableText"/>
              <w:rPr>
                <w:szCs w:val="18"/>
                <w:lang w:val="pt-BR"/>
              </w:rPr>
            </w:pPr>
            <w:r w:rsidRPr="00CC2E86">
              <w:rPr>
                <w:szCs w:val="18"/>
                <w:lang w:val="pt-BR"/>
              </w:rPr>
              <w:t xml:space="preserve">No. The spots caused by </w:t>
            </w:r>
            <w:r w:rsidRPr="00CC2E86">
              <w:rPr>
                <w:i/>
                <w:iCs/>
                <w:szCs w:val="18"/>
                <w:lang w:val="pt-BR"/>
              </w:rPr>
              <w:t>Pseudocercospora hibiscina</w:t>
            </w:r>
            <w:r w:rsidRPr="00CC2E86">
              <w:rPr>
                <w:szCs w:val="18"/>
                <w:lang w:val="pt-BR"/>
              </w:rPr>
              <w:t xml:space="preserve"> produces dark olivaceous patches of mouldy growth on lower surface of the leaf. </w:t>
            </w:r>
            <w:r w:rsidR="00703A5F">
              <w:rPr>
                <w:szCs w:val="18"/>
                <w:lang w:val="pt-BR"/>
              </w:rPr>
              <w:fldChar w:fldCharType="begin" w:fldLock="1"/>
            </w:r>
            <w:r w:rsidR="00703A5F">
              <w:rPr>
                <w:szCs w:val="18"/>
                <w:lang w:val="pt-BR"/>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lang w:val="pt-BR"/>
              </w:rPr>
              <w:fldChar w:fldCharType="separate"/>
            </w:r>
            <w:r w:rsidR="00703A5F">
              <w:rPr>
                <w:noProof/>
                <w:szCs w:val="18"/>
                <w:lang w:val="pt-BR"/>
              </w:rPr>
              <w:t>(</w:t>
            </w:r>
            <w:hyperlink w:anchor="_ENREF_231" w:tooltip="Khare, 2016 #39770" w:history="1">
              <w:r w:rsidR="00B5266C">
                <w:rPr>
                  <w:noProof/>
                  <w:szCs w:val="18"/>
                  <w:lang w:val="pt-BR"/>
                </w:rPr>
                <w:t>Khare et al. 2016</w:t>
              </w:r>
            </w:hyperlink>
            <w:r w:rsidR="00703A5F">
              <w:rPr>
                <w:noProof/>
                <w:szCs w:val="18"/>
                <w:lang w:val="pt-BR"/>
              </w:rPr>
              <w:t>)</w:t>
            </w:r>
            <w:r w:rsidR="00703A5F">
              <w:rPr>
                <w:szCs w:val="18"/>
                <w:lang w:val="pt-BR"/>
              </w:rPr>
              <w:fldChar w:fldCharType="end"/>
            </w:r>
            <w:r w:rsidRPr="00CC2E86">
              <w:rPr>
                <w:szCs w:val="18"/>
                <w:lang w:val="pt-BR"/>
              </w:rPr>
              <w:t xml:space="preserve">. </w:t>
            </w:r>
          </w:p>
          <w:p w14:paraId="1B8C3172" w14:textId="77777777" w:rsidR="00762EDE" w:rsidRPr="00CC2E86" w:rsidRDefault="00762EDE" w:rsidP="007D4D28">
            <w:pPr>
              <w:pStyle w:val="TableText"/>
            </w:pPr>
          </w:p>
        </w:tc>
        <w:tc>
          <w:tcPr>
            <w:tcW w:w="737" w:type="pct"/>
            <w:gridSpan w:val="3"/>
          </w:tcPr>
          <w:p w14:paraId="6C51B3DC" w14:textId="77777777" w:rsidR="00762EDE" w:rsidRPr="00CC2E86" w:rsidRDefault="00762EDE" w:rsidP="007D4D28">
            <w:pPr>
              <w:pStyle w:val="TableText"/>
            </w:pPr>
            <w:r w:rsidRPr="00CC2E86">
              <w:rPr>
                <w:lang w:val="pt-BR"/>
              </w:rPr>
              <w:t>Assessment not required</w:t>
            </w:r>
          </w:p>
        </w:tc>
        <w:tc>
          <w:tcPr>
            <w:tcW w:w="605" w:type="pct"/>
            <w:gridSpan w:val="3"/>
            <w:shd w:val="clear" w:color="auto" w:fill="auto"/>
          </w:tcPr>
          <w:p w14:paraId="156DE9C6" w14:textId="77777777" w:rsidR="00762EDE" w:rsidRPr="00CC2E86" w:rsidRDefault="00762EDE" w:rsidP="007D4D28">
            <w:pPr>
              <w:pStyle w:val="TableText"/>
            </w:pPr>
            <w:r w:rsidRPr="00CC2E86">
              <w:rPr>
                <w:lang w:val="pt-BR"/>
              </w:rPr>
              <w:t>Assessment not required</w:t>
            </w:r>
          </w:p>
        </w:tc>
        <w:tc>
          <w:tcPr>
            <w:tcW w:w="555" w:type="pct"/>
            <w:gridSpan w:val="2"/>
            <w:shd w:val="clear" w:color="auto" w:fill="auto"/>
          </w:tcPr>
          <w:p w14:paraId="34AE054E" w14:textId="77777777" w:rsidR="00762EDE" w:rsidRPr="00CC2E86" w:rsidRDefault="00762EDE" w:rsidP="007D4D28">
            <w:pPr>
              <w:pStyle w:val="TableText"/>
            </w:pPr>
            <w:r w:rsidRPr="00CC2E86">
              <w:rPr>
                <w:lang w:val="pt-BR"/>
              </w:rPr>
              <w:t>Assessment not required</w:t>
            </w:r>
          </w:p>
        </w:tc>
        <w:tc>
          <w:tcPr>
            <w:tcW w:w="444" w:type="pct"/>
            <w:gridSpan w:val="2"/>
            <w:shd w:val="clear" w:color="auto" w:fill="auto"/>
          </w:tcPr>
          <w:p w14:paraId="130E59E7" w14:textId="77777777" w:rsidR="00762EDE" w:rsidRPr="00CC2E86" w:rsidRDefault="00762EDE" w:rsidP="007D4D28">
            <w:pPr>
              <w:pStyle w:val="TableText"/>
            </w:pPr>
            <w:r w:rsidRPr="00CC2E86">
              <w:t>No</w:t>
            </w:r>
          </w:p>
        </w:tc>
      </w:tr>
      <w:tr w:rsidR="00CD07F8" w:rsidRPr="00CC2E86" w14:paraId="53A29B44" w14:textId="77777777" w:rsidTr="00DB4E42">
        <w:trPr>
          <w:cantSplit/>
          <w:trHeight w:val="75"/>
          <w:jc w:val="center"/>
        </w:trPr>
        <w:tc>
          <w:tcPr>
            <w:tcW w:w="756" w:type="pct"/>
            <w:gridSpan w:val="2"/>
            <w:shd w:val="clear" w:color="auto" w:fill="auto"/>
          </w:tcPr>
          <w:p w14:paraId="7A505410" w14:textId="77777777" w:rsidR="00762EDE" w:rsidRPr="00CC2E86" w:rsidRDefault="00762EDE" w:rsidP="007D4D28">
            <w:pPr>
              <w:pStyle w:val="TableText"/>
            </w:pPr>
            <w:r w:rsidRPr="00CC2E86">
              <w:rPr>
                <w:i/>
                <w:szCs w:val="18"/>
              </w:rPr>
              <w:t>Pseudothielavia terricola</w:t>
            </w:r>
            <w:r w:rsidRPr="00CC2E86">
              <w:rPr>
                <w:lang w:val="pt-BR"/>
              </w:rPr>
              <w:t xml:space="preserve"> </w:t>
            </w:r>
            <w:r w:rsidRPr="00CC2E86">
              <w:rPr>
                <w:iCs/>
                <w:szCs w:val="18"/>
              </w:rPr>
              <w:t>(J.C. Gilman &amp; E.V. Abbott) X. Wei Wang &amp; Houbraken</w:t>
            </w:r>
          </w:p>
          <w:p w14:paraId="76B5D807" w14:textId="77777777" w:rsidR="00762EDE" w:rsidRPr="00CC2E86" w:rsidRDefault="00762EDE" w:rsidP="007D4D28">
            <w:pPr>
              <w:autoSpaceDE w:val="0"/>
              <w:autoSpaceDN w:val="0"/>
              <w:adjustRightInd w:val="0"/>
              <w:spacing w:after="0" w:line="240" w:lineRule="auto"/>
              <w:rPr>
                <w:rFonts w:cs="Times New Roman"/>
                <w:sz w:val="18"/>
                <w:szCs w:val="18"/>
              </w:rPr>
            </w:pPr>
            <w:r w:rsidRPr="00CC2E86">
              <w:rPr>
                <w:rFonts w:cs="Arial"/>
                <w:iCs/>
                <w:sz w:val="18"/>
                <w:szCs w:val="14"/>
              </w:rPr>
              <w:t xml:space="preserve">Synonym(s): </w:t>
            </w:r>
            <w:r w:rsidRPr="00CC2E86">
              <w:rPr>
                <w:i/>
                <w:sz w:val="18"/>
                <w:szCs w:val="18"/>
              </w:rPr>
              <w:t xml:space="preserve">Thielavia terricola </w:t>
            </w:r>
            <w:r w:rsidRPr="00CC2E86">
              <w:rPr>
                <w:rFonts w:cs="Times New Roman"/>
                <w:sz w:val="18"/>
                <w:szCs w:val="18"/>
              </w:rPr>
              <w:t>(Gilman &amp;</w:t>
            </w:r>
          </w:p>
          <w:p w14:paraId="392D8C3D" w14:textId="77777777" w:rsidR="00762EDE" w:rsidRPr="00CC2E86" w:rsidRDefault="00762EDE" w:rsidP="007D4D28">
            <w:pPr>
              <w:pStyle w:val="TableText"/>
            </w:pPr>
            <w:r w:rsidRPr="00CC2E86">
              <w:rPr>
                <w:rFonts w:cs="Times New Roman"/>
                <w:szCs w:val="18"/>
              </w:rPr>
              <w:t xml:space="preserve">Abbott) Emmons; </w:t>
            </w:r>
            <w:r w:rsidRPr="00CC2E86">
              <w:rPr>
                <w:rFonts w:cs="Arial"/>
                <w:i/>
                <w:iCs/>
                <w:szCs w:val="18"/>
              </w:rPr>
              <w:t>Coniothyrium terricola</w:t>
            </w:r>
            <w:r w:rsidRPr="00CC2E86">
              <w:rPr>
                <w:rFonts w:cs="Arial"/>
                <w:szCs w:val="18"/>
              </w:rPr>
              <w:t xml:space="preserve"> J.C. Gilman &amp; E.V. Abbott; </w:t>
            </w:r>
            <w:r w:rsidRPr="00CC2E86">
              <w:rPr>
                <w:rFonts w:cs="Arial"/>
                <w:i/>
                <w:iCs/>
                <w:szCs w:val="18"/>
              </w:rPr>
              <w:t>Chaetomium terricola</w:t>
            </w:r>
            <w:r w:rsidRPr="00CC2E86">
              <w:rPr>
                <w:rFonts w:cs="Arial"/>
                <w:szCs w:val="18"/>
              </w:rPr>
              <w:t xml:space="preserve"> J.C. Gilman &amp; E.V. Abbott</w:t>
            </w:r>
          </w:p>
          <w:p w14:paraId="2369D834" w14:textId="77777777" w:rsidR="00762EDE" w:rsidRPr="00CC2E86" w:rsidRDefault="00762EDE" w:rsidP="007D4D28">
            <w:pPr>
              <w:pStyle w:val="TableText"/>
              <w:rPr>
                <w:rStyle w:val="Emphasis"/>
              </w:rPr>
            </w:pPr>
            <w:r w:rsidRPr="00CC2E86">
              <w:rPr>
                <w:iCs/>
                <w:szCs w:val="18"/>
              </w:rPr>
              <w:t>[</w:t>
            </w:r>
            <w:r w:rsidRPr="00CC2E86">
              <w:rPr>
                <w:rFonts w:cs="Arial"/>
                <w:szCs w:val="18"/>
              </w:rPr>
              <w:t>Melanosporales: Ceratostomataceae]</w:t>
            </w:r>
          </w:p>
        </w:tc>
        <w:tc>
          <w:tcPr>
            <w:tcW w:w="510" w:type="pct"/>
            <w:gridSpan w:val="2"/>
            <w:shd w:val="clear" w:color="auto" w:fill="auto"/>
          </w:tcPr>
          <w:p w14:paraId="2E9806C7" w14:textId="681EDA9C" w:rsidR="00762EDE" w:rsidRPr="00CC2E86" w:rsidRDefault="00762EDE" w:rsidP="007D4D28">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&lt;EndNote&gt;&lt;Cite&gt;&lt;Author&gt;Dayal&lt;/Author&gt;&lt;Year&gt;1973&lt;/Year&gt;&lt;RecNum&gt;41445&lt;/RecNum&gt;&lt;DisplayText&gt;(Dayal &amp;amp; Srivastava 1973)&lt;/DisplayText&gt;&lt;record&gt;&lt;rec-number&gt;41445&lt;/rec-number&gt;&lt;foreign-keys&gt;&lt;key app="EN" db-id="pxwxw0er9zv2fxezxdk5tt5utz5p5vtrwdv0" timestamp="1607574909"&gt;41445&lt;/key&gt;&lt;/foreign-keys&gt;&lt;ref-type name="Journal Articles"&gt;17&lt;/ref-type&gt;&lt;contributors&gt;&lt;authors&gt;&lt;author&gt;Dayal, R.&lt;/author&gt;&lt;author&gt;Srivastava, A.K.&lt;/author&gt;&lt;/authors&gt;&lt;/contributors&gt;&lt;titles&gt;&lt;title&gt;&lt;style face="normal" font="default" size="100%"&gt;Studies on the rhizosphere mycoflora of &lt;/style&gt;&lt;style face="italic" font="default" size="100%"&gt;Abelmoschus esculentus &lt;/style&gt;&lt;style face="normal" font="default" size="100%"&gt;Moench. I. Influence of varieties and age of the plant&lt;/style&gt;&lt;/title&gt;&lt;secondary-title&gt;Sydowia&lt;/secondary-title&gt;&lt;/titles&gt;&lt;periodical&gt;&lt;full-title&gt;Sydowia&lt;/full-title&gt;&lt;/periodical&gt;&lt;pages&gt;96-111&lt;/pages&gt;&lt;volume&gt;27&lt;/volume&gt;&lt;keywords&gt;&lt;keyword&gt;rhizosphere mycoflora&lt;/keyword&gt;&lt;/keywords&gt;&lt;dates&gt;&lt;year&gt;1973&lt;/year&gt;&lt;/dates&gt;&lt;urls&gt;&lt;pdf-urls&gt;&lt;url&gt;file://J:\E Library\Plant Catalogue\D\Dayal and Srivastava 1973 EN41445.pdf&lt;/url&gt;&lt;/pdf-urls&gt;&lt;/urls&gt;&lt;custom1&gt;Fresh Okra from India MH&lt;/custom1&gt;&lt;/record&gt;&lt;/Cite&gt;&lt;/EndNote&gt;</w:instrText>
            </w:r>
            <w:r w:rsidR="00703A5F">
              <w:rPr>
                <w:szCs w:val="18"/>
              </w:rPr>
              <w:fldChar w:fldCharType="separate"/>
            </w:r>
            <w:r w:rsidR="00703A5F">
              <w:rPr>
                <w:noProof/>
                <w:szCs w:val="18"/>
              </w:rPr>
              <w:t>(</w:t>
            </w:r>
            <w:hyperlink w:anchor="_ENREF_107" w:tooltip="Dayal, 1973 #41445" w:history="1">
              <w:r w:rsidR="00B5266C">
                <w:rPr>
                  <w:noProof/>
                  <w:szCs w:val="18"/>
                </w:rPr>
                <w:t>Dayal &amp; Srivastava 1973</w:t>
              </w:r>
            </w:hyperlink>
            <w:r w:rsidR="00703A5F">
              <w:rPr>
                <w:noProof/>
                <w:szCs w:val="18"/>
              </w:rPr>
              <w:t>)</w:t>
            </w:r>
            <w:r w:rsidR="00703A5F">
              <w:rPr>
                <w:szCs w:val="18"/>
              </w:rPr>
              <w:fldChar w:fldCharType="end"/>
            </w:r>
          </w:p>
        </w:tc>
        <w:tc>
          <w:tcPr>
            <w:tcW w:w="607" w:type="pct"/>
            <w:gridSpan w:val="2"/>
            <w:shd w:val="clear" w:color="auto" w:fill="auto"/>
          </w:tcPr>
          <w:p w14:paraId="1948C980" w14:textId="700CA960" w:rsidR="00762EDE" w:rsidRPr="00CC2E86" w:rsidRDefault="00762EDE" w:rsidP="007D4D28">
            <w:pPr>
              <w:pStyle w:val="TableText"/>
              <w:rPr>
                <w:szCs w:val="18"/>
              </w:rPr>
            </w:pPr>
            <w:r w:rsidRPr="00CC2E86">
              <w:rPr>
                <w:szCs w:val="18"/>
              </w:rPr>
              <w:t xml:space="preserve">Yes. ACT, Tas. </w:t>
            </w:r>
            <w:r w:rsidR="00703A5F">
              <w:rPr>
                <w:szCs w:val="18"/>
              </w:rPr>
              <w:fldChar w:fldCharType="begin" w:fldLock="1">
                <w:fldData xml:space="preserve">PEVuZE5vdGU+PENpdGU+PEF1dGhvcj5BUFBEPC9BdXRob3I+PFllYXI+MjAyMjwvWWVhcj48UmVj
TnVtPjQ1MzYzPC9SZWNOdW0+PERpc3BsYXlUZXh0PihBUFBEIDIwMjI7IFNoaXZhcyAxOTg5KTwv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U2hpdmFzPC9BdXRob3I+PFllYXI+MTk4OTwvWWVhcj48UmVjTnVtPjIwNTE8L1JlY051bT48cmVj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TnVtPjQ1MzYzPC9SZWNOdW0+PERpc3BsYXlUZXh0PihBUFBEIDIwMjI7IFNoaXZhcyAxOTg5KTwv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U2hpdmFzPC9BdXRob3I+PFllYXI+MTk4OTwvWWVhcj48UmVjTnVtPjIwNTE8L1JlY051bT48cmVj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407" w:tooltip="Shivas, 1989 #2051" w:history="1">
              <w:r w:rsidR="00B5266C">
                <w:rPr>
                  <w:noProof/>
                  <w:szCs w:val="18"/>
                </w:rPr>
                <w:t>Shivas 1989</w:t>
              </w:r>
            </w:hyperlink>
            <w:r w:rsidR="00703A5F">
              <w:rPr>
                <w:noProof/>
                <w:szCs w:val="18"/>
              </w:rPr>
              <w:t>)</w:t>
            </w:r>
            <w:r w:rsidR="00703A5F">
              <w:rPr>
                <w:szCs w:val="18"/>
              </w:rPr>
              <w:fldChar w:fldCharType="end"/>
            </w:r>
          </w:p>
          <w:p w14:paraId="1866F8BD" w14:textId="1ADBD131" w:rsidR="00762EDE" w:rsidRPr="00CC2E86" w:rsidRDefault="00762EDE" w:rsidP="007D4D28">
            <w:pPr>
              <w:pStyle w:val="TableText"/>
              <w:rPr>
                <w:szCs w:val="16"/>
              </w:rPr>
            </w:pPr>
          </w:p>
        </w:tc>
        <w:tc>
          <w:tcPr>
            <w:tcW w:w="786" w:type="pct"/>
            <w:gridSpan w:val="3"/>
            <w:shd w:val="clear" w:color="auto" w:fill="auto"/>
          </w:tcPr>
          <w:p w14:paraId="416117D8" w14:textId="77777777" w:rsidR="00762EDE" w:rsidRPr="00CC2E86" w:rsidRDefault="00762EDE" w:rsidP="007D4D28">
            <w:pPr>
              <w:pStyle w:val="TableText"/>
            </w:pPr>
            <w:r w:rsidRPr="00CC2E86">
              <w:rPr>
                <w:lang w:val="pt-BR"/>
              </w:rPr>
              <w:t>Assessment not required</w:t>
            </w:r>
          </w:p>
        </w:tc>
        <w:tc>
          <w:tcPr>
            <w:tcW w:w="737" w:type="pct"/>
            <w:gridSpan w:val="3"/>
          </w:tcPr>
          <w:p w14:paraId="44DC8140" w14:textId="77777777" w:rsidR="00762EDE" w:rsidRPr="00CC2E86" w:rsidRDefault="00762EDE" w:rsidP="007D4D28">
            <w:pPr>
              <w:pStyle w:val="TableText"/>
            </w:pPr>
            <w:r w:rsidRPr="00CC2E86">
              <w:rPr>
                <w:lang w:val="pt-BR"/>
              </w:rPr>
              <w:t>Assessment not required</w:t>
            </w:r>
          </w:p>
        </w:tc>
        <w:tc>
          <w:tcPr>
            <w:tcW w:w="605" w:type="pct"/>
            <w:gridSpan w:val="3"/>
            <w:shd w:val="clear" w:color="auto" w:fill="auto"/>
          </w:tcPr>
          <w:p w14:paraId="5A574E8A" w14:textId="77777777" w:rsidR="00762EDE" w:rsidRPr="00CC2E86" w:rsidRDefault="00762EDE" w:rsidP="007D4D28">
            <w:pPr>
              <w:pStyle w:val="TableText"/>
            </w:pPr>
            <w:r w:rsidRPr="00CC2E86">
              <w:rPr>
                <w:lang w:val="pt-BR"/>
              </w:rPr>
              <w:t>Assessment not required</w:t>
            </w:r>
          </w:p>
        </w:tc>
        <w:tc>
          <w:tcPr>
            <w:tcW w:w="555" w:type="pct"/>
            <w:gridSpan w:val="2"/>
            <w:shd w:val="clear" w:color="auto" w:fill="auto"/>
          </w:tcPr>
          <w:p w14:paraId="626CD940" w14:textId="77777777" w:rsidR="00762EDE" w:rsidRPr="00CC2E86" w:rsidRDefault="00762EDE" w:rsidP="007D4D28">
            <w:pPr>
              <w:pStyle w:val="TableText"/>
            </w:pPr>
            <w:r w:rsidRPr="00CC2E86">
              <w:rPr>
                <w:lang w:val="pt-BR"/>
              </w:rPr>
              <w:t>Assessment not required</w:t>
            </w:r>
          </w:p>
        </w:tc>
        <w:tc>
          <w:tcPr>
            <w:tcW w:w="444" w:type="pct"/>
            <w:gridSpan w:val="2"/>
            <w:shd w:val="clear" w:color="auto" w:fill="auto"/>
          </w:tcPr>
          <w:p w14:paraId="04D75348" w14:textId="77777777" w:rsidR="00762EDE" w:rsidRPr="00CC2E86" w:rsidRDefault="00762EDE" w:rsidP="007D4D28">
            <w:pPr>
              <w:pStyle w:val="TableText"/>
            </w:pPr>
            <w:r w:rsidRPr="00CC2E86">
              <w:t>No</w:t>
            </w:r>
          </w:p>
        </w:tc>
      </w:tr>
      <w:tr w:rsidR="00CD07F8" w:rsidRPr="00CC2E86" w14:paraId="08CB3CD8" w14:textId="77777777" w:rsidTr="00DB4E42">
        <w:trPr>
          <w:cantSplit/>
          <w:trHeight w:val="75"/>
          <w:jc w:val="center"/>
        </w:trPr>
        <w:tc>
          <w:tcPr>
            <w:tcW w:w="756" w:type="pct"/>
            <w:gridSpan w:val="2"/>
            <w:shd w:val="clear" w:color="auto" w:fill="auto"/>
          </w:tcPr>
          <w:p w14:paraId="202B5CB1" w14:textId="77777777" w:rsidR="00762EDE" w:rsidRPr="00CC2E86" w:rsidRDefault="00762EDE" w:rsidP="007D4D28">
            <w:pPr>
              <w:pStyle w:val="TableText"/>
            </w:pPr>
            <w:r w:rsidRPr="00CC2E86">
              <w:rPr>
                <w:i/>
                <w:szCs w:val="18"/>
              </w:rPr>
              <w:t>Pythium aphanidermatum</w:t>
            </w:r>
            <w:r w:rsidRPr="00CC2E86">
              <w:rPr>
                <w:lang w:val="pt-BR"/>
              </w:rPr>
              <w:t xml:space="preserve"> </w:t>
            </w:r>
            <w:r w:rsidRPr="00CC2E86">
              <w:rPr>
                <w:rFonts w:cs="Arial"/>
                <w:szCs w:val="18"/>
              </w:rPr>
              <w:t>(Edson) Fitzp.</w:t>
            </w:r>
          </w:p>
          <w:p w14:paraId="3A8FB5BD" w14:textId="77777777" w:rsidR="00762EDE" w:rsidRPr="00CC2E86" w:rsidRDefault="00762EDE" w:rsidP="007D4D28">
            <w:pPr>
              <w:pStyle w:val="TableText"/>
              <w:rPr>
                <w:szCs w:val="18"/>
              </w:rPr>
            </w:pPr>
            <w:r w:rsidRPr="00CC2E86">
              <w:rPr>
                <w:szCs w:val="18"/>
              </w:rPr>
              <w:t xml:space="preserve">Synonym(s): </w:t>
            </w:r>
            <w:r w:rsidRPr="00CC2E86">
              <w:rPr>
                <w:rFonts w:cs="Arial"/>
                <w:i/>
                <w:szCs w:val="18"/>
              </w:rPr>
              <w:t>Rheosporangium aphanidermatum</w:t>
            </w:r>
            <w:r w:rsidRPr="00CC2E86">
              <w:rPr>
                <w:rFonts w:cs="Arial"/>
                <w:szCs w:val="18"/>
              </w:rPr>
              <w:t xml:space="preserve"> Edson; </w:t>
            </w:r>
            <w:r w:rsidRPr="00CC2E86">
              <w:rPr>
                <w:rFonts w:cs="Arial"/>
                <w:i/>
                <w:szCs w:val="18"/>
              </w:rPr>
              <w:t>Pythium butleri</w:t>
            </w:r>
            <w:r w:rsidRPr="00CC2E86">
              <w:rPr>
                <w:rFonts w:cs="Arial"/>
                <w:szCs w:val="18"/>
              </w:rPr>
              <w:t xml:space="preserve"> Subraman;</w:t>
            </w:r>
            <w:r w:rsidRPr="00CC2E86">
              <w:rPr>
                <w:rFonts w:cs="Arial"/>
                <w:i/>
                <w:szCs w:val="18"/>
              </w:rPr>
              <w:t xml:space="preserve"> Nematosporangium aphanidermatum</w:t>
            </w:r>
            <w:r w:rsidRPr="00CC2E86">
              <w:rPr>
                <w:rFonts w:cs="Arial"/>
                <w:szCs w:val="18"/>
              </w:rPr>
              <w:t xml:space="preserve"> (Edson) Fitzp.</w:t>
            </w:r>
            <w:r w:rsidRPr="00CC2E86" w:rsidDel="00D03FEE">
              <w:rPr>
                <w:rFonts w:cs="Arial"/>
                <w:szCs w:val="18"/>
              </w:rPr>
              <w:t xml:space="preserve"> </w:t>
            </w:r>
          </w:p>
          <w:p w14:paraId="363BD96B" w14:textId="77777777" w:rsidR="00762EDE" w:rsidRPr="00CC2E86" w:rsidRDefault="00762EDE" w:rsidP="007D4D28">
            <w:pPr>
              <w:pStyle w:val="TableText"/>
              <w:rPr>
                <w:szCs w:val="18"/>
              </w:rPr>
            </w:pPr>
            <w:r w:rsidRPr="00CC2E86">
              <w:rPr>
                <w:szCs w:val="18"/>
              </w:rPr>
              <w:t>[</w:t>
            </w:r>
            <w:r w:rsidRPr="00CC2E86">
              <w:rPr>
                <w:rFonts w:cs="Arial"/>
                <w:szCs w:val="18"/>
              </w:rPr>
              <w:t>Pythiales: Pythiaceae]</w:t>
            </w:r>
          </w:p>
          <w:p w14:paraId="3110BBD5" w14:textId="77777777" w:rsidR="00762EDE" w:rsidRPr="00CC2E86" w:rsidRDefault="00762EDE" w:rsidP="007D4D28">
            <w:pPr>
              <w:pStyle w:val="TableText"/>
              <w:rPr>
                <w:rStyle w:val="Emphasis"/>
              </w:rPr>
            </w:pPr>
            <w:r w:rsidRPr="00CC2E86">
              <w:rPr>
                <w:szCs w:val="18"/>
              </w:rPr>
              <w:t>Damping-off</w:t>
            </w:r>
          </w:p>
        </w:tc>
        <w:tc>
          <w:tcPr>
            <w:tcW w:w="510" w:type="pct"/>
            <w:gridSpan w:val="2"/>
            <w:shd w:val="clear" w:color="auto" w:fill="auto"/>
          </w:tcPr>
          <w:p w14:paraId="6A02ABAD" w14:textId="35EFEF0B" w:rsidR="00762EDE" w:rsidRPr="00CC2E86" w:rsidRDefault="00762EDE" w:rsidP="007D4D28">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&lt;EndNote&gt;&lt;Cite&gt;&lt;Author&gt;Ashwathi&lt;/Author&gt;&lt;Year&gt;2017&lt;/Year&gt;&lt;RecNum&gt;37286&lt;/RecNum&gt;&lt;DisplayText&gt;(Ashwathi et al. 2017)&lt;/DisplayText&gt;&lt;record&gt;&lt;rec-number&gt;37286&lt;/rec-number&gt;&lt;foreign-keys&gt;&lt;key app="EN" db-id="pxwxw0er9zv2fxezxdk5tt5utz5p5vtrwdv0" timestamp="1578616025"&gt;37286&lt;/key&gt;&lt;/foreign-keys&gt;&lt;ref-type name="Journal Articles"&gt;17&lt;/ref-type&gt;&lt;contributors&gt;&lt;authors&gt;&lt;author&gt;Ashwathi, S.&lt;/author&gt;&lt;author&gt;Ushamalini, C.&lt;/author&gt;&lt;author&gt;Parthasarathy, S.&lt;/author&gt;&lt;author&gt;Nakkeeran, S.&lt;/author&gt;&lt;/authors&gt;&lt;/contributors&gt;&lt;titles&gt;&lt;title&gt;&lt;style face="normal" font="default" size="100%"&gt;Morphological, pathogenic molecular characterisation of &lt;/style&gt;&lt;style face="italic" font="default" size="100%"&gt;Pythium aphanidermatum&lt;/style&gt;&lt;style face="normal" font="default" size="100%"&gt;: a causal pathogen of coriander damping-off in India&lt;/style&gt;&lt;/title&gt;&lt;secondary-title&gt;The Pharma Innovation Journal&lt;/secondary-title&gt;&lt;/titles&gt;&lt;periodical&gt;&lt;full-title&gt;The Pharma Innovation Journal&lt;/full-title&gt;&lt;/periodical&gt;&lt;pages&gt;44-48&lt;/pages&gt;&lt;volume&gt;6&lt;/volume&gt;&lt;number&gt;11&lt;/number&gt;&lt;keywords&gt;&lt;keyword&gt;symptoms&lt;/keyword&gt;&lt;keyword&gt;PCR&lt;/keyword&gt;&lt;keyword&gt;morphology&lt;/keyword&gt;&lt;keyword&gt;pathogenicity&lt;/keyword&gt;&lt;/keywords&gt;&lt;dates&gt;&lt;year&gt;2017&lt;/year&gt;&lt;/dates&gt;&lt;urls&gt;&lt;pdf-urls&gt;&lt;url&gt;file://J:\E Library\Plant Catalogue\A\Ashwathi et al 2017 EN37286.pdf&lt;/url&gt;&lt;/pdf-urls&gt;&lt;/urls&gt;&lt;custom1&gt;Apiaceae seed review WZ&lt;/custom1&gt;&lt;/record&gt;&lt;/Cite&gt;&lt;/EndNote&gt;</w:instrText>
            </w:r>
            <w:r w:rsidR="00703A5F">
              <w:rPr>
                <w:szCs w:val="18"/>
              </w:rPr>
              <w:fldChar w:fldCharType="separate"/>
            </w:r>
            <w:r w:rsidR="00703A5F">
              <w:rPr>
                <w:noProof/>
                <w:szCs w:val="18"/>
              </w:rPr>
              <w:t>(</w:t>
            </w:r>
            <w:hyperlink w:anchor="_ENREF_21" w:tooltip="Ashwathi, 2017 #37286" w:history="1">
              <w:r w:rsidR="00B5266C">
                <w:rPr>
                  <w:noProof/>
                  <w:szCs w:val="18"/>
                </w:rPr>
                <w:t>Ashwathi et al. 2017</w:t>
              </w:r>
            </w:hyperlink>
            <w:r w:rsidR="00703A5F">
              <w:rPr>
                <w:noProof/>
                <w:szCs w:val="18"/>
              </w:rPr>
              <w:t>)</w:t>
            </w:r>
            <w:r w:rsidR="00703A5F">
              <w:rPr>
                <w:szCs w:val="18"/>
              </w:rPr>
              <w:fldChar w:fldCharType="end"/>
            </w:r>
          </w:p>
        </w:tc>
        <w:tc>
          <w:tcPr>
            <w:tcW w:w="607" w:type="pct"/>
            <w:gridSpan w:val="2"/>
            <w:shd w:val="clear" w:color="auto" w:fill="auto"/>
          </w:tcPr>
          <w:p w14:paraId="0380E8C3" w14:textId="02B17DAA" w:rsidR="00762EDE" w:rsidRPr="00CC2E86" w:rsidRDefault="00762EDE" w:rsidP="007D4D28">
            <w:pPr>
              <w:pStyle w:val="TableText"/>
              <w:rPr>
                <w:szCs w:val="16"/>
              </w:rPr>
            </w:pPr>
            <w:r w:rsidRPr="00CC2E86">
              <w:rPr>
                <w:szCs w:val="18"/>
              </w:rPr>
              <w:t xml:space="preserve">Yes. NSW, Qld, Vic., WA </w:t>
            </w:r>
            <w:r w:rsidR="00703A5F">
              <w:rPr>
                <w:szCs w:val="18"/>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80" w:tooltip="Cook, 1989 #1092" w:history="1">
              <w:r w:rsidR="00B5266C">
                <w:rPr>
                  <w:noProof/>
                  <w:szCs w:val="18"/>
                </w:rPr>
                <w:t>Cook &amp; Dubé 1989</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w:t>
            </w:r>
            <w:r w:rsidR="00703A5F">
              <w:rPr>
                <w:szCs w:val="18"/>
              </w:rPr>
              <w:fldChar w:fldCharType="end"/>
            </w:r>
          </w:p>
        </w:tc>
        <w:tc>
          <w:tcPr>
            <w:tcW w:w="786" w:type="pct"/>
            <w:gridSpan w:val="3"/>
            <w:shd w:val="clear" w:color="auto" w:fill="auto"/>
          </w:tcPr>
          <w:p w14:paraId="036E3D50" w14:textId="77777777" w:rsidR="00762EDE" w:rsidRPr="00CC2E86" w:rsidRDefault="00762EDE" w:rsidP="007D4D28">
            <w:pPr>
              <w:pStyle w:val="TableText"/>
            </w:pPr>
            <w:r w:rsidRPr="00CC2E86">
              <w:rPr>
                <w:lang w:val="pt-BR"/>
              </w:rPr>
              <w:t>Assessment not required</w:t>
            </w:r>
          </w:p>
        </w:tc>
        <w:tc>
          <w:tcPr>
            <w:tcW w:w="737" w:type="pct"/>
            <w:gridSpan w:val="3"/>
          </w:tcPr>
          <w:p w14:paraId="3732C994" w14:textId="77777777" w:rsidR="00762EDE" w:rsidRPr="00CC2E86" w:rsidRDefault="00762EDE" w:rsidP="007D4D28">
            <w:pPr>
              <w:pStyle w:val="TableText"/>
            </w:pPr>
            <w:r w:rsidRPr="00CC2E86">
              <w:rPr>
                <w:lang w:val="pt-BR"/>
              </w:rPr>
              <w:t>Assessment not required</w:t>
            </w:r>
          </w:p>
        </w:tc>
        <w:tc>
          <w:tcPr>
            <w:tcW w:w="605" w:type="pct"/>
            <w:gridSpan w:val="3"/>
            <w:shd w:val="clear" w:color="auto" w:fill="auto"/>
          </w:tcPr>
          <w:p w14:paraId="326C105A" w14:textId="77777777" w:rsidR="00762EDE" w:rsidRPr="00CC2E86" w:rsidRDefault="00762EDE" w:rsidP="007D4D28">
            <w:pPr>
              <w:pStyle w:val="TableText"/>
            </w:pPr>
            <w:r w:rsidRPr="00CC2E86">
              <w:rPr>
                <w:lang w:val="pt-BR"/>
              </w:rPr>
              <w:t>Assessment not required</w:t>
            </w:r>
          </w:p>
        </w:tc>
        <w:tc>
          <w:tcPr>
            <w:tcW w:w="555" w:type="pct"/>
            <w:gridSpan w:val="2"/>
            <w:shd w:val="clear" w:color="auto" w:fill="auto"/>
          </w:tcPr>
          <w:p w14:paraId="76BC2183" w14:textId="77777777" w:rsidR="00762EDE" w:rsidRPr="00CC2E86" w:rsidRDefault="00762EDE" w:rsidP="007D4D28">
            <w:pPr>
              <w:pStyle w:val="TableText"/>
            </w:pPr>
            <w:r w:rsidRPr="00CC2E86">
              <w:rPr>
                <w:lang w:val="pt-BR"/>
              </w:rPr>
              <w:t>Assessment not required</w:t>
            </w:r>
          </w:p>
        </w:tc>
        <w:tc>
          <w:tcPr>
            <w:tcW w:w="444" w:type="pct"/>
            <w:gridSpan w:val="2"/>
            <w:shd w:val="clear" w:color="auto" w:fill="auto"/>
          </w:tcPr>
          <w:p w14:paraId="2A5E901C" w14:textId="77777777" w:rsidR="00762EDE" w:rsidRPr="00CC2E86" w:rsidRDefault="00762EDE" w:rsidP="007D4D28">
            <w:pPr>
              <w:pStyle w:val="TableText"/>
            </w:pPr>
            <w:r w:rsidRPr="00CC2E86">
              <w:t>No</w:t>
            </w:r>
          </w:p>
        </w:tc>
      </w:tr>
      <w:tr w:rsidR="00CD07F8" w:rsidRPr="00CC2E86" w14:paraId="234F0D53" w14:textId="77777777" w:rsidTr="00DB4E42">
        <w:trPr>
          <w:cantSplit/>
          <w:trHeight w:val="75"/>
          <w:jc w:val="center"/>
        </w:trPr>
        <w:tc>
          <w:tcPr>
            <w:tcW w:w="756" w:type="pct"/>
            <w:gridSpan w:val="2"/>
            <w:shd w:val="clear" w:color="auto" w:fill="auto"/>
          </w:tcPr>
          <w:p w14:paraId="77E9E68F" w14:textId="77777777" w:rsidR="00762EDE" w:rsidRPr="00CC2E86" w:rsidRDefault="00762EDE" w:rsidP="007D4D28">
            <w:pPr>
              <w:pStyle w:val="TableText"/>
            </w:pPr>
            <w:r w:rsidRPr="00CC2E86">
              <w:rPr>
                <w:i/>
                <w:iCs/>
              </w:rPr>
              <w:t>Rhizoctonia solani</w:t>
            </w:r>
            <w:r w:rsidRPr="00CC2E86">
              <w:t xml:space="preserve"> </w:t>
            </w:r>
            <w:r w:rsidRPr="00CC2E86">
              <w:rPr>
                <w:rStyle w:val="Strong"/>
                <w:b w:val="0"/>
                <w:bCs w:val="0"/>
              </w:rPr>
              <w:t>J.G. Kühn</w:t>
            </w:r>
          </w:p>
          <w:p w14:paraId="633EEFB6" w14:textId="77777777" w:rsidR="00762EDE" w:rsidRPr="00CC2E86" w:rsidRDefault="00762EDE" w:rsidP="007D4D28">
            <w:pPr>
              <w:pStyle w:val="TableText"/>
            </w:pPr>
            <w:r w:rsidRPr="00CC2E86">
              <w:rPr>
                <w:rStyle w:val="Strong"/>
                <w:b w:val="0"/>
                <w:bCs w:val="0"/>
              </w:rPr>
              <w:t xml:space="preserve">Synonym: </w:t>
            </w:r>
            <w:r w:rsidRPr="00CC2E86">
              <w:rPr>
                <w:i/>
                <w:iCs/>
              </w:rPr>
              <w:t>Corticium solani</w:t>
            </w:r>
            <w:r w:rsidRPr="00CC2E86">
              <w:t xml:space="preserve"> (Prill. &amp; Delacr.) Bourdot &amp; Galzin; </w:t>
            </w:r>
            <w:r w:rsidRPr="00CC2E86">
              <w:rPr>
                <w:i/>
                <w:iCs/>
              </w:rPr>
              <w:t>Pellicularia filamentosa</w:t>
            </w:r>
            <w:r w:rsidRPr="00CC2E86">
              <w:t xml:space="preserve"> f. sp. Sasakii Exner; </w:t>
            </w:r>
            <w:r w:rsidRPr="00CC2E86">
              <w:rPr>
                <w:i/>
                <w:iCs/>
              </w:rPr>
              <w:t>Pellicularia solani</w:t>
            </w:r>
            <w:r w:rsidRPr="00CC2E86">
              <w:t xml:space="preserve"> (J.G. Kühn) Exner; </w:t>
            </w:r>
            <w:r w:rsidRPr="00CC2E86">
              <w:rPr>
                <w:i/>
                <w:iCs/>
              </w:rPr>
              <w:t>Moniliopsis solani</w:t>
            </w:r>
            <w:r w:rsidRPr="00CC2E86">
              <w:t xml:space="preserve"> (J.G. Kühn); </w:t>
            </w:r>
            <w:r w:rsidRPr="00CC2E86">
              <w:rPr>
                <w:i/>
                <w:iCs/>
              </w:rPr>
              <w:t xml:space="preserve">Thanatephorus cucumeris </w:t>
            </w:r>
            <w:r w:rsidRPr="00CC2E86">
              <w:t>(Frank) Donk</w:t>
            </w:r>
          </w:p>
          <w:p w14:paraId="007F0B63" w14:textId="77777777" w:rsidR="00762EDE" w:rsidRPr="00CC2E86" w:rsidRDefault="00762EDE" w:rsidP="007D4D28">
            <w:pPr>
              <w:pStyle w:val="TableText"/>
            </w:pPr>
            <w:r w:rsidRPr="00CC2E86">
              <w:rPr>
                <w:rStyle w:val="Strong"/>
                <w:b w:val="0"/>
                <w:bCs w:val="0"/>
              </w:rPr>
              <w:t>[</w:t>
            </w:r>
            <w:r w:rsidRPr="00CC2E86">
              <w:t>Cantharellales: Ceratobasidiaceae]</w:t>
            </w:r>
          </w:p>
          <w:p w14:paraId="24E48884" w14:textId="77777777" w:rsidR="00762EDE" w:rsidRPr="00CC2E86" w:rsidRDefault="00762EDE" w:rsidP="007D4D28">
            <w:pPr>
              <w:pStyle w:val="TableText"/>
              <w:rPr>
                <w:rStyle w:val="Emphasis"/>
              </w:rPr>
            </w:pPr>
            <w:r w:rsidRPr="00CC2E86">
              <w:t>R</w:t>
            </w:r>
            <w:r w:rsidRPr="00CC2E86">
              <w:rPr>
                <w:rStyle w:val="Strong"/>
                <w:b w:val="0"/>
                <w:bCs w:val="0"/>
              </w:rPr>
              <w:t>oot rot; Damping off; Thread blight</w:t>
            </w:r>
          </w:p>
        </w:tc>
        <w:tc>
          <w:tcPr>
            <w:tcW w:w="510" w:type="pct"/>
            <w:gridSpan w:val="2"/>
            <w:shd w:val="clear" w:color="auto" w:fill="auto"/>
          </w:tcPr>
          <w:p w14:paraId="6E560898" w14:textId="61DD8AE5" w:rsidR="00762EDE" w:rsidRPr="00CC2E86" w:rsidRDefault="00762EDE" w:rsidP="007D4D28">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&lt;EndNote&gt;&lt;Cite&gt;&lt;Author&gt;Anitha&lt;/Author&gt;&lt;Year&gt;2000&lt;/Year&gt;&lt;RecNum&gt;42921&lt;/RecNum&gt;&lt;DisplayText&gt;(Anitha &amp;amp; Tripathi 2000)&lt;/DisplayText&gt;&lt;record&gt;&lt;rec-number&gt;42921&lt;/rec-number&gt;&lt;foreign-keys&gt;&lt;key app="EN" db-id="pxwxw0er9zv2fxezxdk5tt5utz5p5vtrwdv0" timestamp="1616982443"&gt;42921&lt;/key&gt;&lt;/foreign-keys&gt;&lt;ref-type name="Journal Articles"&gt;17&lt;/ref-type&gt;&lt;contributors&gt;&lt;authors&gt;&lt;author&gt;Anitha, K.&lt;/author&gt;&lt;author&gt;Tripathi, N. N.&lt;/author&gt;&lt;/authors&gt;&lt;/contributors&gt;&lt;titles&gt;&lt;title&gt;&lt;style face="normal" font="default" size="100%"&gt;Integrated management of seedling diseases of okra caused by &lt;/style&gt;&lt;style face="italic" font="default" size="100%"&gt;Rhizoctonia solani &lt;/style&gt;&lt;style face="normal" font="default" size="100%"&gt;Khun and &lt;/style&gt;&lt;style face="italic" font="default" size="100%"&gt;Pythium aphanidermatum&lt;/style&gt;&lt;style face="normal" font="default" size="100%"&gt; (Edson) Fitzp.&lt;/style&gt;&lt;/title&gt;&lt;secondary-title&gt;Indian Journal of Plant Protection&lt;/secondary-title&gt;&lt;/titles&gt;&lt;periodical&gt;&lt;full-title&gt;Indian Journal of Plant Protection&lt;/full-title&gt;&lt;/periodical&gt;&lt;pages&gt;127-131&lt;/pages&gt;&lt;volume&gt;28&lt;/volume&gt;&lt;number&gt;2&lt;/number&gt;&lt;keywords&gt;&lt;keyword&gt;Rhizoctonia solani&lt;/keyword&gt;&lt;keyword&gt;Pythium aphanidermatum&lt;/keyword&gt;&lt;keyword&gt;Okra&lt;/keyword&gt;&lt;keyword&gt;India&lt;/keyword&gt;&lt;/keywords&gt;&lt;dates&gt;&lt;year&gt;2000&lt;/year&gt;&lt;/dates&gt;&lt;pub-location&gt;Hyderabad&lt;/pub-location&gt;&lt;publisher&gt;Plant Protection Association of India&lt;/publisher&gt;&lt;orig-pub&gt;https://www.cabdirect.org/cabdirect/abstract/20023067572&lt;/orig-pub&gt;&lt;isbn&gt;0253-4355&lt;/isbn&gt;&lt;urls&gt;&lt;pdf-urls&gt;&lt;url&gt;file://J:\E Library\Plant Catalogue\A\Anitha and Tripathi 2000 EN42921.pdf&lt;/url&gt;&lt;/pdf-urls&gt;&lt;/urls&gt;&lt;custom1&gt;Okra from India_GA&lt;/custom1&gt;&lt;custom2&gt;Abstract only&lt;/custom2&gt;&lt;remote-database-name&gt;CABDirect&lt;/remote-database-name&gt;&lt;/record&gt;&lt;/Cite&gt;&lt;/EndNote&gt;</w:instrText>
            </w:r>
            <w:r w:rsidR="00703A5F">
              <w:rPr>
                <w:szCs w:val="18"/>
              </w:rPr>
              <w:fldChar w:fldCharType="separate"/>
            </w:r>
            <w:r w:rsidR="00703A5F">
              <w:rPr>
                <w:noProof/>
                <w:szCs w:val="18"/>
              </w:rPr>
              <w:t>(</w:t>
            </w:r>
            <w:hyperlink w:anchor="_ENREF_14" w:tooltip="Anitha, 2000 #42921" w:history="1">
              <w:r w:rsidR="00B5266C">
                <w:rPr>
                  <w:noProof/>
                  <w:szCs w:val="18"/>
                </w:rPr>
                <w:t>Anitha &amp; Tripathi 2000</w:t>
              </w:r>
            </w:hyperlink>
            <w:r w:rsidR="00703A5F">
              <w:rPr>
                <w:noProof/>
                <w:szCs w:val="18"/>
              </w:rPr>
              <w:t>)</w:t>
            </w:r>
            <w:r w:rsidR="00703A5F">
              <w:rPr>
                <w:szCs w:val="18"/>
              </w:rPr>
              <w:fldChar w:fldCharType="end"/>
            </w:r>
          </w:p>
        </w:tc>
        <w:tc>
          <w:tcPr>
            <w:tcW w:w="607" w:type="pct"/>
            <w:gridSpan w:val="2"/>
            <w:shd w:val="clear" w:color="auto" w:fill="auto"/>
          </w:tcPr>
          <w:p w14:paraId="75948FFC" w14:textId="69E6E4BE" w:rsidR="00762EDE" w:rsidRPr="00CC2E86" w:rsidRDefault="00762EDE" w:rsidP="007D4D28">
            <w:pPr>
              <w:pStyle w:val="TableText"/>
              <w:rPr>
                <w:szCs w:val="16"/>
              </w:rPr>
            </w:pPr>
            <w:r w:rsidRPr="00CC2E86">
              <w:rPr>
                <w:szCs w:val="18"/>
              </w:rPr>
              <w:t xml:space="preserve">Yes. NSW, Qld, NT, WA, SA, Vic., Tas. </w:t>
            </w:r>
            <w:r w:rsidR="00703A5F">
              <w:rPr>
                <w:szCs w:val="18"/>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80" w:tooltip="Cook, 1989 #1092" w:history="1">
              <w:r w:rsidR="00B5266C">
                <w:rPr>
                  <w:noProof/>
                  <w:szCs w:val="18"/>
                </w:rPr>
                <w:t>Cook &amp; Dubé 1989</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w:t>
            </w:r>
            <w:r w:rsidR="00703A5F">
              <w:rPr>
                <w:szCs w:val="18"/>
              </w:rPr>
              <w:fldChar w:fldCharType="end"/>
            </w:r>
          </w:p>
        </w:tc>
        <w:tc>
          <w:tcPr>
            <w:tcW w:w="786" w:type="pct"/>
            <w:gridSpan w:val="3"/>
            <w:shd w:val="clear" w:color="auto" w:fill="auto"/>
          </w:tcPr>
          <w:p w14:paraId="5F64BA32" w14:textId="77777777" w:rsidR="00762EDE" w:rsidRPr="00CC2E86" w:rsidRDefault="00762EDE" w:rsidP="007D4D28">
            <w:pPr>
              <w:pStyle w:val="TableText"/>
            </w:pPr>
            <w:r w:rsidRPr="00CC2E86">
              <w:rPr>
                <w:lang w:val="pt-BR"/>
              </w:rPr>
              <w:t>Assessment not required</w:t>
            </w:r>
          </w:p>
        </w:tc>
        <w:tc>
          <w:tcPr>
            <w:tcW w:w="737" w:type="pct"/>
            <w:gridSpan w:val="3"/>
          </w:tcPr>
          <w:p w14:paraId="3647EF8C" w14:textId="77777777" w:rsidR="00762EDE" w:rsidRPr="00CC2E86" w:rsidRDefault="00762EDE" w:rsidP="007D4D28">
            <w:pPr>
              <w:pStyle w:val="TableText"/>
            </w:pPr>
            <w:r w:rsidRPr="00CC2E86">
              <w:rPr>
                <w:lang w:val="pt-BR"/>
              </w:rPr>
              <w:t>Assessment not required</w:t>
            </w:r>
          </w:p>
        </w:tc>
        <w:tc>
          <w:tcPr>
            <w:tcW w:w="605" w:type="pct"/>
            <w:gridSpan w:val="3"/>
            <w:shd w:val="clear" w:color="auto" w:fill="auto"/>
          </w:tcPr>
          <w:p w14:paraId="00BDB078" w14:textId="77777777" w:rsidR="00762EDE" w:rsidRPr="00CC2E86" w:rsidRDefault="00762EDE" w:rsidP="007D4D28">
            <w:pPr>
              <w:pStyle w:val="TableText"/>
            </w:pPr>
            <w:r w:rsidRPr="00CC2E86">
              <w:rPr>
                <w:lang w:val="pt-BR"/>
              </w:rPr>
              <w:t>Assessment not required</w:t>
            </w:r>
          </w:p>
        </w:tc>
        <w:tc>
          <w:tcPr>
            <w:tcW w:w="555" w:type="pct"/>
            <w:gridSpan w:val="2"/>
            <w:shd w:val="clear" w:color="auto" w:fill="auto"/>
          </w:tcPr>
          <w:p w14:paraId="0827A092" w14:textId="77777777" w:rsidR="00762EDE" w:rsidRPr="00CC2E86" w:rsidRDefault="00762EDE" w:rsidP="007D4D28">
            <w:pPr>
              <w:pStyle w:val="TableText"/>
            </w:pPr>
            <w:r w:rsidRPr="00CC2E86">
              <w:rPr>
                <w:lang w:val="pt-BR"/>
              </w:rPr>
              <w:t>Assessment not required</w:t>
            </w:r>
          </w:p>
        </w:tc>
        <w:tc>
          <w:tcPr>
            <w:tcW w:w="444" w:type="pct"/>
            <w:gridSpan w:val="2"/>
            <w:shd w:val="clear" w:color="auto" w:fill="auto"/>
          </w:tcPr>
          <w:p w14:paraId="7347C49F" w14:textId="77777777" w:rsidR="00762EDE" w:rsidRPr="00CC2E86" w:rsidRDefault="00762EDE" w:rsidP="007D4D28">
            <w:pPr>
              <w:pStyle w:val="TableText"/>
            </w:pPr>
            <w:r w:rsidRPr="00CC2E86">
              <w:t>No</w:t>
            </w:r>
          </w:p>
        </w:tc>
      </w:tr>
      <w:tr w:rsidR="00CD07F8" w:rsidRPr="00CC2E86" w14:paraId="68C69CF7" w14:textId="77777777" w:rsidTr="00DB4E42">
        <w:trPr>
          <w:cantSplit/>
          <w:trHeight w:val="75"/>
          <w:jc w:val="center"/>
        </w:trPr>
        <w:tc>
          <w:tcPr>
            <w:tcW w:w="756" w:type="pct"/>
            <w:gridSpan w:val="2"/>
            <w:shd w:val="clear" w:color="auto" w:fill="auto"/>
          </w:tcPr>
          <w:p w14:paraId="2ABEE745" w14:textId="77777777" w:rsidR="00762EDE" w:rsidRPr="00CC2E86" w:rsidRDefault="00762EDE" w:rsidP="007D4D28">
            <w:pPr>
              <w:pStyle w:val="TableText"/>
            </w:pPr>
            <w:r w:rsidRPr="00CC2E86">
              <w:rPr>
                <w:i/>
                <w:iCs/>
              </w:rPr>
              <w:t>Rhizopus arr</w:t>
            </w:r>
            <w:r w:rsidRPr="001358BE">
              <w:rPr>
                <w:i/>
                <w:iCs/>
              </w:rPr>
              <w:t>hizus</w:t>
            </w:r>
            <w:r w:rsidRPr="00CC2E86">
              <w:t xml:space="preserve"> </w:t>
            </w:r>
            <w:r w:rsidRPr="00CC2E86">
              <w:rPr>
                <w:rStyle w:val="Strong"/>
                <w:b w:val="0"/>
                <w:bCs w:val="0"/>
              </w:rPr>
              <w:t>A. Fisch.</w:t>
            </w:r>
          </w:p>
          <w:p w14:paraId="78BB0BCB" w14:textId="77777777" w:rsidR="00762EDE" w:rsidRPr="00CC2E86" w:rsidRDefault="00762EDE" w:rsidP="007D4D28">
            <w:pPr>
              <w:pStyle w:val="TableText"/>
            </w:pPr>
            <w:r w:rsidRPr="00CC2E86">
              <w:rPr>
                <w:rStyle w:val="Strong"/>
                <w:b w:val="0"/>
                <w:bCs w:val="0"/>
              </w:rPr>
              <w:t xml:space="preserve">Synonym(s): </w:t>
            </w:r>
            <w:r w:rsidRPr="00CC2E86">
              <w:rPr>
                <w:i/>
                <w:iCs/>
              </w:rPr>
              <w:t>Mucor arrhizus</w:t>
            </w:r>
            <w:r w:rsidRPr="00CC2E86">
              <w:t xml:space="preserve"> (A. Fisch.) Hagem; </w:t>
            </w:r>
            <w:r w:rsidRPr="00CC2E86">
              <w:rPr>
                <w:i/>
                <w:iCs/>
              </w:rPr>
              <w:t>Rhizopus oryzae</w:t>
            </w:r>
            <w:r w:rsidRPr="00CC2E86">
              <w:t xml:space="preserve"> Went &amp; Prins. Geerl.; </w:t>
            </w:r>
            <w:r w:rsidRPr="00CC2E86">
              <w:rPr>
                <w:i/>
                <w:iCs/>
              </w:rPr>
              <w:t>Rhizopus tritici</w:t>
            </w:r>
            <w:r w:rsidRPr="00CC2E86">
              <w:t xml:space="preserve"> Saito</w:t>
            </w:r>
          </w:p>
          <w:p w14:paraId="3AC060C2" w14:textId="77777777" w:rsidR="00762EDE" w:rsidRPr="00CC2E86" w:rsidRDefault="00762EDE" w:rsidP="007D4D28">
            <w:pPr>
              <w:pStyle w:val="TableText"/>
            </w:pPr>
            <w:r w:rsidRPr="00CC2E86">
              <w:t>[Mucorales: Mucoraceae]</w:t>
            </w:r>
          </w:p>
          <w:p w14:paraId="014CCF9E" w14:textId="77777777" w:rsidR="00762EDE" w:rsidRPr="00CC2E86" w:rsidRDefault="00762EDE" w:rsidP="007D4D28">
            <w:pPr>
              <w:pStyle w:val="TableText"/>
              <w:rPr>
                <w:rStyle w:val="Emphasis"/>
              </w:rPr>
            </w:pPr>
            <w:r w:rsidRPr="00CC2E86">
              <w:t>Barn rot of tobacco</w:t>
            </w:r>
          </w:p>
        </w:tc>
        <w:tc>
          <w:tcPr>
            <w:tcW w:w="510" w:type="pct"/>
            <w:gridSpan w:val="2"/>
            <w:shd w:val="clear" w:color="auto" w:fill="auto"/>
          </w:tcPr>
          <w:p w14:paraId="7AC58B67" w14:textId="1E9A9EC6" w:rsidR="00762EDE" w:rsidRPr="00CC2E86" w:rsidRDefault="00762EDE" w:rsidP="007D4D28">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&lt;EndNote&gt;&lt;Cite&gt;&lt;Author&gt;Kumari&lt;/Author&gt;&lt;Year&gt;2019&lt;/Year&gt;&lt;RecNum&gt;41442&lt;/RecNum&gt;&lt;DisplayText&gt;(Kumari, Jayachandran &amp;amp; Ghosh 2019)&lt;/DisplayText&gt;&lt;record&gt;&lt;rec-number&gt;41442&lt;/rec-number&gt;&lt;foreign-keys&gt;&lt;key app="EN" db-id="pxwxw0er9zv2fxezxdk5tt5utz5p5vtrwdv0" timestamp="1607574909"&gt;41442&lt;/key&gt;&lt;/foreign-keys&gt;&lt;ref-type name="Journal Articles (online only)"&gt;43&lt;/ref-type&gt;&lt;contributors&gt;&lt;authors&gt;&lt;author&gt;Kumari, R.&lt;/author&gt;&lt;author&gt;Jayachandran, L.E.&lt;/author&gt;&lt;author&gt;Ghosh, A.K.&lt;/author&gt;&lt;/authors&gt;&lt;/contributors&gt;&lt;titles&gt;&lt;title&gt;Investigation of diversity and dominance of fungal biota in stored wheat grains from governmental warehouses in West Bengal, India&lt;/title&gt;&lt;secondary-title&gt;Journal of the Science of Food and Agriculture&lt;/secondary-title&gt;&lt;/titles&gt;&lt;periodical&gt;&lt;full-title&gt;Journal of the Science of Food and Agriculture&lt;/full-title&gt;&lt;/periodical&gt;&lt;volume&gt;99&lt;/volume&gt;&lt;number&gt;7&lt;/number&gt;&lt;keywords&gt;&lt;keyword&gt;Rhizopus oryzae&lt;/keyword&gt;&lt;/keywords&gt;&lt;dates&gt;&lt;year&gt;2019&lt;/year&gt;&lt;/dates&gt;&lt;urls&gt;&lt;pdf-urls&gt;&lt;url&gt;file://J:\E Library\Plant Catalogue\K\Kumari et al 2019 EN41442.pdf&lt;/url&gt;&lt;/pdf-urls&gt;&lt;/urls&gt;&lt;custom1&gt;Fresh Okra from India MH&lt;/custom1&gt;&lt;electronic-resource-num&gt;https://doi.org/10.1002/jsfa.9568&lt;/electronic-resource-num&gt;&lt;/record&gt;&lt;/Cite&gt;&lt;/EndNote&gt;</w:instrText>
            </w:r>
            <w:r w:rsidR="00703A5F">
              <w:rPr>
                <w:szCs w:val="18"/>
              </w:rPr>
              <w:fldChar w:fldCharType="separate"/>
            </w:r>
            <w:r w:rsidR="00703A5F">
              <w:rPr>
                <w:noProof/>
                <w:szCs w:val="18"/>
              </w:rPr>
              <w:t>(</w:t>
            </w:r>
            <w:hyperlink w:anchor="_ENREF_256" w:tooltip="Kumari, 2019 #41442" w:history="1">
              <w:r w:rsidR="00B5266C">
                <w:rPr>
                  <w:noProof/>
                  <w:szCs w:val="18"/>
                </w:rPr>
                <w:t>Kumari, Jayachandran &amp; Ghosh 2019</w:t>
              </w:r>
            </w:hyperlink>
            <w:r w:rsidR="00703A5F">
              <w:rPr>
                <w:noProof/>
                <w:szCs w:val="18"/>
              </w:rPr>
              <w:t>)</w:t>
            </w:r>
            <w:r w:rsidR="00703A5F">
              <w:rPr>
                <w:szCs w:val="18"/>
              </w:rPr>
              <w:fldChar w:fldCharType="end"/>
            </w:r>
          </w:p>
        </w:tc>
        <w:tc>
          <w:tcPr>
            <w:tcW w:w="607" w:type="pct"/>
            <w:gridSpan w:val="2"/>
            <w:shd w:val="clear" w:color="auto" w:fill="auto"/>
          </w:tcPr>
          <w:p w14:paraId="0781F8AA" w14:textId="5BA86556" w:rsidR="00762EDE" w:rsidRPr="00CC2E86" w:rsidRDefault="00762EDE" w:rsidP="007D4D28">
            <w:pPr>
              <w:pStyle w:val="TableText"/>
              <w:rPr>
                <w:szCs w:val="16"/>
              </w:rPr>
            </w:pPr>
            <w:r w:rsidRPr="00CC2E86">
              <w:rPr>
                <w:szCs w:val="18"/>
              </w:rPr>
              <w:t xml:space="preserve">Yes. NSW, Qld, Vic., WA </w:t>
            </w:r>
            <w:r w:rsidR="00703A5F">
              <w:rPr>
                <w:szCs w:val="18"/>
              </w:rPr>
              <w:fldChar w:fldCharType="begin" w:fldLock="1">
                <w:fldData xml:space="preserve">PEVuZE5vdGU+PENpdGU+PEF1dGhvcj5BUFBEPC9BdXRob3I+PFllYXI+MjAyMjwvWWVhcj48UmVj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TnVtPjQ1MzYzPC9SZWNOdW0+PERpc3BsYXlUZXh0PihBUFBEIDIwMjI7IERBRldBIDIwMTU7IEtl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95" w:tooltip="DAFWA, 2015 #22755" w:history="1">
              <w:r w:rsidR="00B5266C">
                <w:rPr>
                  <w:noProof/>
                  <w:szCs w:val="18"/>
                </w:rPr>
                <w:t>DAFWA 2015</w:t>
              </w:r>
            </w:hyperlink>
            <w:r w:rsidR="00703A5F">
              <w:rPr>
                <w:noProof/>
                <w:szCs w:val="18"/>
              </w:rPr>
              <w:t xml:space="preserve">; </w:t>
            </w:r>
            <w:hyperlink w:anchor="_ENREF_229" w:tooltip="Kennedy, 2016 #37842" w:history="1">
              <w:r w:rsidR="00B5266C">
                <w:rPr>
                  <w:noProof/>
                  <w:szCs w:val="18"/>
                </w:rPr>
                <w:t>Kennedy et al. 2016</w:t>
              </w:r>
            </w:hyperlink>
            <w:r w:rsidR="00703A5F">
              <w:rPr>
                <w:noProof/>
                <w:szCs w:val="18"/>
              </w:rPr>
              <w:t>)</w:t>
            </w:r>
            <w:r w:rsidR="00703A5F">
              <w:rPr>
                <w:szCs w:val="18"/>
              </w:rPr>
              <w:fldChar w:fldCharType="end"/>
            </w:r>
          </w:p>
        </w:tc>
        <w:tc>
          <w:tcPr>
            <w:tcW w:w="786" w:type="pct"/>
            <w:gridSpan w:val="3"/>
            <w:shd w:val="clear" w:color="auto" w:fill="auto"/>
          </w:tcPr>
          <w:p w14:paraId="202D55B8" w14:textId="77777777" w:rsidR="00762EDE" w:rsidRPr="00CC2E86" w:rsidRDefault="00762EDE" w:rsidP="007D4D28">
            <w:pPr>
              <w:pStyle w:val="TableText"/>
            </w:pPr>
            <w:r w:rsidRPr="00CC2E86">
              <w:rPr>
                <w:lang w:val="pt-BR"/>
              </w:rPr>
              <w:t>Assessment not required</w:t>
            </w:r>
          </w:p>
        </w:tc>
        <w:tc>
          <w:tcPr>
            <w:tcW w:w="737" w:type="pct"/>
            <w:gridSpan w:val="3"/>
          </w:tcPr>
          <w:p w14:paraId="063E4405" w14:textId="77777777" w:rsidR="00762EDE" w:rsidRPr="00CC2E86" w:rsidRDefault="00762EDE" w:rsidP="007D4D28">
            <w:pPr>
              <w:pStyle w:val="TableText"/>
            </w:pPr>
            <w:r w:rsidRPr="00CC2E86">
              <w:rPr>
                <w:lang w:val="pt-BR"/>
              </w:rPr>
              <w:t>Assessment not required</w:t>
            </w:r>
          </w:p>
        </w:tc>
        <w:tc>
          <w:tcPr>
            <w:tcW w:w="605" w:type="pct"/>
            <w:gridSpan w:val="3"/>
            <w:shd w:val="clear" w:color="auto" w:fill="auto"/>
          </w:tcPr>
          <w:p w14:paraId="1DC434EE" w14:textId="77777777" w:rsidR="00762EDE" w:rsidRPr="00CC2E86" w:rsidRDefault="00762EDE" w:rsidP="007D4D28">
            <w:pPr>
              <w:pStyle w:val="TableText"/>
            </w:pPr>
            <w:r w:rsidRPr="00CC2E86">
              <w:rPr>
                <w:lang w:val="pt-BR"/>
              </w:rPr>
              <w:t>Assessment not required</w:t>
            </w:r>
          </w:p>
        </w:tc>
        <w:tc>
          <w:tcPr>
            <w:tcW w:w="555" w:type="pct"/>
            <w:gridSpan w:val="2"/>
            <w:shd w:val="clear" w:color="auto" w:fill="auto"/>
          </w:tcPr>
          <w:p w14:paraId="0B2F6262" w14:textId="77777777" w:rsidR="00762EDE" w:rsidRPr="00CC2E86" w:rsidRDefault="00762EDE" w:rsidP="007D4D28">
            <w:pPr>
              <w:pStyle w:val="TableText"/>
            </w:pPr>
            <w:r w:rsidRPr="00CC2E86">
              <w:rPr>
                <w:lang w:val="pt-BR"/>
              </w:rPr>
              <w:t>Assessment not required</w:t>
            </w:r>
          </w:p>
        </w:tc>
        <w:tc>
          <w:tcPr>
            <w:tcW w:w="444" w:type="pct"/>
            <w:gridSpan w:val="2"/>
            <w:shd w:val="clear" w:color="auto" w:fill="auto"/>
          </w:tcPr>
          <w:p w14:paraId="33DE0DDD" w14:textId="77777777" w:rsidR="00762EDE" w:rsidRPr="00CC2E86" w:rsidRDefault="00762EDE" w:rsidP="007D4D28">
            <w:pPr>
              <w:pStyle w:val="TableText"/>
            </w:pPr>
            <w:r w:rsidRPr="00CC2E86">
              <w:t>No</w:t>
            </w:r>
          </w:p>
        </w:tc>
      </w:tr>
      <w:tr w:rsidR="00CD07F8" w:rsidRPr="00CC2E86" w14:paraId="576E7BD6" w14:textId="77777777" w:rsidTr="00DB4E42">
        <w:trPr>
          <w:cantSplit/>
          <w:trHeight w:val="75"/>
          <w:jc w:val="center"/>
        </w:trPr>
        <w:tc>
          <w:tcPr>
            <w:tcW w:w="756" w:type="pct"/>
            <w:gridSpan w:val="2"/>
            <w:shd w:val="clear" w:color="auto" w:fill="auto"/>
          </w:tcPr>
          <w:p w14:paraId="2680AD16" w14:textId="77777777" w:rsidR="00762EDE" w:rsidRPr="00CC2E86" w:rsidRDefault="00762EDE" w:rsidP="007D4D28">
            <w:pPr>
              <w:pStyle w:val="TableText"/>
            </w:pPr>
            <w:r w:rsidRPr="00CC2E86">
              <w:rPr>
                <w:i/>
                <w:szCs w:val="18"/>
              </w:rPr>
              <w:t>Rhizopus stolonifer</w:t>
            </w:r>
            <w:r w:rsidRPr="00CC2E86">
              <w:rPr>
                <w:lang w:val="pt-BR"/>
              </w:rPr>
              <w:t xml:space="preserve"> </w:t>
            </w:r>
            <w:r w:rsidRPr="00CC2E86">
              <w:rPr>
                <w:rFonts w:cstheme="minorHAnsi"/>
                <w:szCs w:val="18"/>
              </w:rPr>
              <w:t>(Ehrenb.) Vuill.</w:t>
            </w:r>
          </w:p>
          <w:p w14:paraId="317CFA69" w14:textId="77777777" w:rsidR="00762EDE" w:rsidRPr="00CC2E86" w:rsidRDefault="00762EDE" w:rsidP="007D4D28">
            <w:pPr>
              <w:pStyle w:val="TableText"/>
            </w:pPr>
            <w:r w:rsidRPr="00CC2E86">
              <w:rPr>
                <w:rFonts w:cstheme="minorHAnsi"/>
                <w:szCs w:val="18"/>
              </w:rPr>
              <w:t xml:space="preserve">Synonym(s): </w:t>
            </w:r>
            <w:r w:rsidRPr="00CC2E86">
              <w:rPr>
                <w:rFonts w:cs="Arial"/>
                <w:i/>
                <w:szCs w:val="18"/>
              </w:rPr>
              <w:t>Mucor stolonifer</w:t>
            </w:r>
            <w:r w:rsidRPr="00CC2E86">
              <w:rPr>
                <w:rFonts w:cs="Arial"/>
                <w:szCs w:val="18"/>
              </w:rPr>
              <w:t xml:space="preserve"> Ehrenb.; </w:t>
            </w:r>
            <w:r w:rsidRPr="00CC2E86">
              <w:rPr>
                <w:rFonts w:cs="Arial"/>
                <w:i/>
                <w:szCs w:val="18"/>
              </w:rPr>
              <w:t>Rhizopus nigricans</w:t>
            </w:r>
            <w:r w:rsidRPr="00CC2E86">
              <w:rPr>
                <w:rFonts w:cs="Arial"/>
                <w:szCs w:val="18"/>
              </w:rPr>
              <w:t xml:space="preserve"> Ehrenb.; </w:t>
            </w:r>
            <w:r w:rsidRPr="00CC2E86">
              <w:rPr>
                <w:rFonts w:cs="Arial"/>
                <w:i/>
                <w:szCs w:val="18"/>
              </w:rPr>
              <w:t xml:space="preserve">Rhizopus necans </w:t>
            </w:r>
            <w:r w:rsidRPr="00CC2E86">
              <w:rPr>
                <w:rFonts w:cs="Arial"/>
                <w:szCs w:val="18"/>
              </w:rPr>
              <w:t>Massee</w:t>
            </w:r>
          </w:p>
          <w:p w14:paraId="229F6AAF" w14:textId="77777777" w:rsidR="00762EDE" w:rsidRPr="00CC2E86" w:rsidRDefault="00762EDE" w:rsidP="007D4D28">
            <w:pPr>
              <w:pStyle w:val="TableText"/>
              <w:rPr>
                <w:lang w:val="pt-BR"/>
              </w:rPr>
            </w:pPr>
            <w:r w:rsidRPr="00CC2E86">
              <w:rPr>
                <w:szCs w:val="18"/>
              </w:rPr>
              <w:t>[</w:t>
            </w:r>
            <w:r w:rsidRPr="00CC2E86">
              <w:rPr>
                <w:rFonts w:cstheme="minorHAnsi"/>
                <w:szCs w:val="18"/>
              </w:rPr>
              <w:t>Mucorales: Mucoraceae</w:t>
            </w:r>
            <w:r w:rsidRPr="00CC2E86">
              <w:rPr>
                <w:rFonts w:cs="Arial"/>
                <w:szCs w:val="18"/>
              </w:rPr>
              <w:t>]</w:t>
            </w:r>
          </w:p>
          <w:p w14:paraId="58CC7B90" w14:textId="77777777" w:rsidR="00762EDE" w:rsidRPr="00CC2E86" w:rsidRDefault="00762EDE" w:rsidP="007D4D28">
            <w:pPr>
              <w:pStyle w:val="TableText"/>
              <w:rPr>
                <w:rStyle w:val="Emphasis"/>
              </w:rPr>
            </w:pPr>
            <w:r w:rsidRPr="00CC2E86">
              <w:rPr>
                <w:szCs w:val="18"/>
              </w:rPr>
              <w:t>Bulb rot</w:t>
            </w:r>
          </w:p>
        </w:tc>
        <w:tc>
          <w:tcPr>
            <w:tcW w:w="510" w:type="pct"/>
            <w:gridSpan w:val="2"/>
            <w:shd w:val="clear" w:color="auto" w:fill="auto"/>
          </w:tcPr>
          <w:p w14:paraId="37AD21CC" w14:textId="0DD436CD" w:rsidR="00762EDE" w:rsidRPr="00CC2E86" w:rsidRDefault="00762EDE" w:rsidP="007D4D28">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&lt;EndNote&gt;&lt;Cite&gt;&lt;Author&gt;Shukla&lt;/Author&gt;&lt;Year&gt;2006&lt;/Year&gt;&lt;RecNum&gt;41443&lt;/RecNum&gt;&lt;DisplayText&gt;(Shukla et al. 2006)&lt;/DisplayText&gt;&lt;record&gt;&lt;rec-number&gt;41443&lt;/rec-number&gt;&lt;foreign-keys&gt;&lt;key app="EN" db-id="pxwxw0er9zv2fxezxdk5tt5utz5p5vtrwdv0" timestamp="1607574909"&gt;41443&lt;/key&gt;&lt;/foreign-keys&gt;&lt;ref-type name="Journal Articles"&gt;17&lt;/ref-type&gt;&lt;contributors&gt;&lt;authors&gt;&lt;author&gt;Shukla, R.S.&lt;/author&gt;&lt;author&gt;Alam, M.&lt;/author&gt;&lt;author&gt;Sttar, A.&lt;/author&gt;&lt;author&gt;Khaliq, A.&lt;/author&gt;&lt;author&gt;Singh. H.N.&lt;/author&gt;&lt;/authors&gt;&lt;/contributors&gt;&lt;titles&gt;&lt;title&gt;&lt;style face="normal" font="default" size="100%"&gt;First report of &lt;/style&gt;&lt;style face="italic" font="default" size="100%"&gt;Rhizopus stolonifer&lt;/style&gt;&lt;style face="normal" font="default" size="100%"&gt; causing inflorescence and fruit rot of &lt;/style&gt;&lt;style face="italic" font="default" size="100%"&gt;Rauvolfia serpentin&lt;/style&gt;&lt;style face="normal" font="default" size="100%"&gt; in India&lt;/style&gt;&lt;/title&gt;&lt;secondary-title&gt;EPPO Bulletin&lt;/secondary-title&gt;&lt;/titles&gt;&lt;periodical&gt;&lt;full-title&gt;EPPO Bulletin&lt;/full-title&gt;&lt;/periodical&gt;&lt;pages&gt;11-13&lt;/pages&gt;&lt;volume&gt;36&lt;/volume&gt;&lt;keywords&gt;&lt;keyword&gt;Rhizopus stolonifer&lt;/keyword&gt;&lt;/keywords&gt;&lt;dates&gt;&lt;year&gt;2006&lt;/year&gt;&lt;/dates&gt;&lt;urls&gt;&lt;pdf-urls&gt;&lt;url&gt;file://J:\E Library\Plant Catalogue\S\Shukla et al 2006 EN41443.pdf&lt;/url&gt;&lt;/pdf-urls&gt;&lt;/urls&gt;&lt;custom1&gt;Fresh Okra from India MH&lt;/custom1&gt;&lt;/record&gt;&lt;/Cite&gt;&lt;/EndNote&gt;</w:instrText>
            </w:r>
            <w:r w:rsidR="00703A5F">
              <w:rPr>
                <w:szCs w:val="18"/>
              </w:rPr>
              <w:fldChar w:fldCharType="separate"/>
            </w:r>
            <w:r w:rsidR="00703A5F">
              <w:rPr>
                <w:noProof/>
                <w:szCs w:val="18"/>
              </w:rPr>
              <w:t>(</w:t>
            </w:r>
            <w:hyperlink w:anchor="_ENREF_410" w:tooltip="Shukla, 2006 #41443" w:history="1">
              <w:r w:rsidR="00B5266C">
                <w:rPr>
                  <w:noProof/>
                  <w:szCs w:val="18"/>
                </w:rPr>
                <w:t>Shukla et al. 2006</w:t>
              </w:r>
            </w:hyperlink>
            <w:r w:rsidR="00703A5F">
              <w:rPr>
                <w:noProof/>
                <w:szCs w:val="18"/>
              </w:rPr>
              <w:t>)</w:t>
            </w:r>
            <w:r w:rsidR="00703A5F">
              <w:rPr>
                <w:szCs w:val="18"/>
              </w:rPr>
              <w:fldChar w:fldCharType="end"/>
            </w:r>
          </w:p>
        </w:tc>
        <w:tc>
          <w:tcPr>
            <w:tcW w:w="607" w:type="pct"/>
            <w:gridSpan w:val="2"/>
            <w:shd w:val="clear" w:color="auto" w:fill="auto"/>
          </w:tcPr>
          <w:p w14:paraId="07F66AD3" w14:textId="6D405F96" w:rsidR="00762EDE" w:rsidRPr="00CC2E86" w:rsidRDefault="00762EDE" w:rsidP="007D4D28">
            <w:pPr>
              <w:pStyle w:val="TableText"/>
              <w:rPr>
                <w:szCs w:val="16"/>
              </w:rPr>
            </w:pPr>
            <w:r w:rsidRPr="00CC2E86">
              <w:rPr>
                <w:szCs w:val="16"/>
              </w:rPr>
              <w:t xml:space="preserve">Yes. NSW, Qld, NT, WA, Vic. </w:t>
            </w:r>
            <w:r w:rsidR="00703A5F">
              <w:rPr>
                <w:szCs w:val="16"/>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703A5F">
              <w:rPr>
                <w:szCs w:val="16"/>
              </w:rPr>
              <w:instrText xml:space="preserve"> ADDIN EN.CITE </w:instrText>
            </w:r>
            <w:r w:rsidR="00703A5F">
              <w:rPr>
                <w:szCs w:val="16"/>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703A5F">
              <w:rPr>
                <w:szCs w:val="16"/>
              </w:rPr>
              <w:instrText xml:space="preserve"> ADDIN EN.CITE.DATA </w:instrText>
            </w:r>
            <w:r w:rsidR="00703A5F">
              <w:rPr>
                <w:szCs w:val="16"/>
              </w:rPr>
            </w:r>
            <w:r w:rsidR="00703A5F">
              <w:rPr>
                <w:szCs w:val="16"/>
              </w:rPr>
              <w:fldChar w:fldCharType="end"/>
            </w:r>
            <w:r w:rsidR="00703A5F">
              <w:rPr>
                <w:szCs w:val="16"/>
              </w:rPr>
            </w:r>
            <w:r w:rsidR="00703A5F">
              <w:rPr>
                <w:szCs w:val="16"/>
              </w:rPr>
              <w:fldChar w:fldCharType="separate"/>
            </w:r>
            <w:r w:rsidR="00703A5F">
              <w:rPr>
                <w:noProof/>
                <w:szCs w:val="16"/>
              </w:rPr>
              <w:t>(</w:t>
            </w:r>
            <w:hyperlink w:anchor="_ENREF_19" w:tooltip="APPD, 2022 #45363" w:history="1">
              <w:r w:rsidR="00B5266C">
                <w:rPr>
                  <w:noProof/>
                  <w:szCs w:val="16"/>
                </w:rPr>
                <w:t>APPD 2022</w:t>
              </w:r>
            </w:hyperlink>
            <w:r w:rsidR="00703A5F">
              <w:rPr>
                <w:noProof/>
                <w:szCs w:val="16"/>
              </w:rPr>
              <w:t xml:space="preserve">; </w:t>
            </w:r>
            <w:hyperlink w:anchor="_ENREF_80" w:tooltip="Cook, 1989 #1092" w:history="1">
              <w:r w:rsidR="00B5266C">
                <w:rPr>
                  <w:noProof/>
                  <w:szCs w:val="16"/>
                </w:rPr>
                <w:t>Cook &amp; Dubé 1989</w:t>
              </w:r>
            </w:hyperlink>
            <w:r w:rsidR="00703A5F">
              <w:rPr>
                <w:noProof/>
                <w:szCs w:val="16"/>
              </w:rPr>
              <w:t xml:space="preserve">; </w:t>
            </w:r>
            <w:hyperlink w:anchor="_ENREF_171" w:tooltip="Government of Western Australia, 2022 #45473" w:history="1">
              <w:r w:rsidR="00B5266C">
                <w:rPr>
                  <w:noProof/>
                  <w:szCs w:val="16"/>
                </w:rPr>
                <w:t>Government of Western Australia 2022</w:t>
              </w:r>
            </w:hyperlink>
            <w:r w:rsidR="00703A5F">
              <w:rPr>
                <w:noProof/>
                <w:szCs w:val="16"/>
              </w:rPr>
              <w:t>)</w:t>
            </w:r>
            <w:r w:rsidR="00703A5F">
              <w:rPr>
                <w:szCs w:val="16"/>
              </w:rPr>
              <w:fldChar w:fldCharType="end"/>
            </w:r>
          </w:p>
        </w:tc>
        <w:tc>
          <w:tcPr>
            <w:tcW w:w="786" w:type="pct"/>
            <w:gridSpan w:val="3"/>
            <w:shd w:val="clear" w:color="auto" w:fill="auto"/>
          </w:tcPr>
          <w:p w14:paraId="136CE0B8" w14:textId="77777777" w:rsidR="00762EDE" w:rsidRPr="00CC2E86" w:rsidRDefault="00762EDE" w:rsidP="007D4D28">
            <w:pPr>
              <w:pStyle w:val="TableText"/>
            </w:pPr>
            <w:r w:rsidRPr="00CC2E86">
              <w:rPr>
                <w:lang w:val="pt-BR"/>
              </w:rPr>
              <w:t>Assessment not required</w:t>
            </w:r>
          </w:p>
        </w:tc>
        <w:tc>
          <w:tcPr>
            <w:tcW w:w="737" w:type="pct"/>
            <w:gridSpan w:val="3"/>
          </w:tcPr>
          <w:p w14:paraId="52F5B1EF" w14:textId="77777777" w:rsidR="00762EDE" w:rsidRPr="00CC2E86" w:rsidRDefault="00762EDE" w:rsidP="007D4D28">
            <w:pPr>
              <w:pStyle w:val="TableText"/>
            </w:pPr>
            <w:r w:rsidRPr="00CC2E86">
              <w:rPr>
                <w:lang w:val="pt-BR"/>
              </w:rPr>
              <w:t>Assessment not required</w:t>
            </w:r>
          </w:p>
        </w:tc>
        <w:tc>
          <w:tcPr>
            <w:tcW w:w="605" w:type="pct"/>
            <w:gridSpan w:val="3"/>
            <w:shd w:val="clear" w:color="auto" w:fill="auto"/>
          </w:tcPr>
          <w:p w14:paraId="36B7F56B" w14:textId="77777777" w:rsidR="00762EDE" w:rsidRPr="00CC2E86" w:rsidRDefault="00762EDE" w:rsidP="007D4D28">
            <w:pPr>
              <w:pStyle w:val="TableText"/>
            </w:pPr>
            <w:r w:rsidRPr="00CC2E86">
              <w:rPr>
                <w:lang w:val="pt-BR"/>
              </w:rPr>
              <w:t>Assessment not required</w:t>
            </w:r>
          </w:p>
        </w:tc>
        <w:tc>
          <w:tcPr>
            <w:tcW w:w="555" w:type="pct"/>
            <w:gridSpan w:val="2"/>
            <w:shd w:val="clear" w:color="auto" w:fill="auto"/>
          </w:tcPr>
          <w:p w14:paraId="4A4ECA4F" w14:textId="77777777" w:rsidR="00762EDE" w:rsidRPr="00CC2E86" w:rsidRDefault="00762EDE" w:rsidP="007D4D28">
            <w:pPr>
              <w:pStyle w:val="TableText"/>
            </w:pPr>
            <w:r w:rsidRPr="00CC2E86">
              <w:rPr>
                <w:lang w:val="pt-BR"/>
              </w:rPr>
              <w:t>Assessment not required</w:t>
            </w:r>
          </w:p>
        </w:tc>
        <w:tc>
          <w:tcPr>
            <w:tcW w:w="444" w:type="pct"/>
            <w:gridSpan w:val="2"/>
            <w:shd w:val="clear" w:color="auto" w:fill="auto"/>
          </w:tcPr>
          <w:p w14:paraId="4BB41AA1" w14:textId="77777777" w:rsidR="00762EDE" w:rsidRPr="00CC2E86" w:rsidRDefault="00762EDE" w:rsidP="007D4D28">
            <w:pPr>
              <w:pStyle w:val="TableText"/>
            </w:pPr>
            <w:r w:rsidRPr="00CC2E86">
              <w:t>No</w:t>
            </w:r>
          </w:p>
        </w:tc>
      </w:tr>
      <w:tr w:rsidR="00CD07F8" w:rsidRPr="00CC2E86" w14:paraId="4A4E4EB4" w14:textId="77777777" w:rsidTr="00DB4E42">
        <w:trPr>
          <w:cantSplit/>
          <w:trHeight w:val="75"/>
          <w:jc w:val="center"/>
        </w:trPr>
        <w:tc>
          <w:tcPr>
            <w:tcW w:w="756" w:type="pct"/>
            <w:gridSpan w:val="2"/>
            <w:shd w:val="clear" w:color="auto" w:fill="auto"/>
          </w:tcPr>
          <w:p w14:paraId="4491A96B" w14:textId="77777777" w:rsidR="00762EDE" w:rsidRPr="00CC2E86" w:rsidRDefault="00762EDE" w:rsidP="00737F7A">
            <w:pPr>
              <w:pStyle w:val="TableText"/>
            </w:pPr>
            <w:r w:rsidRPr="00CC2E86">
              <w:rPr>
                <w:i/>
                <w:szCs w:val="18"/>
              </w:rPr>
              <w:t>Sclerotinia sclerotiorum</w:t>
            </w:r>
            <w:r w:rsidRPr="00CC2E86">
              <w:rPr>
                <w:lang w:val="pt-BR"/>
              </w:rPr>
              <w:t xml:space="preserve"> </w:t>
            </w:r>
            <w:r w:rsidRPr="00CC2E86">
              <w:rPr>
                <w:rFonts w:cs="Arial"/>
                <w:szCs w:val="18"/>
              </w:rPr>
              <w:t>(Lib.) de Bary</w:t>
            </w:r>
          </w:p>
          <w:p w14:paraId="231D3E32" w14:textId="77777777" w:rsidR="00762EDE" w:rsidRPr="00CC2E86" w:rsidRDefault="00762EDE" w:rsidP="00737F7A">
            <w:pPr>
              <w:pStyle w:val="TableText"/>
              <w:rPr>
                <w:szCs w:val="18"/>
              </w:rPr>
            </w:pPr>
            <w:r w:rsidRPr="00CC2E86">
              <w:rPr>
                <w:szCs w:val="18"/>
              </w:rPr>
              <w:t xml:space="preserve">Synonym(s): </w:t>
            </w:r>
            <w:r w:rsidRPr="00CC2E86">
              <w:rPr>
                <w:rFonts w:cs="Arial"/>
                <w:i/>
                <w:iCs/>
                <w:szCs w:val="18"/>
              </w:rPr>
              <w:t>Hymenoscyphus sclerotiorum</w:t>
            </w:r>
            <w:r w:rsidRPr="00CC2E86">
              <w:rPr>
                <w:rFonts w:cs="Arial"/>
                <w:szCs w:val="18"/>
              </w:rPr>
              <w:t xml:space="preserve"> (Lib.) W. Phillips; </w:t>
            </w:r>
            <w:r w:rsidRPr="00CC2E86">
              <w:rPr>
                <w:rFonts w:cs="Arial"/>
                <w:i/>
                <w:iCs/>
                <w:szCs w:val="18"/>
              </w:rPr>
              <w:t>Whetzelinia sclerotiorum</w:t>
            </w:r>
            <w:r w:rsidRPr="00CC2E86">
              <w:rPr>
                <w:rFonts w:cs="Arial"/>
                <w:szCs w:val="18"/>
              </w:rPr>
              <w:t xml:space="preserve"> (Lib.) Korf &amp; Dumont</w:t>
            </w:r>
          </w:p>
          <w:p w14:paraId="33E7D337" w14:textId="77777777" w:rsidR="00762EDE" w:rsidRPr="00CC2E86" w:rsidRDefault="00762EDE" w:rsidP="00737F7A">
            <w:pPr>
              <w:pStyle w:val="TableText"/>
              <w:rPr>
                <w:szCs w:val="18"/>
              </w:rPr>
            </w:pPr>
            <w:r w:rsidRPr="00CC2E86">
              <w:rPr>
                <w:szCs w:val="18"/>
              </w:rPr>
              <w:t>[</w:t>
            </w:r>
            <w:r w:rsidRPr="00CC2E86">
              <w:rPr>
                <w:rFonts w:cs="Arial"/>
                <w:szCs w:val="18"/>
              </w:rPr>
              <w:t>Helotiales: Sclerotiniaceae]</w:t>
            </w:r>
          </w:p>
          <w:p w14:paraId="5F9EB0A8" w14:textId="77777777" w:rsidR="00762EDE" w:rsidRPr="00CC2E86" w:rsidRDefault="00762EDE" w:rsidP="00737F7A">
            <w:pPr>
              <w:pStyle w:val="TableText"/>
              <w:rPr>
                <w:rStyle w:val="Emphasis"/>
              </w:rPr>
            </w:pPr>
            <w:r w:rsidRPr="00CC2E86">
              <w:rPr>
                <w:szCs w:val="18"/>
              </w:rPr>
              <w:t>Cottony soft rot</w:t>
            </w:r>
          </w:p>
        </w:tc>
        <w:tc>
          <w:tcPr>
            <w:tcW w:w="510" w:type="pct"/>
            <w:gridSpan w:val="2"/>
            <w:shd w:val="clear" w:color="auto" w:fill="auto"/>
          </w:tcPr>
          <w:p w14:paraId="65EC0867" w14:textId="39085A6E" w:rsidR="00762EDE" w:rsidRPr="00CC2E86" w:rsidRDefault="00762EDE" w:rsidP="00737F7A">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&lt;EndNote&gt;&lt;Cite&gt;&lt;Author&gt;Bag&lt;/Author&gt;&lt;Year&gt;2009&lt;/Year&gt;&lt;RecNum&gt;43371&lt;/RecNum&gt;&lt;DisplayText&gt;(Bag &amp;amp; Dutta 2009)&lt;/DisplayText&gt;&lt;record&gt;&lt;rec-number&gt;43371&lt;/rec-number&gt;&lt;foreign-keys&gt;&lt;key app="EN" db-id="pxwxw0er9zv2fxezxdk5tt5utz5p5vtrwdv0" timestamp="1618976666"&gt;43371&lt;/key&gt;&lt;/foreign-keys&gt;&lt;ref-type name="Journal Articles"&gt;17&lt;/ref-type&gt;&lt;contributors&gt;&lt;authors&gt;&lt;author&gt;Bag, T.&lt;/author&gt;&lt;author&gt;Dutta, S.&lt;/author&gt;&lt;/authors&gt;&lt;/contributors&gt;&lt;titles&gt;&lt;title&gt;&lt;style face="normal" font="default" size="100%"&gt;First report of&lt;/style&gt;&lt;style face="italic" font="default" size="100%"&gt; Sclerotinia&lt;/style&gt;&lt;style face="normal" font="default" size="100%"&gt; stem rot of Indian sweet basil (&lt;/style&gt;&lt;style face="italic" font="default" size="100%"&gt;Ocimum basilicum&lt;/style&gt;&lt;style face="normal" font="default" size="100%"&gt;)&lt;/style&gt;&lt;/title&gt;&lt;secondary-title&gt;Journal of Mycopathological Research&lt;/secondary-title&gt;&lt;/titles&gt;&lt;periodical&gt;&lt;full-title&gt;Journal of Mycopathological Research&lt;/full-title&gt;&lt;/periodical&gt;&lt;pages&gt;87-89&lt;/pages&gt;&lt;volume&gt;47&lt;/volume&gt;&lt;number&gt;1&lt;/number&gt;&lt;keywords&gt;&lt;keyword&gt;Sclerotinia&lt;/keyword&gt;&lt;keyword&gt;Stem rot&lt;/keyword&gt;&lt;keyword&gt;India&lt;/keyword&gt;&lt;keyword&gt;Sweet Basil&lt;/keyword&gt;&lt;keyword&gt;Sikkim&lt;/keyword&gt;&lt;/keywords&gt;&lt;dates&gt;&lt;year&gt;2009&lt;/year&gt;&lt;/dates&gt;&lt;orig-pub&gt;https://www.cabi.org/isc/FullTextPDF/2013/20133277098.pdf&lt;/orig-pub&gt;&lt;isbn&gt;0971-3719&lt;/isbn&gt;&lt;urls&gt;&lt;pdf-urls&gt;&lt;url&gt;file://J:\E Library\Plant Catalogue\B\Bag and Dutta 2009 EN43371.pdf&lt;/url&gt;&lt;/pdf-urls&gt;&lt;/urls&gt;&lt;custom1&gt;Okra from India-GA&lt;/custom1&gt;&lt;/record&gt;&lt;/Cite&gt;&lt;/EndNote&gt;</w:instrText>
            </w:r>
            <w:r w:rsidR="00703A5F">
              <w:rPr>
                <w:szCs w:val="18"/>
              </w:rPr>
              <w:fldChar w:fldCharType="separate"/>
            </w:r>
            <w:r w:rsidR="00703A5F">
              <w:rPr>
                <w:noProof/>
                <w:szCs w:val="18"/>
              </w:rPr>
              <w:t>(</w:t>
            </w:r>
            <w:hyperlink w:anchor="_ENREF_26" w:tooltip="Bag, 2009 #43371" w:history="1">
              <w:r w:rsidR="00B5266C">
                <w:rPr>
                  <w:noProof/>
                  <w:szCs w:val="18"/>
                </w:rPr>
                <w:t>Bag &amp; Dutta 2009</w:t>
              </w:r>
            </w:hyperlink>
            <w:r w:rsidR="00703A5F">
              <w:rPr>
                <w:noProof/>
                <w:szCs w:val="18"/>
              </w:rPr>
              <w:t>)</w:t>
            </w:r>
            <w:r w:rsidR="00703A5F">
              <w:rPr>
                <w:szCs w:val="18"/>
              </w:rPr>
              <w:fldChar w:fldCharType="end"/>
            </w:r>
          </w:p>
        </w:tc>
        <w:tc>
          <w:tcPr>
            <w:tcW w:w="607" w:type="pct"/>
            <w:gridSpan w:val="2"/>
            <w:shd w:val="clear" w:color="auto" w:fill="auto"/>
          </w:tcPr>
          <w:p w14:paraId="2B0B3C6C" w14:textId="704B20A6" w:rsidR="00762EDE" w:rsidRPr="00CC2E86" w:rsidRDefault="00762EDE" w:rsidP="00737F7A">
            <w:pPr>
              <w:pStyle w:val="TableText"/>
              <w:rPr>
                <w:szCs w:val="16"/>
              </w:rPr>
            </w:pPr>
            <w:r w:rsidRPr="00CC2E86">
              <w:rPr>
                <w:szCs w:val="18"/>
              </w:rPr>
              <w:t xml:space="preserve">Yes. NSW, Qld, WA, SA, Vic., Tas. </w:t>
            </w:r>
            <w:r w:rsidR="00703A5F">
              <w:rPr>
                <w:szCs w:val="18"/>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TnVtPjQ1MzYzPC9SZWNOdW0+PERpc3BsYXlUZXh0PihBUFBEIDIwMjI7IENvb2sgJmFtcDsgRHVi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c3RvbTE+PC9yZWNvcmQ+PC9DaXRlPjxDaXRlPjxBdXRob3I+R292ZXJubWVudCBvZiBXZXN0ZXJu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80" w:tooltip="Cook, 1989 #1092" w:history="1">
              <w:r w:rsidR="00B5266C">
                <w:rPr>
                  <w:noProof/>
                  <w:szCs w:val="18"/>
                </w:rPr>
                <w:t>Cook &amp; Dubé 1989</w:t>
              </w:r>
            </w:hyperlink>
            <w:r w:rsidR="00703A5F">
              <w:rPr>
                <w:noProof/>
                <w:szCs w:val="18"/>
              </w:rPr>
              <w:t xml:space="preserve">; </w:t>
            </w:r>
            <w:hyperlink w:anchor="_ENREF_171" w:tooltip="Government of Western Australia, 2022 #45473" w:history="1">
              <w:r w:rsidR="00B5266C">
                <w:rPr>
                  <w:noProof/>
                  <w:szCs w:val="18"/>
                </w:rPr>
                <w:t>Government of Western Australia 2022</w:t>
              </w:r>
            </w:hyperlink>
            <w:r w:rsidR="00703A5F">
              <w:rPr>
                <w:noProof/>
                <w:szCs w:val="18"/>
              </w:rPr>
              <w:t>)</w:t>
            </w:r>
            <w:r w:rsidR="00703A5F">
              <w:rPr>
                <w:szCs w:val="18"/>
              </w:rPr>
              <w:fldChar w:fldCharType="end"/>
            </w:r>
          </w:p>
        </w:tc>
        <w:tc>
          <w:tcPr>
            <w:tcW w:w="786" w:type="pct"/>
            <w:gridSpan w:val="3"/>
            <w:shd w:val="clear" w:color="auto" w:fill="auto"/>
          </w:tcPr>
          <w:p w14:paraId="6919CF60" w14:textId="77777777" w:rsidR="00762EDE" w:rsidRPr="00CC2E86" w:rsidRDefault="00762EDE" w:rsidP="00737F7A">
            <w:pPr>
              <w:pStyle w:val="TableText"/>
            </w:pPr>
            <w:r w:rsidRPr="00CC2E86">
              <w:rPr>
                <w:lang w:val="pt-BR"/>
              </w:rPr>
              <w:t>Assessment not required</w:t>
            </w:r>
          </w:p>
        </w:tc>
        <w:tc>
          <w:tcPr>
            <w:tcW w:w="737" w:type="pct"/>
            <w:gridSpan w:val="3"/>
          </w:tcPr>
          <w:p w14:paraId="1E359568" w14:textId="77777777" w:rsidR="00762EDE" w:rsidRPr="00CC2E86" w:rsidRDefault="00762EDE" w:rsidP="00737F7A">
            <w:pPr>
              <w:pStyle w:val="TableText"/>
            </w:pPr>
            <w:r w:rsidRPr="00CC2E86">
              <w:rPr>
                <w:lang w:val="pt-BR"/>
              </w:rPr>
              <w:t>Assessment not required</w:t>
            </w:r>
          </w:p>
        </w:tc>
        <w:tc>
          <w:tcPr>
            <w:tcW w:w="605" w:type="pct"/>
            <w:gridSpan w:val="3"/>
            <w:shd w:val="clear" w:color="auto" w:fill="auto"/>
          </w:tcPr>
          <w:p w14:paraId="08B1701B" w14:textId="77777777" w:rsidR="00762EDE" w:rsidRPr="00CC2E86" w:rsidRDefault="00762EDE" w:rsidP="00737F7A">
            <w:pPr>
              <w:pStyle w:val="TableText"/>
            </w:pPr>
            <w:r w:rsidRPr="00CC2E86">
              <w:rPr>
                <w:lang w:val="pt-BR"/>
              </w:rPr>
              <w:t>Assessment not required</w:t>
            </w:r>
          </w:p>
        </w:tc>
        <w:tc>
          <w:tcPr>
            <w:tcW w:w="555" w:type="pct"/>
            <w:gridSpan w:val="2"/>
            <w:shd w:val="clear" w:color="auto" w:fill="auto"/>
          </w:tcPr>
          <w:p w14:paraId="1A266D90" w14:textId="77777777" w:rsidR="00762EDE" w:rsidRPr="00CC2E86" w:rsidRDefault="00762EDE" w:rsidP="00737F7A">
            <w:pPr>
              <w:pStyle w:val="TableText"/>
            </w:pPr>
            <w:r w:rsidRPr="00CC2E86">
              <w:rPr>
                <w:lang w:val="pt-BR"/>
              </w:rPr>
              <w:t>Assessment not required</w:t>
            </w:r>
          </w:p>
        </w:tc>
        <w:tc>
          <w:tcPr>
            <w:tcW w:w="444" w:type="pct"/>
            <w:gridSpan w:val="2"/>
            <w:shd w:val="clear" w:color="auto" w:fill="auto"/>
          </w:tcPr>
          <w:p w14:paraId="4F45F82A" w14:textId="77777777" w:rsidR="00762EDE" w:rsidRPr="00CC2E86" w:rsidRDefault="00762EDE" w:rsidP="00737F7A">
            <w:pPr>
              <w:pStyle w:val="TableText"/>
            </w:pPr>
            <w:r w:rsidRPr="00CC2E86">
              <w:t>No</w:t>
            </w:r>
          </w:p>
        </w:tc>
      </w:tr>
      <w:tr w:rsidR="00CD07F8" w:rsidRPr="00CC2E86" w14:paraId="6B07B850" w14:textId="77777777" w:rsidTr="00DB4E42">
        <w:trPr>
          <w:cantSplit/>
          <w:trHeight w:val="75"/>
          <w:jc w:val="center"/>
        </w:trPr>
        <w:tc>
          <w:tcPr>
            <w:tcW w:w="756" w:type="pct"/>
            <w:gridSpan w:val="2"/>
            <w:shd w:val="clear" w:color="auto" w:fill="auto"/>
          </w:tcPr>
          <w:p w14:paraId="392E3B5D" w14:textId="77777777" w:rsidR="00762EDE" w:rsidRPr="00CC2E86" w:rsidRDefault="00762EDE" w:rsidP="00CA24CD">
            <w:pPr>
              <w:pStyle w:val="TableText"/>
            </w:pPr>
            <w:r w:rsidRPr="00CC2E86">
              <w:rPr>
                <w:i/>
                <w:szCs w:val="18"/>
              </w:rPr>
              <w:t>Uromyces heterogeneus</w:t>
            </w:r>
            <w:r w:rsidRPr="00CC2E86">
              <w:rPr>
                <w:lang w:val="pt-BR"/>
              </w:rPr>
              <w:t xml:space="preserve"> </w:t>
            </w:r>
            <w:r w:rsidRPr="00CC2E86">
              <w:rPr>
                <w:rFonts w:cs="Arial"/>
                <w:szCs w:val="18"/>
              </w:rPr>
              <w:t>Cooke</w:t>
            </w:r>
          </w:p>
          <w:p w14:paraId="3DA82ECF" w14:textId="77777777" w:rsidR="00762EDE" w:rsidRPr="00CC2E86" w:rsidRDefault="00762EDE" w:rsidP="00CA24CD">
            <w:pPr>
              <w:pStyle w:val="TableText"/>
              <w:rPr>
                <w:rFonts w:cs="Arial"/>
                <w:szCs w:val="18"/>
              </w:rPr>
            </w:pPr>
            <w:r w:rsidRPr="00CC2E86">
              <w:rPr>
                <w:szCs w:val="18"/>
              </w:rPr>
              <w:t xml:space="preserve">Synonym(s): </w:t>
            </w:r>
            <w:r w:rsidRPr="00CC2E86">
              <w:rPr>
                <w:rFonts w:cs="Arial"/>
                <w:i/>
                <w:szCs w:val="18"/>
              </w:rPr>
              <w:t>Caeomurus heterogeneus</w:t>
            </w:r>
            <w:r w:rsidRPr="00CC2E86">
              <w:rPr>
                <w:rFonts w:cs="Arial"/>
                <w:szCs w:val="18"/>
              </w:rPr>
              <w:t xml:space="preserve"> (Cooke); </w:t>
            </w:r>
            <w:r w:rsidRPr="00CC2E86">
              <w:rPr>
                <w:rFonts w:cs="Arial"/>
                <w:i/>
                <w:szCs w:val="18"/>
              </w:rPr>
              <w:t>Coeomurus heterogeneus</w:t>
            </w:r>
            <w:r w:rsidRPr="00CC2E86">
              <w:rPr>
                <w:rFonts w:cs="Arial"/>
                <w:szCs w:val="18"/>
              </w:rPr>
              <w:t xml:space="preserve"> (Cooke) Kuntze</w:t>
            </w:r>
          </w:p>
          <w:p w14:paraId="781894BC" w14:textId="77777777" w:rsidR="00762EDE" w:rsidRPr="00CC2E86" w:rsidRDefault="00762EDE" w:rsidP="00CA24CD">
            <w:pPr>
              <w:pStyle w:val="TableText"/>
              <w:rPr>
                <w:lang w:val="pt-BR"/>
              </w:rPr>
            </w:pPr>
            <w:r w:rsidRPr="00CC2E86">
              <w:rPr>
                <w:rFonts w:cs="Arial"/>
                <w:szCs w:val="18"/>
              </w:rPr>
              <w:t>[Pucciniales: Pucciniaceae]</w:t>
            </w:r>
          </w:p>
          <w:p w14:paraId="620EF2D2" w14:textId="77777777" w:rsidR="00762EDE" w:rsidRPr="00CC2E86" w:rsidRDefault="00762EDE" w:rsidP="00CA24CD">
            <w:pPr>
              <w:pStyle w:val="TableText"/>
              <w:rPr>
                <w:rStyle w:val="Emphasis"/>
              </w:rPr>
            </w:pPr>
            <w:r w:rsidRPr="00CC2E86">
              <w:rPr>
                <w:szCs w:val="18"/>
              </w:rPr>
              <w:t>Rust of okra</w:t>
            </w:r>
          </w:p>
        </w:tc>
        <w:tc>
          <w:tcPr>
            <w:tcW w:w="510" w:type="pct"/>
            <w:gridSpan w:val="2"/>
            <w:shd w:val="clear" w:color="auto" w:fill="auto"/>
          </w:tcPr>
          <w:p w14:paraId="72864C4F" w14:textId="1F0288A6" w:rsidR="00762EDE" w:rsidRPr="00CC2E86" w:rsidRDefault="00762EDE" w:rsidP="00CA24CD">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&lt;EndNote&gt;&lt;Cite&gt;&lt;Author&gt;Khare&lt;/Author&gt;&lt;Year&gt;2016&lt;/Year&gt;&lt;RecNum&gt;39770&lt;/RecNum&gt;&lt;DisplayText&gt;(Khare et al. 2016)&lt;/DisplayText&gt;&lt;record&gt;&lt;rec-number&gt;39770&lt;/rec-number&gt;&lt;foreign-keys&gt;&lt;key app="EN" db-id="pxwxw0er9zv2fxezxdk5tt5utz5p5vtrwdv0" timestamp="1598925846"&gt;39770&lt;/key&gt;&lt;/foreign-keys&gt;&lt;ref-type name="Chapters"&gt;5&lt;/ref-type&gt;&lt;contributors&gt;&lt;authors&gt;&lt;author&gt;Khare, C. P.&lt;/author&gt;&lt;author&gt;Nema, S.&lt;/author&gt;&lt;author&gt;Srivastava, J. N.&lt;/author&gt;&lt;author&gt;Yadav, V. K.&lt;/author&gt;&lt;author&gt;Sharma, N. D.&lt;/author&gt;&lt;/authors&gt;&lt;secondary-authors&gt;&lt;author&gt;Chand, G.&lt;/author&gt;&lt;author&gt;Kumar, S.&lt;/author&gt;&lt;/secondary-authors&gt;&lt;/contributors&gt;&lt;titles&gt;&lt;title&gt;&lt;style face="normal" font="default" size="100%"&gt;Fungal diseases of okra (&lt;/style&gt;&lt;style face="italic" font="default" size="100%"&gt;Abelomoschus esculentus&lt;/style&gt;&lt;style face="normal" font="default" size="100%"&gt; L.) and their integrated disease management (IDM)&lt;/style&gt;&lt;/title&gt;&lt;secondary-title&gt;Crop diseases and their management: integrated approaches&lt;/secondary-title&gt;&lt;/titles&gt;&lt;pages&gt;169-186&lt;/pages&gt;&lt;section&gt;9&lt;/section&gt;&lt;keywords&gt;&lt;keyword&gt;Okra&lt;/keyword&gt;&lt;keyword&gt;Abelomoschus esculentus&lt;/keyword&gt;&lt;/keywords&gt;&lt;dates&gt;&lt;year&gt;2016&lt;/year&gt;&lt;/dates&gt;&lt;publisher&gt;CRC Press India&lt;/publisher&gt;&lt;orig-pub&gt;J:\E Library\Plant Catalogue\K&lt;/orig-pub&gt;&lt;urls&gt;&lt;pdf-urls&gt;&lt;url&gt;file://J:\E Library\Plant Catalogue\K\Khare et al 2016 EN39770.pdf&lt;/url&gt;&lt;/pdf-urls&gt;&lt;/urls&gt;&lt;custom1&gt;okra from India project&lt;/custom1&gt;&lt;/record&gt;&lt;/Cite&gt;&lt;/EndNote&gt;</w:instrText>
            </w:r>
            <w:r w:rsidR="00703A5F">
              <w:rPr>
                <w:szCs w:val="18"/>
              </w:rPr>
              <w:fldChar w:fldCharType="separate"/>
            </w:r>
            <w:r w:rsidR="00703A5F">
              <w:rPr>
                <w:noProof/>
                <w:szCs w:val="18"/>
              </w:rPr>
              <w:t>(</w:t>
            </w:r>
            <w:hyperlink w:anchor="_ENREF_231" w:tooltip="Khare, 2016 #39770" w:history="1">
              <w:r w:rsidR="00B5266C">
                <w:rPr>
                  <w:noProof/>
                  <w:szCs w:val="18"/>
                </w:rPr>
                <w:t>Khare et al. 2016</w:t>
              </w:r>
            </w:hyperlink>
            <w:r w:rsidR="00703A5F">
              <w:rPr>
                <w:noProof/>
                <w:szCs w:val="18"/>
              </w:rPr>
              <w:t>)</w:t>
            </w:r>
            <w:r w:rsidR="00703A5F">
              <w:rPr>
                <w:szCs w:val="18"/>
              </w:rPr>
              <w:fldChar w:fldCharType="end"/>
            </w:r>
          </w:p>
        </w:tc>
        <w:tc>
          <w:tcPr>
            <w:tcW w:w="607" w:type="pct"/>
            <w:gridSpan w:val="2"/>
            <w:shd w:val="clear" w:color="auto" w:fill="auto"/>
          </w:tcPr>
          <w:p w14:paraId="252A73BA" w14:textId="77777777" w:rsidR="00762EDE" w:rsidRPr="00CC2E86" w:rsidRDefault="00762EDE" w:rsidP="00CA24CD">
            <w:pPr>
              <w:pStyle w:val="TableText"/>
              <w:rPr>
                <w:szCs w:val="16"/>
              </w:rPr>
            </w:pPr>
            <w:r w:rsidRPr="00CC2E86">
              <w:rPr>
                <w:szCs w:val="18"/>
              </w:rPr>
              <w:t>No records found</w:t>
            </w:r>
          </w:p>
        </w:tc>
        <w:tc>
          <w:tcPr>
            <w:tcW w:w="786" w:type="pct"/>
            <w:gridSpan w:val="3"/>
            <w:shd w:val="clear" w:color="auto" w:fill="auto"/>
          </w:tcPr>
          <w:p w14:paraId="68A67851" w14:textId="77448D34" w:rsidR="00762EDE" w:rsidRPr="00CC2E86" w:rsidRDefault="00762EDE" w:rsidP="00CA24CD">
            <w:pPr>
              <w:pStyle w:val="TableText"/>
            </w:pPr>
            <w:r w:rsidRPr="00CC2E86">
              <w:t xml:space="preserve">No. </w:t>
            </w:r>
            <w:r w:rsidRPr="00CC2E86">
              <w:rPr>
                <w:i/>
                <w:szCs w:val="18"/>
              </w:rPr>
              <w:t>Uromyces heterogeneus</w:t>
            </w:r>
            <w:r w:rsidRPr="00CC2E86">
              <w:t xml:space="preserve"> is reported to only affect the leaves of okra </w:t>
            </w:r>
            <w:r w:rsidR="00703A5F">
              <w:fldChar w:fldCharType="begin" w:fldLock="1"/>
            </w:r>
            <w:r w:rsidR="00703A5F">
              <w:instrText xml:space="preserve"> ADDIN EN.CITE &lt;EndNote&gt;&lt;Cite&gt;&lt;Author&gt;Smart Gardener&lt;/Author&gt;&lt;Year&gt;2019&lt;/Year&gt;&lt;RecNum&gt;41449&lt;/RecNum&gt;&lt;DisplayText&gt;(Smart Gardener 2019)&lt;/DisplayText&gt;&lt;record&gt;&lt;rec-number&gt;41449&lt;/rec-number&gt;&lt;foreign-keys&gt;&lt;key app="EN" db-id="pxwxw0er9zv2fxezxdk5tt5utz5p5vtrwdv0" timestamp="1607574911"&gt;41449&lt;/key&gt;&lt;/foreign-keys&gt;&lt;ref-type name="Web Page/Online Document"&gt;12&lt;/ref-type&gt;&lt;contributors&gt;&lt;authors&gt;&lt;author&gt;Smart Gardener,&lt;/author&gt;&lt;/authors&gt;&lt;/contributors&gt;&lt;titles&gt;&lt;title&gt;Okra Rust&lt;/title&gt;&lt;/titles&gt;&lt;keywords&gt;&lt;keyword&gt;Puccinia,&lt;/keyword&gt;&lt;keyword&gt;Uromyces&lt;/keyword&gt;&lt;/keywords&gt;&lt;dates&gt;&lt;year&gt;2019&lt;/year&gt;&lt;pub-dates&gt;&lt;date&gt;12/16/2020&lt;/date&gt;&lt;/pub-dates&gt;&lt;/dates&gt;&lt;urls&gt;&lt;related-urls&gt;&lt;url&gt;https://www.smartgardener.com/plants/7462-okra-okra/diseases/579-rust&lt;/url&gt;&lt;/related-urls&gt;&lt;pdf-urls&gt;&lt;url&gt;file://J:\E Library\Plant Catalogue\S\Smart Gardener 2019 EN41449.pdf&lt;/url&gt;&lt;/pdf-urls&gt;&lt;/urls&gt;&lt;custom1&gt;Fresh Okra from India MH&lt;/custom1&gt;&lt;/record&gt;&lt;/Cite&gt;&lt;/EndNote&gt;</w:instrText>
            </w:r>
            <w:r w:rsidR="00703A5F">
              <w:fldChar w:fldCharType="separate"/>
            </w:r>
            <w:r w:rsidR="00703A5F">
              <w:rPr>
                <w:noProof/>
              </w:rPr>
              <w:t>(</w:t>
            </w:r>
            <w:hyperlink w:anchor="_ENREF_425" w:tooltip="Smart Gardener, 2019 #41449" w:history="1">
              <w:r w:rsidR="00B5266C">
                <w:rPr>
                  <w:noProof/>
                </w:rPr>
                <w:t>Smart Gardener 2019</w:t>
              </w:r>
            </w:hyperlink>
            <w:r w:rsidR="00703A5F">
              <w:rPr>
                <w:noProof/>
              </w:rPr>
              <w:t>)</w:t>
            </w:r>
            <w:r w:rsidR="00703A5F">
              <w:fldChar w:fldCharType="end"/>
            </w:r>
            <w:r w:rsidRPr="00CC2E86">
              <w:t>.</w:t>
            </w:r>
          </w:p>
        </w:tc>
        <w:tc>
          <w:tcPr>
            <w:tcW w:w="737" w:type="pct"/>
            <w:gridSpan w:val="3"/>
          </w:tcPr>
          <w:p w14:paraId="55629BC8" w14:textId="77777777" w:rsidR="00762EDE" w:rsidRPr="00CC2E86" w:rsidRDefault="00762EDE" w:rsidP="00CA24CD">
            <w:pPr>
              <w:pStyle w:val="TableText"/>
            </w:pPr>
            <w:r w:rsidRPr="00CC2E86">
              <w:rPr>
                <w:lang w:val="pt-BR"/>
              </w:rPr>
              <w:t>Assessment not required</w:t>
            </w:r>
          </w:p>
        </w:tc>
        <w:tc>
          <w:tcPr>
            <w:tcW w:w="605" w:type="pct"/>
            <w:gridSpan w:val="3"/>
            <w:shd w:val="clear" w:color="auto" w:fill="auto"/>
          </w:tcPr>
          <w:p w14:paraId="42FF3820" w14:textId="77777777" w:rsidR="00762EDE" w:rsidRPr="00CC2E86" w:rsidRDefault="00762EDE" w:rsidP="00CA24CD">
            <w:pPr>
              <w:pStyle w:val="TableText"/>
            </w:pPr>
            <w:r w:rsidRPr="00CC2E86">
              <w:rPr>
                <w:lang w:val="pt-BR"/>
              </w:rPr>
              <w:t>Assessment not required</w:t>
            </w:r>
          </w:p>
        </w:tc>
        <w:tc>
          <w:tcPr>
            <w:tcW w:w="555" w:type="pct"/>
            <w:gridSpan w:val="2"/>
            <w:shd w:val="clear" w:color="auto" w:fill="auto"/>
          </w:tcPr>
          <w:p w14:paraId="5418EFC0" w14:textId="77777777" w:rsidR="00762EDE" w:rsidRPr="00CC2E86" w:rsidRDefault="00762EDE" w:rsidP="00CA24CD">
            <w:pPr>
              <w:pStyle w:val="TableText"/>
            </w:pPr>
            <w:r w:rsidRPr="00CC2E86">
              <w:rPr>
                <w:lang w:val="pt-BR"/>
              </w:rPr>
              <w:t>Assessment not required</w:t>
            </w:r>
          </w:p>
        </w:tc>
        <w:tc>
          <w:tcPr>
            <w:tcW w:w="444" w:type="pct"/>
            <w:gridSpan w:val="2"/>
            <w:shd w:val="clear" w:color="auto" w:fill="auto"/>
          </w:tcPr>
          <w:p w14:paraId="5BB28791" w14:textId="77777777" w:rsidR="00762EDE" w:rsidRPr="00CC2E86" w:rsidRDefault="00762EDE" w:rsidP="00CA24CD">
            <w:pPr>
              <w:pStyle w:val="TableText"/>
            </w:pPr>
            <w:r w:rsidRPr="00CC2E86">
              <w:t>No</w:t>
            </w:r>
          </w:p>
        </w:tc>
      </w:tr>
      <w:tr w:rsidR="00CD07F8" w:rsidRPr="00CC2E86" w14:paraId="6E92BA0D" w14:textId="77777777" w:rsidTr="00DB4E42">
        <w:trPr>
          <w:cantSplit/>
          <w:trHeight w:val="75"/>
          <w:jc w:val="center"/>
        </w:trPr>
        <w:tc>
          <w:tcPr>
            <w:tcW w:w="756" w:type="pct"/>
            <w:gridSpan w:val="2"/>
            <w:shd w:val="clear" w:color="auto" w:fill="auto"/>
          </w:tcPr>
          <w:p w14:paraId="2236D1D2" w14:textId="77777777" w:rsidR="00762EDE" w:rsidRPr="00CC2E86" w:rsidRDefault="00762EDE" w:rsidP="00427CC9">
            <w:pPr>
              <w:pStyle w:val="TableText"/>
            </w:pPr>
            <w:r w:rsidRPr="00CC2E86">
              <w:rPr>
                <w:i/>
                <w:szCs w:val="18"/>
              </w:rPr>
              <w:t>Verticillium dahliae</w:t>
            </w:r>
            <w:r w:rsidRPr="00CC2E86">
              <w:rPr>
                <w:lang w:val="pt-BR"/>
              </w:rPr>
              <w:t xml:space="preserve"> </w:t>
            </w:r>
            <w:r w:rsidRPr="00CC2E86">
              <w:rPr>
                <w:szCs w:val="18"/>
              </w:rPr>
              <w:t>Kleb.</w:t>
            </w:r>
          </w:p>
          <w:p w14:paraId="2C1C2967" w14:textId="77777777" w:rsidR="00762EDE" w:rsidRPr="00CC2E86" w:rsidRDefault="00762EDE" w:rsidP="00427CC9">
            <w:pPr>
              <w:pStyle w:val="TableText"/>
              <w:rPr>
                <w:rFonts w:cs="Arial"/>
                <w:szCs w:val="18"/>
              </w:rPr>
            </w:pPr>
            <w:r w:rsidRPr="00CC2E86">
              <w:rPr>
                <w:szCs w:val="18"/>
              </w:rPr>
              <w:t xml:space="preserve">Synonym(s): </w:t>
            </w:r>
            <w:r w:rsidRPr="00CC2E86">
              <w:rPr>
                <w:rFonts w:cs="Arial"/>
                <w:i/>
                <w:szCs w:val="18"/>
              </w:rPr>
              <w:t>Verticillium alboatrum</w:t>
            </w:r>
            <w:r w:rsidRPr="00CC2E86">
              <w:rPr>
                <w:rFonts w:cs="Arial"/>
                <w:szCs w:val="18"/>
              </w:rPr>
              <w:t xml:space="preserve"> var. dahliae (Kleb.) R. Nelson</w:t>
            </w:r>
          </w:p>
          <w:p w14:paraId="4F6D0C2A" w14:textId="77777777" w:rsidR="00762EDE" w:rsidRPr="00CC2E86" w:rsidRDefault="00762EDE" w:rsidP="00427CC9">
            <w:pPr>
              <w:pStyle w:val="TableText"/>
              <w:rPr>
                <w:b/>
              </w:rPr>
            </w:pPr>
            <w:r w:rsidRPr="00CC2E86">
              <w:rPr>
                <w:rStyle w:val="Strong"/>
                <w:rFonts w:cs="Arial"/>
                <w:b w:val="0"/>
                <w:bCs w:val="0"/>
                <w:szCs w:val="18"/>
              </w:rPr>
              <w:t>[Glomerellales:</w:t>
            </w:r>
            <w:r w:rsidRPr="00CC2E86">
              <w:rPr>
                <w:rStyle w:val="Strong"/>
              </w:rPr>
              <w:t xml:space="preserve">           </w:t>
            </w:r>
            <w:r w:rsidRPr="00CC2E86">
              <w:rPr>
                <w:rFonts w:cs="Arial"/>
                <w:szCs w:val="18"/>
              </w:rPr>
              <w:t>Plectosphaerellaceae]</w:t>
            </w:r>
          </w:p>
          <w:p w14:paraId="2578867E" w14:textId="77777777" w:rsidR="00762EDE" w:rsidRPr="00CC2E86" w:rsidRDefault="00762EDE" w:rsidP="00427CC9">
            <w:pPr>
              <w:pStyle w:val="TableText"/>
              <w:rPr>
                <w:rStyle w:val="Emphasis"/>
              </w:rPr>
            </w:pPr>
            <w:r w:rsidRPr="00CC2E86">
              <w:rPr>
                <w:rFonts w:cs="Arial"/>
                <w:szCs w:val="18"/>
              </w:rPr>
              <w:t>Verticillium wilt</w:t>
            </w:r>
          </w:p>
        </w:tc>
        <w:tc>
          <w:tcPr>
            <w:tcW w:w="510" w:type="pct"/>
            <w:gridSpan w:val="2"/>
            <w:shd w:val="clear" w:color="auto" w:fill="auto"/>
          </w:tcPr>
          <w:p w14:paraId="1BCC6472" w14:textId="3A1FD46A" w:rsidR="00762EDE" w:rsidRPr="00CC2E86" w:rsidRDefault="00762EDE" w:rsidP="00427CC9">
            <w:pPr>
              <w:pStyle w:val="TableText"/>
              <w:rPr>
                <w:lang w:val="pt-BR"/>
              </w:rPr>
            </w:pPr>
            <w:r w:rsidRPr="00CC2E86">
              <w:rPr>
                <w:szCs w:val="18"/>
              </w:rPr>
              <w:t xml:space="preserve">Yes </w:t>
            </w:r>
            <w:r w:rsidR="00703A5F">
              <w:rPr>
                <w:szCs w:val="18"/>
              </w:rPr>
              <w:fldChar w:fldCharType="begin" w:fldLock="1"/>
            </w:r>
            <w:r w:rsidR="00703A5F">
              <w:rPr>
                <w:szCs w:val="18"/>
              </w:rPr>
              <w:instrText xml:space="preserve"> ADDIN EN.CITE &lt;EndNote&gt;&lt;Cite&gt;&lt;Author&gt;Kumar&lt;/Author&gt;&lt;Year&gt;2012&lt;/Year&gt;&lt;RecNum&gt;42918&lt;/RecNum&gt;&lt;DisplayText&gt;(Kumar, Tapwal &amp;amp; Borah 2012)&lt;/DisplayText&gt;&lt;record&gt;&lt;rec-number&gt;42918&lt;/rec-number&gt;&lt;foreign-keys&gt;&lt;key app="EN" db-id="pxwxw0er9zv2fxezxdk5tt5utz5p5vtrwdv0" timestamp="1616982443"&gt;42918&lt;/key&gt;&lt;/foreign-keys&gt;&lt;ref-type name="Journal Articles"&gt;17&lt;/ref-type&gt;&lt;contributors&gt;&lt;authors&gt;&lt;author&gt;Kumar, R.&lt;/author&gt;&lt;author&gt;Tapwal, A.&lt;/author&gt;&lt;author&gt;Borah, R. K.&lt;/author&gt;&lt;/authors&gt;&lt;/contributors&gt;&lt;titles&gt;&lt;title&gt;&lt;style face="normal" font="default" size="100%"&gt;Identification and controlling verticillium wilt infecting &lt;/style&gt;&lt;style face="italic" font="default" size="100%"&gt;Parkia roxburghii &lt;/style&gt;&lt;style face="normal" font="default" size="100%"&gt;seedlings in Manipur India&lt;/style&gt;&lt;/title&gt;&lt;secondary-title&gt;Research Journal of Forestry&lt;/secondary-title&gt;&lt;/titles&gt;&lt;periodical&gt;&lt;full-title&gt;Research Journal of Forestry&lt;/full-title&gt;&lt;/periodical&gt;&lt;pages&gt;49-54&lt;/pages&gt;&lt;volume&gt;6&lt;/volume&gt;&lt;keywords&gt;&lt;keyword&gt;Verticillium wilt&lt;/keyword&gt;&lt;keyword&gt;Parkia roxburghii&lt;/keyword&gt;&lt;keyword&gt;Manipur&lt;/keyword&gt;&lt;keyword&gt;India&lt;/keyword&gt;&lt;keyword&gt;Verticillium dahliae&lt;/keyword&gt;&lt;/keywords&gt;&lt;dates&gt;&lt;year&gt;2012&lt;/year&gt;&lt;/dates&gt;&lt;urls&gt;&lt;related-urls&gt;&lt;url&gt;https://www.researchgate.net/profile/Ashwani-Tapwal/publication/236946858_Identification_and_Controlling_Verticillium_Wilt_Infecting_Parkia_roxburghii_Seedlings_in_Manipur_India/links/54bd2f1e0cf27c8f2814b195/Identification-and-Controlling-Verticillium-Wilt-Infecting-Parkia-roxburghii-Seedlings-in-Manipur-India.pdf&lt;/url&gt;&lt;/related-urls&gt;&lt;pdf-urls&gt;&lt;url&gt;file://J:\E Library\Plant Catalogue\K\Kumar et al 2012 EN42918.pdf&lt;/url&gt;&lt;/pdf-urls&gt;&lt;/urls&gt;&lt;custom1&gt;Okra from India_GA&lt;/custom1&gt;&lt;electronic-resource-num&gt;DOI 10.3923/rjif.2012.&lt;/electronic-resource-num&gt;&lt;/record&gt;&lt;/Cite&gt;&lt;/EndNote&gt;</w:instrText>
            </w:r>
            <w:r w:rsidR="00703A5F">
              <w:rPr>
                <w:szCs w:val="18"/>
              </w:rPr>
              <w:fldChar w:fldCharType="separate"/>
            </w:r>
            <w:r w:rsidR="00703A5F">
              <w:rPr>
                <w:noProof/>
                <w:szCs w:val="18"/>
              </w:rPr>
              <w:t>(</w:t>
            </w:r>
            <w:hyperlink w:anchor="_ENREF_250" w:tooltip="Kumar, 2012 #42918" w:history="1">
              <w:r w:rsidR="00B5266C">
                <w:rPr>
                  <w:noProof/>
                  <w:szCs w:val="18"/>
                </w:rPr>
                <w:t>Kumar, Tapwal &amp; Borah 2012</w:t>
              </w:r>
            </w:hyperlink>
            <w:r w:rsidR="00703A5F">
              <w:rPr>
                <w:noProof/>
                <w:szCs w:val="18"/>
              </w:rPr>
              <w:t>)</w:t>
            </w:r>
            <w:r w:rsidR="00703A5F">
              <w:rPr>
                <w:szCs w:val="18"/>
              </w:rPr>
              <w:fldChar w:fldCharType="end"/>
            </w:r>
          </w:p>
        </w:tc>
        <w:tc>
          <w:tcPr>
            <w:tcW w:w="607" w:type="pct"/>
            <w:gridSpan w:val="2"/>
            <w:shd w:val="clear" w:color="auto" w:fill="auto"/>
          </w:tcPr>
          <w:p w14:paraId="0B3626A2" w14:textId="5F4E3086" w:rsidR="00CD07F8" w:rsidRPr="00CC2E86" w:rsidRDefault="00762EDE" w:rsidP="005D4C1F">
            <w:pPr>
              <w:pStyle w:val="TableText"/>
            </w:pPr>
            <w:r w:rsidRPr="00CC2E86">
              <w:rPr>
                <w:szCs w:val="18"/>
              </w:rPr>
              <w:t xml:space="preserve">Yes. ACT, NSW, Qld, NT, SA, Vic., Tas. </w:t>
            </w:r>
            <w:r w:rsidR="00703A5F">
              <w:rPr>
                <w:szCs w:val="18"/>
              </w:rPr>
              <w:fldChar w:fldCharType="begin" w:fldLock="1">
                <w:fldData xml:space="preserve">PEVuZE5vdGU+PENpdGU+PEF1dGhvcj5BUFBEPC9BdXRob3I+PFllYXI+MjAyMjwvWWVhcj48UmVj
TnVtPjQ1MzYzPC9SZWNOdW0+PERpc3BsYXlUZXh0PihBUFBEIDIwMjI7IFNoaXZhcyAxOTg5KTwv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U2hpdmFzPC9BdXRob3I+PFllYXI+MTk4OTwvWWVhcj48UmVjTnVtPjIwNTE8L1JlY051bT48cmVj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</w:fldData>
              </w:fldChar>
            </w:r>
            <w:r w:rsidR="00703A5F">
              <w:rPr>
                <w:szCs w:val="18"/>
              </w:rPr>
              <w:instrText xml:space="preserve"> ADDIN EN.CITE </w:instrText>
            </w:r>
            <w:r w:rsidR="00703A5F">
              <w:rPr>
                <w:szCs w:val="18"/>
              </w:rPr>
              <w:fldChar w:fldCharType="begin" w:fldLock="1">
                <w:fldData xml:space="preserve">PEVuZE5vdGU+PENpdGU+PEF1dGhvcj5BUFBEPC9BdXRob3I+PFllYXI+MjAyMjwvWWVhcj48UmVj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</w:fldData>
              </w:fldChar>
            </w:r>
            <w:r w:rsidR="00703A5F">
              <w:rPr>
                <w:szCs w:val="18"/>
              </w:rPr>
              <w:instrText xml:space="preserve"> ADDIN EN.CITE.DATA </w:instrText>
            </w:r>
            <w:r w:rsidR="00703A5F">
              <w:rPr>
                <w:szCs w:val="18"/>
              </w:rPr>
            </w:r>
            <w:r w:rsidR="00703A5F">
              <w:rPr>
                <w:szCs w:val="18"/>
              </w:rPr>
              <w:fldChar w:fldCharType="end"/>
            </w:r>
            <w:r w:rsidR="00703A5F">
              <w:rPr>
                <w:szCs w:val="18"/>
              </w:rPr>
            </w:r>
            <w:r w:rsidR="00703A5F">
              <w:rPr>
                <w:szCs w:val="18"/>
              </w:rPr>
              <w:fldChar w:fldCharType="separate"/>
            </w:r>
            <w:r w:rsidR="00703A5F">
              <w:rPr>
                <w:noProof/>
                <w:szCs w:val="18"/>
              </w:rPr>
              <w:t>(</w:t>
            </w:r>
            <w:hyperlink w:anchor="_ENREF_19" w:tooltip="APPD, 2022 #45363" w:history="1">
              <w:r w:rsidR="00B5266C">
                <w:rPr>
                  <w:noProof/>
                  <w:szCs w:val="18"/>
                </w:rPr>
                <w:t>APPD 2022</w:t>
              </w:r>
            </w:hyperlink>
            <w:r w:rsidR="00703A5F">
              <w:rPr>
                <w:noProof/>
                <w:szCs w:val="18"/>
              </w:rPr>
              <w:t xml:space="preserve">; </w:t>
            </w:r>
            <w:hyperlink w:anchor="_ENREF_407" w:tooltip="Shivas, 1989 #2051" w:history="1">
              <w:r w:rsidR="00B5266C">
                <w:rPr>
                  <w:noProof/>
                  <w:szCs w:val="18"/>
                </w:rPr>
                <w:t>Shivas 1989</w:t>
              </w:r>
            </w:hyperlink>
            <w:r w:rsidR="00703A5F">
              <w:rPr>
                <w:noProof/>
                <w:szCs w:val="18"/>
              </w:rPr>
              <w:t>)</w:t>
            </w:r>
            <w:r w:rsidR="00703A5F">
              <w:rPr>
                <w:szCs w:val="18"/>
              </w:rPr>
              <w:fldChar w:fldCharType="end"/>
            </w:r>
          </w:p>
        </w:tc>
        <w:tc>
          <w:tcPr>
            <w:tcW w:w="786" w:type="pct"/>
            <w:gridSpan w:val="3"/>
            <w:shd w:val="clear" w:color="auto" w:fill="auto"/>
          </w:tcPr>
          <w:p w14:paraId="3774D7B0" w14:textId="77777777" w:rsidR="00762EDE" w:rsidRPr="00CC2E86" w:rsidRDefault="00762EDE" w:rsidP="00427CC9">
            <w:pPr>
              <w:pStyle w:val="TableText"/>
            </w:pPr>
            <w:r w:rsidRPr="00CC2E86">
              <w:t>Assessment not required</w:t>
            </w:r>
          </w:p>
        </w:tc>
        <w:tc>
          <w:tcPr>
            <w:tcW w:w="737" w:type="pct"/>
            <w:gridSpan w:val="3"/>
          </w:tcPr>
          <w:p w14:paraId="188355AE" w14:textId="77777777" w:rsidR="00762EDE" w:rsidRPr="00CC2E86" w:rsidRDefault="00762EDE" w:rsidP="00427CC9">
            <w:pPr>
              <w:pStyle w:val="TableText"/>
            </w:pPr>
            <w:r w:rsidRPr="00CC2E86">
              <w:t>Assessment not required</w:t>
            </w:r>
          </w:p>
        </w:tc>
        <w:tc>
          <w:tcPr>
            <w:tcW w:w="605" w:type="pct"/>
            <w:gridSpan w:val="3"/>
            <w:shd w:val="clear" w:color="auto" w:fill="auto"/>
          </w:tcPr>
          <w:p w14:paraId="017AA66B" w14:textId="77777777" w:rsidR="00762EDE" w:rsidRPr="00CC2E86" w:rsidRDefault="00762EDE" w:rsidP="00427CC9">
            <w:pPr>
              <w:pStyle w:val="TableText"/>
            </w:pPr>
            <w:r w:rsidRPr="00CC2E86">
              <w:t>Assessment not required</w:t>
            </w:r>
          </w:p>
        </w:tc>
        <w:tc>
          <w:tcPr>
            <w:tcW w:w="555" w:type="pct"/>
            <w:gridSpan w:val="2"/>
            <w:shd w:val="clear" w:color="auto" w:fill="auto"/>
          </w:tcPr>
          <w:p w14:paraId="594EFECF" w14:textId="77777777" w:rsidR="00762EDE" w:rsidRPr="00CC2E86" w:rsidRDefault="00762EDE" w:rsidP="00427CC9">
            <w:pPr>
              <w:pStyle w:val="TableText"/>
            </w:pPr>
            <w:r w:rsidRPr="00CC2E86">
              <w:t>Assessment not required</w:t>
            </w:r>
          </w:p>
        </w:tc>
        <w:tc>
          <w:tcPr>
            <w:tcW w:w="444" w:type="pct"/>
            <w:gridSpan w:val="2"/>
            <w:shd w:val="clear" w:color="auto" w:fill="auto"/>
          </w:tcPr>
          <w:p w14:paraId="46921DEC" w14:textId="77777777" w:rsidR="00762EDE" w:rsidRPr="00CC2E86" w:rsidRDefault="00762EDE" w:rsidP="00427CC9">
            <w:pPr>
              <w:pStyle w:val="TableText"/>
            </w:pPr>
            <w:r w:rsidRPr="00CC2E86">
              <w:t>No</w:t>
            </w:r>
          </w:p>
        </w:tc>
      </w:tr>
      <w:tr w:rsidR="00762EDE" w:rsidRPr="00CC2E86" w14:paraId="11F94AE2" w14:textId="77777777" w:rsidTr="00CD07F8">
        <w:trPr>
          <w:cantSplit/>
          <w:trHeight w:val="75"/>
          <w:jc w:val="center"/>
        </w:trPr>
        <w:tc>
          <w:tcPr>
            <w:tcW w:w="5000" w:type="pct"/>
            <w:gridSpan w:val="19"/>
            <w:shd w:val="clear" w:color="auto" w:fill="auto"/>
          </w:tcPr>
          <w:p w14:paraId="0DF88454" w14:textId="1CB0C1FF" w:rsidR="00762EDE" w:rsidRPr="00CC2E86" w:rsidRDefault="00762EDE" w:rsidP="00781882">
            <w:pPr>
              <w:pStyle w:val="TableText"/>
              <w:keepNext/>
              <w:pageBreakBefore/>
              <w:widowControl w:val="0"/>
            </w:pPr>
            <w:r w:rsidRPr="00CC2E86">
              <w:rPr>
                <w:b/>
                <w:bCs/>
                <w:iCs/>
                <w:color w:val="000000" w:themeColor="text1"/>
                <w:lang w:val="pt-BR"/>
              </w:rPr>
              <w:t>PHYTOPLASMAS</w:t>
            </w:r>
          </w:p>
        </w:tc>
      </w:tr>
      <w:tr w:rsidR="00CD07F8" w:rsidRPr="00CC2E86" w14:paraId="2FC92A83" w14:textId="77777777" w:rsidTr="00DB4E42">
        <w:trPr>
          <w:trHeight w:val="75"/>
          <w:jc w:val="center"/>
        </w:trPr>
        <w:tc>
          <w:tcPr>
            <w:tcW w:w="756" w:type="pct"/>
            <w:gridSpan w:val="2"/>
            <w:shd w:val="clear" w:color="auto" w:fill="auto"/>
          </w:tcPr>
          <w:p w14:paraId="688F5196" w14:textId="77777777" w:rsidR="00762EDE" w:rsidRPr="00CC2E86" w:rsidRDefault="00762EDE" w:rsidP="00781882">
            <w:pPr>
              <w:pStyle w:val="TableText"/>
              <w:widowControl w:val="0"/>
              <w:rPr>
                <w:iCs/>
                <w:lang w:val="pt-BR"/>
              </w:rPr>
            </w:pPr>
            <w:r w:rsidRPr="00CC2E86">
              <w:rPr>
                <w:iCs/>
                <w:lang w:val="pt-BR"/>
              </w:rPr>
              <w:t>'</w:t>
            </w:r>
            <w:r w:rsidRPr="00CC2E86">
              <w:rPr>
                <w:i/>
                <w:lang w:val="pt-BR"/>
              </w:rPr>
              <w:t xml:space="preserve">Candidatus </w:t>
            </w:r>
            <w:r w:rsidRPr="00CC2E86">
              <w:rPr>
                <w:iCs/>
                <w:lang w:val="pt-BR"/>
              </w:rPr>
              <w:t>Phytoplasma asteris'</w:t>
            </w:r>
          </w:p>
          <w:p w14:paraId="5D39CB38" w14:textId="77777777" w:rsidR="00762EDE" w:rsidRPr="00CC2E86" w:rsidRDefault="00762EDE" w:rsidP="00781882">
            <w:pPr>
              <w:pStyle w:val="TableText"/>
              <w:widowControl w:val="0"/>
              <w:rPr>
                <w:rStyle w:val="Emphasis"/>
                <w:i w:val="0"/>
                <w:iCs w:val="0"/>
              </w:rPr>
            </w:pPr>
            <w:r w:rsidRPr="00CC2E86">
              <w:rPr>
                <w:lang w:val="pt-BR"/>
              </w:rPr>
              <w:t>[</w:t>
            </w:r>
            <w:r w:rsidRPr="00CC2E86">
              <w:rPr>
                <w:szCs w:val="18"/>
                <w:lang w:eastAsia="en-AU"/>
              </w:rPr>
              <w:t>16SrI</w:t>
            </w:r>
            <w:r w:rsidRPr="00CC2E86">
              <w:rPr>
                <w:lang w:val="pt-BR"/>
              </w:rPr>
              <w:t>] (B)</w:t>
            </w:r>
          </w:p>
        </w:tc>
        <w:tc>
          <w:tcPr>
            <w:tcW w:w="510" w:type="pct"/>
            <w:gridSpan w:val="2"/>
            <w:shd w:val="clear" w:color="auto" w:fill="auto"/>
          </w:tcPr>
          <w:p w14:paraId="0D361A7C" w14:textId="52F3C556" w:rsidR="00762EDE" w:rsidRPr="00CC2E86" w:rsidRDefault="00762EDE" w:rsidP="00781882">
            <w:pPr>
              <w:pStyle w:val="TableText"/>
              <w:widowControl w:val="0"/>
              <w:rPr>
                <w:lang w:val="pt-BR"/>
              </w:rPr>
            </w:pPr>
            <w:r w:rsidRPr="00CC2E86">
              <w:rPr>
                <w:szCs w:val="18"/>
                <w:lang w:val="pt-BR"/>
              </w:rPr>
              <w:t>Yes</w:t>
            </w:r>
            <w:r w:rsidRPr="00CC2E86">
              <w:rPr>
                <w:szCs w:val="18"/>
                <w:lang w:val="pt-BR"/>
              </w:rPr>
              <w:br/>
            </w:r>
            <w:r w:rsidR="00703A5F">
              <w:rPr>
                <w:szCs w:val="18"/>
              </w:rPr>
              <w:fldChar w:fldCharType="begin" w:fldLock="1"/>
            </w:r>
            <w:r w:rsidR="00703A5F">
              <w:rPr>
                <w:szCs w:val="18"/>
              </w:rPr>
              <w:instrText xml:space="preserve"> ADDIN EN.CITE &lt;EndNote&gt;&lt;Cite&gt;&lt;Author&gt;Kumar&lt;/Author&gt;&lt;Year&gt;2012&lt;/Year&gt;&lt;RecNum&gt;41737&lt;/RecNum&gt;&lt;DisplayText&gt;(Kumar, Singh &amp;amp; Lakhanpaul 2012)&lt;/DisplayText&gt;&lt;record&gt;&lt;rec-number&gt;41737&lt;/rec-number&gt;&lt;foreign-keys&gt;&lt;key app="EN" db-id="pxwxw0er9zv2fxezxdk5tt5utz5p5vtrwdv0" timestamp="1610409922"&gt;41737&lt;/key&gt;&lt;/foreign-keys&gt;&lt;ref-type name="Journal Articles"&gt;17&lt;/ref-type&gt;&lt;contributors&gt;&lt;authors&gt;&lt;author&gt;Kumar, S.&lt;/author&gt;&lt;author&gt;Singh, V.&lt;/author&gt;&lt;author&gt;Lakhanpaul, S.&lt;/author&gt;&lt;/authors&gt;&lt;/contributors&gt;&lt;titles&gt;&lt;title&gt;&lt;style face="normal" font="default" size="100%"&gt;Molecular characterization and phylogeny of phytoplasma associated with bunchy top disease in its new host Okra (&lt;/style&gt;&lt;style face="italic" font="default" size="100%"&gt;Abelmoschus esculentus&lt;/style&gt;&lt;style face="normal" font="default" size="100%"&gt;) in India reveal a novel lineage within the 16SrI group&lt;/style&gt;&lt;/title&gt;&lt;secondary-title&gt;European Journal of Plant Pathology&lt;/secondary-title&gt;&lt;/titles&gt;&lt;periodical&gt;&lt;full-title&gt;European Journal of Plant Pathology&lt;/full-title&gt;&lt;/periodical&gt;&lt;pages&gt;371-378&lt;/pages&gt;&lt;volume&gt;133&lt;/volume&gt;&lt;keywords&gt;&lt;keyword&gt;Bunchy top disease&lt;/keyword&gt;&lt;keyword&gt;Okra,&lt;/keyword&gt;&lt;keyword&gt;Abelmoschus esculentus,&lt;/keyword&gt;&lt;keyword&gt;India&lt;/keyword&gt;&lt;/keywords&gt;&lt;dates&gt;&lt;year&gt;2012&lt;/year&gt;&lt;/dates&gt;&lt;urls&gt;&lt;pdf-urls&gt;&lt;url&gt;file://J:\E Library\Plant Catalogue\K\Kumar et al 2012 EN41737.pdf&lt;/url&gt;&lt;/pdf-urls&gt;&lt;/urls&gt;&lt;custom1&gt;Fresh Okra from India MH&lt;/custom1&gt;&lt;electronic-resource-num&gt;DOI 10.1007/s10658-011-9910-3&lt;/electronic-resource-num&gt;&lt;/record&gt;&lt;/Cite&gt;&lt;/EndNote&gt;</w:instrText>
            </w:r>
            <w:r w:rsidR="00703A5F">
              <w:rPr>
                <w:szCs w:val="18"/>
              </w:rPr>
              <w:fldChar w:fldCharType="separate"/>
            </w:r>
            <w:r w:rsidR="00703A5F">
              <w:rPr>
                <w:noProof/>
                <w:szCs w:val="18"/>
              </w:rPr>
              <w:t>(</w:t>
            </w:r>
            <w:hyperlink w:anchor="_ENREF_252" w:tooltip="Kumar, 2012 #41737" w:history="1">
              <w:r w:rsidR="00B5266C">
                <w:rPr>
                  <w:noProof/>
                  <w:szCs w:val="18"/>
                </w:rPr>
                <w:t>Kumar, Singh &amp; Lakhanpaul 2012</w:t>
              </w:r>
            </w:hyperlink>
            <w:r w:rsidR="00703A5F">
              <w:rPr>
                <w:noProof/>
                <w:szCs w:val="18"/>
              </w:rPr>
              <w:t>)</w:t>
            </w:r>
            <w:r w:rsidR="00703A5F">
              <w:rPr>
                <w:szCs w:val="18"/>
              </w:rPr>
              <w:fldChar w:fldCharType="end"/>
            </w:r>
          </w:p>
        </w:tc>
        <w:tc>
          <w:tcPr>
            <w:tcW w:w="607" w:type="pct"/>
            <w:gridSpan w:val="2"/>
            <w:shd w:val="clear" w:color="auto" w:fill="auto"/>
          </w:tcPr>
          <w:p w14:paraId="6FA2B32D" w14:textId="77777777" w:rsidR="00762EDE" w:rsidRPr="00CC2E86" w:rsidRDefault="00762EDE" w:rsidP="00781882">
            <w:pPr>
              <w:pStyle w:val="TableText"/>
              <w:widowControl w:val="0"/>
              <w:rPr>
                <w:szCs w:val="16"/>
              </w:rPr>
            </w:pPr>
            <w:r w:rsidRPr="00CC2E86">
              <w:rPr>
                <w:szCs w:val="18"/>
              </w:rPr>
              <w:t>No records found</w:t>
            </w:r>
          </w:p>
        </w:tc>
        <w:tc>
          <w:tcPr>
            <w:tcW w:w="786" w:type="pct"/>
            <w:gridSpan w:val="3"/>
            <w:shd w:val="clear" w:color="auto" w:fill="auto"/>
          </w:tcPr>
          <w:p w14:paraId="4FC0C506" w14:textId="3EC6534F" w:rsidR="00762EDE" w:rsidRPr="00CC2E86" w:rsidRDefault="00762EDE" w:rsidP="00781882">
            <w:pPr>
              <w:pStyle w:val="TableText"/>
              <w:widowControl w:val="0"/>
              <w:rPr>
                <w:bCs/>
                <w:lang w:val="pt-BR"/>
              </w:rPr>
            </w:pPr>
            <w:r w:rsidRPr="00CC2E86">
              <w:rPr>
                <w:szCs w:val="18"/>
              </w:rPr>
              <w:t xml:space="preserve">Yes. </w:t>
            </w:r>
            <w:r w:rsidR="0050369A">
              <w:rPr>
                <w:szCs w:val="18"/>
              </w:rPr>
              <w:t>It infects okra and s</w:t>
            </w:r>
            <w:r w:rsidR="00F20BB9" w:rsidRPr="00F20BB9">
              <w:rPr>
                <w:szCs w:val="18"/>
              </w:rPr>
              <w:t xml:space="preserve">ymptoms include shortening of internodes, aggregation of leaves at the apical region, reduced leaf lamina, stem reddening, fruit bending, phyllody and stunting of plants </w:t>
            </w:r>
            <w:r w:rsidR="00B5266C">
              <w:rPr>
                <w:szCs w:val="18"/>
              </w:rPr>
              <w:fldChar w:fldCharType="begin"/>
            </w:r>
            <w:r w:rsidR="00B5266C">
              <w:rPr>
                <w:szCs w:val="18"/>
              </w:rPr>
              <w:instrText xml:space="preserve"> ADDIN EN.CITE &lt;EndNote&gt;&lt;Cite&gt;&lt;Author&gt;Kumar&lt;/Author&gt;&lt;Year&gt;2012&lt;/Year&gt;&lt;RecNum&gt;41737&lt;/RecNum&gt;&lt;DisplayText&gt;(Kumar, Singh &amp;amp; Lakhanpaul 2012)&lt;/DisplayText&gt;&lt;record&gt;&lt;rec-number&gt;41737&lt;/rec-number&gt;&lt;foreign-keys&gt;&lt;key app="EN" db-id="pxwxw0er9zv2fxezxdk5tt5utz5p5vtrwdv0" timestamp="1610409922"&gt;41737&lt;/key&gt;&lt;/foreign-keys&gt;&lt;ref-type name="Journal Articles"&gt;17&lt;/ref-type&gt;&lt;contributors&gt;&lt;authors&gt;&lt;author&gt;Kumar, S.&lt;/author&gt;&lt;author&gt;Singh, V.&lt;/author&gt;&lt;author&gt;Lakhanpaul, S.&lt;/author&gt;&lt;/authors&gt;&lt;/contributors&gt;&lt;titles&gt;&lt;title&gt;&lt;style face="normal" font="default" size="100%"&gt;Molecular characterization and phylogeny of phytoplasma associated with bunchy top disease in its new host Okra (&lt;/style&gt;&lt;style face="italic" font="default" size="100%"&gt;Abelmoschus esculentus&lt;/style&gt;&lt;style face="normal" font="default" size="100%"&gt;) in India reveal a novel lineage within the 16SrI group&lt;/style&gt;&lt;/title&gt;&lt;secondary-title&gt;European Journal of Plant Pathology&lt;/secondary-title&gt;&lt;/titles&gt;&lt;periodical&gt;&lt;full-title&gt;European Journal of Plant Pathology&lt;/full-title&gt;&lt;/periodical&gt;&lt;pages&gt;371-378&lt;/pages&gt;&lt;volume&gt;133&lt;/volume&gt;&lt;keywords&gt;&lt;keyword&gt;Bunchy top disease&lt;/keyword&gt;&lt;keyword&gt;Okra,&lt;/keyword&gt;&lt;keyword&gt;Abelmoschus esculentus,&lt;/keyword&gt;&lt;keyword&gt;India&lt;/keyword&gt;&lt;/keywords&gt;&lt;dates&gt;&lt;year&gt;2012&lt;/year&gt;&lt;/dates&gt;&lt;urls&gt;&lt;pdf-urls&gt;&lt;url&gt;file://J:\E Library\Plant Catalogue\K\Kumar et al 2012 EN41737.pdf&lt;/url&gt;&lt;/pdf-urls&gt;&lt;/urls&gt;&lt;custom1&gt;Fresh Okra from India MH&lt;/custom1&gt;&lt;electronic-resource-num&gt;DOI 10.1007/s10658-011-9910-3&lt;/electronic-resource-num&gt;&lt;/record&gt;&lt;/Cite&gt;&lt;/EndNote&gt;</w:instrText>
            </w:r>
            <w:r w:rsidR="00B5266C">
              <w:rPr>
                <w:szCs w:val="18"/>
              </w:rPr>
              <w:fldChar w:fldCharType="separate"/>
            </w:r>
            <w:r w:rsidR="00B5266C">
              <w:rPr>
                <w:noProof/>
                <w:szCs w:val="18"/>
              </w:rPr>
              <w:t>(</w:t>
            </w:r>
            <w:hyperlink w:anchor="_ENREF_252" w:tooltip="Kumar, 2012 #41737" w:history="1">
              <w:r w:rsidR="00B5266C">
                <w:rPr>
                  <w:noProof/>
                  <w:szCs w:val="18"/>
                </w:rPr>
                <w:t>Kumar, Singh &amp; Lakhanpaul 2012</w:t>
              </w:r>
            </w:hyperlink>
            <w:r w:rsidR="00B5266C">
              <w:rPr>
                <w:noProof/>
                <w:szCs w:val="18"/>
              </w:rPr>
              <w:t>)</w:t>
            </w:r>
            <w:r w:rsidR="00B5266C">
              <w:rPr>
                <w:szCs w:val="18"/>
              </w:rPr>
              <w:fldChar w:fldCharType="end"/>
            </w:r>
            <w:r w:rsidR="00F20BB9" w:rsidRPr="00F20BB9">
              <w:rPr>
                <w:szCs w:val="18"/>
              </w:rPr>
              <w:t>.</w:t>
            </w:r>
            <w:r w:rsidR="00F20BB9">
              <w:rPr>
                <w:szCs w:val="18"/>
              </w:rPr>
              <w:t xml:space="preserve"> </w:t>
            </w:r>
            <w:r w:rsidRPr="00CC2E86">
              <w:rPr>
                <w:szCs w:val="18"/>
              </w:rPr>
              <w:t xml:space="preserve">Affected fruit show a distinct bend or extreme curling and are devoid of seeds, being replaced by thin placental extensions </w:t>
            </w:r>
            <w:r w:rsidR="00703A5F">
              <w:rPr>
                <w:szCs w:val="18"/>
              </w:rPr>
              <w:fldChar w:fldCharType="begin" w:fldLock="1"/>
            </w:r>
            <w:r w:rsidR="00703A5F">
              <w:rPr>
                <w:szCs w:val="18"/>
              </w:rPr>
              <w:instrText xml:space="preserve"> ADDIN EN.CITE &lt;EndNote&gt;&lt;Cite&gt;&lt;Author&gt;Kumar&lt;/Author&gt;&lt;Year&gt;2012&lt;/Year&gt;&lt;RecNum&gt;41737&lt;/RecNum&gt;&lt;DisplayText&gt;(Kumar, Singh &amp;amp; Lakhanpaul 2012)&lt;/DisplayText&gt;&lt;record&gt;&lt;rec-number&gt;41737&lt;/rec-number&gt;&lt;foreign-keys&gt;&lt;key app="EN" db-id="pxwxw0er9zv2fxezxdk5tt5utz5p5vtrwdv0" timestamp="1610409922"&gt;41737&lt;/key&gt;&lt;/foreign-keys&gt;&lt;ref-type name="Journal Articles"&gt;17&lt;/ref-type&gt;&lt;contributors&gt;&lt;authors&gt;&lt;author&gt;Kumar, S.&lt;/author&gt;&lt;author&gt;Singh, V.&lt;/author&gt;&lt;author&gt;Lakhanpaul, S.&lt;/author&gt;&lt;/authors&gt;&lt;/contributors&gt;&lt;titles&gt;&lt;title&gt;&lt;style face="normal" font="default" size="100%"&gt;Molecular characterization and phylogeny of phytoplasma associated with bunchy top disease in its new host Okra (&lt;/style&gt;&lt;style face="italic" font="default" size="100%"&gt;Abelmoschus esculentus&lt;/style&gt;&lt;style face="normal" font="default" size="100%"&gt;) in India reveal a novel lineage within the 16SrI group&lt;/style&gt;&lt;/title&gt;&lt;secondary-title&gt;European Journal of Plant Pathology&lt;/secondary-title&gt;&lt;/titles&gt;&lt;periodical&gt;&lt;full-title&gt;European Journal of Plant Pathology&lt;/full-title&gt;&lt;/periodical&gt;&lt;pages&gt;371-378&lt;/pages&gt;&lt;volume&gt;133&lt;/volume&gt;&lt;keywords&gt;&lt;keyword&gt;Bunchy top disease&lt;/keyword&gt;&lt;keyword&gt;Okra,&lt;/keyword&gt;&lt;keyword&gt;Abelmoschus esculentus,&lt;/keyword&gt;&lt;keyword&gt;India&lt;/keyword&gt;&lt;/keywords&gt;&lt;dates&gt;&lt;year&gt;2012&lt;/year&gt;&lt;/dates&gt;&lt;urls&gt;&lt;pdf-urls&gt;&lt;url&gt;file://J:\E Library\Plant Catalogue\K\Kumar et al 2012 EN41737.pdf&lt;/url&gt;&lt;/pdf-urls&gt;&lt;/urls&gt;&lt;custom1&gt;Fresh Okra from India MH&lt;/custom1&gt;&lt;electronic-resource-num&gt;DOI 10.1007/s10658-011-9910-3&lt;/electronic-resource-num&gt;&lt;/record&gt;&lt;/Cite&gt;&lt;/EndNote&gt;</w:instrText>
            </w:r>
            <w:r w:rsidR="00703A5F">
              <w:rPr>
                <w:szCs w:val="18"/>
              </w:rPr>
              <w:fldChar w:fldCharType="separate"/>
            </w:r>
            <w:r w:rsidR="00703A5F">
              <w:rPr>
                <w:noProof/>
                <w:szCs w:val="18"/>
              </w:rPr>
              <w:t>(</w:t>
            </w:r>
            <w:hyperlink w:anchor="_ENREF_252" w:tooltip="Kumar, 2012 #41737" w:history="1">
              <w:r w:rsidR="00B5266C">
                <w:rPr>
                  <w:noProof/>
                  <w:szCs w:val="18"/>
                </w:rPr>
                <w:t>Kumar, Singh &amp; Lakhanpaul 2012</w:t>
              </w:r>
            </w:hyperlink>
            <w:r w:rsidR="00703A5F">
              <w:rPr>
                <w:noProof/>
                <w:szCs w:val="18"/>
              </w:rPr>
              <w:t>)</w:t>
            </w:r>
            <w:r w:rsidR="00703A5F">
              <w:rPr>
                <w:szCs w:val="18"/>
              </w:rPr>
              <w:fldChar w:fldCharType="end"/>
            </w:r>
            <w:r w:rsidRPr="00CC2E86">
              <w:rPr>
                <w:szCs w:val="18"/>
              </w:rPr>
              <w:t>. As t</w:t>
            </w:r>
            <w:r w:rsidRPr="00CC2E86">
              <w:rPr>
                <w:bCs/>
                <w:lang w:val="pt-BR"/>
              </w:rPr>
              <w:t>his phytoplasma infects systemically, infected fruit could be exported.</w:t>
            </w:r>
          </w:p>
        </w:tc>
        <w:tc>
          <w:tcPr>
            <w:tcW w:w="737" w:type="pct"/>
            <w:gridSpan w:val="3"/>
          </w:tcPr>
          <w:p w14:paraId="674EDC58" w14:textId="7FC05E00" w:rsidR="00762EDE" w:rsidRPr="00CC2E86" w:rsidRDefault="00762EDE" w:rsidP="00781882">
            <w:pPr>
              <w:pStyle w:val="TableText"/>
              <w:widowControl w:val="0"/>
              <w:rPr>
                <w:bCs/>
                <w:lang w:val="pt-BR"/>
              </w:rPr>
            </w:pPr>
            <w:r w:rsidRPr="00CC2E86">
              <w:rPr>
                <w:bCs/>
                <w:lang w:val="pt-BR"/>
              </w:rPr>
              <w:t xml:space="preserve">No. </w:t>
            </w:r>
            <w:r w:rsidR="00F20BB9" w:rsidRPr="00F20BB9">
              <w:rPr>
                <w:bCs/>
                <w:lang w:val="pt-BR"/>
              </w:rPr>
              <w:t xml:space="preserve">Phytoplasmas are transmitted by phloem-feeding insects </w:t>
            </w:r>
            <w:r w:rsidR="00B5266C">
              <w:rPr>
                <w:bCs/>
                <w:lang w:val="pt-BR"/>
              </w:rPr>
              <w:fldChar w:fldCharType="begin"/>
            </w:r>
            <w:r w:rsidR="00B5266C">
              <w:rPr>
                <w:bCs/>
                <w:lang w:val="pt-BR"/>
              </w:rPr>
              <w:instrText xml:space="preserve"> ADDIN EN.CITE &lt;EndNote&gt;&lt;Cite&gt;&lt;Author&gt;Marcone&lt;/Author&gt;&lt;Year&gt;2014&lt;/Year&gt;&lt;RecNum&gt;41847&lt;/RecNum&gt;&lt;DisplayText&gt;(Marcone 2014)&lt;/DisplayText&gt;&lt;record&gt;&lt;rec-number&gt;41847&lt;/rec-number&gt;&lt;foreign-keys&gt;&lt;key app="EN" db-id="pxwxw0er9zv2fxezxdk5tt5utz5p5vtrwdv0" timestamp="1611014535"&gt;41847&lt;/key&gt;&lt;/foreign-keys&gt;&lt;ref-type name="Journal Articles"&gt;17&lt;/ref-type&gt;&lt;contributors&gt;&lt;authors&gt;&lt;author&gt;Marcone, C.&lt;/author&gt;&lt;/authors&gt;&lt;/contributors&gt;&lt;titles&gt;&lt;title&gt;Molecular biology and pathogenicity of phytoplasmas&lt;/title&gt;&lt;secondary-title&gt;Annals of Applied Biology&lt;/secondary-title&gt;&lt;/titles&gt;&lt;periodical&gt;&lt;full-title&gt;Annals of Applied Biology&lt;/full-title&gt;&lt;/periodical&gt;&lt;pages&gt;199-221&lt;/pages&gt;&lt;volume&gt;165&lt;/volume&gt;&lt;keywords&gt;&lt;keyword&gt;Genome features&lt;/keyword&gt;&lt;keyword&gt;mollicutes&lt;/keyword&gt;&lt;keyword&gt;phytoplasma–host interactions&lt;/keyword&gt;&lt;keyword&gt;phytoplasmas&lt;/keyword&gt;&lt;keyword&gt;symptomatology&lt;/keyword&gt;&lt;keyword&gt;taxonomy&lt;/keyword&gt;&lt;/keywords&gt;&lt;dates&gt;&lt;year&gt;2014&lt;/year&gt;&lt;/dates&gt;&lt;isbn&gt;0003-4746&lt;/isbn&gt;&lt;urls&gt;&lt;pdf-urls&gt;&lt;url&gt;file://J:\E Library\Plant Catalogue\M\Marcone 2014 EN41847.pdf&lt;/url&gt;&lt;/pdf-urls&gt;&lt;/urls&gt;&lt;custom1&gt;Okra from India_RG&lt;/custom1&gt;&lt;/record&gt;&lt;/Cite&gt;&lt;/EndNote&gt;</w:instrText>
            </w:r>
            <w:r w:rsidR="00B5266C">
              <w:rPr>
                <w:bCs/>
                <w:lang w:val="pt-BR"/>
              </w:rPr>
              <w:fldChar w:fldCharType="separate"/>
            </w:r>
            <w:r w:rsidR="00B5266C">
              <w:rPr>
                <w:bCs/>
                <w:noProof/>
                <w:lang w:val="pt-BR"/>
              </w:rPr>
              <w:t>(</w:t>
            </w:r>
            <w:hyperlink w:anchor="_ENREF_292" w:tooltip="Marcone, 2014 #41847" w:history="1">
              <w:r w:rsidR="00B5266C">
                <w:rPr>
                  <w:bCs/>
                  <w:noProof/>
                  <w:lang w:val="pt-BR"/>
                </w:rPr>
                <w:t>Marcone 2014</w:t>
              </w:r>
            </w:hyperlink>
            <w:r w:rsidR="00B5266C">
              <w:rPr>
                <w:bCs/>
                <w:noProof/>
                <w:lang w:val="pt-BR"/>
              </w:rPr>
              <w:t>)</w:t>
            </w:r>
            <w:r w:rsidR="00B5266C">
              <w:rPr>
                <w:bCs/>
                <w:lang w:val="pt-BR"/>
              </w:rPr>
              <w:fldChar w:fldCharType="end"/>
            </w:r>
            <w:r w:rsidR="00F20BB9" w:rsidRPr="00F20BB9">
              <w:rPr>
                <w:bCs/>
                <w:lang w:val="pt-BR"/>
              </w:rPr>
              <w:t xml:space="preserve">. 16SrI (B) group phytoplasmas are transmitted by a range of leafhoppers, primarily Macrosteles fascifrons </w:t>
            </w:r>
            <w:r w:rsidR="00B5266C" w:rsidRPr="00846881">
              <w:rPr>
                <w:bCs/>
                <w:lang w:val="pt-BR"/>
              </w:rPr>
              <w:fldChar w:fldCharType="begin">
                <w:fldData xml:space="preserve">PEVuZE5vdGU+PENpdGU+PEF1dGhvcj5MZWU8L0F1dGhvcj48WWVhcj4xOTk4PC9ZZWFyPjxSZWNO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</w:fldData>
              </w:fldChar>
            </w:r>
            <w:r w:rsidR="00B5266C" w:rsidRPr="00846881">
              <w:rPr>
                <w:bCs/>
                <w:lang w:val="pt-BR"/>
              </w:rPr>
              <w:instrText xml:space="preserve"> ADDIN EN.CITE </w:instrText>
            </w:r>
            <w:r w:rsidR="00B5266C" w:rsidRPr="00846881">
              <w:rPr>
                <w:bCs/>
                <w:lang w:val="pt-BR"/>
              </w:rPr>
              <w:fldChar w:fldCharType="begin">
                <w:fldData xml:space="preserve">PEVuZE5vdGU+PENpdGU+PEF1dGhvcj5MZWU8L0F1dGhvcj48WWVhcj4xOTk4PC9ZZWFyPjxSZWNO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</w:fldData>
              </w:fldChar>
            </w:r>
            <w:r w:rsidR="00B5266C" w:rsidRPr="00846881">
              <w:rPr>
                <w:bCs/>
                <w:lang w:val="pt-BR"/>
              </w:rPr>
              <w:instrText xml:space="preserve"> ADDIN EN.CITE.DATA </w:instrText>
            </w:r>
            <w:r w:rsidR="00B5266C" w:rsidRPr="00846881">
              <w:rPr>
                <w:bCs/>
                <w:lang w:val="pt-BR"/>
              </w:rPr>
            </w:r>
            <w:r w:rsidR="00B5266C" w:rsidRPr="00846881">
              <w:rPr>
                <w:bCs/>
                <w:lang w:val="pt-BR"/>
              </w:rPr>
              <w:fldChar w:fldCharType="end"/>
            </w:r>
            <w:r w:rsidR="00B5266C" w:rsidRPr="00846881">
              <w:rPr>
                <w:bCs/>
                <w:lang w:val="pt-BR"/>
              </w:rPr>
            </w:r>
            <w:r w:rsidR="00B5266C" w:rsidRPr="00846881">
              <w:rPr>
                <w:bCs/>
                <w:lang w:val="pt-BR"/>
              </w:rPr>
              <w:fldChar w:fldCharType="separate"/>
            </w:r>
            <w:r w:rsidR="00B5266C" w:rsidRPr="00846881">
              <w:rPr>
                <w:bCs/>
                <w:noProof/>
                <w:lang w:val="pt-BR"/>
              </w:rPr>
              <w:t>(</w:t>
            </w:r>
            <w:hyperlink w:anchor="_ENREF_263" w:tooltip="Lee, 1998 #3102" w:history="1">
              <w:r w:rsidR="00B5266C" w:rsidRPr="00846881">
                <w:rPr>
                  <w:bCs/>
                  <w:noProof/>
                  <w:lang w:val="pt-BR"/>
                </w:rPr>
                <w:t>Lee, Gundersen-Rindal &amp; Bertaccini 1998</w:t>
              </w:r>
            </w:hyperlink>
            <w:r w:rsidR="00B5266C" w:rsidRPr="00846881">
              <w:rPr>
                <w:bCs/>
                <w:noProof/>
                <w:lang w:val="pt-BR"/>
              </w:rPr>
              <w:t xml:space="preserve">; </w:t>
            </w:r>
            <w:hyperlink w:anchor="_ENREF_264" w:tooltip="Lee, 2004 #17457" w:history="1">
              <w:r w:rsidR="00B5266C" w:rsidRPr="00846881">
                <w:rPr>
                  <w:bCs/>
                  <w:noProof/>
                  <w:lang w:val="pt-BR"/>
                </w:rPr>
                <w:t>Lee et al. 2004a</w:t>
              </w:r>
            </w:hyperlink>
            <w:r w:rsidR="00B5266C" w:rsidRPr="00846881">
              <w:rPr>
                <w:bCs/>
                <w:noProof/>
                <w:lang w:val="pt-BR"/>
              </w:rPr>
              <w:t>)</w:t>
            </w:r>
            <w:r w:rsidR="00B5266C" w:rsidRPr="00846881">
              <w:rPr>
                <w:bCs/>
                <w:lang w:val="pt-BR"/>
              </w:rPr>
              <w:fldChar w:fldCharType="end"/>
            </w:r>
            <w:r w:rsidR="00F20BB9" w:rsidRPr="00846881">
              <w:rPr>
                <w:bCs/>
                <w:lang w:val="pt-BR"/>
              </w:rPr>
              <w:t xml:space="preserve">. </w:t>
            </w:r>
            <w:r w:rsidRPr="00846881">
              <w:rPr>
                <w:bCs/>
                <w:lang w:val="pt-BR"/>
              </w:rPr>
              <w:t>The end use (consumption</w:t>
            </w:r>
            <w:r w:rsidRPr="00CC2E86">
              <w:rPr>
                <w:bCs/>
                <w:lang w:val="pt-BR"/>
              </w:rPr>
              <w:t>), short shelf life of okra fruit (7–10 days), and the mode of transmission of this phytoplasma by leafhopper vectors make this pest extremely unlikely to be able to transfer to a suitable host in Australia.</w:t>
            </w:r>
            <w:r w:rsidR="002F0796">
              <w:rPr>
                <w:bCs/>
                <w:lang w:val="pt-BR"/>
              </w:rPr>
              <w:t xml:space="preserve"> </w:t>
            </w:r>
            <w:r w:rsidRPr="00CC2E86">
              <w:rPr>
                <w:bCs/>
                <w:lang w:val="pt-BR"/>
              </w:rPr>
              <w:t xml:space="preserve">Vectors of this phytoplasma that may be present in Australia would be unlikely to feed on discarded, dehydrated okra fruit, as it is highly perishable and susceptible to water loss </w:t>
            </w:r>
            <w:r w:rsidR="00703A5F">
              <w:rPr>
                <w:bCs/>
                <w:lang w:val="pt-BR"/>
              </w:rPr>
              <w:fldChar w:fldCharType="begin" w:fldLock="1"/>
            </w:r>
            <w:r w:rsidR="00703A5F">
              <w:rPr>
                <w:bCs/>
                <w:lang w:val="pt-BR"/>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Pr>
                <w:bCs/>
                <w:noProof/>
                <w:lang w:val="pt-BR"/>
              </w:rPr>
              <w:t>(</w:t>
            </w:r>
            <w:hyperlink w:anchor="_ENREF_442" w:tooltip="Tamura, 1984 #43801" w:history="1">
              <w:r w:rsidR="00B5266C">
                <w:rPr>
                  <w:bCs/>
                  <w:noProof/>
                  <w:lang w:val="pt-BR"/>
                </w:rPr>
                <w:t>Tamura &amp; Minamide 1984</w:t>
              </w:r>
            </w:hyperlink>
            <w:r w:rsidR="00703A5F">
              <w:rPr>
                <w:bCs/>
                <w:noProof/>
                <w:lang w:val="pt-BR"/>
              </w:rPr>
              <w:t>)</w:t>
            </w:r>
            <w:r w:rsidR="00703A5F">
              <w:rPr>
                <w:bCs/>
                <w:lang w:val="pt-BR"/>
              </w:rPr>
              <w:fldChar w:fldCharType="end"/>
            </w:r>
            <w:r w:rsidRPr="00CC2E86">
              <w:rPr>
                <w:bCs/>
                <w:lang w:val="pt-BR"/>
              </w:rPr>
              <w:t xml:space="preserve">. </w:t>
            </w:r>
          </w:p>
          <w:p w14:paraId="57680DEF" w14:textId="68A06DE7" w:rsidR="00762EDE" w:rsidRPr="00CC2E86" w:rsidRDefault="00997876" w:rsidP="00781882">
            <w:pPr>
              <w:pStyle w:val="TableText"/>
              <w:widowControl w:val="0"/>
            </w:pPr>
            <w:hyperlink w:anchor="_ENREF_198" w:tooltip="Huberty, 2004 #19565" w:history="1">
              <w:r w:rsidR="00B5266C">
                <w:rPr>
                  <w:bCs/>
                  <w:lang w:val="pt-BR"/>
                </w:rPr>
                <w:fldChar w:fldCharType="begin" w:fldLock="1"/>
              </w:r>
              <w:r w:rsidR="00B5266C">
                <w:rPr>
                  <w:bCs/>
                  <w:lang w:val="pt-BR"/>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B5266C">
                <w:rPr>
                  <w:bCs/>
                  <w:lang w:val="pt-BR"/>
                </w:rPr>
                <w:fldChar w:fldCharType="separate"/>
              </w:r>
              <w:r w:rsidR="00B5266C">
                <w:rPr>
                  <w:bCs/>
                  <w:noProof/>
                  <w:lang w:val="pt-BR"/>
                </w:rPr>
                <w:t>Huberty and Denno (2004)</w:t>
              </w:r>
              <w:r w:rsidR="00B5266C">
                <w:rPr>
                  <w:bCs/>
                  <w:lang w:val="pt-BR"/>
                </w:rPr>
                <w:fldChar w:fldCharType="end"/>
              </w:r>
            </w:hyperlink>
            <w:r w:rsidR="00762EDE" w:rsidRPr="00CC2E86">
              <w:rPr>
                <w:bCs/>
                <w:lang w:val="pt-BR"/>
              </w:rPr>
              <w:t xml:space="preserve"> demonstrated vascular feeding arthropods experience negative responses when forced to feed on water-stressed hosts.</w:t>
            </w:r>
          </w:p>
        </w:tc>
        <w:tc>
          <w:tcPr>
            <w:tcW w:w="605" w:type="pct"/>
            <w:gridSpan w:val="3"/>
            <w:shd w:val="clear" w:color="auto" w:fill="auto"/>
          </w:tcPr>
          <w:p w14:paraId="4DEB6E3A" w14:textId="77777777" w:rsidR="00762EDE" w:rsidRPr="00CC2E86" w:rsidRDefault="00762EDE" w:rsidP="00781882">
            <w:pPr>
              <w:pStyle w:val="TableText"/>
              <w:widowControl w:val="0"/>
            </w:pPr>
            <w:r w:rsidRPr="00CC2E86">
              <w:rPr>
                <w:lang w:val="pt-BR"/>
              </w:rPr>
              <w:t>Assessment not required</w:t>
            </w:r>
          </w:p>
        </w:tc>
        <w:tc>
          <w:tcPr>
            <w:tcW w:w="555" w:type="pct"/>
            <w:gridSpan w:val="2"/>
            <w:shd w:val="clear" w:color="auto" w:fill="auto"/>
          </w:tcPr>
          <w:p w14:paraId="5BF09031" w14:textId="77777777" w:rsidR="00762EDE" w:rsidRPr="00CC2E86" w:rsidRDefault="00762EDE" w:rsidP="00781882">
            <w:pPr>
              <w:pStyle w:val="TableText"/>
              <w:widowControl w:val="0"/>
            </w:pPr>
            <w:r w:rsidRPr="00CC2E86">
              <w:rPr>
                <w:lang w:val="pt-BR"/>
              </w:rPr>
              <w:t>Assessment not required</w:t>
            </w:r>
          </w:p>
        </w:tc>
        <w:tc>
          <w:tcPr>
            <w:tcW w:w="444" w:type="pct"/>
            <w:gridSpan w:val="2"/>
            <w:shd w:val="clear" w:color="auto" w:fill="auto"/>
          </w:tcPr>
          <w:p w14:paraId="36D8A1EF" w14:textId="77777777" w:rsidR="00762EDE" w:rsidRPr="00CC2E86" w:rsidRDefault="00762EDE" w:rsidP="00781882">
            <w:pPr>
              <w:pStyle w:val="TableText"/>
              <w:widowControl w:val="0"/>
            </w:pPr>
            <w:r w:rsidRPr="00CC2E86">
              <w:t>No</w:t>
            </w:r>
          </w:p>
        </w:tc>
      </w:tr>
      <w:tr w:rsidR="00762EDE" w:rsidRPr="00CC2E86" w14:paraId="2556EB33" w14:textId="77777777" w:rsidTr="00CD07F8">
        <w:trPr>
          <w:cantSplit/>
          <w:trHeight w:val="75"/>
          <w:jc w:val="center"/>
        </w:trPr>
        <w:tc>
          <w:tcPr>
            <w:tcW w:w="5000" w:type="pct"/>
            <w:gridSpan w:val="19"/>
            <w:shd w:val="clear" w:color="auto" w:fill="auto"/>
          </w:tcPr>
          <w:p w14:paraId="5370B184" w14:textId="5B0913C4" w:rsidR="00762EDE" w:rsidRPr="00CC2E86" w:rsidRDefault="00762EDE" w:rsidP="00781882">
            <w:pPr>
              <w:pStyle w:val="TableText"/>
              <w:keepNext/>
              <w:pageBreakBefore/>
            </w:pPr>
            <w:bookmarkStart w:id="215" w:name="_Hlk69201469"/>
            <w:r w:rsidRPr="00CC2E86">
              <w:rPr>
                <w:b/>
                <w:bCs/>
                <w:iCs/>
                <w:color w:val="000000" w:themeColor="text1"/>
                <w:lang w:val="pt-BR"/>
              </w:rPr>
              <w:t>VIRUSES</w:t>
            </w:r>
          </w:p>
        </w:tc>
      </w:tr>
      <w:bookmarkEnd w:id="215"/>
      <w:tr w:rsidR="00CD07F8" w:rsidRPr="00CC2E86" w14:paraId="6B727876" w14:textId="77777777" w:rsidTr="00DB4E42">
        <w:trPr>
          <w:cantSplit/>
          <w:trHeight w:val="75"/>
          <w:jc w:val="center"/>
        </w:trPr>
        <w:tc>
          <w:tcPr>
            <w:tcW w:w="756" w:type="pct"/>
            <w:gridSpan w:val="2"/>
            <w:tcBorders>
              <w:bottom w:val="single" w:sz="4" w:space="0" w:color="BFBFBF" w:themeColor="background1" w:themeShade="BF"/>
            </w:tcBorders>
            <w:shd w:val="clear" w:color="auto" w:fill="auto"/>
          </w:tcPr>
          <w:p w14:paraId="1289B9A1" w14:textId="77777777" w:rsidR="00762EDE" w:rsidRPr="00CC2E86" w:rsidRDefault="00762EDE" w:rsidP="00266F45">
            <w:pPr>
              <w:pStyle w:val="TableText"/>
              <w:rPr>
                <w:i/>
                <w:iCs/>
                <w:lang w:val="pt-BR"/>
              </w:rPr>
            </w:pPr>
            <w:r w:rsidRPr="00CC2E86">
              <w:rPr>
                <w:rFonts w:cs="Calibri"/>
                <w:bCs/>
                <w:i/>
                <w:iCs/>
                <w:szCs w:val="18"/>
              </w:rPr>
              <w:t>Cucumber mosaic virus</w:t>
            </w:r>
          </w:p>
          <w:p w14:paraId="48A30E82" w14:textId="77777777" w:rsidR="00762EDE" w:rsidRPr="00CC2E86" w:rsidRDefault="00762EDE" w:rsidP="00266F45">
            <w:pPr>
              <w:pStyle w:val="TableText"/>
              <w:rPr>
                <w:iCs/>
                <w:sz w:val="22"/>
                <w:lang w:val="pt-BR"/>
              </w:rPr>
            </w:pPr>
            <w:r w:rsidRPr="00CC2E86">
              <w:rPr>
                <w:iCs/>
                <w:lang w:val="pt-BR"/>
              </w:rPr>
              <w:t>(CMV)</w:t>
            </w:r>
          </w:p>
          <w:p w14:paraId="327073D5" w14:textId="77777777" w:rsidR="00762EDE" w:rsidRPr="00CC2E86" w:rsidRDefault="00762EDE" w:rsidP="00266F45">
            <w:pPr>
              <w:pStyle w:val="TableText"/>
              <w:rPr>
                <w:rStyle w:val="Emphasis"/>
                <w:i w:val="0"/>
                <w:iCs w:val="0"/>
              </w:rPr>
            </w:pPr>
            <w:r w:rsidRPr="00CC2E86">
              <w:rPr>
                <w:lang w:val="pt-BR"/>
              </w:rPr>
              <w:t>[</w:t>
            </w:r>
            <w:r w:rsidRPr="00CC2E86">
              <w:rPr>
                <w:bCs/>
                <w:szCs w:val="18"/>
              </w:rPr>
              <w:t>Bromoviridae: Cucumovirus</w:t>
            </w:r>
            <w:r w:rsidRPr="00CC2E86">
              <w:rPr>
                <w:lang w:val="pt-BR"/>
              </w:rPr>
              <w:t>]</w:t>
            </w:r>
          </w:p>
        </w:tc>
        <w:tc>
          <w:tcPr>
            <w:tcW w:w="510" w:type="pct"/>
            <w:gridSpan w:val="2"/>
            <w:tcBorders>
              <w:bottom w:val="single" w:sz="4" w:space="0" w:color="BFBFBF" w:themeColor="background1" w:themeShade="BF"/>
            </w:tcBorders>
            <w:shd w:val="clear" w:color="auto" w:fill="auto"/>
          </w:tcPr>
          <w:p w14:paraId="1F188DB8" w14:textId="68136F16" w:rsidR="00762EDE" w:rsidRPr="00CC2E86" w:rsidRDefault="00762EDE" w:rsidP="00266F45">
            <w:pPr>
              <w:pStyle w:val="TableText"/>
              <w:rPr>
                <w:lang w:val="pt-BR"/>
              </w:rPr>
            </w:pPr>
            <w:r w:rsidRPr="00CC2E86">
              <w:rPr>
                <w:bCs/>
                <w:lang w:val="pt-BR"/>
              </w:rPr>
              <w:t xml:space="preserve">Yes </w:t>
            </w:r>
            <w:r w:rsidR="00703A5F">
              <w:rPr>
                <w:bCs/>
                <w:lang w:val="pt-BR"/>
              </w:rPr>
              <w:fldChar w:fldCharType="begin" w:fldLock="1">
                <w:fldData xml:space="preserve">PEVuZE5vdGU+PENpdGU+PEF1dGhvcj5MZXBjaGE8L0F1dGhvcj48WWVhcj4yMDE3PC9ZZWFyPjxS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</w:fldData>
              </w:fldChar>
            </w:r>
            <w:r w:rsidR="00CC7A43">
              <w:rPr>
                <w:bCs/>
                <w:lang w:val="pt-BR"/>
              </w:rPr>
              <w:instrText xml:space="preserve"> ADDIN EN.CITE </w:instrText>
            </w:r>
            <w:r w:rsidR="00CC7A43">
              <w:rPr>
                <w:bCs/>
                <w:lang w:val="pt-BR"/>
              </w:rPr>
              <w:fldChar w:fldCharType="begin" w:fldLock="1">
                <w:fldData xml:space="preserve">PEVuZE5vdGU+PENpdGU+PEF1dGhvcj5MZXBjaGE8L0F1dGhvcj48WWVhcj4yMDE3PC9ZZWFyPjxS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</w:fldData>
              </w:fldChar>
            </w:r>
            <w:r w:rsidR="00CC7A43">
              <w:rPr>
                <w:bCs/>
                <w:lang w:val="pt-BR"/>
              </w:rPr>
              <w:instrText xml:space="preserve"> ADDIN EN.CITE.DATA </w:instrText>
            </w:r>
            <w:r w:rsidR="00CC7A43">
              <w:rPr>
                <w:bCs/>
                <w:lang w:val="pt-BR"/>
              </w:rPr>
            </w:r>
            <w:r w:rsidR="00CC7A43">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251" w:tooltip="Kumar, 2014 #41727" w:history="1">
              <w:r w:rsidR="00B5266C">
                <w:rPr>
                  <w:bCs/>
                  <w:noProof/>
                  <w:lang w:val="pt-BR"/>
                </w:rPr>
                <w:t>Kumar, Gautam &amp; Raj 2014</w:t>
              </w:r>
            </w:hyperlink>
            <w:r w:rsidR="00703A5F">
              <w:rPr>
                <w:bCs/>
                <w:noProof/>
                <w:lang w:val="pt-BR"/>
              </w:rPr>
              <w:t xml:space="preserve">; </w:t>
            </w:r>
            <w:hyperlink w:anchor="_ENREF_266" w:tooltip="Lepcha, 2017 #41692" w:history="1">
              <w:r w:rsidR="00B5266C">
                <w:rPr>
                  <w:bCs/>
                  <w:noProof/>
                  <w:lang w:val="pt-BR"/>
                </w:rPr>
                <w:t>Lepcha, Chaudhary &amp; Pratap 2017</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0C018F6F" w14:textId="073CF193" w:rsidR="00762EDE" w:rsidRPr="00CC2E86" w:rsidRDefault="00F83AB5" w:rsidP="00266F45">
            <w:pPr>
              <w:pStyle w:val="TableText"/>
              <w:rPr>
                <w:szCs w:val="16"/>
              </w:rPr>
            </w:pPr>
            <w:r w:rsidRPr="00CC2E86">
              <w:rPr>
                <w:rFonts w:cstheme="minorHAnsi"/>
              </w:rPr>
              <w:t xml:space="preserve">Yes. NSW, Qld, SA, Tas., Vic., WA </w:t>
            </w:r>
            <w:r w:rsidR="00703A5F">
              <w:rPr>
                <w:rFonts w:cstheme="minorHAnsi"/>
              </w:rPr>
              <w:fldChar w:fldCharType="begin" w:fldLock="1"/>
            </w:r>
            <w:r w:rsidR="00703A5F">
              <w:rPr>
                <w:rFonts w:cstheme="minorHAnsi"/>
              </w:rPr>
              <w:instrText xml:space="preserve"> ADDIN EN.CITE &lt;EndNote&gt;&lt;Cite&gt;&lt;Author&gt;Alberts&lt;/Author&gt;&lt;Year&gt;1985&lt;/Year&gt;&lt;RecNum&gt;27053&lt;/RecNum&gt;&lt;DisplayText&gt;(Alberts, Hannay &amp;amp; Randles 1985; APPD 2022)&lt;/DisplayText&gt;&lt;record&gt;&lt;rec-number&gt;27053&lt;/rec-number&gt;&lt;foreign-keys&gt;&lt;key app="EN" db-id="pxwxw0er9zv2fxezxdk5tt5utz5p5vtrwdv0" timestamp="1497846246"&gt;27053&lt;/key&gt;&lt;/foreign-keys&gt;&lt;ref-type name="Journal Articles"&gt;17&lt;/ref-type&gt;&lt;contributors&gt;&lt;authors&gt;&lt;author&gt;Alberts, E.&lt;/author&gt;&lt;author&gt;Hannay, J.&lt;/author&gt;&lt;author&gt;Randles, J.W.&lt;/author&gt;&lt;/authors&gt;&lt;/contributors&gt;&lt;titles&gt;&lt;title&gt;&lt;style face="normal" font="default" size="100%"&gt;An epidemic of &lt;/style&gt;&lt;style face="italic" font="default" size="100%"&gt;cucumber mosaic virus&lt;/style&gt;&lt;style face="normal" font="default" size="100%"&gt; in South Australian lupins&lt;/style&gt;&lt;/title&gt;&lt;secondary-title&gt;Australian Journal of Agricultural Research&lt;/secondary-title&gt;&lt;/titles&gt;&lt;periodical&gt;&lt;full-title&gt;Australian Journal of Agricultural Research&lt;/full-title&gt;&lt;/periodical&gt;&lt;pages&gt;267-273&lt;/pages&gt;&lt;volume&gt;36&lt;/volume&gt;&lt;dates&gt;&lt;year&gt;1985&lt;/year&gt;&lt;/dates&gt;&lt;urls&gt;&lt;pdf-urls&gt;&lt;url&gt;J:\E Library\Plant Catalogue\A\Alberts et al 1985 EN27053.mht&lt;/url&gt;&lt;/pdf-urls&gt;&lt;/urls&gt;&lt;custom1&gt;Grains, seeds and weeds KP&lt;/custom1&gt;&lt;/record&gt;&lt;/Cite&gt;&lt;Cite&gt;&lt;Author&gt;APPD&lt;/Author&gt;&lt;Year&gt;2022&lt;/Year&gt;&lt;RecNum&gt;45363&lt;/RecNum&gt;&lt;record&gt;&lt;rec-number&gt;45363&lt;/rec-number&gt;&lt;foreign-keys&gt;&lt;key app="EN" db-id="pxwxw0er9zv2fxezxdk5tt5utz5p5vtrwdv0" timestamp="1641246685"&gt;45363&lt;/key&gt;&lt;/foreign-keys&gt;&lt;ref-type name="Databases"&gt;45&lt;/ref-type&gt;&lt;contributors&gt;&lt;authors&gt;&lt;author&gt;APPD,&lt;/author&gt;&lt;/authors&gt;&lt;/contributors&gt;&lt;titles&gt;&lt;title&gt;Australian Plant Pest Database, online database&lt;/title&gt;&lt;/titles&gt;&lt;keywords&gt;&lt;keyword&gt;APPD&lt;/keyword&gt;&lt;keyword&gt;pests&lt;/keyword&gt;&lt;keyword&gt;Australia&lt;/keyword&gt;&lt;keyword&gt;Records&lt;/keyword&gt;&lt;keyword&gt;Entry&lt;/keyword&gt;&lt;keyword&gt;Entries&lt;/keyword&gt;&lt;/keywords&gt;&lt;dates&gt;&lt;year&gt;2022&lt;/year&gt;&lt;pub-dates&gt;&lt;date&gt;2022&lt;/date&gt;&lt;/pub-dates&gt;&lt;/dates&gt;&lt;urls&gt;&lt;related-urls&gt;&lt;url&gt;https://www.appd.net.au/&lt;/url&gt;&lt;/related-urls&gt;&lt;/urls&gt;&lt;custom1&gt;updated_RG&lt;/custom1&gt;&lt;/record&gt;&lt;/Cite&gt;&lt;/EndNote&gt;</w:instrText>
            </w:r>
            <w:r w:rsidR="00703A5F">
              <w:rPr>
                <w:rFonts w:cstheme="minorHAnsi"/>
              </w:rPr>
              <w:fldChar w:fldCharType="separate"/>
            </w:r>
            <w:r w:rsidR="00703A5F">
              <w:rPr>
                <w:rFonts w:cstheme="minorHAnsi"/>
                <w:noProof/>
              </w:rPr>
              <w:t>(</w:t>
            </w:r>
            <w:hyperlink w:anchor="_ENREF_6" w:tooltip="Alberts, 1985 #27053" w:history="1">
              <w:r w:rsidR="00B5266C">
                <w:rPr>
                  <w:rFonts w:cstheme="minorHAnsi"/>
                  <w:noProof/>
                </w:rPr>
                <w:t>Alberts, Hannay &amp; Randles 1985</w:t>
              </w:r>
            </w:hyperlink>
            <w:r w:rsidR="00703A5F">
              <w:rPr>
                <w:rFonts w:cstheme="minorHAnsi"/>
                <w:noProof/>
              </w:rPr>
              <w:t xml:space="preserve">; </w:t>
            </w:r>
            <w:hyperlink w:anchor="_ENREF_19" w:tooltip="APPD, 2022 #45363" w:history="1">
              <w:r w:rsidR="00B5266C">
                <w:rPr>
                  <w:rFonts w:cstheme="minorHAnsi"/>
                  <w:noProof/>
                </w:rPr>
                <w:t>APPD 2022</w:t>
              </w:r>
            </w:hyperlink>
            <w:r w:rsidR="00703A5F">
              <w:rPr>
                <w:rFonts w:cstheme="minorHAnsi"/>
                <w:noProof/>
              </w:rPr>
              <w:t>)</w:t>
            </w:r>
            <w:r w:rsidR="00703A5F">
              <w:rPr>
                <w:rFonts w:cstheme="minorHAnsi"/>
              </w:rPr>
              <w:fldChar w:fldCharType="end"/>
            </w:r>
          </w:p>
        </w:tc>
        <w:tc>
          <w:tcPr>
            <w:tcW w:w="786" w:type="pct"/>
            <w:gridSpan w:val="3"/>
            <w:tcBorders>
              <w:bottom w:val="single" w:sz="4" w:space="0" w:color="BFBFBF" w:themeColor="background1" w:themeShade="BF"/>
            </w:tcBorders>
            <w:shd w:val="clear" w:color="auto" w:fill="auto"/>
          </w:tcPr>
          <w:p w14:paraId="32E842A8" w14:textId="77777777" w:rsidR="00762EDE" w:rsidRPr="00CC2E86" w:rsidRDefault="00762EDE" w:rsidP="00266F45">
            <w:pPr>
              <w:pStyle w:val="TableText"/>
            </w:pPr>
            <w:r w:rsidRPr="00CC2E86">
              <w:rPr>
                <w:lang w:val="pt-BR"/>
              </w:rPr>
              <w:t>Assessment not required</w:t>
            </w:r>
          </w:p>
        </w:tc>
        <w:tc>
          <w:tcPr>
            <w:tcW w:w="737" w:type="pct"/>
            <w:gridSpan w:val="3"/>
            <w:tcBorders>
              <w:bottom w:val="single" w:sz="4" w:space="0" w:color="BFBFBF" w:themeColor="background1" w:themeShade="BF"/>
            </w:tcBorders>
          </w:tcPr>
          <w:p w14:paraId="1351FCC1" w14:textId="77777777" w:rsidR="00762EDE" w:rsidRPr="00CC2E86" w:rsidRDefault="00762EDE" w:rsidP="00266F45">
            <w:pPr>
              <w:pStyle w:val="TableText"/>
            </w:pPr>
            <w:r w:rsidRPr="00CC2E86">
              <w:rPr>
                <w:lang w:val="pt-BR"/>
              </w:rPr>
              <w:t>Assessment not required</w:t>
            </w:r>
          </w:p>
        </w:tc>
        <w:tc>
          <w:tcPr>
            <w:tcW w:w="605" w:type="pct"/>
            <w:gridSpan w:val="3"/>
            <w:tcBorders>
              <w:bottom w:val="single" w:sz="4" w:space="0" w:color="BFBFBF" w:themeColor="background1" w:themeShade="BF"/>
            </w:tcBorders>
            <w:shd w:val="clear" w:color="auto" w:fill="auto"/>
          </w:tcPr>
          <w:p w14:paraId="4B5A23CC" w14:textId="77777777" w:rsidR="00762EDE" w:rsidRPr="00CC2E86" w:rsidRDefault="00762EDE" w:rsidP="00266F45">
            <w:pPr>
              <w:pStyle w:val="TableText"/>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5C1C1EFA" w14:textId="77777777" w:rsidR="00762EDE" w:rsidRPr="00CC2E86" w:rsidRDefault="00762EDE" w:rsidP="00266F45">
            <w:pPr>
              <w:pStyle w:val="TableText"/>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3DDD3CCE" w14:textId="77777777" w:rsidR="00762EDE" w:rsidRPr="00CC2E86" w:rsidRDefault="00762EDE" w:rsidP="00266F45">
            <w:pPr>
              <w:pStyle w:val="TableText"/>
            </w:pPr>
            <w:r w:rsidRPr="00CC2E86">
              <w:t>No</w:t>
            </w:r>
          </w:p>
        </w:tc>
      </w:tr>
      <w:tr w:rsidR="00CD07F8" w:rsidRPr="00CC2E86" w14:paraId="7ABE3255" w14:textId="77777777" w:rsidTr="00DB4E42">
        <w:trPr>
          <w:trHeight w:val="75"/>
          <w:jc w:val="center"/>
        </w:trPr>
        <w:tc>
          <w:tcPr>
            <w:tcW w:w="756" w:type="pct"/>
            <w:gridSpan w:val="2"/>
            <w:tcBorders>
              <w:bottom w:val="single" w:sz="4" w:space="0" w:color="BFBFBF" w:themeColor="background1" w:themeShade="BF"/>
            </w:tcBorders>
            <w:shd w:val="clear" w:color="auto" w:fill="auto"/>
          </w:tcPr>
          <w:p w14:paraId="2184279A" w14:textId="77777777" w:rsidR="00762EDE" w:rsidRPr="00CC2E86" w:rsidRDefault="00762EDE" w:rsidP="00781882">
            <w:pPr>
              <w:pStyle w:val="TableText"/>
              <w:pageBreakBefore/>
              <w:rPr>
                <w:lang w:val="pt-BR"/>
              </w:rPr>
            </w:pPr>
            <w:r w:rsidRPr="00CC2E86">
              <w:rPr>
                <w:rFonts w:cs="Calibri"/>
                <w:bCs/>
                <w:i/>
                <w:iCs/>
                <w:szCs w:val="18"/>
              </w:rPr>
              <w:t>Okra yellow vein mosaic</w:t>
            </w:r>
            <w:r w:rsidRPr="00CC2E86">
              <w:rPr>
                <w:rFonts w:cs="Calibri"/>
                <w:bCs/>
                <w:szCs w:val="18"/>
              </w:rPr>
              <w:t xml:space="preserve"> </w:t>
            </w:r>
            <w:r w:rsidRPr="00CC2E86">
              <w:rPr>
                <w:rFonts w:cs="Calibri"/>
                <w:bCs/>
                <w:i/>
                <w:iCs/>
                <w:szCs w:val="18"/>
              </w:rPr>
              <w:t>virus</w:t>
            </w:r>
            <w:r w:rsidRPr="00CC2E86">
              <w:rPr>
                <w:lang w:val="pt-BR"/>
              </w:rPr>
              <w:t xml:space="preserve"> </w:t>
            </w:r>
            <w:r w:rsidRPr="00CC2E86">
              <w:rPr>
                <w:rFonts w:cs="Calibri"/>
                <w:bCs/>
                <w:szCs w:val="18"/>
              </w:rPr>
              <w:t>(OYVMV)</w:t>
            </w:r>
          </w:p>
          <w:p w14:paraId="65F0059A" w14:textId="77777777" w:rsidR="00762EDE" w:rsidRPr="00CC2E86" w:rsidRDefault="00762EDE" w:rsidP="00781882">
            <w:pPr>
              <w:pStyle w:val="TableText"/>
              <w:pageBreakBefore/>
              <w:rPr>
                <w:rStyle w:val="Emphasis"/>
                <w:i w:val="0"/>
                <w:iCs w:val="0"/>
              </w:rPr>
            </w:pPr>
            <w:r w:rsidRPr="00CC2E86">
              <w:rPr>
                <w:bCs/>
                <w:szCs w:val="18"/>
              </w:rPr>
              <w:t>[Geminiviridae: Begomovirus]</w:t>
            </w:r>
          </w:p>
        </w:tc>
        <w:tc>
          <w:tcPr>
            <w:tcW w:w="510" w:type="pct"/>
            <w:gridSpan w:val="2"/>
            <w:tcBorders>
              <w:bottom w:val="single" w:sz="4" w:space="0" w:color="BFBFBF" w:themeColor="background1" w:themeShade="BF"/>
            </w:tcBorders>
            <w:shd w:val="clear" w:color="auto" w:fill="auto"/>
          </w:tcPr>
          <w:p w14:paraId="4413C9CD" w14:textId="34672D5A" w:rsidR="00762EDE" w:rsidRPr="00CC2E86" w:rsidRDefault="00762EDE" w:rsidP="00781882">
            <w:pPr>
              <w:pStyle w:val="TableText"/>
              <w:pageBreakBefore/>
              <w:rPr>
                <w:lang w:val="pt-BR"/>
              </w:rPr>
            </w:pPr>
            <w:r w:rsidRPr="00CC2E86">
              <w:rPr>
                <w:bCs/>
              </w:rPr>
              <w:t xml:space="preserve">Yes </w:t>
            </w:r>
            <w:r w:rsidR="00703A5F">
              <w:rPr>
                <w:bCs/>
              </w:rPr>
              <w:fldChar w:fldCharType="begin" w:fldLock="1">
                <w:fldData xml:space="preserve">PEVuZE5vdGU+PENpdGU+PEF1dGhvcj5BbnNhcjwvQXV0aG9yPjxZZWFyPjIwMTQ8L1llYXI+PFJl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</w:fldData>
              </w:fldChar>
            </w:r>
            <w:r w:rsidR="00B607F7">
              <w:rPr>
                <w:bCs/>
              </w:rPr>
              <w:instrText xml:space="preserve"> ADDIN EN.CITE </w:instrText>
            </w:r>
            <w:r w:rsidR="00B607F7">
              <w:rPr>
                <w:bCs/>
              </w:rPr>
              <w:fldChar w:fldCharType="begin">
                <w:fldData xml:space="preserve">PEVuZE5vdGU+PENpdGU+PEF1dGhvcj5BbnNhcjwvQXV0aG9yPjxZZWFyPjIwMTQ8L1llYXI+PFJl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</w:fldData>
              </w:fldChar>
            </w:r>
            <w:r w:rsidR="00B607F7">
              <w:rPr>
                <w:bCs/>
              </w:rPr>
              <w:instrText xml:space="preserve"> ADDIN EN.CITE.DATA </w:instrText>
            </w:r>
            <w:r w:rsidR="00B607F7">
              <w:rPr>
                <w:bCs/>
              </w:rPr>
            </w:r>
            <w:r w:rsidR="00B607F7">
              <w:rPr>
                <w:bCs/>
              </w:rPr>
              <w:fldChar w:fldCharType="end"/>
            </w:r>
            <w:r w:rsidR="00703A5F">
              <w:rPr>
                <w:bCs/>
              </w:rPr>
            </w:r>
            <w:r w:rsidR="00703A5F">
              <w:rPr>
                <w:bCs/>
              </w:rPr>
              <w:fldChar w:fldCharType="separate"/>
            </w:r>
            <w:r w:rsidR="00703A5F">
              <w:rPr>
                <w:bCs/>
                <w:noProof/>
              </w:rPr>
              <w:t>(</w:t>
            </w:r>
            <w:hyperlink w:anchor="_ENREF_15" w:tooltip="Ansar, 2014 #41684" w:history="1">
              <w:r w:rsidR="00B5266C">
                <w:rPr>
                  <w:bCs/>
                  <w:noProof/>
                </w:rPr>
                <w:t>Ansar et al. 2014</w:t>
              </w:r>
            </w:hyperlink>
            <w:r w:rsidR="00703A5F">
              <w:rPr>
                <w:bCs/>
                <w:noProof/>
              </w:rPr>
              <w:t xml:space="preserve">; </w:t>
            </w:r>
            <w:hyperlink w:anchor="_ENREF_429" w:tooltip="Solankey, 2016 #41696" w:history="1">
              <w:r w:rsidR="00B5266C">
                <w:rPr>
                  <w:bCs/>
                  <w:noProof/>
                </w:rPr>
                <w:t>Solankey, Singh &amp; Singh 2016</w:t>
              </w:r>
            </w:hyperlink>
            <w:r w:rsidR="00703A5F">
              <w:rPr>
                <w:bCs/>
                <w:noProof/>
              </w:rPr>
              <w:t>)</w:t>
            </w:r>
            <w:r w:rsidR="00703A5F">
              <w:rPr>
                <w:bCs/>
              </w:rPr>
              <w:fldChar w:fldCharType="end"/>
            </w:r>
          </w:p>
        </w:tc>
        <w:tc>
          <w:tcPr>
            <w:tcW w:w="607" w:type="pct"/>
            <w:gridSpan w:val="2"/>
            <w:tcBorders>
              <w:bottom w:val="single" w:sz="4" w:space="0" w:color="BFBFBF" w:themeColor="background1" w:themeShade="BF"/>
            </w:tcBorders>
            <w:shd w:val="clear" w:color="auto" w:fill="auto"/>
          </w:tcPr>
          <w:p w14:paraId="463183AE" w14:textId="77777777" w:rsidR="00762EDE" w:rsidRPr="00CC2E86" w:rsidRDefault="00762EDE" w:rsidP="00781882">
            <w:pPr>
              <w:pStyle w:val="TableText"/>
              <w:pageBreakBefore/>
              <w:rPr>
                <w:szCs w:val="16"/>
              </w:rPr>
            </w:pPr>
            <w:r w:rsidRPr="00CC2E86">
              <w:rPr>
                <w:szCs w:val="18"/>
              </w:rPr>
              <w:t>No records found</w:t>
            </w:r>
          </w:p>
        </w:tc>
        <w:tc>
          <w:tcPr>
            <w:tcW w:w="786" w:type="pct"/>
            <w:gridSpan w:val="3"/>
            <w:tcBorders>
              <w:bottom w:val="single" w:sz="4" w:space="0" w:color="BFBFBF" w:themeColor="background1" w:themeShade="BF"/>
            </w:tcBorders>
            <w:shd w:val="clear" w:color="auto" w:fill="auto"/>
          </w:tcPr>
          <w:p w14:paraId="74958B9D" w14:textId="6A395FF3" w:rsidR="00762EDE" w:rsidRPr="00CC2E86" w:rsidRDefault="00762EDE" w:rsidP="00781882">
            <w:pPr>
              <w:pStyle w:val="TableText"/>
              <w:pageBreakBefore/>
            </w:pPr>
            <w:r w:rsidRPr="00CC2E86">
              <w:rPr>
                <w:bCs/>
              </w:rPr>
              <w:t xml:space="preserve">Yes. OYVMV disease causes homogenous yellowing of veins in leaf tissue that become yellowish/creamy colour, which later become necrotic. It causes stunting </w:t>
            </w:r>
            <w:r w:rsidR="00F20BB9">
              <w:rPr>
                <w:bCs/>
              </w:rPr>
              <w:t>okra</w:t>
            </w:r>
            <w:r w:rsidRPr="00CC2E86">
              <w:rPr>
                <w:bCs/>
              </w:rPr>
              <w:t xml:space="preserve"> </w:t>
            </w:r>
            <w:r w:rsidR="00703A5F">
              <w:rPr>
                <w:bCs/>
              </w:rPr>
              <w:fldChar w:fldCharType="begin" w:fldLock="1">
                <w:fldData xml:space="preserve">PEVuZE5vdGU+PENpdGU+PEF1dGhvcj5BbGk8L0F1dGhvcj48WWVhcj4yMDEyPC9ZZWFyPjxSZWNO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</w:fldData>
              </w:fldChar>
            </w:r>
            <w:r w:rsidR="00703A5F">
              <w:rPr>
                <w:bCs/>
              </w:rPr>
              <w:instrText xml:space="preserve"> ADDIN EN.CITE </w:instrText>
            </w:r>
            <w:r w:rsidR="00703A5F">
              <w:rPr>
                <w:bCs/>
              </w:rPr>
              <w:fldChar w:fldCharType="begin" w:fldLock="1">
                <w:fldData xml:space="preserve">PEVuZE5vdGU+PENpdGU+PEF1dGhvcj5BbGk8L0F1dGhvcj48WWVhcj4yMDEyPC9ZZWFyPjxSZWNO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</w:fldData>
              </w:fldChar>
            </w:r>
            <w:r w:rsidR="00703A5F">
              <w:rPr>
                <w:bCs/>
              </w:rPr>
              <w:instrText xml:space="preserve"> ADDIN EN.CITE.DATA </w:instrText>
            </w:r>
            <w:r w:rsidR="00703A5F">
              <w:rPr>
                <w:bCs/>
              </w:rPr>
            </w:r>
            <w:r w:rsidR="00703A5F">
              <w:rPr>
                <w:bCs/>
              </w:rPr>
              <w:fldChar w:fldCharType="end"/>
            </w:r>
            <w:r w:rsidR="00703A5F">
              <w:rPr>
                <w:bCs/>
              </w:rPr>
            </w:r>
            <w:r w:rsidR="00703A5F">
              <w:rPr>
                <w:bCs/>
              </w:rPr>
              <w:fldChar w:fldCharType="separate"/>
            </w:r>
            <w:r w:rsidR="00703A5F">
              <w:rPr>
                <w:bCs/>
                <w:noProof/>
              </w:rPr>
              <w:t>(</w:t>
            </w:r>
            <w:hyperlink w:anchor="_ENREF_8" w:tooltip="Ali, 2012 #41685" w:history="1">
              <w:r w:rsidR="00B5266C">
                <w:rPr>
                  <w:bCs/>
                  <w:noProof/>
                </w:rPr>
                <w:t>Ali et al. 2012</w:t>
              </w:r>
            </w:hyperlink>
            <w:r w:rsidR="00703A5F">
              <w:rPr>
                <w:bCs/>
                <w:noProof/>
              </w:rPr>
              <w:t xml:space="preserve">; </w:t>
            </w:r>
            <w:hyperlink w:anchor="_ENREF_349" w:tooltip="Plantwise, 2020 #37146" w:history="1">
              <w:r w:rsidR="00B5266C">
                <w:rPr>
                  <w:bCs/>
                  <w:noProof/>
                </w:rPr>
                <w:t>Plantwise 2020</w:t>
              </w:r>
            </w:hyperlink>
            <w:r w:rsidR="00703A5F">
              <w:rPr>
                <w:bCs/>
                <w:noProof/>
              </w:rPr>
              <w:t xml:space="preserve">; </w:t>
            </w:r>
            <w:hyperlink w:anchor="_ENREF_471" w:tooltip="Venkataravanappa, 2015 #41701" w:history="1">
              <w:r w:rsidR="00B5266C">
                <w:rPr>
                  <w:bCs/>
                  <w:noProof/>
                </w:rPr>
                <w:t>Venkataravanappa et al. 2015</w:t>
              </w:r>
            </w:hyperlink>
            <w:r w:rsidR="00703A5F">
              <w:rPr>
                <w:bCs/>
                <w:noProof/>
              </w:rPr>
              <w:t>)</w:t>
            </w:r>
            <w:r w:rsidR="00703A5F">
              <w:rPr>
                <w:bCs/>
              </w:rPr>
              <w:fldChar w:fldCharType="end"/>
            </w:r>
            <w:r w:rsidRPr="00CC2E86">
              <w:rPr>
                <w:bCs/>
              </w:rPr>
              <w:t xml:space="preserve">.  </w:t>
            </w:r>
            <w:r w:rsidRPr="00CC2E86">
              <w:rPr>
                <w:bCs/>
                <w:lang w:val="pt-BR"/>
              </w:rPr>
              <w:t xml:space="preserve">It is unlikely that these viruses will be present on the pathway, as fruit from infected plants are yellow or white in colour </w:t>
            </w:r>
            <w:r w:rsidRPr="00CC2E86">
              <w:rPr>
                <w:bCs/>
              </w:rPr>
              <w:t xml:space="preserve">making them </w:t>
            </w:r>
            <w:r w:rsidRPr="00CC2E86">
              <w:rPr>
                <w:bCs/>
                <w:lang w:val="pt-BR"/>
              </w:rPr>
              <w:t xml:space="preserve">unmarketable </w:t>
            </w:r>
            <w:r w:rsidR="00703A5F">
              <w:rPr>
                <w:bCs/>
                <w:lang w:val="pt-BR"/>
              </w:rPr>
              <w:fldChar w:fldCharType="begin" w:fldLock="1"/>
            </w:r>
            <w:r w:rsidR="00703A5F">
              <w:rPr>
                <w:bCs/>
                <w:lang w:val="pt-BR"/>
              </w:rPr>
              <w:instrText xml:space="preserve"> ADDIN EN.CITE &lt;EndNote&gt;&lt;Cite&gt;&lt;Author&gt;Venkataravanappa&lt;/Author&gt;&lt;Year&gt;2015&lt;/Year&gt;&lt;RecNum&gt;41701&lt;/RecNum&gt;&lt;DisplayText&gt;(Venkataravanappa et al. 2015)&lt;/DisplayText&gt;&lt;record&gt;&lt;rec-number&gt;41701&lt;/rec-number&gt;&lt;foreign-keys&gt;&lt;key app="EN" db-id="pxwxw0er9zv2fxezxdk5tt5utz5p5vtrwdv0" timestamp="1609824719"&gt;41701&lt;/key&gt;&lt;/foreign-keys&gt;&lt;ref-type name="Journal Articles"&gt;17&lt;/ref-type&gt;&lt;contributors&gt;&lt;authors&gt;&lt;author&gt;Venkataravanappa, V. &lt;/author&gt;&lt;author&gt;Prasanna, H.C.&lt;/author&gt;&lt;author&gt;Lakshminarayana Reddy, C. N.&lt;/author&gt;&lt;author&gt;Krishna Reddy, M.&lt;/author&gt;&lt;/authors&gt;&lt;/contributors&gt;&lt;titles&gt;&lt;title&gt;Evidence for two predominant viral lineages, recombination and subpopulation structure in begomoviruses associated with yellow vein mosaic disease of okra in India&lt;/title&gt;&lt;secondary-title&gt;Plant Pathology&lt;/secondary-title&gt;&lt;/titles&gt;&lt;periodical&gt;&lt;full-title&gt;Plant Pathology&lt;/full-title&gt;&lt;/periodical&gt;&lt;pages&gt;508-518&lt;/pages&gt;&lt;volume&gt;64&lt;/volume&gt;&lt;keywords&gt;&lt;keyword&gt;yellow vein mosaic disease&lt;/keyword&gt;&lt;/keywords&gt;&lt;dates&gt;&lt;year&gt;2015&lt;/year&gt;&lt;/dates&gt;&lt;urls&gt;&lt;pdf-urls&gt;&lt;url&gt;file://J:\E Library\Plant Catalogue\V\Venkataravanappa et al 2015 EN41701.pdf&lt;/url&gt;&lt;/pdf-urls&gt;&lt;/urls&gt;&lt;custom1&gt;Fresh okra from India&lt;/custom1&gt;&lt;electronic-resource-num&gt;10.1111/ppa.12292&lt;/electronic-resource-num&gt;&lt;/record&gt;&lt;/Cite&gt;&lt;/EndNote&gt;</w:instrText>
            </w:r>
            <w:r w:rsidR="00703A5F">
              <w:rPr>
                <w:bCs/>
                <w:lang w:val="pt-BR"/>
              </w:rPr>
              <w:fldChar w:fldCharType="separate"/>
            </w:r>
            <w:r w:rsidR="00703A5F">
              <w:rPr>
                <w:bCs/>
                <w:noProof/>
                <w:lang w:val="pt-BR"/>
              </w:rPr>
              <w:t>(</w:t>
            </w:r>
            <w:hyperlink w:anchor="_ENREF_471" w:tooltip="Venkataravanappa, 2015 #41701" w:history="1">
              <w:r w:rsidR="00B5266C">
                <w:rPr>
                  <w:bCs/>
                  <w:noProof/>
                  <w:lang w:val="pt-BR"/>
                </w:rPr>
                <w:t>Venkataravanappa et al. 2015</w:t>
              </w:r>
            </w:hyperlink>
            <w:r w:rsidR="00703A5F">
              <w:rPr>
                <w:bCs/>
                <w:noProof/>
                <w:lang w:val="pt-BR"/>
              </w:rPr>
              <w:t>)</w:t>
            </w:r>
            <w:r w:rsidR="00703A5F">
              <w:rPr>
                <w:bCs/>
                <w:lang w:val="pt-BR"/>
              </w:rPr>
              <w:fldChar w:fldCharType="end"/>
            </w:r>
            <w:r w:rsidRPr="00CC2E86">
              <w:rPr>
                <w:bCs/>
                <w:lang w:val="pt-BR"/>
              </w:rPr>
              <w:t>.  However, fruit at the early stage of the infection may show no obvious symptoms; therefore, may not be removed during harvest and post-harvest processes and potentially be exported.</w:t>
            </w:r>
          </w:p>
        </w:tc>
        <w:tc>
          <w:tcPr>
            <w:tcW w:w="737" w:type="pct"/>
            <w:gridSpan w:val="3"/>
            <w:tcBorders>
              <w:bottom w:val="single" w:sz="4" w:space="0" w:color="BFBFBF" w:themeColor="background1" w:themeShade="BF"/>
            </w:tcBorders>
          </w:tcPr>
          <w:p w14:paraId="281A0B56" w14:textId="518AC67F" w:rsidR="00762EDE" w:rsidRPr="00CC2E86" w:rsidRDefault="00762EDE" w:rsidP="00781882">
            <w:pPr>
              <w:pStyle w:val="TableText"/>
              <w:pageBreakBefore/>
              <w:rPr>
                <w:bCs/>
                <w:lang w:val="pt-BR"/>
              </w:rPr>
            </w:pPr>
            <w:r w:rsidRPr="00CC2E86">
              <w:rPr>
                <w:bCs/>
                <w:lang w:val="pt-BR"/>
              </w:rPr>
              <w:t>No.</w:t>
            </w:r>
            <w:r w:rsidR="00F20BB9">
              <w:rPr>
                <w:bCs/>
                <w:lang w:val="pt-BR"/>
              </w:rPr>
              <w:t xml:space="preserve"> </w:t>
            </w:r>
            <w:r w:rsidR="00F20BB9" w:rsidRPr="00F20BB9">
              <w:rPr>
                <w:bCs/>
                <w:lang w:val="pt-BR"/>
              </w:rPr>
              <w:t xml:space="preserve">Yellow vein mosaic virus disease of okra spreads in areas with high rainfall and humidity and is transmitted by whitefly, Bemisia tabaci </w:t>
            </w:r>
            <w:r w:rsidR="00B5266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B5266C">
              <w:rPr>
                <w:bCs/>
                <w:lang w:val="pt-BR"/>
              </w:rPr>
              <w:instrText xml:space="preserve"> ADDIN EN.CITE </w:instrText>
            </w:r>
            <w:r w:rsidR="00B5266C">
              <w:rPr>
                <w:bCs/>
                <w:lang w:val="pt-BR"/>
              </w:rPr>
              <w:fldChar w:fldCharType="begin">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B5266C">
              <w:rPr>
                <w:bCs/>
                <w:lang w:val="pt-BR"/>
              </w:rPr>
              <w:instrText xml:space="preserve"> ADDIN EN.CITE.DATA </w:instrText>
            </w:r>
            <w:r w:rsidR="00B5266C">
              <w:rPr>
                <w:bCs/>
                <w:lang w:val="pt-BR"/>
              </w:rPr>
            </w:r>
            <w:r w:rsidR="00B5266C">
              <w:rPr>
                <w:bCs/>
                <w:lang w:val="pt-BR"/>
              </w:rPr>
              <w:fldChar w:fldCharType="end"/>
            </w:r>
            <w:r w:rsidR="00B5266C">
              <w:rPr>
                <w:bCs/>
                <w:lang w:val="pt-BR"/>
              </w:rPr>
            </w:r>
            <w:r w:rsidR="00B5266C">
              <w:rPr>
                <w:bCs/>
                <w:lang w:val="pt-BR"/>
              </w:rPr>
              <w:fldChar w:fldCharType="separate"/>
            </w:r>
            <w:r w:rsidR="00B5266C">
              <w:rPr>
                <w:bCs/>
                <w:noProof/>
                <w:lang w:val="pt-BR"/>
              </w:rPr>
              <w:t>(</w:t>
            </w:r>
            <w:hyperlink w:anchor="_ENREF_162" w:tooltip="Gilbertson, 2015 #25446" w:history="1">
              <w:r w:rsidR="00B5266C">
                <w:rPr>
                  <w:bCs/>
                  <w:noProof/>
                  <w:lang w:val="pt-BR"/>
                </w:rPr>
                <w:t>Gilbertson et al. 2015</w:t>
              </w:r>
            </w:hyperlink>
            <w:r w:rsidR="00B5266C">
              <w:rPr>
                <w:bCs/>
                <w:noProof/>
                <w:lang w:val="pt-BR"/>
              </w:rPr>
              <w:t>)</w:t>
            </w:r>
            <w:r w:rsidR="00B5266C">
              <w:rPr>
                <w:bCs/>
                <w:lang w:val="pt-BR"/>
              </w:rPr>
              <w:fldChar w:fldCharType="end"/>
            </w:r>
            <w:r w:rsidR="00F20BB9" w:rsidRPr="00B5266C">
              <w:rPr>
                <w:bCs/>
                <w:lang w:val="pt-BR"/>
              </w:rPr>
              <w:t>.</w:t>
            </w:r>
            <w:r w:rsidRPr="00B5266C">
              <w:rPr>
                <w:bCs/>
                <w:lang w:val="pt-BR"/>
              </w:rPr>
              <w:t xml:space="preserve"> The end use (consumption</w:t>
            </w:r>
            <w:r w:rsidRPr="00CC2E86">
              <w:rPr>
                <w:bCs/>
                <w:lang w:val="pt-BR"/>
              </w:rPr>
              <w:t xml:space="preserve">), short shelf life of okra fruit (7–10 days), and the mode of transmission of OYVMV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 </w:instrTex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162" w:tooltip="Gilbertson, 2015 #25446" w:history="1">
              <w:r w:rsidR="00B5266C">
                <w:rPr>
                  <w:bCs/>
                  <w:noProof/>
                  <w:lang w:val="pt-BR"/>
                </w:rPr>
                <w:t>Gilbertson et al. 2015</w:t>
              </w:r>
            </w:hyperlink>
            <w:r w:rsidR="00703A5F">
              <w:rPr>
                <w:bCs/>
                <w:noProof/>
                <w:lang w:val="pt-BR"/>
              </w:rPr>
              <w:t>)</w:t>
            </w:r>
            <w:r w:rsidR="00703A5F">
              <w:rPr>
                <w:bCs/>
                <w:lang w:val="pt-BR"/>
              </w:rPr>
              <w:fldChar w:fldCharType="end"/>
            </w:r>
            <w:r w:rsidRPr="00CC2E86">
              <w:rPr>
                <w:bCs/>
                <w:lang w:val="pt-BR"/>
              </w:rPr>
              <w:t>.</w:t>
            </w:r>
          </w:p>
          <w:p w14:paraId="0A319B1E" w14:textId="767C2173" w:rsidR="00762EDE" w:rsidRPr="00CC2E86" w:rsidRDefault="00762EDE" w:rsidP="00781882">
            <w:pPr>
              <w:pStyle w:val="TableText"/>
              <w:pageBreakBefore/>
              <w:rPr>
                <w:bCs/>
                <w:lang w:val="pt-BR"/>
              </w:rPr>
            </w:pPr>
            <w:r w:rsidRPr="00CC2E86">
              <w:rPr>
                <w:bCs/>
                <w:lang w:val="pt-BR"/>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703A5F">
              <w:rPr>
                <w:bCs/>
                <w:lang w:val="pt-BR"/>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Pr>
                <w:bCs/>
                <w:noProof/>
                <w:lang w:val="pt-BR"/>
              </w:rPr>
              <w:t>(</w:t>
            </w:r>
            <w:hyperlink w:anchor="_ENREF_442" w:tooltip="Tamura, 1984 #43801" w:history="1">
              <w:r w:rsidR="00B5266C">
                <w:rPr>
                  <w:bCs/>
                  <w:noProof/>
                  <w:lang w:val="pt-BR"/>
                </w:rPr>
                <w:t>Tamura &amp; Minamide 1984</w:t>
              </w:r>
            </w:hyperlink>
            <w:r w:rsidR="00703A5F">
              <w:rPr>
                <w:bCs/>
                <w:noProof/>
                <w:lang w:val="pt-BR"/>
              </w:rPr>
              <w:t>)</w:t>
            </w:r>
            <w:r w:rsidR="00703A5F">
              <w:rPr>
                <w:bCs/>
                <w:lang w:val="pt-BR"/>
              </w:rPr>
              <w:fldChar w:fldCharType="end"/>
            </w:r>
            <w:r w:rsidRPr="00CC2E86">
              <w:rPr>
                <w:bCs/>
                <w:lang w:val="pt-BR"/>
              </w:rPr>
              <w:t xml:space="preserve">. </w:t>
            </w:r>
          </w:p>
          <w:p w14:paraId="2C187C35" w14:textId="6680E900" w:rsidR="00762EDE" w:rsidRPr="00CC2E86" w:rsidRDefault="00997876" w:rsidP="00781882">
            <w:pPr>
              <w:pStyle w:val="TableText"/>
              <w:pageBreakBefore/>
            </w:pPr>
            <w:hyperlink w:anchor="_ENREF_198" w:tooltip="Huberty, 2004 #19565" w:history="1">
              <w:r w:rsidR="00B5266C">
                <w:rPr>
                  <w:bCs/>
                  <w:lang w:val="pt-BR"/>
                </w:rPr>
                <w:fldChar w:fldCharType="begin" w:fldLock="1"/>
              </w:r>
              <w:r w:rsidR="00B5266C">
                <w:rPr>
                  <w:bCs/>
                  <w:lang w:val="pt-BR"/>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B5266C">
                <w:rPr>
                  <w:bCs/>
                  <w:lang w:val="pt-BR"/>
                </w:rPr>
                <w:fldChar w:fldCharType="separate"/>
              </w:r>
              <w:r w:rsidR="00B5266C">
                <w:rPr>
                  <w:bCs/>
                  <w:noProof/>
                  <w:lang w:val="pt-BR"/>
                </w:rPr>
                <w:t>Huberty and Denno (2004)</w:t>
              </w:r>
              <w:r w:rsidR="00B5266C">
                <w:rPr>
                  <w:bCs/>
                  <w:lang w:val="pt-BR"/>
                </w:rPr>
                <w:fldChar w:fldCharType="end"/>
              </w:r>
            </w:hyperlink>
            <w:r w:rsidR="00762EDE" w:rsidRPr="00CC2E86">
              <w:rPr>
                <w:bCs/>
                <w:lang w:val="pt-BR"/>
              </w:rPr>
              <w:t xml:space="preserve"> demonstrated vascular feeding arthropods experience negative responses when forced to feed on water-stressed hosts.</w:t>
            </w:r>
          </w:p>
          <w:p w14:paraId="4261BA78" w14:textId="77777777" w:rsidR="00762EDE" w:rsidRPr="00CC2E86" w:rsidRDefault="00762EDE" w:rsidP="00781882">
            <w:pPr>
              <w:pStyle w:val="TableText"/>
              <w:pageBreakBefore/>
            </w:pPr>
          </w:p>
        </w:tc>
        <w:tc>
          <w:tcPr>
            <w:tcW w:w="605" w:type="pct"/>
            <w:gridSpan w:val="3"/>
            <w:tcBorders>
              <w:bottom w:val="single" w:sz="4" w:space="0" w:color="BFBFBF" w:themeColor="background1" w:themeShade="BF"/>
            </w:tcBorders>
            <w:shd w:val="clear" w:color="auto" w:fill="auto"/>
          </w:tcPr>
          <w:p w14:paraId="3A3B76CB" w14:textId="77777777" w:rsidR="00762EDE" w:rsidRPr="00CC2E86" w:rsidRDefault="00762EDE" w:rsidP="00781882">
            <w:pPr>
              <w:pStyle w:val="TableText"/>
              <w:pageBreakBefore/>
            </w:pPr>
            <w:r w:rsidRPr="00CC2E86">
              <w:t>Assessment not required</w:t>
            </w:r>
          </w:p>
        </w:tc>
        <w:tc>
          <w:tcPr>
            <w:tcW w:w="555" w:type="pct"/>
            <w:gridSpan w:val="2"/>
            <w:tcBorders>
              <w:bottom w:val="single" w:sz="4" w:space="0" w:color="BFBFBF" w:themeColor="background1" w:themeShade="BF"/>
            </w:tcBorders>
            <w:shd w:val="clear" w:color="auto" w:fill="auto"/>
          </w:tcPr>
          <w:p w14:paraId="1649247D" w14:textId="77777777" w:rsidR="00762EDE" w:rsidRPr="00CC2E86" w:rsidRDefault="00762EDE" w:rsidP="00781882">
            <w:pPr>
              <w:pStyle w:val="TableText"/>
              <w:pageBreakBefore/>
            </w:pPr>
            <w:r w:rsidRPr="00CC2E86">
              <w:t>Assessment not required</w:t>
            </w:r>
          </w:p>
        </w:tc>
        <w:tc>
          <w:tcPr>
            <w:tcW w:w="444" w:type="pct"/>
            <w:gridSpan w:val="2"/>
            <w:tcBorders>
              <w:bottom w:val="single" w:sz="4" w:space="0" w:color="BFBFBF" w:themeColor="background1" w:themeShade="BF"/>
            </w:tcBorders>
            <w:shd w:val="clear" w:color="auto" w:fill="auto"/>
          </w:tcPr>
          <w:p w14:paraId="0F09819E" w14:textId="77777777" w:rsidR="00762EDE" w:rsidRPr="00CC2E86" w:rsidRDefault="00762EDE" w:rsidP="00781882">
            <w:pPr>
              <w:pStyle w:val="TableText"/>
              <w:pageBreakBefore/>
            </w:pPr>
            <w:r w:rsidRPr="00CC2E86">
              <w:t>No</w:t>
            </w:r>
          </w:p>
        </w:tc>
      </w:tr>
      <w:tr w:rsidR="00CD07F8" w:rsidRPr="00CC2E86" w14:paraId="7886DFA9" w14:textId="77777777" w:rsidTr="00DB4E42">
        <w:trPr>
          <w:cantSplit/>
          <w:trHeight w:val="75"/>
          <w:jc w:val="center"/>
        </w:trPr>
        <w:tc>
          <w:tcPr>
            <w:tcW w:w="756" w:type="pct"/>
            <w:gridSpan w:val="2"/>
            <w:tcBorders>
              <w:bottom w:val="single" w:sz="4" w:space="0" w:color="BFBFBF" w:themeColor="background1" w:themeShade="BF"/>
            </w:tcBorders>
            <w:shd w:val="clear" w:color="auto" w:fill="auto"/>
          </w:tcPr>
          <w:p w14:paraId="6D9DDFF6" w14:textId="77777777" w:rsidR="00762EDE" w:rsidRPr="00CC2E86" w:rsidRDefault="00762EDE" w:rsidP="007A7343">
            <w:pPr>
              <w:pStyle w:val="TableText"/>
              <w:rPr>
                <w:i/>
                <w:iCs/>
                <w:lang w:val="pt-BR"/>
              </w:rPr>
            </w:pPr>
            <w:r w:rsidRPr="00CC2E86">
              <w:rPr>
                <w:rFonts w:cs="Calibri"/>
                <w:bCs/>
                <w:i/>
                <w:iCs/>
                <w:szCs w:val="18"/>
              </w:rPr>
              <w:t>Radish leaf curl virus</w:t>
            </w:r>
          </w:p>
          <w:p w14:paraId="5CA5CE96" w14:textId="77777777" w:rsidR="00762EDE" w:rsidRPr="00CC2E86" w:rsidRDefault="00762EDE" w:rsidP="007A7343">
            <w:pPr>
              <w:pStyle w:val="TableText"/>
              <w:rPr>
                <w:iCs/>
                <w:sz w:val="22"/>
                <w:lang w:val="pt-BR"/>
              </w:rPr>
            </w:pPr>
            <w:r w:rsidRPr="00CC2E86">
              <w:rPr>
                <w:iCs/>
                <w:lang w:val="pt-BR"/>
              </w:rPr>
              <w:t>(</w:t>
            </w:r>
            <w:r w:rsidRPr="00CC2E86">
              <w:rPr>
                <w:rFonts w:cs="Calibri"/>
                <w:bCs/>
                <w:szCs w:val="18"/>
              </w:rPr>
              <w:t>RaLCV</w:t>
            </w:r>
            <w:r w:rsidRPr="00CC2E86">
              <w:rPr>
                <w:iCs/>
                <w:lang w:val="pt-BR"/>
              </w:rPr>
              <w:t>)</w:t>
            </w:r>
          </w:p>
          <w:p w14:paraId="5FF331D3" w14:textId="77777777" w:rsidR="00762EDE" w:rsidRPr="00CC2E86" w:rsidRDefault="00762EDE" w:rsidP="007A7343">
            <w:pPr>
              <w:pStyle w:val="TableText"/>
              <w:rPr>
                <w:rStyle w:val="Emphasis"/>
                <w:i w:val="0"/>
                <w:iCs w:val="0"/>
              </w:rPr>
            </w:pPr>
            <w:r w:rsidRPr="00CC2E86">
              <w:rPr>
                <w:bCs/>
                <w:szCs w:val="18"/>
              </w:rPr>
              <w:t>[Geminiviridae: Begomovirus]</w:t>
            </w:r>
          </w:p>
        </w:tc>
        <w:tc>
          <w:tcPr>
            <w:tcW w:w="510" w:type="pct"/>
            <w:gridSpan w:val="2"/>
            <w:tcBorders>
              <w:bottom w:val="single" w:sz="4" w:space="0" w:color="BFBFBF" w:themeColor="background1" w:themeShade="BF"/>
            </w:tcBorders>
            <w:shd w:val="clear" w:color="auto" w:fill="auto"/>
          </w:tcPr>
          <w:p w14:paraId="0FCB439F" w14:textId="346D9E62" w:rsidR="00762EDE" w:rsidRPr="00CC2E86" w:rsidRDefault="00762EDE" w:rsidP="007A7343">
            <w:pPr>
              <w:pStyle w:val="TableText"/>
              <w:rPr>
                <w:lang w:val="pt-BR"/>
              </w:rPr>
            </w:pPr>
            <w:r w:rsidRPr="00CC2E86">
              <w:rPr>
                <w:bCs/>
                <w:lang w:val="pt-BR"/>
              </w:rPr>
              <w:t xml:space="preserve">Yes </w:t>
            </w:r>
            <w:r w:rsidR="00703A5F">
              <w:rPr>
                <w:bCs/>
                <w:lang w:val="pt-BR"/>
              </w:rPr>
              <w:fldChar w:fldCharType="begin" w:fldLock="1"/>
            </w:r>
            <w:r w:rsidR="00703A5F">
              <w:rPr>
                <w:bCs/>
                <w:lang w:val="pt-BR"/>
              </w:rPr>
              <w:instrText xml:space="preserve"> ADDIN EN.CITE &lt;EndNote&gt;&lt;Cite&gt;&lt;Author&gt;Kumar&lt;/Author&gt;&lt;Year&gt;2012&lt;/Year&gt;&lt;RecNum&gt;41690&lt;/RecNum&gt;&lt;DisplayText&gt;(Kumar et al. 2012)&lt;/DisplayText&gt;&lt;record&gt;&lt;rec-number&gt;41690&lt;/rec-number&gt;&lt;foreign-keys&gt;&lt;key app="EN" db-id="pxwxw0er9zv2fxezxdk5tt5utz5p5vtrwdv0" timestamp="1609824717"&gt;41690&lt;/key&gt;&lt;/foreign-keys&gt;&lt;ref-type name="Journal Articles (online only)"&gt;43&lt;/ref-type&gt;&lt;contributors&gt;&lt;authors&gt;&lt;author&gt;Kumar, J.&lt;/author&gt;&lt;author&gt;Kumar, A.&lt;/author&gt;&lt;author&gt;Singh, S.P.&lt;/author&gt;&lt;author&gt;Roy, J.K.&lt;/author&gt;&lt;author&gt;Lalit, A.&lt;/author&gt;&lt;author&gt;Parmar, D.&lt;/author&gt;&lt;author&gt;Sharma, N.C.&lt;/author&gt;&lt;author&gt;Tuli, R.&lt;/author&gt;&lt;/authors&gt;&lt;/contributors&gt;&lt;titles&gt;&lt;title&gt;&lt;style face="normal" font="default" size="100%"&gt;First report of &lt;/style&gt;&lt;style face="italic" font="default" size="100%"&gt;Radish leaf curl virus&lt;/style&gt;&lt;style face="normal" font="default" size="100%"&gt; infecting okra in India&lt;/style&gt;&lt;/title&gt;&lt;secondary-title&gt;New Disease Reports&lt;/secondary-title&gt;&lt;/titles&gt;&lt;periodical&gt;&lt;full-title&gt;New Disease Reports&lt;/full-title&gt;&lt;/periodical&gt;&lt;volume&gt;25&lt;/volume&gt;&lt;keywords&gt;&lt;keyword&gt;Okra leaf curl virus&lt;/keyword&gt;&lt;/keywords&gt;&lt;dates&gt;&lt;year&gt;2012&lt;/year&gt;&lt;/dates&gt;&lt;urls&gt;&lt;pdf-urls&gt;&lt;url&gt;file://J:\E Library\Plant Catalogue\K\Kumar et al 2012 EN41690.pdf&lt;/url&gt;&lt;/pdf-urls&gt;&lt;/urls&gt;&lt;custom1&gt;Fresh Okra from Inida MH&lt;/custom1&gt;&lt;custom7&gt;9&lt;/custom7&gt;&lt;electronic-resource-num&gt;http://dx.doi.org/10.5197/j.2044-0588.2012.025.009&lt;/electronic-resource-num&gt;&lt;/record&gt;&lt;/Cite&gt;&lt;/EndNote&gt;</w:instrText>
            </w:r>
            <w:r w:rsidR="00703A5F">
              <w:rPr>
                <w:bCs/>
                <w:lang w:val="pt-BR"/>
              </w:rPr>
              <w:fldChar w:fldCharType="separate"/>
            </w:r>
            <w:r w:rsidR="00703A5F">
              <w:rPr>
                <w:bCs/>
                <w:noProof/>
                <w:lang w:val="pt-BR"/>
              </w:rPr>
              <w:t>(</w:t>
            </w:r>
            <w:hyperlink w:anchor="_ENREF_246" w:tooltip="Kumar, 2012 #41690" w:history="1">
              <w:r w:rsidR="00B5266C">
                <w:rPr>
                  <w:bCs/>
                  <w:noProof/>
                  <w:lang w:val="pt-BR"/>
                </w:rPr>
                <w:t>Kumar et al. 2012</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03EDE7AF" w14:textId="77777777" w:rsidR="00762EDE" w:rsidRPr="00CC2E86" w:rsidRDefault="00762EDE" w:rsidP="007A7343">
            <w:pPr>
              <w:pStyle w:val="TableText"/>
              <w:rPr>
                <w:szCs w:val="16"/>
              </w:rPr>
            </w:pPr>
            <w:r w:rsidRPr="00CC2E86">
              <w:rPr>
                <w:szCs w:val="18"/>
              </w:rPr>
              <w:t>No records found</w:t>
            </w:r>
          </w:p>
        </w:tc>
        <w:tc>
          <w:tcPr>
            <w:tcW w:w="786" w:type="pct"/>
            <w:gridSpan w:val="3"/>
            <w:tcBorders>
              <w:bottom w:val="single" w:sz="4" w:space="0" w:color="BFBFBF" w:themeColor="background1" w:themeShade="BF"/>
            </w:tcBorders>
            <w:shd w:val="clear" w:color="auto" w:fill="auto"/>
          </w:tcPr>
          <w:p w14:paraId="58DDCB89" w14:textId="14242F8A" w:rsidR="00762EDE" w:rsidRPr="00CC2E86" w:rsidRDefault="00762EDE" w:rsidP="007A7343">
            <w:pPr>
              <w:pStyle w:val="TableText"/>
            </w:pPr>
            <w:r w:rsidRPr="00CC2E86">
              <w:rPr>
                <w:bCs/>
                <w:lang w:val="pt-BR"/>
              </w:rPr>
              <w:t xml:space="preserve">No. Characteristic symptoms of this disease on okra include leaf curling and overall stunting of plants that bear no fruit </w:t>
            </w:r>
            <w:r w:rsidR="00703A5F">
              <w:rPr>
                <w:bCs/>
                <w:lang w:val="pt-BR"/>
              </w:rPr>
              <w:fldChar w:fldCharType="begin" w:fldLock="1"/>
            </w:r>
            <w:r w:rsidR="00703A5F">
              <w:rPr>
                <w:bCs/>
                <w:lang w:val="pt-BR"/>
              </w:rPr>
              <w:instrText xml:space="preserve"> ADDIN EN.CITE &lt;EndNote&gt;&lt;Cite&gt;&lt;Author&gt;Kumar&lt;/Author&gt;&lt;Year&gt;2012&lt;/Year&gt;&lt;RecNum&gt;41690&lt;/RecNum&gt;&lt;DisplayText&gt;(Kumar et al. 2012)&lt;/DisplayText&gt;&lt;record&gt;&lt;rec-number&gt;41690&lt;/rec-number&gt;&lt;foreign-keys&gt;&lt;key app="EN" db-id="pxwxw0er9zv2fxezxdk5tt5utz5p5vtrwdv0" timestamp="1609824717"&gt;41690&lt;/key&gt;&lt;/foreign-keys&gt;&lt;ref-type name="Journal Articles (online only)"&gt;43&lt;/ref-type&gt;&lt;contributors&gt;&lt;authors&gt;&lt;author&gt;Kumar, J.&lt;/author&gt;&lt;author&gt;Kumar, A.&lt;/author&gt;&lt;author&gt;Singh, S.P.&lt;/author&gt;&lt;author&gt;Roy, J.K.&lt;/author&gt;&lt;author&gt;Lalit, A.&lt;/author&gt;&lt;author&gt;Parmar, D.&lt;/author&gt;&lt;author&gt;Sharma, N.C.&lt;/author&gt;&lt;author&gt;Tuli, R.&lt;/author&gt;&lt;/authors&gt;&lt;/contributors&gt;&lt;titles&gt;&lt;title&gt;&lt;style face="normal" font="default" size="100%"&gt;First report of &lt;/style&gt;&lt;style face="italic" font="default" size="100%"&gt;Radish leaf curl virus&lt;/style&gt;&lt;style face="normal" font="default" size="100%"&gt; infecting okra in India&lt;/style&gt;&lt;/title&gt;&lt;secondary-title&gt;New Disease Reports&lt;/secondary-title&gt;&lt;/titles&gt;&lt;periodical&gt;&lt;full-title&gt;New Disease Reports&lt;/full-title&gt;&lt;/periodical&gt;&lt;volume&gt;25&lt;/volume&gt;&lt;keywords&gt;&lt;keyword&gt;Okra leaf curl virus&lt;/keyword&gt;&lt;/keywords&gt;&lt;dates&gt;&lt;year&gt;2012&lt;/year&gt;&lt;/dates&gt;&lt;urls&gt;&lt;pdf-urls&gt;&lt;url&gt;file://J:\E Library\Plant Catalogue\K\Kumar et al 2012 EN41690.pdf&lt;/url&gt;&lt;/pdf-urls&gt;&lt;/urls&gt;&lt;custom1&gt;Fresh Okra from Inida MH&lt;/custom1&gt;&lt;custom7&gt;9&lt;/custom7&gt;&lt;electronic-resource-num&gt;http://dx.doi.org/10.5197/j.2044-0588.2012.025.009&lt;/electronic-resource-num&gt;&lt;/record&gt;&lt;/Cite&gt;&lt;/EndNote&gt;</w:instrText>
            </w:r>
            <w:r w:rsidR="00703A5F">
              <w:rPr>
                <w:bCs/>
                <w:lang w:val="pt-BR"/>
              </w:rPr>
              <w:fldChar w:fldCharType="separate"/>
            </w:r>
            <w:r w:rsidR="00703A5F">
              <w:rPr>
                <w:bCs/>
                <w:noProof/>
                <w:lang w:val="pt-BR"/>
              </w:rPr>
              <w:t>(</w:t>
            </w:r>
            <w:hyperlink w:anchor="_ENREF_246" w:tooltip="Kumar, 2012 #41690" w:history="1">
              <w:r w:rsidR="00B5266C">
                <w:rPr>
                  <w:bCs/>
                  <w:noProof/>
                  <w:lang w:val="pt-BR"/>
                </w:rPr>
                <w:t>Kumar et al. 2012</w:t>
              </w:r>
            </w:hyperlink>
            <w:r w:rsidR="00703A5F">
              <w:rPr>
                <w:bCs/>
                <w:noProof/>
                <w:lang w:val="pt-BR"/>
              </w:rPr>
              <w:t>)</w:t>
            </w:r>
            <w:r w:rsidR="00703A5F">
              <w:rPr>
                <w:bCs/>
                <w:lang w:val="pt-BR"/>
              </w:rPr>
              <w:fldChar w:fldCharType="end"/>
            </w:r>
            <w:r w:rsidRPr="00CC2E86">
              <w:rPr>
                <w:bCs/>
                <w:lang w:val="pt-BR"/>
              </w:rPr>
              <w:t>.</w:t>
            </w:r>
          </w:p>
        </w:tc>
        <w:tc>
          <w:tcPr>
            <w:tcW w:w="737" w:type="pct"/>
            <w:gridSpan w:val="3"/>
            <w:tcBorders>
              <w:bottom w:val="single" w:sz="4" w:space="0" w:color="BFBFBF" w:themeColor="background1" w:themeShade="BF"/>
            </w:tcBorders>
          </w:tcPr>
          <w:p w14:paraId="4FD631FE" w14:textId="77777777" w:rsidR="00762EDE" w:rsidRPr="00CC2E86" w:rsidRDefault="00762EDE" w:rsidP="007A7343">
            <w:pPr>
              <w:pStyle w:val="TableText"/>
            </w:pPr>
            <w:r w:rsidRPr="00CC2E86">
              <w:rPr>
                <w:lang w:val="pt-BR"/>
              </w:rPr>
              <w:t>Assessment not required</w:t>
            </w:r>
          </w:p>
        </w:tc>
        <w:tc>
          <w:tcPr>
            <w:tcW w:w="605" w:type="pct"/>
            <w:gridSpan w:val="3"/>
            <w:tcBorders>
              <w:bottom w:val="single" w:sz="4" w:space="0" w:color="BFBFBF" w:themeColor="background1" w:themeShade="BF"/>
            </w:tcBorders>
            <w:shd w:val="clear" w:color="auto" w:fill="auto"/>
          </w:tcPr>
          <w:p w14:paraId="6748B457" w14:textId="77777777" w:rsidR="00762EDE" w:rsidRPr="00CC2E86" w:rsidRDefault="00762EDE" w:rsidP="007A7343">
            <w:pPr>
              <w:pStyle w:val="TableText"/>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6B3B49FD" w14:textId="77777777" w:rsidR="00762EDE" w:rsidRPr="00CC2E86" w:rsidRDefault="00762EDE" w:rsidP="007A7343">
            <w:pPr>
              <w:pStyle w:val="TableText"/>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5C926DB0" w14:textId="77777777" w:rsidR="00762EDE" w:rsidRPr="00CC2E86" w:rsidRDefault="00762EDE" w:rsidP="007A7343">
            <w:pPr>
              <w:pStyle w:val="TableText"/>
            </w:pPr>
            <w:r w:rsidRPr="00CC2E86">
              <w:t>No</w:t>
            </w:r>
          </w:p>
        </w:tc>
      </w:tr>
      <w:tr w:rsidR="00CD07F8" w:rsidRPr="00CC2E86" w14:paraId="0462DAA3" w14:textId="77777777" w:rsidTr="00DB4E42">
        <w:trPr>
          <w:cantSplit/>
          <w:trHeight w:val="75"/>
          <w:jc w:val="center"/>
        </w:trPr>
        <w:tc>
          <w:tcPr>
            <w:tcW w:w="756" w:type="pct"/>
            <w:gridSpan w:val="2"/>
            <w:tcBorders>
              <w:bottom w:val="single" w:sz="4" w:space="0" w:color="BFBFBF" w:themeColor="background1" w:themeShade="BF"/>
            </w:tcBorders>
            <w:shd w:val="clear" w:color="auto" w:fill="auto"/>
          </w:tcPr>
          <w:p w14:paraId="693F57B8" w14:textId="77777777" w:rsidR="00762EDE" w:rsidRPr="00CC2E86" w:rsidRDefault="00762EDE" w:rsidP="007A7343">
            <w:pPr>
              <w:pStyle w:val="TableText"/>
              <w:rPr>
                <w:i/>
                <w:iCs/>
                <w:lang w:val="pt-BR"/>
              </w:rPr>
            </w:pPr>
            <w:r w:rsidRPr="00CC2E86">
              <w:rPr>
                <w:rFonts w:cs="Calibri"/>
                <w:bCs/>
                <w:i/>
                <w:iCs/>
                <w:szCs w:val="18"/>
              </w:rPr>
              <w:t>Tobacco streak virus</w:t>
            </w:r>
          </w:p>
          <w:p w14:paraId="3E151B77" w14:textId="77777777" w:rsidR="00762EDE" w:rsidRPr="00CC2E86" w:rsidRDefault="00762EDE" w:rsidP="007A7343">
            <w:pPr>
              <w:pStyle w:val="TableText"/>
              <w:rPr>
                <w:iCs/>
                <w:sz w:val="22"/>
                <w:lang w:val="pt-BR"/>
              </w:rPr>
            </w:pPr>
            <w:r w:rsidRPr="00CC2E86">
              <w:rPr>
                <w:iCs/>
                <w:lang w:val="pt-BR"/>
              </w:rPr>
              <w:t>(TSV)</w:t>
            </w:r>
          </w:p>
          <w:p w14:paraId="4ACB741B" w14:textId="77777777" w:rsidR="00762EDE" w:rsidRPr="00CC2E86" w:rsidRDefault="00762EDE" w:rsidP="007A7343">
            <w:pPr>
              <w:pStyle w:val="TableText"/>
              <w:rPr>
                <w:rStyle w:val="Emphasis"/>
                <w:i w:val="0"/>
                <w:iCs w:val="0"/>
              </w:rPr>
            </w:pPr>
            <w:r w:rsidRPr="00CC2E86">
              <w:rPr>
                <w:bCs/>
                <w:szCs w:val="18"/>
              </w:rPr>
              <w:t>[Bromoviridae: Ilarvirus]</w:t>
            </w:r>
          </w:p>
        </w:tc>
        <w:tc>
          <w:tcPr>
            <w:tcW w:w="510" w:type="pct"/>
            <w:gridSpan w:val="2"/>
            <w:tcBorders>
              <w:bottom w:val="single" w:sz="4" w:space="0" w:color="BFBFBF" w:themeColor="background1" w:themeShade="BF"/>
            </w:tcBorders>
            <w:shd w:val="clear" w:color="auto" w:fill="auto"/>
          </w:tcPr>
          <w:p w14:paraId="7A31FB68" w14:textId="123CA130" w:rsidR="00762EDE" w:rsidRPr="00CC2E86" w:rsidRDefault="00762EDE" w:rsidP="007A7343">
            <w:pPr>
              <w:pStyle w:val="TableText"/>
              <w:rPr>
                <w:lang w:val="pt-BR"/>
              </w:rPr>
            </w:pPr>
            <w:r w:rsidRPr="00CC2E86">
              <w:rPr>
                <w:bCs/>
                <w:lang w:val="pt-BR"/>
              </w:rPr>
              <w:t xml:space="preserve">Yes </w:t>
            </w:r>
            <w:r w:rsidR="00703A5F">
              <w:rPr>
                <w:bCs/>
                <w:lang w:val="pt-BR"/>
              </w:rPr>
              <w:fldChar w:fldCharType="begin" w:fldLock="1">
                <w:fldData xml:space="preserve">PEVuZE5vdGU+PENpdGU+PEF1dGhvcj5LcmlzaG5hcmVkZHk8L0F1dGhvcj48WWVhcj4yMDA3PC9Z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</w:fldData>
              </w:fldChar>
            </w:r>
            <w:r w:rsidR="00703A5F">
              <w:rPr>
                <w:bCs/>
                <w:lang w:val="pt-BR"/>
              </w:rPr>
              <w:instrText xml:space="preserve"> ADDIN EN.CITE </w:instrText>
            </w:r>
            <w:r w:rsidR="00703A5F">
              <w:rPr>
                <w:bCs/>
                <w:lang w:val="pt-BR"/>
              </w:rPr>
              <w:fldChar w:fldCharType="begin" w:fldLock="1">
                <w:fldData xml:space="preserve">PEVuZE5vdGU+PENpdGU+PEF1dGhvcj5LcmlzaG5hcmVkZHk8L0F1dGhvcj48WWVhcj4yMDA3PC9Z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238" w:tooltip="Krishnareddy, 2007 #41691" w:history="1">
              <w:r w:rsidR="00B5266C">
                <w:rPr>
                  <w:bCs/>
                  <w:noProof/>
                  <w:lang w:val="pt-BR"/>
                </w:rPr>
                <w:t>Krishnareddy, Jalali &amp; Samuel 2007</w:t>
              </w:r>
            </w:hyperlink>
            <w:r w:rsidR="00703A5F">
              <w:rPr>
                <w:bCs/>
                <w:noProof/>
                <w:lang w:val="pt-BR"/>
              </w:rPr>
              <w:t xml:space="preserve">; </w:t>
            </w:r>
            <w:hyperlink w:anchor="_ENREF_469" w:tooltip="Vemana, 2010 #24899" w:history="1">
              <w:r w:rsidR="00B5266C">
                <w:rPr>
                  <w:bCs/>
                  <w:noProof/>
                  <w:lang w:val="pt-BR"/>
                </w:rPr>
                <w:t>Vemana &amp; Jain 2010</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6A86CF8C" w14:textId="7B180B9A" w:rsidR="00762EDE" w:rsidRPr="00CC2E86" w:rsidRDefault="00762EDE" w:rsidP="007A7343">
            <w:pPr>
              <w:pStyle w:val="TableText"/>
            </w:pPr>
            <w:r w:rsidRPr="00CC2E86">
              <w:rPr>
                <w:bCs/>
              </w:rPr>
              <w:t xml:space="preserve">Yes. Qld </w:t>
            </w:r>
            <w:r w:rsidR="00703A5F">
              <w:rPr>
                <w:bCs/>
              </w:rPr>
              <w:fldChar w:fldCharType="begin" w:fldLock="1"/>
            </w:r>
            <w:r w:rsidR="00703A5F">
              <w:rPr>
                <w:bCs/>
              </w:rPr>
              <w:instrText xml:space="preserve"> ADDIN EN.CITE &lt;EndNote&gt;&lt;Cite&gt;&lt;Author&gt;Sharman&lt;/Author&gt;&lt;Year&gt;2008&lt;/Year&gt;&lt;RecNum&gt;41697&lt;/RecNum&gt;&lt;DisplayText&gt;(Sharman, Thomas &amp;amp; Persley 2008)&lt;/DisplayText&gt;&lt;record&gt;&lt;rec-number&gt;41697&lt;/rec-number&gt;&lt;foreign-keys&gt;&lt;key app="EN" db-id="pxwxw0er9zv2fxezxdk5tt5utz5p5vtrwdv0" timestamp="1609824718"&gt;41697&lt;/key&gt;&lt;/foreign-keys&gt;&lt;ref-type name="Journal Articles"&gt;17&lt;/ref-type&gt;&lt;contributors&gt;&lt;authors&gt;&lt;author&gt;Sharman, M.&lt;/author&gt;&lt;author&gt;Thomas, J.E.&lt;/author&gt;&lt;author&gt;Persley, D.M.&lt;/author&gt;&lt;/authors&gt;&lt;/contributors&gt;&lt;titles&gt;&lt;title&gt;&lt;style face="normal" font="default" size="100%"&gt;First report of &lt;/style&gt;&lt;style face="italic" font="default" size="100%"&gt;Tobacco streak virus &lt;/style&gt;&lt;style face="normal" font="default" size="100%"&gt;in sunflower (&lt;/style&gt;&lt;style face="italic" font="default" size="100%"&gt;Helianthus annuus&lt;/style&gt;&lt;style face="normal" font="default" size="100%"&gt;),cotton (&lt;/style&gt;&lt;style face="italic" font="default" size="100%"&gt;Gossypium hirsutum&lt;/style&gt;&lt;style face="normal" font="default" size="100%"&gt;), chickpea (&lt;/style&gt;&lt;style face="italic" font="default" size="100%"&gt;Cicer arietinum&lt;/style&gt;&lt;style face="normal" font="default" size="100%"&gt;) and mungbean (&lt;/style&gt;&lt;style face="italic" font="default" size="100%"&gt;Vigna radiata&lt;/style&gt;&lt;style face="normal" font="default" size="100%"&gt;) in Australia&lt;/style&gt;&lt;/title&gt;&lt;secondary-title&gt;Australian Plant Disease Notes&lt;/secondary-title&gt;&lt;/titles&gt;&lt;periodical&gt;&lt;full-title&gt;Australian Plant Disease Notes&lt;/full-title&gt;&lt;/periodical&gt;&lt;pages&gt;27-29&lt;/pages&gt;&lt;volume&gt;3&lt;/volume&gt;&lt;keywords&gt;&lt;keyword&gt;Tobacco streak virus&lt;/keyword&gt;&lt;/keywords&gt;&lt;dates&gt;&lt;year&gt;2008&lt;/year&gt;&lt;/dates&gt;&lt;urls&gt;&lt;pdf-urls&gt;&lt;url&gt;file://J:\E Library\Plant Catalogue\S\Sharman et al 2008 EN41697.pdf&lt;/url&gt;&lt;/pdf-urls&gt;&lt;/urls&gt;&lt;custom1&gt;Fresh okra from India MH&lt;/custom1&gt;&lt;/record&gt;&lt;/Cite&gt;&lt;/EndNote&gt;</w:instrText>
            </w:r>
            <w:r w:rsidR="00703A5F">
              <w:rPr>
                <w:bCs/>
              </w:rPr>
              <w:fldChar w:fldCharType="separate"/>
            </w:r>
            <w:r w:rsidR="00703A5F">
              <w:rPr>
                <w:bCs/>
                <w:noProof/>
              </w:rPr>
              <w:t>(</w:t>
            </w:r>
            <w:hyperlink w:anchor="_ENREF_406" w:tooltip="Sharman, 2008 #41697" w:history="1">
              <w:r w:rsidR="00B5266C">
                <w:rPr>
                  <w:bCs/>
                  <w:noProof/>
                </w:rPr>
                <w:t>Sharman, Thomas &amp; Persley 2008</w:t>
              </w:r>
            </w:hyperlink>
            <w:r w:rsidR="00703A5F">
              <w:rPr>
                <w:bCs/>
                <w:noProof/>
              </w:rPr>
              <w:t>)</w:t>
            </w:r>
            <w:r w:rsidR="00703A5F">
              <w:rPr>
                <w:bCs/>
              </w:rPr>
              <w:fldChar w:fldCharType="end"/>
            </w:r>
          </w:p>
        </w:tc>
        <w:tc>
          <w:tcPr>
            <w:tcW w:w="786" w:type="pct"/>
            <w:gridSpan w:val="3"/>
            <w:tcBorders>
              <w:bottom w:val="single" w:sz="4" w:space="0" w:color="BFBFBF" w:themeColor="background1" w:themeShade="BF"/>
            </w:tcBorders>
            <w:shd w:val="clear" w:color="auto" w:fill="auto"/>
          </w:tcPr>
          <w:p w14:paraId="50D516FC" w14:textId="77777777" w:rsidR="00762EDE" w:rsidRPr="00CC2E86" w:rsidRDefault="00762EDE" w:rsidP="007A7343">
            <w:pPr>
              <w:pStyle w:val="TableText"/>
            </w:pPr>
            <w:r w:rsidRPr="00CC2E86">
              <w:t>Assessment not required</w:t>
            </w:r>
          </w:p>
        </w:tc>
        <w:tc>
          <w:tcPr>
            <w:tcW w:w="737" w:type="pct"/>
            <w:gridSpan w:val="3"/>
            <w:tcBorders>
              <w:bottom w:val="single" w:sz="4" w:space="0" w:color="BFBFBF" w:themeColor="background1" w:themeShade="BF"/>
            </w:tcBorders>
          </w:tcPr>
          <w:p w14:paraId="19DF9552" w14:textId="77777777" w:rsidR="00762EDE" w:rsidRPr="00CC2E86" w:rsidRDefault="00762EDE" w:rsidP="007A7343">
            <w:pPr>
              <w:pStyle w:val="TableText"/>
            </w:pPr>
            <w:r w:rsidRPr="00CC2E86">
              <w:t>Assessment not required</w:t>
            </w:r>
          </w:p>
        </w:tc>
        <w:tc>
          <w:tcPr>
            <w:tcW w:w="605" w:type="pct"/>
            <w:gridSpan w:val="3"/>
            <w:tcBorders>
              <w:bottom w:val="single" w:sz="4" w:space="0" w:color="BFBFBF" w:themeColor="background1" w:themeShade="BF"/>
            </w:tcBorders>
            <w:shd w:val="clear" w:color="auto" w:fill="auto"/>
          </w:tcPr>
          <w:p w14:paraId="3170211D" w14:textId="77777777" w:rsidR="00762EDE" w:rsidRPr="00CC2E86" w:rsidRDefault="00762EDE" w:rsidP="007A7343">
            <w:pPr>
              <w:pStyle w:val="TableText"/>
            </w:pPr>
            <w:r w:rsidRPr="00CC2E86">
              <w:t>Assessment not required</w:t>
            </w:r>
          </w:p>
        </w:tc>
        <w:tc>
          <w:tcPr>
            <w:tcW w:w="555" w:type="pct"/>
            <w:gridSpan w:val="2"/>
            <w:tcBorders>
              <w:bottom w:val="single" w:sz="4" w:space="0" w:color="BFBFBF" w:themeColor="background1" w:themeShade="BF"/>
            </w:tcBorders>
            <w:shd w:val="clear" w:color="auto" w:fill="auto"/>
          </w:tcPr>
          <w:p w14:paraId="35B32376" w14:textId="77777777" w:rsidR="00762EDE" w:rsidRPr="00CC2E86" w:rsidRDefault="00762EDE" w:rsidP="007A7343">
            <w:pPr>
              <w:pStyle w:val="TableText"/>
            </w:pPr>
            <w:r w:rsidRPr="00CC2E86">
              <w:t>Assessment not required</w:t>
            </w:r>
          </w:p>
        </w:tc>
        <w:tc>
          <w:tcPr>
            <w:tcW w:w="444" w:type="pct"/>
            <w:gridSpan w:val="2"/>
            <w:tcBorders>
              <w:bottom w:val="single" w:sz="4" w:space="0" w:color="BFBFBF" w:themeColor="background1" w:themeShade="BF"/>
            </w:tcBorders>
            <w:shd w:val="clear" w:color="auto" w:fill="auto"/>
          </w:tcPr>
          <w:p w14:paraId="34643C1C" w14:textId="77777777" w:rsidR="00762EDE" w:rsidRPr="00CC2E86" w:rsidRDefault="00762EDE" w:rsidP="007A7343">
            <w:pPr>
              <w:pStyle w:val="TableText"/>
            </w:pPr>
            <w:r w:rsidRPr="00CC2E86">
              <w:t>No</w:t>
            </w:r>
          </w:p>
        </w:tc>
      </w:tr>
      <w:tr w:rsidR="00CD07F8" w:rsidRPr="00CC2E86" w14:paraId="09536820" w14:textId="77777777" w:rsidTr="00DB4E42">
        <w:trPr>
          <w:trHeight w:val="75"/>
          <w:jc w:val="center"/>
        </w:trPr>
        <w:tc>
          <w:tcPr>
            <w:tcW w:w="756" w:type="pct"/>
            <w:gridSpan w:val="2"/>
            <w:tcBorders>
              <w:bottom w:val="single" w:sz="4" w:space="0" w:color="BFBFBF" w:themeColor="background1" w:themeShade="BF"/>
            </w:tcBorders>
            <w:shd w:val="clear" w:color="auto" w:fill="auto"/>
          </w:tcPr>
          <w:p w14:paraId="5F6A583C" w14:textId="77777777" w:rsidR="00762EDE" w:rsidRPr="00CC2E86" w:rsidRDefault="00762EDE" w:rsidP="00781882">
            <w:pPr>
              <w:pStyle w:val="TableText"/>
              <w:pageBreakBefore/>
              <w:rPr>
                <w:lang w:val="pt-BR"/>
              </w:rPr>
            </w:pPr>
            <w:r w:rsidRPr="00CC2E86">
              <w:rPr>
                <w:rFonts w:cs="Calibri"/>
                <w:bCs/>
                <w:i/>
                <w:iCs/>
                <w:szCs w:val="18"/>
              </w:rPr>
              <w:t>Tomato leaf curl New Delhi virus</w:t>
            </w:r>
            <w:r w:rsidRPr="00CC2E86">
              <w:rPr>
                <w:lang w:val="pt-BR"/>
              </w:rPr>
              <w:t xml:space="preserve"> </w:t>
            </w:r>
            <w:r w:rsidRPr="00CC2E86">
              <w:rPr>
                <w:rFonts w:cs="Calibri"/>
                <w:bCs/>
                <w:szCs w:val="18"/>
              </w:rPr>
              <w:t>(ToLCNDV)</w:t>
            </w:r>
          </w:p>
          <w:p w14:paraId="0DC7D868" w14:textId="77777777" w:rsidR="00762EDE" w:rsidRPr="00CC2E86" w:rsidRDefault="00762EDE" w:rsidP="00781882">
            <w:pPr>
              <w:pStyle w:val="TableText"/>
              <w:pageBreakBefore/>
              <w:rPr>
                <w:rStyle w:val="Emphasis"/>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46C5C2C1" w14:textId="495B928C" w:rsidR="00762EDE" w:rsidRPr="00CC2E86" w:rsidRDefault="00762EDE" w:rsidP="00781882">
            <w:pPr>
              <w:pStyle w:val="TableText"/>
              <w:pageBreakBefore/>
              <w:rPr>
                <w:lang w:val="pt-BR"/>
              </w:rPr>
            </w:pPr>
            <w:r w:rsidRPr="00CC2E86">
              <w:rPr>
                <w:bCs/>
                <w:lang w:val="pt-BR"/>
              </w:rPr>
              <w:t xml:space="preserve">Yes </w:t>
            </w:r>
            <w:r w:rsidR="00703A5F">
              <w:rPr>
                <w:bCs/>
                <w:lang w:val="pt-BR"/>
              </w:rPr>
              <w:fldChar w:fldCharType="begin" w:fldLock="1"/>
            </w:r>
            <w:r w:rsidR="00703A5F">
              <w:rPr>
                <w:bCs/>
                <w:lang w:val="pt-BR"/>
              </w:rPr>
              <w:instrText xml:space="preserve"> ADDIN EN.CITE &lt;EndNote&gt;&lt;Cite&gt;&lt;Author&gt;Venkataravanappa&lt;/Author&gt;&lt;Year&gt;2012&lt;/Year&gt;&lt;RecNum&gt;41698&lt;/RecNum&gt;&lt;DisplayText&gt;(Venkataravanappa et al. 2012b)&lt;/DisplayText&gt;&lt;record&gt;&lt;rec-number&gt;41698&lt;/rec-number&gt;&lt;foreign-keys&gt;&lt;key app="EN" db-id="pxwxw0er9zv2fxezxdk5tt5utz5p5vtrwdv0" timestamp="1609824719"&gt;41698&lt;/key&gt;&lt;/foreign-keys&gt;&lt;ref-type name="Journal Articles (online only)"&gt;43&lt;/ref-type&gt;&lt;contributors&gt;&lt;authors&gt;&lt;author&gt;Venkataravanappa, V. &lt;/author&gt;&lt;author&gt;Reddy, C. N. L. &lt;/author&gt;&lt;author&gt;Jalali, S.&lt;/author&gt;&lt;author&gt;Reddy, M.K.&lt;/author&gt;&lt;/authors&gt;&lt;/contributors&gt;&lt;titles&gt;&lt;title&gt;&lt;style face="normal" font="default" size="100%"&gt;Molecular characterization of distinct bipartite begomovirus infecting bhendi (&lt;/style&gt;&lt;style face="italic" font="default" size="100%"&gt;Abelmoschus esculentus&lt;/style&gt;&lt;style face="normal" font="default" size="100%"&gt; L.) in India&lt;/style&gt;&lt;/title&gt;&lt;secondary-title&gt;Virus Genes&lt;/secondary-title&gt;&lt;/titles&gt;&lt;periodical&gt;&lt;full-title&gt;Virus Genes&lt;/full-title&gt;&lt;/periodical&gt;&lt;volume&gt;42&lt;/volume&gt;&lt;number&gt;1&lt;/number&gt;&lt;keywords&gt;&lt;keyword&gt;Yellow vein mosaic disease&lt;/keyword&gt;&lt;/keywords&gt;&lt;dates&gt;&lt;year&gt;2012&lt;/year&gt;&lt;/dates&gt;&lt;isbn&gt;0920-8569&lt;/isbn&gt;&lt;urls&gt;&lt;pdf-urls&gt;&lt;url&gt;file://J:\E Library\Plant Catalogue\V\Venkataravanappa et al 2012 EN41698.pdf&lt;/url&gt;&lt;/pdf-urls&gt;&lt;/urls&gt;&lt;custom1&gt;Fresh Okra from India MH&lt;/custom1&gt;&lt;electronic-resource-num&gt;http://dx.doi.org/10.1007/s11262-012-0732-y&lt;/electronic-resource-num&gt;&lt;/record&gt;&lt;/Cite&gt;&lt;/EndNote&gt;</w:instrText>
            </w:r>
            <w:r w:rsidR="00703A5F">
              <w:rPr>
                <w:bCs/>
                <w:lang w:val="pt-BR"/>
              </w:rPr>
              <w:fldChar w:fldCharType="separate"/>
            </w:r>
            <w:r w:rsidR="00703A5F">
              <w:rPr>
                <w:bCs/>
                <w:noProof/>
                <w:lang w:val="pt-BR"/>
              </w:rPr>
              <w:t>(</w:t>
            </w:r>
            <w:hyperlink w:anchor="_ENREF_472" w:tooltip="Venkataravanappa, 2012 #41698" w:history="1">
              <w:r w:rsidR="00B5266C">
                <w:rPr>
                  <w:bCs/>
                  <w:noProof/>
                  <w:lang w:val="pt-BR"/>
                </w:rPr>
                <w:t>Venkataravanappa et al. 2012b</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2BCD5010" w14:textId="77777777" w:rsidR="00762EDE" w:rsidRPr="00CC2E86" w:rsidRDefault="00762EDE" w:rsidP="00781882">
            <w:pPr>
              <w:pStyle w:val="TableText"/>
              <w:pageBreakBefore/>
              <w:rPr>
                <w:szCs w:val="16"/>
              </w:rPr>
            </w:pPr>
            <w:r w:rsidRPr="00CC2E86">
              <w:rPr>
                <w:szCs w:val="18"/>
              </w:rPr>
              <w:t>No records found</w:t>
            </w:r>
          </w:p>
        </w:tc>
        <w:tc>
          <w:tcPr>
            <w:tcW w:w="786" w:type="pct"/>
            <w:gridSpan w:val="3"/>
            <w:tcBorders>
              <w:bottom w:val="single" w:sz="4" w:space="0" w:color="BFBFBF" w:themeColor="background1" w:themeShade="BF"/>
            </w:tcBorders>
            <w:shd w:val="clear" w:color="auto" w:fill="auto"/>
          </w:tcPr>
          <w:p w14:paraId="7E854981" w14:textId="74219232" w:rsidR="00762EDE" w:rsidRPr="00CC2E86" w:rsidRDefault="00762EDE" w:rsidP="00781882">
            <w:pPr>
              <w:pStyle w:val="TableText"/>
              <w:pageBreakBefore/>
              <w:rPr>
                <w:bCs/>
                <w:lang w:val="pt-BR"/>
              </w:rPr>
            </w:pPr>
            <w:r w:rsidRPr="00CC2E86">
              <w:rPr>
                <w:bCs/>
                <w:lang w:val="pt-BR"/>
              </w:rPr>
              <w:t>Yes. ToLCNDV infect</w:t>
            </w:r>
            <w:r w:rsidR="00F20BB9">
              <w:rPr>
                <w:bCs/>
                <w:lang w:val="pt-BR"/>
              </w:rPr>
              <w:t>s</w:t>
            </w:r>
            <w:r w:rsidRPr="00CC2E86">
              <w:rPr>
                <w:bCs/>
                <w:lang w:val="pt-BR"/>
              </w:rPr>
              <w:t xml:space="preserve"> okra plants</w:t>
            </w:r>
            <w:r w:rsidR="00F20BB9">
              <w:rPr>
                <w:bCs/>
                <w:lang w:val="pt-BR"/>
              </w:rPr>
              <w:t xml:space="preserve"> and</w:t>
            </w:r>
            <w:r w:rsidRPr="00CC2E86">
              <w:rPr>
                <w:bCs/>
                <w:lang w:val="pt-BR"/>
              </w:rPr>
              <w:t xml:space="preserve">  symptoms</w:t>
            </w:r>
            <w:r w:rsidR="00F20BB9">
              <w:rPr>
                <w:bCs/>
                <w:lang w:val="pt-BR"/>
              </w:rPr>
              <w:t xml:space="preserve"> include</w:t>
            </w:r>
            <w:r w:rsidRPr="00CC2E86">
              <w:rPr>
                <w:bCs/>
                <w:lang w:val="pt-BR"/>
              </w:rPr>
              <w:t xml:space="preserve"> yellow mosaic and vein thickening of leaves, veinal clearing, chlorosis and swelling, coupled with slight downward curling of leaf margins, twisting of petioles, and retardation of growth  </w:t>
            </w:r>
            <w:r w:rsidR="00703A5F">
              <w:rPr>
                <w:bCs/>
                <w:lang w:val="pt-BR"/>
              </w:rPr>
              <w:fldChar w:fldCharType="begin" w:fldLock="1"/>
            </w:r>
            <w:r w:rsidR="00703A5F">
              <w:rPr>
                <w:bCs/>
                <w:lang w:val="pt-BR"/>
              </w:rPr>
              <w:instrText xml:space="preserve"> ADDIN EN.CITE &lt;EndNote&gt;&lt;Cite&gt;&lt;Author&gt;Venkataravanappa&lt;/Author&gt;&lt;Year&gt;2012&lt;/Year&gt;&lt;RecNum&gt;41698&lt;/RecNum&gt;&lt;DisplayText&gt;(Venkataravanappa et al. 2012b)&lt;/DisplayText&gt;&lt;record&gt;&lt;rec-number&gt;41698&lt;/rec-number&gt;&lt;foreign-keys&gt;&lt;key app="EN" db-id="pxwxw0er9zv2fxezxdk5tt5utz5p5vtrwdv0" timestamp="1609824719"&gt;41698&lt;/key&gt;&lt;/foreign-keys&gt;&lt;ref-type name="Journal Articles (online only)"&gt;43&lt;/ref-type&gt;&lt;contributors&gt;&lt;authors&gt;&lt;author&gt;Venkataravanappa, V. &lt;/author&gt;&lt;author&gt;Reddy, C. N. L. &lt;/author&gt;&lt;author&gt;Jalali, S.&lt;/author&gt;&lt;author&gt;Reddy, M.K.&lt;/author&gt;&lt;/authors&gt;&lt;/contributors&gt;&lt;titles&gt;&lt;title&gt;&lt;style face="normal" font="default" size="100%"&gt;Molecular characterization of distinct bipartite begomovirus infecting bhendi (&lt;/style&gt;&lt;style face="italic" font="default" size="100%"&gt;Abelmoschus esculentus&lt;/style&gt;&lt;style face="normal" font="default" size="100%"&gt; L.) in India&lt;/style&gt;&lt;/title&gt;&lt;secondary-title&gt;Virus Genes&lt;/secondary-title&gt;&lt;/titles&gt;&lt;periodical&gt;&lt;full-title&gt;Virus Genes&lt;/full-title&gt;&lt;/periodical&gt;&lt;volume&gt;42&lt;/volume&gt;&lt;number&gt;1&lt;/number&gt;&lt;keywords&gt;&lt;keyword&gt;Yellow vein mosaic disease&lt;/keyword&gt;&lt;/keywords&gt;&lt;dates&gt;&lt;year&gt;2012&lt;/year&gt;&lt;/dates&gt;&lt;isbn&gt;0920-8569&lt;/isbn&gt;&lt;urls&gt;&lt;pdf-urls&gt;&lt;url&gt;file://J:\E Library\Plant Catalogue\V\Venkataravanappa et al 2012 EN41698.pdf&lt;/url&gt;&lt;/pdf-urls&gt;&lt;/urls&gt;&lt;custom1&gt;Fresh Okra from India MH&lt;/custom1&gt;&lt;electronic-resource-num&gt;http://dx.doi.org/10.1007/s11262-012-0732-y&lt;/electronic-resource-num&gt;&lt;/record&gt;&lt;/Cite&gt;&lt;/EndNote&gt;</w:instrText>
            </w:r>
            <w:r w:rsidR="00703A5F">
              <w:rPr>
                <w:bCs/>
                <w:lang w:val="pt-BR"/>
              </w:rPr>
              <w:fldChar w:fldCharType="separate"/>
            </w:r>
            <w:r w:rsidR="00703A5F">
              <w:rPr>
                <w:bCs/>
                <w:noProof/>
                <w:lang w:val="pt-BR"/>
              </w:rPr>
              <w:t>(</w:t>
            </w:r>
            <w:hyperlink w:anchor="_ENREF_472" w:tooltip="Venkataravanappa, 2012 #41698" w:history="1">
              <w:r w:rsidR="00B5266C">
                <w:rPr>
                  <w:bCs/>
                  <w:noProof/>
                  <w:lang w:val="pt-BR"/>
                </w:rPr>
                <w:t>Venkataravanappa et al. 2012b</w:t>
              </w:r>
            </w:hyperlink>
            <w:r w:rsidR="00703A5F">
              <w:rPr>
                <w:bCs/>
                <w:noProof/>
                <w:lang w:val="pt-BR"/>
              </w:rPr>
              <w:t>)</w:t>
            </w:r>
            <w:r w:rsidR="00703A5F">
              <w:rPr>
                <w:bCs/>
                <w:lang w:val="pt-BR"/>
              </w:rPr>
              <w:fldChar w:fldCharType="end"/>
            </w:r>
            <w:r w:rsidRPr="00CC2E86">
              <w:rPr>
                <w:bCs/>
                <w:lang w:val="pt-BR"/>
              </w:rPr>
              <w:t xml:space="preserve">. </w:t>
            </w:r>
          </w:p>
          <w:p w14:paraId="5A61D5F1" w14:textId="77777777" w:rsidR="00762EDE" w:rsidRPr="00CC2E86" w:rsidRDefault="00762EDE" w:rsidP="00781882">
            <w:pPr>
              <w:pStyle w:val="TableText"/>
              <w:pageBreakBefore/>
              <w:rPr>
                <w:bCs/>
                <w:lang w:val="pt-BR"/>
              </w:rPr>
            </w:pPr>
            <w:r w:rsidRPr="00CC2E86">
              <w:rPr>
                <w:bCs/>
                <w:lang w:val="pt-BR"/>
              </w:rPr>
              <w:t xml:space="preserve">As this virus infects plants systemically, in theory, there is a possibility of the virus being present in fruit. </w:t>
            </w:r>
          </w:p>
          <w:p w14:paraId="765976F5" w14:textId="77777777" w:rsidR="00762EDE" w:rsidRPr="00CC2E86" w:rsidRDefault="00762EDE" w:rsidP="00781882">
            <w:pPr>
              <w:pStyle w:val="TableText"/>
              <w:pageBreakBefore/>
            </w:pPr>
            <w:r w:rsidRPr="00CC2E86">
              <w:rPr>
                <w:bCs/>
                <w:lang w:val="pt-BR"/>
              </w:rPr>
              <w:t>Fruit harvested from  infected plants especially at the early stage of the infection may show no obvious symptoms; therefore, may not be removed during harvest and post-harvest processes and potentially be exported.</w:t>
            </w:r>
          </w:p>
        </w:tc>
        <w:tc>
          <w:tcPr>
            <w:tcW w:w="737" w:type="pct"/>
            <w:gridSpan w:val="3"/>
            <w:tcBorders>
              <w:bottom w:val="single" w:sz="4" w:space="0" w:color="BFBFBF" w:themeColor="background1" w:themeShade="BF"/>
            </w:tcBorders>
          </w:tcPr>
          <w:p w14:paraId="6135913C" w14:textId="4920B2AC" w:rsidR="00762EDE" w:rsidRPr="00CC2E86" w:rsidRDefault="00762EDE" w:rsidP="00781882">
            <w:pPr>
              <w:pStyle w:val="TableText"/>
              <w:pageBreakBefore/>
              <w:rPr>
                <w:bCs/>
                <w:lang w:val="pt-BR"/>
              </w:rPr>
            </w:pPr>
            <w:r w:rsidRPr="00CC2E86">
              <w:rPr>
                <w:bCs/>
                <w:lang w:val="pt-BR"/>
              </w:rPr>
              <w:t xml:space="preserve">No. The end use (consumption), short shelf life of okra fruit (7–10 days), and the mode of transmission of ToLCNDV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 </w:instrTex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162" w:tooltip="Gilbertson, 2015 #25446" w:history="1">
              <w:r w:rsidR="00B5266C">
                <w:rPr>
                  <w:bCs/>
                  <w:noProof/>
                  <w:lang w:val="pt-BR"/>
                </w:rPr>
                <w:t>Gilbertson et al. 2015</w:t>
              </w:r>
            </w:hyperlink>
            <w:r w:rsidR="00703A5F">
              <w:rPr>
                <w:bCs/>
                <w:noProof/>
                <w:lang w:val="pt-BR"/>
              </w:rPr>
              <w:t>)</w:t>
            </w:r>
            <w:r w:rsidR="00703A5F">
              <w:rPr>
                <w:bCs/>
                <w:lang w:val="pt-BR"/>
              </w:rPr>
              <w:fldChar w:fldCharType="end"/>
            </w:r>
            <w:r w:rsidRPr="00CC2E86">
              <w:rPr>
                <w:bCs/>
                <w:lang w:val="pt-BR"/>
              </w:rPr>
              <w:t>.</w:t>
            </w:r>
          </w:p>
          <w:p w14:paraId="5F118AEE" w14:textId="79AF3B9A" w:rsidR="00762EDE" w:rsidRPr="00CC2E86" w:rsidRDefault="00762EDE" w:rsidP="00781882">
            <w:pPr>
              <w:pStyle w:val="TableText"/>
              <w:pageBreakBefore/>
              <w:rPr>
                <w:bCs/>
                <w:lang w:val="pt-BR"/>
              </w:rPr>
            </w:pPr>
            <w:r w:rsidRPr="00CC2E86">
              <w:rPr>
                <w:bCs/>
                <w:lang w:val="pt-BR"/>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703A5F">
              <w:rPr>
                <w:bCs/>
                <w:lang w:val="pt-BR"/>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Pr>
                <w:bCs/>
                <w:noProof/>
                <w:lang w:val="pt-BR"/>
              </w:rPr>
              <w:t>(</w:t>
            </w:r>
            <w:hyperlink w:anchor="_ENREF_442" w:tooltip="Tamura, 1984 #43801" w:history="1">
              <w:r w:rsidR="00B5266C">
                <w:rPr>
                  <w:bCs/>
                  <w:noProof/>
                  <w:lang w:val="pt-BR"/>
                </w:rPr>
                <w:t>Tamura &amp; Minamide 1984</w:t>
              </w:r>
            </w:hyperlink>
            <w:r w:rsidR="00703A5F">
              <w:rPr>
                <w:bCs/>
                <w:noProof/>
                <w:lang w:val="pt-BR"/>
              </w:rPr>
              <w:t>)</w:t>
            </w:r>
            <w:r w:rsidR="00703A5F">
              <w:rPr>
                <w:bCs/>
                <w:lang w:val="pt-BR"/>
              </w:rPr>
              <w:fldChar w:fldCharType="end"/>
            </w:r>
            <w:r w:rsidRPr="00CC2E86">
              <w:rPr>
                <w:bCs/>
                <w:lang w:val="pt-BR"/>
              </w:rPr>
              <w:t xml:space="preserve">. </w:t>
            </w:r>
          </w:p>
          <w:p w14:paraId="3F0BA806" w14:textId="025E1852" w:rsidR="00762EDE" w:rsidRPr="00CC2E86" w:rsidRDefault="00997876" w:rsidP="00781882">
            <w:pPr>
              <w:pStyle w:val="TableText"/>
              <w:pageBreakBefore/>
              <w:rPr>
                <w:bCs/>
                <w:lang w:val="pt-BR"/>
              </w:rPr>
            </w:pPr>
            <w:hyperlink w:anchor="_ENREF_198" w:tooltip="Huberty, 2004 #19565" w:history="1">
              <w:r w:rsidR="00B5266C">
                <w:rPr>
                  <w:bCs/>
                  <w:lang w:val="pt-BR"/>
                </w:rPr>
                <w:fldChar w:fldCharType="begin" w:fldLock="1"/>
              </w:r>
              <w:r w:rsidR="00B5266C">
                <w:rPr>
                  <w:bCs/>
                  <w:lang w:val="pt-BR"/>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B5266C">
                <w:rPr>
                  <w:bCs/>
                  <w:lang w:val="pt-BR"/>
                </w:rPr>
                <w:fldChar w:fldCharType="separate"/>
              </w:r>
              <w:r w:rsidR="00B5266C">
                <w:rPr>
                  <w:bCs/>
                  <w:noProof/>
                  <w:lang w:val="pt-BR"/>
                </w:rPr>
                <w:t>Huberty and Denno (2004)</w:t>
              </w:r>
              <w:r w:rsidR="00B5266C">
                <w:rPr>
                  <w:bCs/>
                  <w:lang w:val="pt-BR"/>
                </w:rPr>
                <w:fldChar w:fldCharType="end"/>
              </w:r>
            </w:hyperlink>
            <w:r w:rsidR="00762EDE" w:rsidRPr="00CC2E86">
              <w:rPr>
                <w:bCs/>
                <w:lang w:val="pt-BR"/>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3D39C6AC" w14:textId="77777777" w:rsidR="00762EDE" w:rsidRPr="00CC2E86" w:rsidRDefault="00762EDE" w:rsidP="00781882">
            <w:pPr>
              <w:pStyle w:val="TableText"/>
              <w:pageBreakBefore/>
            </w:pPr>
            <w:r w:rsidRPr="00CC2E86">
              <w:t>Assessment not required</w:t>
            </w:r>
          </w:p>
        </w:tc>
        <w:tc>
          <w:tcPr>
            <w:tcW w:w="555" w:type="pct"/>
            <w:gridSpan w:val="2"/>
            <w:tcBorders>
              <w:bottom w:val="single" w:sz="4" w:space="0" w:color="BFBFBF" w:themeColor="background1" w:themeShade="BF"/>
            </w:tcBorders>
            <w:shd w:val="clear" w:color="auto" w:fill="auto"/>
          </w:tcPr>
          <w:p w14:paraId="6C877BD0" w14:textId="77777777" w:rsidR="00762EDE" w:rsidRPr="00CC2E86" w:rsidRDefault="00762EDE" w:rsidP="00781882">
            <w:pPr>
              <w:pStyle w:val="TableText"/>
              <w:pageBreakBefore/>
            </w:pPr>
            <w:r w:rsidRPr="00CC2E86">
              <w:t>Assessment not required</w:t>
            </w:r>
          </w:p>
        </w:tc>
        <w:tc>
          <w:tcPr>
            <w:tcW w:w="444" w:type="pct"/>
            <w:gridSpan w:val="2"/>
            <w:tcBorders>
              <w:bottom w:val="single" w:sz="4" w:space="0" w:color="BFBFBF" w:themeColor="background1" w:themeShade="BF"/>
            </w:tcBorders>
            <w:shd w:val="clear" w:color="auto" w:fill="auto"/>
          </w:tcPr>
          <w:p w14:paraId="24A5D7C5" w14:textId="77777777" w:rsidR="00762EDE" w:rsidRPr="00CC2E86" w:rsidRDefault="00762EDE" w:rsidP="00781882">
            <w:pPr>
              <w:pStyle w:val="TableText"/>
              <w:pageBreakBefore/>
            </w:pPr>
            <w:r w:rsidRPr="00CC2E86">
              <w:t>No</w:t>
            </w:r>
          </w:p>
        </w:tc>
      </w:tr>
      <w:tr w:rsidR="00CD07F8" w:rsidRPr="00CC2E86" w14:paraId="5C1C3AF8" w14:textId="77777777" w:rsidTr="00DB4E42">
        <w:trPr>
          <w:cantSplit/>
          <w:trHeight w:val="75"/>
          <w:jc w:val="center"/>
        </w:trPr>
        <w:tc>
          <w:tcPr>
            <w:tcW w:w="756" w:type="pct"/>
            <w:gridSpan w:val="2"/>
            <w:tcBorders>
              <w:bottom w:val="single" w:sz="4" w:space="0" w:color="BFBFBF" w:themeColor="background1" w:themeShade="BF"/>
            </w:tcBorders>
            <w:shd w:val="clear" w:color="auto" w:fill="auto"/>
          </w:tcPr>
          <w:p w14:paraId="5FCE5902" w14:textId="77777777" w:rsidR="00762EDE" w:rsidRPr="00CC2E86" w:rsidRDefault="00762EDE" w:rsidP="008A6A7A">
            <w:pPr>
              <w:pStyle w:val="TableText"/>
              <w:rPr>
                <w:i/>
                <w:iCs/>
                <w:lang w:val="pt-BR"/>
              </w:rPr>
            </w:pPr>
            <w:r w:rsidRPr="00CC2E86">
              <w:rPr>
                <w:rFonts w:cs="Calibri"/>
                <w:bCs/>
                <w:i/>
                <w:iCs/>
              </w:rPr>
              <w:t>Turnip mosaic virus</w:t>
            </w:r>
          </w:p>
          <w:p w14:paraId="0A398336" w14:textId="77777777" w:rsidR="00762EDE" w:rsidRPr="00CC2E86" w:rsidRDefault="00762EDE" w:rsidP="008A6A7A">
            <w:pPr>
              <w:pStyle w:val="TableText"/>
              <w:rPr>
                <w:iCs/>
                <w:sz w:val="22"/>
                <w:lang w:val="pt-BR"/>
              </w:rPr>
            </w:pPr>
            <w:r w:rsidRPr="00CC2E86">
              <w:rPr>
                <w:iCs/>
                <w:lang w:val="pt-BR"/>
              </w:rPr>
              <w:t>(TuMV)</w:t>
            </w:r>
          </w:p>
          <w:p w14:paraId="5B6B6E28" w14:textId="77777777" w:rsidR="00762EDE" w:rsidRPr="00CC2E86" w:rsidRDefault="00762EDE" w:rsidP="008A6A7A">
            <w:pPr>
              <w:pStyle w:val="TableText"/>
              <w:rPr>
                <w:rStyle w:val="Emphasis"/>
                <w:i w:val="0"/>
                <w:iCs w:val="0"/>
              </w:rPr>
            </w:pPr>
            <w:r w:rsidRPr="00CC2E86">
              <w:rPr>
                <w:lang w:val="pt-BR"/>
              </w:rPr>
              <w:t>[</w:t>
            </w:r>
            <w:r w:rsidRPr="00CC2E86">
              <w:rPr>
                <w:bCs/>
                <w:szCs w:val="18"/>
              </w:rPr>
              <w:t>Potyviridae</w:t>
            </w:r>
            <w:r w:rsidRPr="00CC2E86">
              <w:rPr>
                <w:szCs w:val="18"/>
              </w:rPr>
              <w:t>; Potyvirus</w:t>
            </w:r>
            <w:r w:rsidRPr="00CC2E86">
              <w:rPr>
                <w:lang w:val="pt-BR"/>
              </w:rPr>
              <w:t>]</w:t>
            </w:r>
          </w:p>
        </w:tc>
        <w:tc>
          <w:tcPr>
            <w:tcW w:w="510" w:type="pct"/>
            <w:gridSpan w:val="2"/>
            <w:tcBorders>
              <w:bottom w:val="single" w:sz="4" w:space="0" w:color="BFBFBF" w:themeColor="background1" w:themeShade="BF"/>
            </w:tcBorders>
            <w:shd w:val="clear" w:color="auto" w:fill="auto"/>
          </w:tcPr>
          <w:p w14:paraId="436DCF92" w14:textId="75EC5106" w:rsidR="00762EDE" w:rsidRPr="00CC2E86" w:rsidRDefault="00762EDE" w:rsidP="008A6A7A">
            <w:pPr>
              <w:pStyle w:val="TableText"/>
              <w:rPr>
                <w:lang w:val="pt-BR"/>
              </w:rPr>
            </w:pPr>
            <w:r w:rsidRPr="00CC2E86">
              <w:rPr>
                <w:lang w:val="pt-BR"/>
              </w:rPr>
              <w:t xml:space="preserve">Yes </w:t>
            </w:r>
            <w:r w:rsidR="00703A5F">
              <w:rPr>
                <w:lang w:val="pt-BR"/>
              </w:rPr>
              <w:fldChar w:fldCharType="begin" w:fldLock="1">
                <w:fldData xml:space="preserve">PEVuZE5vdGU+PENpdGU+PEF1dGhvcj5TaW5naDwvQXV0aG9yPjxZZWFyPjIwMTU8L1llYXI+PFJl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==
</w:fldData>
              </w:fldChar>
            </w:r>
            <w:r w:rsidR="00703A5F">
              <w:rPr>
                <w:lang w:val="pt-BR"/>
              </w:rPr>
              <w:instrText xml:space="preserve"> ADDIN EN.CITE </w:instrText>
            </w:r>
            <w:r w:rsidR="00703A5F">
              <w:rPr>
                <w:lang w:val="pt-BR"/>
              </w:rPr>
              <w:fldChar w:fldCharType="begin" w:fldLock="1">
                <w:fldData xml:space="preserve">PEVuZE5vdGU+PENpdGU+PEF1dGhvcj5TaW5naDwvQXV0aG9yPjxZZWFyPjIwMTU8L1llYXI+PFJl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==
</w:fldData>
              </w:fldChar>
            </w:r>
            <w:r w:rsidR="00703A5F">
              <w:rPr>
                <w:lang w:val="pt-BR"/>
              </w:rPr>
              <w:instrText xml:space="preserve"> ADDIN EN.CITE.DATA </w:instrText>
            </w:r>
            <w:r w:rsidR="00703A5F">
              <w:rPr>
                <w:lang w:val="pt-BR"/>
              </w:rPr>
            </w:r>
            <w:r w:rsidR="00703A5F">
              <w:rPr>
                <w:lang w:val="pt-BR"/>
              </w:rPr>
              <w:fldChar w:fldCharType="end"/>
            </w:r>
            <w:r w:rsidR="00703A5F">
              <w:rPr>
                <w:lang w:val="pt-BR"/>
              </w:rPr>
            </w:r>
            <w:r w:rsidR="00703A5F">
              <w:rPr>
                <w:lang w:val="pt-BR"/>
              </w:rPr>
              <w:fldChar w:fldCharType="separate"/>
            </w:r>
            <w:r w:rsidR="00703A5F">
              <w:rPr>
                <w:noProof/>
                <w:lang w:val="pt-BR"/>
              </w:rPr>
              <w:t>(</w:t>
            </w:r>
            <w:hyperlink w:anchor="_ENREF_303" w:tooltip="Mongamaithem, 2018 #41703" w:history="1">
              <w:r w:rsidR="00B5266C">
                <w:rPr>
                  <w:noProof/>
                  <w:lang w:val="pt-BR"/>
                </w:rPr>
                <w:t>Mongamaithem &amp; Rebika 2018</w:t>
              </w:r>
            </w:hyperlink>
            <w:r w:rsidR="00703A5F">
              <w:rPr>
                <w:noProof/>
                <w:lang w:val="pt-BR"/>
              </w:rPr>
              <w:t xml:space="preserve">; </w:t>
            </w:r>
            <w:hyperlink w:anchor="_ENREF_416" w:tooltip="Singh, 2015 #41695" w:history="1">
              <w:r w:rsidR="00B5266C">
                <w:rPr>
                  <w:noProof/>
                  <w:lang w:val="pt-BR"/>
                </w:rPr>
                <w:t>Singh et al. 2015</w:t>
              </w:r>
            </w:hyperlink>
            <w:r w:rsidR="00703A5F">
              <w:rPr>
                <w:noProof/>
                <w:lang w:val="pt-BR"/>
              </w:rPr>
              <w:t>)</w:t>
            </w:r>
            <w:r w:rsidR="00703A5F">
              <w:rPr>
                <w:lang w:val="pt-BR"/>
              </w:rPr>
              <w:fldChar w:fldCharType="end"/>
            </w:r>
          </w:p>
        </w:tc>
        <w:tc>
          <w:tcPr>
            <w:tcW w:w="607" w:type="pct"/>
            <w:gridSpan w:val="2"/>
            <w:tcBorders>
              <w:bottom w:val="single" w:sz="4" w:space="0" w:color="BFBFBF" w:themeColor="background1" w:themeShade="BF"/>
            </w:tcBorders>
            <w:shd w:val="clear" w:color="auto" w:fill="auto"/>
          </w:tcPr>
          <w:p w14:paraId="66C0E21D" w14:textId="63AAD450" w:rsidR="00762EDE" w:rsidRPr="00CC2E86" w:rsidRDefault="00762EDE" w:rsidP="008A6A7A">
            <w:pPr>
              <w:pStyle w:val="TableText"/>
              <w:rPr>
                <w:szCs w:val="16"/>
              </w:rPr>
            </w:pPr>
            <w:r w:rsidRPr="00CC2E86">
              <w:rPr>
                <w:bCs/>
              </w:rPr>
              <w:t xml:space="preserve">Yes. NSW, SA, Vic., WA </w:t>
            </w:r>
            <w:r w:rsidR="00703A5F">
              <w:rPr>
                <w:bCs/>
              </w:rPr>
              <w:fldChar w:fldCharType="begin" w:fldLock="1">
                <w:fldData xml:space="preserve">PEVuZE5vdGU+PENpdGU+PEF1dGhvcj5Db3V0dHM8L0F1dGhvcj48WWVhcj4yMDA3PC9ZZWFyPjxS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</w:fldData>
              </w:fldChar>
            </w:r>
            <w:r w:rsidR="00CC7A43">
              <w:rPr>
                <w:bCs/>
              </w:rPr>
              <w:instrText xml:space="preserve"> ADDIN EN.CITE </w:instrText>
            </w:r>
            <w:r w:rsidR="00CC7A43">
              <w:rPr>
                <w:bCs/>
              </w:rPr>
              <w:fldChar w:fldCharType="begin" w:fldLock="1">
                <w:fldData xml:space="preserve">PEVuZE5vdGU+PENpdGU+PEF1dGhvcj5Db3V0dHM8L0F1dGhvcj48WWVhcj4yMDA3PC9ZZWFyPjxS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</w:fldData>
              </w:fldChar>
            </w:r>
            <w:r w:rsidR="00CC7A43">
              <w:rPr>
                <w:bCs/>
              </w:rPr>
              <w:instrText xml:space="preserve"> ADDIN EN.CITE.DATA </w:instrText>
            </w:r>
            <w:r w:rsidR="00CC7A43">
              <w:rPr>
                <w:bCs/>
              </w:rPr>
            </w:r>
            <w:r w:rsidR="00CC7A43">
              <w:rPr>
                <w:bCs/>
              </w:rPr>
              <w:fldChar w:fldCharType="end"/>
            </w:r>
            <w:r w:rsidR="00703A5F">
              <w:rPr>
                <w:bCs/>
              </w:rPr>
            </w:r>
            <w:r w:rsidR="00703A5F">
              <w:rPr>
                <w:bCs/>
              </w:rPr>
              <w:fldChar w:fldCharType="separate"/>
            </w:r>
            <w:r w:rsidR="00703A5F">
              <w:rPr>
                <w:bCs/>
                <w:noProof/>
              </w:rPr>
              <w:t>(</w:t>
            </w:r>
            <w:hyperlink w:anchor="_ENREF_82" w:tooltip="Coutts, 2007 #41688" w:history="1">
              <w:r w:rsidR="00B5266C">
                <w:rPr>
                  <w:bCs/>
                  <w:noProof/>
                </w:rPr>
                <w:t>Coutts, Walsh &amp; Jones 2007</w:t>
              </w:r>
            </w:hyperlink>
            <w:r w:rsidR="00703A5F">
              <w:rPr>
                <w:bCs/>
                <w:noProof/>
              </w:rPr>
              <w:t xml:space="preserve">; </w:t>
            </w:r>
            <w:hyperlink w:anchor="_ENREF_171" w:tooltip="Government of Western Australia, 2022 #45473" w:history="1">
              <w:r w:rsidR="00B5266C">
                <w:rPr>
                  <w:bCs/>
                  <w:noProof/>
                </w:rPr>
                <w:t>Government of Western Australia 2022</w:t>
              </w:r>
            </w:hyperlink>
            <w:r w:rsidR="00703A5F">
              <w:rPr>
                <w:bCs/>
                <w:noProof/>
              </w:rPr>
              <w:t xml:space="preserve">; </w:t>
            </w:r>
            <w:hyperlink w:anchor="_ENREF_341" w:tooltip="Persley, 2010 #12980" w:history="1">
              <w:r w:rsidR="00B5266C">
                <w:rPr>
                  <w:bCs/>
                  <w:noProof/>
                </w:rPr>
                <w:t>Persley, Cooke &amp; House 2010</w:t>
              </w:r>
            </w:hyperlink>
            <w:r w:rsidR="00703A5F">
              <w:rPr>
                <w:bCs/>
                <w:noProof/>
              </w:rPr>
              <w:t xml:space="preserve">; </w:t>
            </w:r>
            <w:hyperlink w:anchor="_ENREF_396" w:tooltip="Schwinghamer, 2014 #27680" w:history="1">
              <w:r w:rsidR="00B5266C">
                <w:rPr>
                  <w:bCs/>
                  <w:noProof/>
                </w:rPr>
                <w:t>Schwinghamer et al. 2014</w:t>
              </w:r>
            </w:hyperlink>
            <w:r w:rsidR="00703A5F">
              <w:rPr>
                <w:bCs/>
                <w:noProof/>
              </w:rPr>
              <w:t>)</w:t>
            </w:r>
            <w:r w:rsidR="00703A5F">
              <w:rPr>
                <w:bCs/>
              </w:rPr>
              <w:fldChar w:fldCharType="end"/>
            </w:r>
          </w:p>
        </w:tc>
        <w:tc>
          <w:tcPr>
            <w:tcW w:w="786" w:type="pct"/>
            <w:gridSpan w:val="3"/>
            <w:tcBorders>
              <w:bottom w:val="single" w:sz="4" w:space="0" w:color="BFBFBF" w:themeColor="background1" w:themeShade="BF"/>
            </w:tcBorders>
            <w:shd w:val="clear" w:color="auto" w:fill="auto"/>
          </w:tcPr>
          <w:p w14:paraId="10AF56B8" w14:textId="77777777" w:rsidR="00762EDE" w:rsidRPr="00CC2E86" w:rsidRDefault="00762EDE" w:rsidP="008A6A7A">
            <w:pPr>
              <w:pStyle w:val="TableText"/>
            </w:pPr>
            <w:r w:rsidRPr="00CC2E86">
              <w:rPr>
                <w:lang w:val="pt-BR"/>
              </w:rPr>
              <w:t>Assessment not required</w:t>
            </w:r>
          </w:p>
        </w:tc>
        <w:tc>
          <w:tcPr>
            <w:tcW w:w="737" w:type="pct"/>
            <w:gridSpan w:val="3"/>
            <w:tcBorders>
              <w:bottom w:val="single" w:sz="4" w:space="0" w:color="BFBFBF" w:themeColor="background1" w:themeShade="BF"/>
            </w:tcBorders>
          </w:tcPr>
          <w:p w14:paraId="319E7EB3" w14:textId="77777777" w:rsidR="00762EDE" w:rsidRPr="00CC2E86" w:rsidRDefault="00762EDE" w:rsidP="008A6A7A">
            <w:pPr>
              <w:pStyle w:val="TableText"/>
            </w:pPr>
            <w:r w:rsidRPr="00CC2E86">
              <w:rPr>
                <w:lang w:val="pt-BR"/>
              </w:rPr>
              <w:t>Assessment not required</w:t>
            </w:r>
          </w:p>
        </w:tc>
        <w:tc>
          <w:tcPr>
            <w:tcW w:w="605" w:type="pct"/>
            <w:gridSpan w:val="3"/>
            <w:tcBorders>
              <w:bottom w:val="single" w:sz="4" w:space="0" w:color="BFBFBF" w:themeColor="background1" w:themeShade="BF"/>
            </w:tcBorders>
            <w:shd w:val="clear" w:color="auto" w:fill="auto"/>
          </w:tcPr>
          <w:p w14:paraId="286F7929" w14:textId="77777777" w:rsidR="00762EDE" w:rsidRPr="00CC2E86" w:rsidRDefault="00762EDE" w:rsidP="008A6A7A">
            <w:pPr>
              <w:pStyle w:val="TableText"/>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5787F575" w14:textId="77777777" w:rsidR="00762EDE" w:rsidRPr="00CC2E86" w:rsidRDefault="00762EDE" w:rsidP="008A6A7A">
            <w:pPr>
              <w:pStyle w:val="TableText"/>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15E061FF" w14:textId="77777777" w:rsidR="00762EDE" w:rsidRPr="00CC2E86" w:rsidRDefault="00762EDE" w:rsidP="008A6A7A">
            <w:pPr>
              <w:pStyle w:val="TableText"/>
            </w:pPr>
            <w:r w:rsidRPr="00CC2E86">
              <w:t>No</w:t>
            </w:r>
          </w:p>
        </w:tc>
      </w:tr>
      <w:tr w:rsidR="00CD07F8" w:rsidRPr="00CC2E86" w14:paraId="677425CC" w14:textId="77777777" w:rsidTr="00DB4E42">
        <w:trPr>
          <w:cantSplit/>
          <w:trHeight w:val="75"/>
          <w:jc w:val="center"/>
        </w:trPr>
        <w:tc>
          <w:tcPr>
            <w:tcW w:w="756" w:type="pct"/>
            <w:gridSpan w:val="2"/>
            <w:tcBorders>
              <w:bottom w:val="single" w:sz="4" w:space="0" w:color="BFBFBF" w:themeColor="background1" w:themeShade="BF"/>
            </w:tcBorders>
            <w:shd w:val="clear" w:color="auto" w:fill="auto"/>
          </w:tcPr>
          <w:p w14:paraId="420F12F0" w14:textId="77777777" w:rsidR="00762EDE" w:rsidRPr="00CC2E86" w:rsidRDefault="00762EDE" w:rsidP="008A6A7A">
            <w:pPr>
              <w:pStyle w:val="TableText"/>
              <w:rPr>
                <w:i/>
                <w:iCs/>
                <w:lang w:val="pt-BR"/>
              </w:rPr>
            </w:pPr>
            <w:r w:rsidRPr="00CC2E86">
              <w:rPr>
                <w:bCs/>
                <w:i/>
                <w:iCs/>
                <w:szCs w:val="18"/>
              </w:rPr>
              <w:t>Okra Enation Leaf Curl Virus</w:t>
            </w:r>
          </w:p>
          <w:p w14:paraId="575648AB" w14:textId="77777777" w:rsidR="00762EDE" w:rsidRPr="00CC2E86" w:rsidRDefault="00762EDE" w:rsidP="008A6A7A">
            <w:pPr>
              <w:pStyle w:val="TableText"/>
              <w:rPr>
                <w:iCs/>
                <w:sz w:val="22"/>
                <w:lang w:val="pt-BR"/>
              </w:rPr>
            </w:pPr>
            <w:r w:rsidRPr="00CC2E86">
              <w:rPr>
                <w:iCs/>
                <w:lang w:val="pt-BR"/>
              </w:rPr>
              <w:t>(OELCuV)</w:t>
            </w:r>
          </w:p>
          <w:p w14:paraId="242EACE7" w14:textId="77777777" w:rsidR="00762EDE" w:rsidRPr="00CC2E86" w:rsidRDefault="00762EDE" w:rsidP="008A6A7A">
            <w:pPr>
              <w:pStyle w:val="TableText"/>
              <w:rPr>
                <w:rStyle w:val="Emphasis"/>
                <w:i w:val="0"/>
                <w:iCs w:val="0"/>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2DABD929" w14:textId="38D36B28" w:rsidR="00762EDE" w:rsidRPr="00CC2E86" w:rsidRDefault="00762EDE" w:rsidP="008A6A7A">
            <w:pPr>
              <w:pStyle w:val="TableText"/>
              <w:rPr>
                <w:lang w:val="pt-BR"/>
              </w:rPr>
            </w:pPr>
            <w:r w:rsidRPr="00CC2E86">
              <w:rPr>
                <w:bCs/>
                <w:szCs w:val="18"/>
              </w:rPr>
              <w:t xml:space="preserve">Yes </w:t>
            </w:r>
            <w:r w:rsidR="00703A5F">
              <w:rPr>
                <w:bCs/>
                <w:szCs w:val="18"/>
              </w:rPr>
              <w:fldChar w:fldCharType="begin" w:fldLock="1"/>
            </w:r>
            <w:r w:rsidR="00703A5F">
              <w:rPr>
                <w:bCs/>
                <w:szCs w:val="18"/>
              </w:rPr>
              <w:instrText xml:space="preserve"> ADDIN EN.CITE &lt;EndNote&gt;&lt;Cite&gt;&lt;Author&gt;Chandran&lt;/Author&gt;&lt;Year&gt;2013&lt;/Year&gt;&lt;RecNum&gt;41686&lt;/RecNum&gt;&lt;DisplayText&gt;(Chandran et al. 2013)&lt;/DisplayText&gt;&lt;record&gt;&lt;rec-number&gt;41686&lt;/rec-number&gt;&lt;foreign-keys&gt;&lt;key app="EN" db-id="pxwxw0er9zv2fxezxdk5tt5utz5p5vtrwdv0" timestamp="1609824716"&gt;41686&lt;/key&gt;&lt;/foreign-keys&gt;&lt;ref-type name="Journal Articles"&gt;17&lt;/ref-type&gt;&lt;contributors&gt;&lt;authors&gt;&lt;author&gt;Chandran, S.A.&lt;/author&gt;&lt;author&gt;Packialakshmi, R.M.&lt;/author&gt;&lt;author&gt;Subhalakshmi, K.&lt;/author&gt;&lt;author&gt;Prakash, C.&lt;/author&gt;&lt;author&gt;Poovannan, K.&lt;/author&gt;&lt;author&gt;Prabu, A.N.&lt;/author&gt;&lt;author&gt;Gopal, P.&lt;/author&gt;&lt;author&gt;Usha, R.&lt;/author&gt;&lt;/authors&gt;&lt;/contributors&gt;&lt;titles&gt;&lt;title&gt;&lt;style face="normal" font="default" size="100%"&gt;First report of an alphasatellite associated with &lt;/style&gt;&lt;style face="italic" font="default" size="100%"&gt;Okra enation leafcurl virus&lt;/style&gt;&lt;/title&gt;&lt;secondary-title&gt;Virus Genes&lt;/secondary-title&gt;&lt;/titles&gt;&lt;periodical&gt;&lt;full-title&gt;Virus Genes&lt;/full-title&gt;&lt;/periodical&gt;&lt;pages&gt;585-587&lt;/pages&gt;&lt;volume&gt;46&lt;/volume&gt;&lt;keywords&gt;&lt;keyword&gt;Okra enation leaf curl virus&lt;/keyword&gt;&lt;keyword&gt;Begomovirus  &lt;/keyword&gt;&lt;keyword&gt;Alphasatellite&lt;/keyword&gt;&lt;/keywords&gt;&lt;dates&gt;&lt;year&gt;2013&lt;/year&gt;&lt;/dates&gt;&lt;urls&gt;&lt;pdf-urls&gt;&lt;url&gt;file://J:\E Library\Plant Catalogue\C\Chandran et al 2013 EN41686.pdf&lt;/url&gt;&lt;/pdf-urls&gt;&lt;/urls&gt;&lt;electronic-resource-num&gt;DOI 10.1007/s11262-013-0898-y&lt;/electronic-resource-num&gt;&lt;/record&gt;&lt;/Cite&gt;&lt;/EndNote&gt;</w:instrText>
            </w:r>
            <w:r w:rsidR="00703A5F">
              <w:rPr>
                <w:bCs/>
                <w:szCs w:val="18"/>
              </w:rPr>
              <w:fldChar w:fldCharType="separate"/>
            </w:r>
            <w:r w:rsidR="00703A5F">
              <w:rPr>
                <w:bCs/>
                <w:noProof/>
                <w:szCs w:val="18"/>
              </w:rPr>
              <w:t>(</w:t>
            </w:r>
            <w:hyperlink w:anchor="_ENREF_68" w:tooltip="Chandran, 2013 #41686" w:history="1">
              <w:r w:rsidR="00B5266C">
                <w:rPr>
                  <w:bCs/>
                  <w:noProof/>
                  <w:szCs w:val="18"/>
                </w:rPr>
                <w:t>Chandran et al. 2013</w:t>
              </w:r>
            </w:hyperlink>
            <w:r w:rsidR="00703A5F">
              <w:rPr>
                <w:bCs/>
                <w:noProof/>
                <w:szCs w:val="18"/>
              </w:rPr>
              <w:t>)</w:t>
            </w:r>
            <w:r w:rsidR="00703A5F">
              <w:rPr>
                <w:bCs/>
                <w:szCs w:val="18"/>
              </w:rPr>
              <w:fldChar w:fldCharType="end"/>
            </w:r>
          </w:p>
        </w:tc>
        <w:tc>
          <w:tcPr>
            <w:tcW w:w="607" w:type="pct"/>
            <w:gridSpan w:val="2"/>
            <w:tcBorders>
              <w:bottom w:val="single" w:sz="4" w:space="0" w:color="BFBFBF" w:themeColor="background1" w:themeShade="BF"/>
            </w:tcBorders>
            <w:shd w:val="clear" w:color="auto" w:fill="auto"/>
          </w:tcPr>
          <w:p w14:paraId="34B6B90F" w14:textId="77777777" w:rsidR="00762EDE" w:rsidRPr="00CC2E86" w:rsidRDefault="00762EDE" w:rsidP="008A6A7A">
            <w:pPr>
              <w:pStyle w:val="TableText"/>
              <w:rPr>
                <w:szCs w:val="16"/>
              </w:rPr>
            </w:pPr>
            <w:r w:rsidRPr="00CC2E86">
              <w:rPr>
                <w:szCs w:val="18"/>
              </w:rPr>
              <w:t>No records found</w:t>
            </w:r>
          </w:p>
        </w:tc>
        <w:tc>
          <w:tcPr>
            <w:tcW w:w="786" w:type="pct"/>
            <w:gridSpan w:val="3"/>
            <w:tcBorders>
              <w:bottom w:val="single" w:sz="4" w:space="0" w:color="BFBFBF" w:themeColor="background1" w:themeShade="BF"/>
            </w:tcBorders>
            <w:shd w:val="clear" w:color="auto" w:fill="auto"/>
          </w:tcPr>
          <w:p w14:paraId="60E65302" w14:textId="0F9EA503" w:rsidR="00762EDE" w:rsidRPr="00CC2E86" w:rsidRDefault="00762EDE" w:rsidP="008A6A7A">
            <w:pPr>
              <w:pStyle w:val="TableText"/>
              <w:rPr>
                <w:bCs/>
                <w:lang w:val="pt-BR"/>
              </w:rPr>
            </w:pPr>
            <w:r w:rsidRPr="00CC2E86">
              <w:rPr>
                <w:bCs/>
                <w:lang w:val="pt-BR"/>
              </w:rPr>
              <w:t>Yes. OELCuV has been reported in multiple states in India and affected</w:t>
            </w:r>
            <w:r w:rsidR="00F20BB9">
              <w:rPr>
                <w:bCs/>
                <w:lang w:val="pt-BR"/>
              </w:rPr>
              <w:t xml:space="preserve"> okra</w:t>
            </w:r>
            <w:r w:rsidRPr="00CC2E86">
              <w:rPr>
                <w:bCs/>
                <w:lang w:val="pt-BR"/>
              </w:rPr>
              <w:t xml:space="preserve"> plants show foliar symptoms such as upward curling, venal thickening, warty, rough leaves and severe stunting of plant growth, causing small, deformed fruit unfit for marketing or consumption </w:t>
            </w:r>
            <w:r w:rsidR="00703A5F">
              <w:rPr>
                <w:bCs/>
                <w:lang w:val="pt-BR"/>
              </w:rPr>
              <w:fldChar w:fldCharType="begin" w:fldLock="1">
                <w:fldData xml:space="preserve">PEVuZE5vdGU+PENpdGU+PEF1dGhvcj5LdW1hcjwvQXV0aG9yPjxZZWFyPjIwMTk8L1llYXI+PFJl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</w:fldData>
              </w:fldChar>
            </w:r>
            <w:r w:rsidR="00703A5F">
              <w:rPr>
                <w:bCs/>
                <w:lang w:val="pt-BR"/>
              </w:rPr>
              <w:instrText xml:space="preserve"> ADDIN EN.CITE </w:instrText>
            </w:r>
            <w:r w:rsidR="00703A5F">
              <w:rPr>
                <w:bCs/>
                <w:lang w:val="pt-BR"/>
              </w:rPr>
              <w:fldChar w:fldCharType="begin" w:fldLock="1">
                <w:fldData xml:space="preserve">PEVuZE5vdGU+PENpdGU+PEF1dGhvcj5LdW1hcjwvQXV0aG9yPjxZZWFyPjIwMTk8L1llYXI+PFJl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248" w:tooltip="Kumar, 2019 #36680" w:history="1">
              <w:r w:rsidR="00B5266C">
                <w:rPr>
                  <w:bCs/>
                  <w:noProof/>
                  <w:lang w:val="pt-BR"/>
                </w:rPr>
                <w:t>Kumar, Esakky &amp; Acharya 2019</w:t>
              </w:r>
            </w:hyperlink>
            <w:r w:rsidR="00703A5F">
              <w:rPr>
                <w:bCs/>
                <w:noProof/>
                <w:lang w:val="pt-BR"/>
              </w:rPr>
              <w:t xml:space="preserve">; </w:t>
            </w:r>
            <w:hyperlink w:anchor="_ENREF_388" w:tooltip="Sanwal, 2014 #41694" w:history="1">
              <w:r w:rsidR="00B5266C">
                <w:rPr>
                  <w:bCs/>
                  <w:noProof/>
                  <w:lang w:val="pt-BR"/>
                </w:rPr>
                <w:t>Sanwal et al. 2014</w:t>
              </w:r>
            </w:hyperlink>
            <w:r w:rsidR="00703A5F">
              <w:rPr>
                <w:bCs/>
                <w:noProof/>
                <w:lang w:val="pt-BR"/>
              </w:rPr>
              <w:t xml:space="preserve">; </w:t>
            </w:r>
            <w:hyperlink w:anchor="_ENREF_497" w:tooltip="Yadav, 2018 #41702" w:history="1">
              <w:r w:rsidR="00B5266C">
                <w:rPr>
                  <w:bCs/>
                  <w:noProof/>
                  <w:lang w:val="pt-BR"/>
                </w:rPr>
                <w:t>Yadav et al. 2018</w:t>
              </w:r>
            </w:hyperlink>
            <w:r w:rsidR="00703A5F">
              <w:rPr>
                <w:bCs/>
                <w:noProof/>
                <w:lang w:val="pt-BR"/>
              </w:rPr>
              <w:t>)</w:t>
            </w:r>
            <w:r w:rsidR="00703A5F">
              <w:rPr>
                <w:bCs/>
                <w:lang w:val="pt-BR"/>
              </w:rPr>
              <w:fldChar w:fldCharType="end"/>
            </w:r>
            <w:r w:rsidRPr="00CC2E86">
              <w:rPr>
                <w:bCs/>
                <w:lang w:val="pt-BR"/>
              </w:rPr>
              <w:t xml:space="preserve">. </w:t>
            </w:r>
          </w:p>
          <w:p w14:paraId="7F0B5667" w14:textId="77777777" w:rsidR="00762EDE" w:rsidRPr="00CC2E86" w:rsidRDefault="00762EDE" w:rsidP="008A6A7A">
            <w:pPr>
              <w:pStyle w:val="TableText"/>
            </w:pPr>
            <w:r w:rsidRPr="00CC2E86">
              <w:rPr>
                <w:bCs/>
                <w:lang w:val="pt-BR"/>
              </w:rPr>
              <w:t>However, fruit harvested from infected plants, especially at the early stage of the infection, may show no obvious symptoms; therefore, may not be removed during harvest and post-harvest processes and potentially be exported.</w:t>
            </w:r>
          </w:p>
        </w:tc>
        <w:tc>
          <w:tcPr>
            <w:tcW w:w="737" w:type="pct"/>
            <w:gridSpan w:val="3"/>
            <w:tcBorders>
              <w:bottom w:val="single" w:sz="4" w:space="0" w:color="BFBFBF" w:themeColor="background1" w:themeShade="BF"/>
            </w:tcBorders>
          </w:tcPr>
          <w:p w14:paraId="70FEB616" w14:textId="1CEF68BD" w:rsidR="00762EDE" w:rsidRPr="00CC2E86" w:rsidRDefault="00762EDE" w:rsidP="008A6A7A">
            <w:pPr>
              <w:pStyle w:val="TableText"/>
              <w:rPr>
                <w:bCs/>
                <w:lang w:val="pt-BR"/>
              </w:rPr>
            </w:pPr>
            <w:r w:rsidRPr="00CC2E86">
              <w:rPr>
                <w:bCs/>
                <w:lang w:val="pt-BR"/>
              </w:rPr>
              <w:t xml:space="preserve">No. The end use (consumption), short shelf life of okra fruit (7–10 days), and the mode of transmission of OELCuV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 </w:instrTex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162" w:tooltip="Gilbertson, 2015 #25446" w:history="1">
              <w:r w:rsidR="00B5266C">
                <w:rPr>
                  <w:bCs/>
                  <w:noProof/>
                  <w:lang w:val="pt-BR"/>
                </w:rPr>
                <w:t>Gilbertson et al. 2015</w:t>
              </w:r>
            </w:hyperlink>
            <w:r w:rsidR="00703A5F">
              <w:rPr>
                <w:bCs/>
                <w:noProof/>
                <w:lang w:val="pt-BR"/>
              </w:rPr>
              <w:t>)</w:t>
            </w:r>
            <w:r w:rsidR="00703A5F">
              <w:rPr>
                <w:bCs/>
                <w:lang w:val="pt-BR"/>
              </w:rPr>
              <w:fldChar w:fldCharType="end"/>
            </w:r>
            <w:r w:rsidRPr="00CC2E86">
              <w:rPr>
                <w:bCs/>
                <w:lang w:val="pt-BR"/>
              </w:rPr>
              <w:t>.</w:t>
            </w:r>
          </w:p>
          <w:p w14:paraId="769C4FD1" w14:textId="78C21C3E" w:rsidR="00762EDE" w:rsidRPr="00CC2E86" w:rsidRDefault="00762EDE" w:rsidP="008A6A7A">
            <w:pPr>
              <w:pStyle w:val="TableText"/>
              <w:rPr>
                <w:bCs/>
                <w:lang w:val="pt-BR"/>
              </w:rPr>
            </w:pPr>
            <w:r w:rsidRPr="00CC2E86">
              <w:rPr>
                <w:bCs/>
                <w:lang w:val="pt-BR"/>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703A5F">
              <w:rPr>
                <w:bCs/>
                <w:lang w:val="pt-BR"/>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Pr>
                <w:bCs/>
                <w:noProof/>
                <w:lang w:val="pt-BR"/>
              </w:rPr>
              <w:t>(</w:t>
            </w:r>
            <w:hyperlink w:anchor="_ENREF_442" w:tooltip="Tamura, 1984 #43801" w:history="1">
              <w:r w:rsidR="00B5266C">
                <w:rPr>
                  <w:bCs/>
                  <w:noProof/>
                  <w:lang w:val="pt-BR"/>
                </w:rPr>
                <w:t>Tamura &amp; Minamide 1984</w:t>
              </w:r>
            </w:hyperlink>
            <w:r w:rsidR="00703A5F">
              <w:rPr>
                <w:bCs/>
                <w:noProof/>
                <w:lang w:val="pt-BR"/>
              </w:rPr>
              <w:t>)</w:t>
            </w:r>
            <w:r w:rsidR="00703A5F">
              <w:rPr>
                <w:bCs/>
                <w:lang w:val="pt-BR"/>
              </w:rPr>
              <w:fldChar w:fldCharType="end"/>
            </w:r>
            <w:r w:rsidRPr="00CC2E86">
              <w:rPr>
                <w:bCs/>
                <w:lang w:val="pt-BR"/>
              </w:rPr>
              <w:t xml:space="preserve">. </w:t>
            </w:r>
          </w:p>
          <w:p w14:paraId="65AEFF6E" w14:textId="17E3AC76" w:rsidR="00762EDE" w:rsidRPr="00CC2E86" w:rsidRDefault="00997876" w:rsidP="008A6A7A">
            <w:pPr>
              <w:pStyle w:val="TableText"/>
              <w:rPr>
                <w:bCs/>
                <w:lang w:val="pt-BR"/>
              </w:rPr>
            </w:pPr>
            <w:hyperlink w:anchor="_ENREF_198" w:tooltip="Huberty, 2004 #19565" w:history="1">
              <w:r w:rsidR="00B5266C">
                <w:rPr>
                  <w:bCs/>
                  <w:lang w:val="pt-BR"/>
                </w:rPr>
                <w:fldChar w:fldCharType="begin" w:fldLock="1"/>
              </w:r>
              <w:r w:rsidR="00B5266C">
                <w:rPr>
                  <w:bCs/>
                  <w:lang w:val="pt-BR"/>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B5266C">
                <w:rPr>
                  <w:bCs/>
                  <w:lang w:val="pt-BR"/>
                </w:rPr>
                <w:fldChar w:fldCharType="separate"/>
              </w:r>
              <w:r w:rsidR="00B5266C">
                <w:rPr>
                  <w:bCs/>
                  <w:noProof/>
                  <w:lang w:val="pt-BR"/>
                </w:rPr>
                <w:t>Huberty and Denno (2004)</w:t>
              </w:r>
              <w:r w:rsidR="00B5266C">
                <w:rPr>
                  <w:bCs/>
                  <w:lang w:val="pt-BR"/>
                </w:rPr>
                <w:fldChar w:fldCharType="end"/>
              </w:r>
            </w:hyperlink>
            <w:r w:rsidR="00762EDE" w:rsidRPr="00CC2E86">
              <w:rPr>
                <w:bCs/>
                <w:lang w:val="pt-BR"/>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058A1E91" w14:textId="77777777" w:rsidR="00762EDE" w:rsidRPr="00CC2E86" w:rsidRDefault="00762EDE" w:rsidP="008A6A7A">
            <w:pPr>
              <w:pStyle w:val="TableText"/>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1EC360F7" w14:textId="77777777" w:rsidR="00762EDE" w:rsidRPr="00CC2E86" w:rsidRDefault="00762EDE" w:rsidP="008A6A7A">
            <w:pPr>
              <w:pStyle w:val="TableText"/>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486BB7BA" w14:textId="77777777" w:rsidR="00762EDE" w:rsidRPr="00CC2E86" w:rsidRDefault="00762EDE" w:rsidP="008A6A7A">
            <w:pPr>
              <w:pStyle w:val="TableText"/>
            </w:pPr>
            <w:r w:rsidRPr="00CC2E86">
              <w:t>No</w:t>
            </w:r>
          </w:p>
        </w:tc>
      </w:tr>
      <w:tr w:rsidR="00CD07F8" w:rsidRPr="00CC2E86" w14:paraId="2CF7129F" w14:textId="77777777" w:rsidTr="00DB4E42">
        <w:trPr>
          <w:trHeight w:val="75"/>
          <w:jc w:val="center"/>
        </w:trPr>
        <w:tc>
          <w:tcPr>
            <w:tcW w:w="756" w:type="pct"/>
            <w:gridSpan w:val="2"/>
            <w:tcBorders>
              <w:bottom w:val="single" w:sz="4" w:space="0" w:color="BFBFBF" w:themeColor="background1" w:themeShade="BF"/>
            </w:tcBorders>
            <w:shd w:val="clear" w:color="auto" w:fill="auto"/>
          </w:tcPr>
          <w:p w14:paraId="6DDAEB08" w14:textId="77777777" w:rsidR="00762EDE" w:rsidRPr="00CC2E86" w:rsidRDefault="00762EDE" w:rsidP="00781882">
            <w:pPr>
              <w:pStyle w:val="TableText"/>
              <w:pageBreakBefore/>
              <w:rPr>
                <w:i/>
                <w:iCs/>
                <w:lang w:val="pt-BR"/>
              </w:rPr>
            </w:pPr>
            <w:r w:rsidRPr="00CC2E86">
              <w:rPr>
                <w:bCs/>
                <w:i/>
                <w:iCs/>
                <w:lang w:val="pt-BR"/>
              </w:rPr>
              <w:t>Bhendi yellow vein mosaic Delhi virus</w:t>
            </w:r>
          </w:p>
          <w:p w14:paraId="02778FA4" w14:textId="77777777" w:rsidR="00762EDE" w:rsidRPr="00CC2E86" w:rsidRDefault="00762EDE" w:rsidP="00781882">
            <w:pPr>
              <w:pStyle w:val="TableText"/>
              <w:pageBreakBefore/>
              <w:rPr>
                <w:iCs/>
                <w:sz w:val="22"/>
                <w:lang w:val="pt-BR"/>
              </w:rPr>
            </w:pPr>
            <w:r w:rsidRPr="00CC2E86">
              <w:rPr>
                <w:iCs/>
                <w:lang w:val="pt-BR"/>
              </w:rPr>
              <w:t>[</w:t>
            </w:r>
            <w:r w:rsidRPr="00CC2E86">
              <w:rPr>
                <w:bCs/>
                <w:lang w:val="pt-BR"/>
              </w:rPr>
              <w:t>BYVDV-IN (India: Delhi: okra)</w:t>
            </w:r>
            <w:r w:rsidRPr="00CC2E86">
              <w:rPr>
                <w:iCs/>
                <w:lang w:val="pt-BR"/>
              </w:rPr>
              <w:t>]</w:t>
            </w:r>
          </w:p>
          <w:p w14:paraId="3FCE3243" w14:textId="77777777" w:rsidR="00762EDE" w:rsidRPr="00CC2E86" w:rsidRDefault="00762EDE" w:rsidP="00781882">
            <w:pPr>
              <w:pStyle w:val="TableText"/>
              <w:pageBreakBefore/>
              <w:rPr>
                <w:rStyle w:val="Emphasis"/>
                <w:i w:val="0"/>
                <w:iCs w:val="0"/>
              </w:rPr>
            </w:pPr>
            <w:r w:rsidRPr="00CC2E86">
              <w:rPr>
                <w:lang w:val="pt-BR"/>
              </w:rPr>
              <w:t>[</w:t>
            </w:r>
            <w:r w:rsidRPr="00CC2E86">
              <w:rPr>
                <w:bCs/>
                <w:lang w:val="pt-BR"/>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646B0A35" w14:textId="24E8EFFF" w:rsidR="00762EDE" w:rsidRPr="00CC2E86" w:rsidRDefault="00762EDE" w:rsidP="00781882">
            <w:pPr>
              <w:pStyle w:val="TableText"/>
              <w:pageBreakBefore/>
              <w:rPr>
                <w:lang w:val="pt-BR"/>
              </w:rPr>
            </w:pPr>
            <w:r w:rsidRPr="00CC2E86">
              <w:rPr>
                <w:bCs/>
                <w:lang w:val="pt-BR"/>
              </w:rPr>
              <w:t xml:space="preserve">Yes </w:t>
            </w:r>
            <w:r w:rsidR="00703A5F">
              <w:rPr>
                <w:bCs/>
                <w:lang w:val="pt-BR"/>
              </w:rPr>
              <w:fldChar w:fldCharType="begin" w:fldLock="1"/>
            </w:r>
            <w:r w:rsidR="00703A5F">
              <w:rPr>
                <w:bCs/>
                <w:lang w:val="pt-BR"/>
              </w:rPr>
              <w:instrText xml:space="preserve"> ADDIN EN.CITE &lt;EndNote&gt;&lt;Cite&gt;&lt;Author&gt;Venkataravanappa&lt;/Author&gt;&lt;Year&gt;2012&lt;/Year&gt;&lt;RecNum&gt;41698&lt;/RecNum&gt;&lt;DisplayText&gt;(Venkataravanappa et al. 2012b)&lt;/DisplayText&gt;&lt;record&gt;&lt;rec-number&gt;41698&lt;/rec-number&gt;&lt;foreign-keys&gt;&lt;key app="EN" db-id="pxwxw0er9zv2fxezxdk5tt5utz5p5vtrwdv0" timestamp="1609824719"&gt;41698&lt;/key&gt;&lt;/foreign-keys&gt;&lt;ref-type name="Journal Articles (online only)"&gt;43&lt;/ref-type&gt;&lt;contributors&gt;&lt;authors&gt;&lt;author&gt;Venkataravanappa, V. &lt;/author&gt;&lt;author&gt;Reddy, C. N. L. &lt;/author&gt;&lt;author&gt;Jalali, S.&lt;/author&gt;&lt;author&gt;Reddy, M.K.&lt;/author&gt;&lt;/authors&gt;&lt;/contributors&gt;&lt;titles&gt;&lt;title&gt;&lt;style face="normal" font="default" size="100%"&gt;Molecular characterization of distinct bipartite begomovirus infecting bhendi (&lt;/style&gt;&lt;style face="italic" font="default" size="100%"&gt;Abelmoschus esculentus&lt;/style&gt;&lt;style face="normal" font="default" size="100%"&gt; L.) in India&lt;/style&gt;&lt;/title&gt;&lt;secondary-title&gt;Virus Genes&lt;/secondary-title&gt;&lt;/titles&gt;&lt;periodical&gt;&lt;full-title&gt;Virus Genes&lt;/full-title&gt;&lt;/periodical&gt;&lt;volume&gt;42&lt;/volume&gt;&lt;number&gt;1&lt;/number&gt;&lt;keywords&gt;&lt;keyword&gt;Yellow vein mosaic disease&lt;/keyword&gt;&lt;/keywords&gt;&lt;dates&gt;&lt;year&gt;2012&lt;/year&gt;&lt;/dates&gt;&lt;isbn&gt;0920-8569&lt;/isbn&gt;&lt;urls&gt;&lt;pdf-urls&gt;&lt;url&gt;file://J:\E Library\Plant Catalogue\V\Venkataravanappa et al 2012 EN41698.pdf&lt;/url&gt;&lt;/pdf-urls&gt;&lt;/urls&gt;&lt;custom1&gt;Fresh Okra from India MH&lt;/custom1&gt;&lt;electronic-resource-num&gt;http://dx.doi.org/10.1007/s11262-012-0732-y&lt;/electronic-resource-num&gt;&lt;/record&gt;&lt;/Cite&gt;&lt;/EndNote&gt;</w:instrText>
            </w:r>
            <w:r w:rsidR="00703A5F">
              <w:rPr>
                <w:bCs/>
                <w:lang w:val="pt-BR"/>
              </w:rPr>
              <w:fldChar w:fldCharType="separate"/>
            </w:r>
            <w:r w:rsidR="00703A5F">
              <w:rPr>
                <w:bCs/>
                <w:noProof/>
                <w:lang w:val="pt-BR"/>
              </w:rPr>
              <w:t>(</w:t>
            </w:r>
            <w:hyperlink w:anchor="_ENREF_472" w:tooltip="Venkataravanappa, 2012 #41698" w:history="1">
              <w:r w:rsidR="00B5266C">
                <w:rPr>
                  <w:bCs/>
                  <w:noProof/>
                  <w:lang w:val="pt-BR"/>
                </w:rPr>
                <w:t>Venkataravanappa et al. 2012b</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79738A3D" w14:textId="77777777" w:rsidR="00762EDE" w:rsidRPr="00CC2E86" w:rsidRDefault="00762EDE" w:rsidP="00781882">
            <w:pPr>
              <w:pStyle w:val="TableText"/>
              <w:pageBreakBefore/>
              <w:rPr>
                <w:szCs w:val="16"/>
              </w:rPr>
            </w:pPr>
            <w:r w:rsidRPr="00CC2E86">
              <w:rPr>
                <w:szCs w:val="18"/>
              </w:rPr>
              <w:t>No records found</w:t>
            </w:r>
          </w:p>
        </w:tc>
        <w:tc>
          <w:tcPr>
            <w:tcW w:w="786" w:type="pct"/>
            <w:gridSpan w:val="3"/>
            <w:tcBorders>
              <w:bottom w:val="single" w:sz="4" w:space="0" w:color="BFBFBF" w:themeColor="background1" w:themeShade="BF"/>
            </w:tcBorders>
            <w:shd w:val="clear" w:color="auto" w:fill="auto"/>
          </w:tcPr>
          <w:p w14:paraId="608B3115" w14:textId="6D87BC2B" w:rsidR="00762EDE" w:rsidRPr="00CC2E86" w:rsidRDefault="00762EDE" w:rsidP="00781882">
            <w:pPr>
              <w:pStyle w:val="TableText"/>
              <w:pageBreakBefore/>
              <w:rPr>
                <w:bCs/>
                <w:lang w:val="pt-BR"/>
              </w:rPr>
            </w:pPr>
            <w:r w:rsidRPr="00CC2E86">
              <w:rPr>
                <w:bCs/>
                <w:lang w:val="pt-BR"/>
              </w:rPr>
              <w:t>Yes. BYVDV-IN</w:t>
            </w:r>
            <w:r w:rsidRPr="00CC2E86">
              <w:rPr>
                <w:bCs/>
              </w:rPr>
              <w:t xml:space="preserve"> is spreading rapidly throughout India, affecting</w:t>
            </w:r>
            <w:r w:rsidR="00F20BB9">
              <w:rPr>
                <w:bCs/>
              </w:rPr>
              <w:t xml:space="preserve"> okra</w:t>
            </w:r>
            <w:r w:rsidRPr="00CC2E86">
              <w:rPr>
                <w:bCs/>
              </w:rPr>
              <w:t xml:space="preserve"> plants at all growth stages and resulting in plants failing to produce  or yielding unmarketable fruit </w:t>
            </w:r>
            <w:r w:rsidR="00703A5F">
              <w:rPr>
                <w:bCs/>
              </w:rPr>
              <w:fldChar w:fldCharType="begin" w:fldLock="1"/>
            </w:r>
            <w:r w:rsidR="00703A5F">
              <w:rPr>
                <w:bCs/>
              </w:rPr>
              <w:instrText xml:space="preserve"> ADDIN EN.CITE &lt;EndNote&gt;&lt;Cite&gt;&lt;Author&gt;Venkataravanappa&lt;/Author&gt;&lt;Year&gt;2012&lt;/Year&gt;&lt;RecNum&gt;41698&lt;/RecNum&gt;&lt;DisplayText&gt;(Venkataravanappa et al. 2012b)&lt;/DisplayText&gt;&lt;record&gt;&lt;rec-number&gt;41698&lt;/rec-number&gt;&lt;foreign-keys&gt;&lt;key app="EN" db-id="pxwxw0er9zv2fxezxdk5tt5utz5p5vtrwdv0" timestamp="1609824719"&gt;41698&lt;/key&gt;&lt;/foreign-keys&gt;&lt;ref-type name="Journal Articles (online only)"&gt;43&lt;/ref-type&gt;&lt;contributors&gt;&lt;authors&gt;&lt;author&gt;Venkataravanappa, V. &lt;/author&gt;&lt;author&gt;Reddy, C. N. L. &lt;/author&gt;&lt;author&gt;Jalali, S.&lt;/author&gt;&lt;author&gt;Reddy, M.K.&lt;/author&gt;&lt;/authors&gt;&lt;/contributors&gt;&lt;titles&gt;&lt;title&gt;&lt;style face="normal" font="default" size="100%"&gt;Molecular characterization of distinct bipartite begomovirus infecting bhendi (&lt;/style&gt;&lt;style face="italic" font="default" size="100%"&gt;Abelmoschus esculentus&lt;/style&gt;&lt;style face="normal" font="default" size="100%"&gt; L.) in India&lt;/style&gt;&lt;/title&gt;&lt;secondary-title&gt;Virus Genes&lt;/secondary-title&gt;&lt;/titles&gt;&lt;periodical&gt;&lt;full-title&gt;Virus Genes&lt;/full-title&gt;&lt;/periodical&gt;&lt;volume&gt;42&lt;/volume&gt;&lt;number&gt;1&lt;/number&gt;&lt;keywords&gt;&lt;keyword&gt;Yellow vein mosaic disease&lt;/keyword&gt;&lt;/keywords&gt;&lt;dates&gt;&lt;year&gt;2012&lt;/year&gt;&lt;/dates&gt;&lt;isbn&gt;0920-8569&lt;/isbn&gt;&lt;urls&gt;&lt;pdf-urls&gt;&lt;url&gt;file://J:\E Library\Plant Catalogue\V\Venkataravanappa et al 2012 EN41698.pdf&lt;/url&gt;&lt;/pdf-urls&gt;&lt;/urls&gt;&lt;custom1&gt;Fresh Okra from India MH&lt;/custom1&gt;&lt;electronic-resource-num&gt;http://dx.doi.org/10.1007/s11262-012-0732-y&lt;/electronic-resource-num&gt;&lt;/record&gt;&lt;/Cite&gt;&lt;/EndNote&gt;</w:instrText>
            </w:r>
            <w:r w:rsidR="00703A5F">
              <w:rPr>
                <w:bCs/>
              </w:rPr>
              <w:fldChar w:fldCharType="separate"/>
            </w:r>
            <w:r w:rsidR="00703A5F">
              <w:rPr>
                <w:bCs/>
                <w:noProof/>
              </w:rPr>
              <w:t>(</w:t>
            </w:r>
            <w:hyperlink w:anchor="_ENREF_472" w:tooltip="Venkataravanappa, 2012 #41698" w:history="1">
              <w:r w:rsidR="00B5266C">
                <w:rPr>
                  <w:bCs/>
                  <w:noProof/>
                </w:rPr>
                <w:t>Venkataravanappa et al. 2012b</w:t>
              </w:r>
            </w:hyperlink>
            <w:r w:rsidR="00703A5F">
              <w:rPr>
                <w:bCs/>
                <w:noProof/>
              </w:rPr>
              <w:t>)</w:t>
            </w:r>
            <w:r w:rsidR="00703A5F">
              <w:rPr>
                <w:bCs/>
              </w:rPr>
              <w:fldChar w:fldCharType="end"/>
            </w:r>
            <w:r w:rsidRPr="00CC2E86">
              <w:rPr>
                <w:bCs/>
              </w:rPr>
              <w:t xml:space="preserve">. </w:t>
            </w:r>
            <w:r w:rsidRPr="00CC2E86">
              <w:rPr>
                <w:bCs/>
                <w:lang w:val="pt-BR"/>
              </w:rPr>
              <w:t xml:space="preserve">Symptoms of BYVDV-IN include yellow vein mosaic, vein twisting, reduced leaves with a bushy appearance, veinal clearing, chlorosis and swelling, coupled with slight downward curling of leaf margins, twisting of petioles and retardation of growth </w:t>
            </w:r>
            <w:r w:rsidR="00703A5F">
              <w:rPr>
                <w:bCs/>
                <w:lang w:val="pt-BR"/>
              </w:rPr>
              <w:fldChar w:fldCharType="begin" w:fldLock="1"/>
            </w:r>
            <w:r w:rsidR="00703A5F">
              <w:rPr>
                <w:bCs/>
                <w:lang w:val="pt-BR"/>
              </w:rPr>
              <w:instrText xml:space="preserve"> ADDIN EN.CITE &lt;EndNote&gt;&lt;Cite&gt;&lt;Author&gt;Venkataravanappa&lt;/Author&gt;&lt;Year&gt;2012&lt;/Year&gt;&lt;RecNum&gt;41698&lt;/RecNum&gt;&lt;DisplayText&gt;(Venkataravanappa et al. 2012b)&lt;/DisplayText&gt;&lt;record&gt;&lt;rec-number&gt;41698&lt;/rec-number&gt;&lt;foreign-keys&gt;&lt;key app="EN" db-id="pxwxw0er9zv2fxezxdk5tt5utz5p5vtrwdv0" timestamp="1609824719"&gt;41698&lt;/key&gt;&lt;/foreign-keys&gt;&lt;ref-type name="Journal Articles (online only)"&gt;43&lt;/ref-type&gt;&lt;contributors&gt;&lt;authors&gt;&lt;author&gt;Venkataravanappa, V. &lt;/author&gt;&lt;author&gt;Reddy, C. N. L. &lt;/author&gt;&lt;author&gt;Jalali, S.&lt;/author&gt;&lt;author&gt;Reddy, M.K.&lt;/author&gt;&lt;/authors&gt;&lt;/contributors&gt;&lt;titles&gt;&lt;title&gt;&lt;style face="normal" font="default" size="100%"&gt;Molecular characterization of distinct bipartite begomovirus infecting bhendi (&lt;/style&gt;&lt;style face="italic" font="default" size="100%"&gt;Abelmoschus esculentus&lt;/style&gt;&lt;style face="normal" font="default" size="100%"&gt; L.) in India&lt;/style&gt;&lt;/title&gt;&lt;secondary-title&gt;Virus Genes&lt;/secondary-title&gt;&lt;/titles&gt;&lt;periodical&gt;&lt;full-title&gt;Virus Genes&lt;/full-title&gt;&lt;/periodical&gt;&lt;volume&gt;42&lt;/volume&gt;&lt;number&gt;1&lt;/number&gt;&lt;keywords&gt;&lt;keyword&gt;Yellow vein mosaic disease&lt;/keyword&gt;&lt;/keywords&gt;&lt;dates&gt;&lt;year&gt;2012&lt;/year&gt;&lt;/dates&gt;&lt;isbn&gt;0920-8569&lt;/isbn&gt;&lt;urls&gt;&lt;pdf-urls&gt;&lt;url&gt;file://J:\E Library\Plant Catalogue\V\Venkataravanappa et al 2012 EN41698.pdf&lt;/url&gt;&lt;/pdf-urls&gt;&lt;/urls&gt;&lt;custom1&gt;Fresh Okra from India MH&lt;/custom1&gt;&lt;electronic-resource-num&gt;http://dx.doi.org/10.1007/s11262-012-0732-y&lt;/electronic-resource-num&gt;&lt;/record&gt;&lt;/Cite&gt;&lt;/EndNote&gt;</w:instrText>
            </w:r>
            <w:r w:rsidR="00703A5F">
              <w:rPr>
                <w:bCs/>
                <w:lang w:val="pt-BR"/>
              </w:rPr>
              <w:fldChar w:fldCharType="separate"/>
            </w:r>
            <w:r w:rsidR="00703A5F">
              <w:rPr>
                <w:bCs/>
                <w:noProof/>
                <w:lang w:val="pt-BR"/>
              </w:rPr>
              <w:t>(</w:t>
            </w:r>
            <w:hyperlink w:anchor="_ENREF_472" w:tooltip="Venkataravanappa, 2012 #41698" w:history="1">
              <w:r w:rsidR="00B5266C">
                <w:rPr>
                  <w:bCs/>
                  <w:noProof/>
                  <w:lang w:val="pt-BR"/>
                </w:rPr>
                <w:t>Venkataravanappa et al. 2012b</w:t>
              </w:r>
            </w:hyperlink>
            <w:r w:rsidR="00703A5F">
              <w:rPr>
                <w:bCs/>
                <w:noProof/>
                <w:lang w:val="pt-BR"/>
              </w:rPr>
              <w:t>)</w:t>
            </w:r>
            <w:r w:rsidR="00703A5F">
              <w:rPr>
                <w:bCs/>
                <w:lang w:val="pt-BR"/>
              </w:rPr>
              <w:fldChar w:fldCharType="end"/>
            </w:r>
            <w:r w:rsidRPr="00CC2E86">
              <w:rPr>
                <w:bCs/>
                <w:lang w:val="pt-BR"/>
              </w:rPr>
              <w:t xml:space="preserve">. </w:t>
            </w:r>
          </w:p>
          <w:p w14:paraId="56E6D442" w14:textId="5923DCA0" w:rsidR="002F0796" w:rsidRPr="005103C7" w:rsidRDefault="00762EDE" w:rsidP="00781882">
            <w:pPr>
              <w:pStyle w:val="TableText"/>
              <w:pageBreakBefore/>
              <w:rPr>
                <w:bCs/>
                <w:lang w:val="pt-BR"/>
              </w:rPr>
            </w:pPr>
            <w:r w:rsidRPr="00CC2E86">
              <w:rPr>
                <w:bCs/>
                <w:lang w:val="pt-BR"/>
              </w:rPr>
              <w:t>However, fruit harvested from infected plants especially at the early stage of the infection may show no obvious symptoms; therefore, may not be removed during harvest and post-harvest processes and potentially be exported.</w:t>
            </w:r>
          </w:p>
        </w:tc>
        <w:tc>
          <w:tcPr>
            <w:tcW w:w="737" w:type="pct"/>
            <w:gridSpan w:val="3"/>
            <w:tcBorders>
              <w:bottom w:val="single" w:sz="4" w:space="0" w:color="BFBFBF" w:themeColor="background1" w:themeShade="BF"/>
            </w:tcBorders>
          </w:tcPr>
          <w:p w14:paraId="7069DBD0" w14:textId="3BCABEAA" w:rsidR="00762EDE" w:rsidRPr="00CC2E86" w:rsidRDefault="00762EDE" w:rsidP="00781882">
            <w:pPr>
              <w:pStyle w:val="TableText"/>
              <w:pageBreakBefore/>
              <w:rPr>
                <w:bCs/>
                <w:lang w:val="pt-BR"/>
              </w:rPr>
            </w:pPr>
            <w:r w:rsidRPr="00CC2E86">
              <w:rPr>
                <w:bCs/>
                <w:lang w:val="pt-BR"/>
              </w:rPr>
              <w:t xml:space="preserve">No. The end use (consumption), short shelf life of okra fruit (7–10 days), and the mode of transmission of BYVDV-IN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 </w:instrTex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162" w:tooltip="Gilbertson, 2015 #25446" w:history="1">
              <w:r w:rsidR="00B5266C">
                <w:rPr>
                  <w:bCs/>
                  <w:noProof/>
                  <w:lang w:val="pt-BR"/>
                </w:rPr>
                <w:t>Gilbertson et al. 2015</w:t>
              </w:r>
            </w:hyperlink>
            <w:r w:rsidR="00703A5F">
              <w:rPr>
                <w:bCs/>
                <w:noProof/>
                <w:lang w:val="pt-BR"/>
              </w:rPr>
              <w:t>)</w:t>
            </w:r>
            <w:r w:rsidR="00703A5F">
              <w:rPr>
                <w:bCs/>
                <w:lang w:val="pt-BR"/>
              </w:rPr>
              <w:fldChar w:fldCharType="end"/>
            </w:r>
            <w:r w:rsidRPr="00CC2E86">
              <w:rPr>
                <w:bCs/>
                <w:lang w:val="pt-BR"/>
              </w:rPr>
              <w:t>.</w:t>
            </w:r>
          </w:p>
          <w:p w14:paraId="2822B3B9" w14:textId="03B62772" w:rsidR="00762EDE" w:rsidRPr="00CC2E86" w:rsidRDefault="00762EDE" w:rsidP="00781882">
            <w:pPr>
              <w:pStyle w:val="TableText"/>
              <w:pageBreakBefore/>
              <w:rPr>
                <w:bCs/>
                <w:lang w:val="pt-BR"/>
              </w:rPr>
            </w:pPr>
            <w:r w:rsidRPr="00CC2E86">
              <w:rPr>
                <w:bCs/>
                <w:lang w:val="pt-BR"/>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703A5F">
              <w:rPr>
                <w:bCs/>
                <w:lang w:val="pt-BR"/>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Pr>
                <w:bCs/>
                <w:noProof/>
                <w:lang w:val="pt-BR"/>
              </w:rPr>
              <w:t>(</w:t>
            </w:r>
            <w:hyperlink w:anchor="_ENREF_442" w:tooltip="Tamura, 1984 #43801" w:history="1">
              <w:r w:rsidR="00B5266C">
                <w:rPr>
                  <w:bCs/>
                  <w:noProof/>
                  <w:lang w:val="pt-BR"/>
                </w:rPr>
                <w:t>Tamura &amp; Minamide 1984</w:t>
              </w:r>
            </w:hyperlink>
            <w:r w:rsidR="00703A5F">
              <w:rPr>
                <w:bCs/>
                <w:noProof/>
                <w:lang w:val="pt-BR"/>
              </w:rPr>
              <w:t>)</w:t>
            </w:r>
            <w:r w:rsidR="00703A5F">
              <w:rPr>
                <w:bCs/>
                <w:lang w:val="pt-BR"/>
              </w:rPr>
              <w:fldChar w:fldCharType="end"/>
            </w:r>
            <w:r w:rsidRPr="00CC2E86">
              <w:rPr>
                <w:bCs/>
                <w:lang w:val="pt-BR"/>
              </w:rPr>
              <w:t xml:space="preserve">. </w:t>
            </w:r>
          </w:p>
          <w:p w14:paraId="56558F1B" w14:textId="1B478769" w:rsidR="00762EDE" w:rsidRPr="00CC2E86" w:rsidRDefault="00997876" w:rsidP="00781882">
            <w:pPr>
              <w:pStyle w:val="TableText"/>
              <w:pageBreakBefore/>
            </w:pPr>
            <w:hyperlink w:anchor="_ENREF_198" w:tooltip="Huberty, 2004 #19565" w:history="1">
              <w:r w:rsidR="00B5266C">
                <w:rPr>
                  <w:bCs/>
                  <w:lang w:val="pt-BR"/>
                </w:rPr>
                <w:fldChar w:fldCharType="begin" w:fldLock="1"/>
              </w:r>
              <w:r w:rsidR="00B5266C">
                <w:rPr>
                  <w:bCs/>
                  <w:lang w:val="pt-BR"/>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B5266C">
                <w:rPr>
                  <w:bCs/>
                  <w:lang w:val="pt-BR"/>
                </w:rPr>
                <w:fldChar w:fldCharType="separate"/>
              </w:r>
              <w:r w:rsidR="00B5266C">
                <w:rPr>
                  <w:bCs/>
                  <w:noProof/>
                  <w:lang w:val="pt-BR"/>
                </w:rPr>
                <w:t>Huberty and Denno (2004)</w:t>
              </w:r>
              <w:r w:rsidR="00B5266C">
                <w:rPr>
                  <w:bCs/>
                  <w:lang w:val="pt-BR"/>
                </w:rPr>
                <w:fldChar w:fldCharType="end"/>
              </w:r>
            </w:hyperlink>
            <w:r w:rsidR="00762EDE" w:rsidRPr="00CC2E86">
              <w:rPr>
                <w:bCs/>
                <w:lang w:val="pt-BR"/>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2B5FE2EA" w14:textId="77777777" w:rsidR="00762EDE" w:rsidRPr="00CC2E86" w:rsidRDefault="00762EDE" w:rsidP="00781882">
            <w:pPr>
              <w:pStyle w:val="TableText"/>
              <w:pageBreakBefore/>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1890F843" w14:textId="77777777" w:rsidR="00762EDE" w:rsidRPr="00CC2E86" w:rsidRDefault="00762EDE" w:rsidP="00781882">
            <w:pPr>
              <w:pStyle w:val="TableText"/>
              <w:pageBreakBefore/>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0C90E03C" w14:textId="77777777" w:rsidR="00762EDE" w:rsidRPr="00CC2E86" w:rsidRDefault="00762EDE" w:rsidP="00781882">
            <w:pPr>
              <w:pStyle w:val="TableText"/>
              <w:pageBreakBefore/>
            </w:pPr>
            <w:r w:rsidRPr="00CC2E86">
              <w:t>No</w:t>
            </w:r>
          </w:p>
        </w:tc>
      </w:tr>
      <w:tr w:rsidR="00CD07F8" w:rsidRPr="00CC2E86" w14:paraId="15661546" w14:textId="77777777" w:rsidTr="00DB4E42">
        <w:trPr>
          <w:cantSplit/>
          <w:trHeight w:val="75"/>
          <w:jc w:val="center"/>
        </w:trPr>
        <w:tc>
          <w:tcPr>
            <w:tcW w:w="756" w:type="pct"/>
            <w:gridSpan w:val="2"/>
            <w:tcBorders>
              <w:bottom w:val="single" w:sz="4" w:space="0" w:color="BFBFBF" w:themeColor="background1" w:themeShade="BF"/>
            </w:tcBorders>
            <w:shd w:val="clear" w:color="auto" w:fill="auto"/>
          </w:tcPr>
          <w:p w14:paraId="1D9239C7" w14:textId="77777777" w:rsidR="00762EDE" w:rsidRPr="00CC2E86" w:rsidRDefault="00762EDE" w:rsidP="005103C7">
            <w:pPr>
              <w:pStyle w:val="TableText"/>
              <w:pageBreakBefore/>
              <w:widowControl w:val="0"/>
              <w:rPr>
                <w:i/>
                <w:iCs/>
                <w:lang w:val="pt-BR"/>
              </w:rPr>
            </w:pPr>
            <w:r w:rsidRPr="00CC2E86">
              <w:rPr>
                <w:bCs/>
                <w:i/>
                <w:iCs/>
              </w:rPr>
              <w:t>Bhendi yellow vein Bhubhaneswar virus</w:t>
            </w:r>
          </w:p>
          <w:p w14:paraId="0DBF3CDF" w14:textId="77777777" w:rsidR="00762EDE" w:rsidRPr="00CC2E86" w:rsidRDefault="00762EDE" w:rsidP="005103C7">
            <w:pPr>
              <w:pStyle w:val="TableText"/>
              <w:pageBreakBefore/>
              <w:widowControl w:val="0"/>
              <w:rPr>
                <w:iCs/>
                <w:sz w:val="22"/>
                <w:lang w:val="pt-BR"/>
              </w:rPr>
            </w:pPr>
            <w:r w:rsidRPr="00CC2E86">
              <w:rPr>
                <w:iCs/>
                <w:lang w:val="pt-BR"/>
              </w:rPr>
              <w:t>(BYVBV)</w:t>
            </w:r>
          </w:p>
          <w:p w14:paraId="7C8EE59D" w14:textId="77777777" w:rsidR="00762EDE" w:rsidRPr="00CC2E86" w:rsidRDefault="00762EDE" w:rsidP="005103C7">
            <w:pPr>
              <w:pStyle w:val="TableText"/>
              <w:pageBreakBefore/>
              <w:widowControl w:val="0"/>
              <w:rPr>
                <w:rStyle w:val="Emphasis"/>
                <w:i w:val="0"/>
                <w:iCs w:val="0"/>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110BB77E" w14:textId="589FD030" w:rsidR="00762EDE" w:rsidRPr="00CC2E86" w:rsidRDefault="00762EDE" w:rsidP="005103C7">
            <w:pPr>
              <w:pStyle w:val="TableText"/>
              <w:pageBreakBefore/>
              <w:widowControl w:val="0"/>
              <w:rPr>
                <w:lang w:val="pt-BR"/>
              </w:rPr>
            </w:pPr>
            <w:r w:rsidRPr="00CC2E86">
              <w:rPr>
                <w:bCs/>
                <w:lang w:val="pt-BR"/>
              </w:rPr>
              <w:t xml:space="preserve">Yes </w:t>
            </w:r>
            <w:r w:rsidR="00703A5F">
              <w:rPr>
                <w:bCs/>
                <w:lang w:val="pt-BR"/>
              </w:rPr>
              <w:fldChar w:fldCharType="begin" w:fldLock="1"/>
            </w:r>
            <w:r w:rsidR="00703A5F">
              <w:rPr>
                <w:bCs/>
                <w:lang w:val="pt-BR"/>
              </w:rPr>
              <w:instrText xml:space="preserve"> ADDIN EN.CITE &lt;EndNote&gt;&lt;Cite&gt;&lt;Author&gt;Venkataravanappa&lt;/Author&gt;&lt;Year&gt;2013&lt;/Year&gt;&lt;RecNum&gt;41699&lt;/RecNum&gt;&lt;DisplayText&gt;(Venkataravanappa et al. 2013)&lt;/DisplayText&gt;&lt;record&gt;&lt;rec-number&gt;41699&lt;/rec-number&gt;&lt;foreign-keys&gt;&lt;key app="EN" db-id="pxwxw0er9zv2fxezxdk5tt5utz5p5vtrwdv0" timestamp="1609824719"&gt;41699&lt;/key&gt;&lt;/foreign-keys&gt;&lt;ref-type name="Journal Articles"&gt;17&lt;/ref-type&gt;&lt;contributors&gt;&lt;authors&gt;&lt;author&gt;Venkataravanappa, V. &lt;/author&gt;&lt;author&gt;Reddy, C. N. L.&lt;/author&gt;&lt;author&gt;Jalali, S.&lt;/author&gt;&lt;author&gt;Reddy, M.K.&lt;/author&gt;&lt;/authors&gt;&lt;/contributors&gt;&lt;titles&gt;&lt;title&gt;Molecular characterization of a new species of begomovirus associated with yellow vein mosaic of bhendi (okra) in Bhubhaneswar, India&lt;/title&gt;&lt;secondary-title&gt;European Journal of Plant Pathology&lt;/secondary-title&gt;&lt;/titles&gt;&lt;periodical&gt;&lt;full-title&gt;European Journal of Plant Pathology&lt;/full-title&gt;&lt;/periodical&gt;&lt;pages&gt;811-812&lt;/pages&gt;&lt;volume&gt;136&lt;/volume&gt;&lt;keywords&gt;&lt;keyword&gt;yellow Vein Mosaic virus of bhendi,&lt;/keyword&gt;&lt;/keywords&gt;&lt;dates&gt;&lt;year&gt;2013&lt;/year&gt;&lt;/dates&gt;&lt;urls&gt;&lt;pdf-urls&gt;&lt;url&gt;file://J:\E Library\Plant Catalogue\V\Venkataravanappa et al 2013 EN41699.pdf&lt;/url&gt;&lt;/pdf-urls&gt;&lt;/urls&gt;&lt;custom1&gt;Fresh Okra from India MH&lt;/custom1&gt;&lt;electronic-resource-num&gt;DOI 10.1007/s10658-013-0209-4&lt;/electronic-resource-num&gt;&lt;/record&gt;&lt;/Cite&gt;&lt;/EndNote&gt;</w:instrText>
            </w:r>
            <w:r w:rsidR="00703A5F">
              <w:rPr>
                <w:bCs/>
                <w:lang w:val="pt-BR"/>
              </w:rPr>
              <w:fldChar w:fldCharType="separate"/>
            </w:r>
            <w:r w:rsidR="00703A5F">
              <w:rPr>
                <w:bCs/>
                <w:noProof/>
                <w:lang w:val="pt-BR"/>
              </w:rPr>
              <w:t>(</w:t>
            </w:r>
            <w:hyperlink w:anchor="_ENREF_473" w:tooltip="Venkataravanappa, 2013 #41699" w:history="1">
              <w:r w:rsidR="00B5266C">
                <w:rPr>
                  <w:bCs/>
                  <w:noProof/>
                  <w:lang w:val="pt-BR"/>
                </w:rPr>
                <w:t>Venkataravanappa et al. 2013</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098B0F34" w14:textId="77777777" w:rsidR="00762EDE" w:rsidRPr="00CC2E86" w:rsidRDefault="00762EDE" w:rsidP="005103C7">
            <w:pPr>
              <w:pStyle w:val="TableText"/>
              <w:pageBreakBefore/>
              <w:widowControl w:val="0"/>
              <w:rPr>
                <w:szCs w:val="16"/>
              </w:rPr>
            </w:pPr>
            <w:r w:rsidRPr="00CC2E86">
              <w:rPr>
                <w:szCs w:val="18"/>
              </w:rPr>
              <w:t>No records found</w:t>
            </w:r>
          </w:p>
        </w:tc>
        <w:tc>
          <w:tcPr>
            <w:tcW w:w="786" w:type="pct"/>
            <w:gridSpan w:val="3"/>
            <w:tcBorders>
              <w:bottom w:val="single" w:sz="4" w:space="0" w:color="BFBFBF" w:themeColor="background1" w:themeShade="BF"/>
            </w:tcBorders>
            <w:shd w:val="clear" w:color="auto" w:fill="auto"/>
          </w:tcPr>
          <w:p w14:paraId="36D2FABC" w14:textId="7BAD7F77" w:rsidR="00762EDE" w:rsidRPr="00CC2E86" w:rsidRDefault="00762EDE" w:rsidP="005103C7">
            <w:pPr>
              <w:pStyle w:val="TableText"/>
              <w:pageBreakBefore/>
              <w:widowControl w:val="0"/>
              <w:rPr>
                <w:bCs/>
                <w:lang w:val="pt-BR"/>
              </w:rPr>
            </w:pPr>
            <w:r w:rsidRPr="00CC2E86">
              <w:rPr>
                <w:bCs/>
                <w:lang w:val="pt-BR"/>
              </w:rPr>
              <w:t xml:space="preserve">Yes. </w:t>
            </w:r>
            <w:r w:rsidR="00F20BB9">
              <w:rPr>
                <w:bCs/>
                <w:lang w:val="pt-BR"/>
              </w:rPr>
              <w:t>Okra p</w:t>
            </w:r>
            <w:r w:rsidRPr="00CC2E86">
              <w:rPr>
                <w:bCs/>
                <w:lang w:val="pt-BR"/>
              </w:rPr>
              <w:t xml:space="preserve">lants affected by BYVBV show yellow veins and stunted growth </w:t>
            </w:r>
            <w:r w:rsidR="00703A5F">
              <w:rPr>
                <w:bCs/>
                <w:lang w:val="pt-BR"/>
              </w:rPr>
              <w:fldChar w:fldCharType="begin" w:fldLock="1"/>
            </w:r>
            <w:r w:rsidR="00703A5F">
              <w:rPr>
                <w:bCs/>
                <w:lang w:val="pt-BR"/>
              </w:rPr>
              <w:instrText xml:space="preserve"> ADDIN EN.CITE &lt;EndNote&gt;&lt;Cite&gt;&lt;Author&gt;Venkataravanappa&lt;/Author&gt;&lt;Year&gt;2013&lt;/Year&gt;&lt;RecNum&gt;41699&lt;/RecNum&gt;&lt;DisplayText&gt;(Venkataravanappa et al. 2013)&lt;/DisplayText&gt;&lt;record&gt;&lt;rec-number&gt;41699&lt;/rec-number&gt;&lt;foreign-keys&gt;&lt;key app="EN" db-id="pxwxw0er9zv2fxezxdk5tt5utz5p5vtrwdv0" timestamp="1609824719"&gt;41699&lt;/key&gt;&lt;/foreign-keys&gt;&lt;ref-type name="Journal Articles"&gt;17&lt;/ref-type&gt;&lt;contributors&gt;&lt;authors&gt;&lt;author&gt;Venkataravanappa, V. &lt;/author&gt;&lt;author&gt;Reddy, C. N. L.&lt;/author&gt;&lt;author&gt;Jalali, S.&lt;/author&gt;&lt;author&gt;Reddy, M.K.&lt;/author&gt;&lt;/authors&gt;&lt;/contributors&gt;&lt;titles&gt;&lt;title&gt;Molecular characterization of a new species of begomovirus associated with yellow vein mosaic of bhendi (okra) in Bhubhaneswar, India&lt;/title&gt;&lt;secondary-title&gt;European Journal of Plant Pathology&lt;/secondary-title&gt;&lt;/titles&gt;&lt;periodical&gt;&lt;full-title&gt;European Journal of Plant Pathology&lt;/full-title&gt;&lt;/periodical&gt;&lt;pages&gt;811-812&lt;/pages&gt;&lt;volume&gt;136&lt;/volume&gt;&lt;keywords&gt;&lt;keyword&gt;yellow Vein Mosaic virus of bhendi,&lt;/keyword&gt;&lt;/keywords&gt;&lt;dates&gt;&lt;year&gt;2013&lt;/year&gt;&lt;/dates&gt;&lt;urls&gt;&lt;pdf-urls&gt;&lt;url&gt;file://J:\E Library\Plant Catalogue\V\Venkataravanappa et al 2013 EN41699.pdf&lt;/url&gt;&lt;/pdf-urls&gt;&lt;/urls&gt;&lt;custom1&gt;Fresh Okra from India MH&lt;/custom1&gt;&lt;electronic-resource-num&gt;DOI 10.1007/s10658-013-0209-4&lt;/electronic-resource-num&gt;&lt;/record&gt;&lt;/Cite&gt;&lt;/EndNote&gt;</w:instrText>
            </w:r>
            <w:r w:rsidR="00703A5F">
              <w:rPr>
                <w:bCs/>
                <w:lang w:val="pt-BR"/>
              </w:rPr>
              <w:fldChar w:fldCharType="separate"/>
            </w:r>
            <w:r w:rsidR="00703A5F">
              <w:rPr>
                <w:bCs/>
                <w:noProof/>
                <w:lang w:val="pt-BR"/>
              </w:rPr>
              <w:t>(</w:t>
            </w:r>
            <w:hyperlink w:anchor="_ENREF_473" w:tooltip="Venkataravanappa, 2013 #41699" w:history="1">
              <w:r w:rsidR="00B5266C">
                <w:rPr>
                  <w:bCs/>
                  <w:noProof/>
                  <w:lang w:val="pt-BR"/>
                </w:rPr>
                <w:t>Venkataravanappa et al. 2013</w:t>
              </w:r>
            </w:hyperlink>
            <w:r w:rsidR="00703A5F">
              <w:rPr>
                <w:bCs/>
                <w:noProof/>
                <w:lang w:val="pt-BR"/>
              </w:rPr>
              <w:t>)</w:t>
            </w:r>
            <w:r w:rsidR="00703A5F">
              <w:rPr>
                <w:bCs/>
                <w:lang w:val="pt-BR"/>
              </w:rPr>
              <w:fldChar w:fldCharType="end"/>
            </w:r>
            <w:r w:rsidRPr="00CC2E86">
              <w:rPr>
                <w:bCs/>
                <w:lang w:val="pt-BR"/>
              </w:rPr>
              <w:t xml:space="preserve">. </w:t>
            </w:r>
          </w:p>
          <w:p w14:paraId="56E9C4A7" w14:textId="77777777" w:rsidR="00762EDE" w:rsidRPr="00CC2E86" w:rsidRDefault="00762EDE" w:rsidP="005103C7">
            <w:pPr>
              <w:pStyle w:val="TableText"/>
              <w:pageBreakBefore/>
              <w:widowControl w:val="0"/>
            </w:pPr>
            <w:r w:rsidRPr="00CC2E86">
              <w:rPr>
                <w:bCs/>
                <w:lang w:val="pt-BR"/>
              </w:rPr>
              <w:t>As this virus infects plants systemically, in theory, there is a possibility of the virus being present in fruit. Fruit harvested from infected plants, especially at the early stage of the infection, may show no obvious symptoms; therefore, may not be removed during harvest and post-harvest processes and potentially be exported.</w:t>
            </w:r>
          </w:p>
        </w:tc>
        <w:tc>
          <w:tcPr>
            <w:tcW w:w="737" w:type="pct"/>
            <w:gridSpan w:val="3"/>
            <w:tcBorders>
              <w:bottom w:val="single" w:sz="4" w:space="0" w:color="BFBFBF" w:themeColor="background1" w:themeShade="BF"/>
            </w:tcBorders>
          </w:tcPr>
          <w:p w14:paraId="612A2A02" w14:textId="3B6AF71E" w:rsidR="00762EDE" w:rsidRPr="00CC2E86" w:rsidRDefault="00762EDE" w:rsidP="005103C7">
            <w:pPr>
              <w:pStyle w:val="TableText"/>
              <w:pageBreakBefore/>
              <w:widowControl w:val="0"/>
              <w:rPr>
                <w:bCs/>
                <w:lang w:val="pt-BR"/>
              </w:rPr>
            </w:pPr>
            <w:r w:rsidRPr="00CC2E86">
              <w:rPr>
                <w:bCs/>
                <w:lang w:val="pt-BR"/>
              </w:rPr>
              <w:t xml:space="preserve">No. The end use (consumption), short shelf life of okra fruit (7–10 days), and the mode of transmission of BYVBV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 </w:instrTex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162" w:tooltip="Gilbertson, 2015 #25446" w:history="1">
              <w:r w:rsidR="00B5266C">
                <w:rPr>
                  <w:bCs/>
                  <w:noProof/>
                  <w:lang w:val="pt-BR"/>
                </w:rPr>
                <w:t>Gilbertson et al. 2015</w:t>
              </w:r>
            </w:hyperlink>
            <w:r w:rsidR="00703A5F">
              <w:rPr>
                <w:bCs/>
                <w:noProof/>
                <w:lang w:val="pt-BR"/>
              </w:rPr>
              <w:t>)</w:t>
            </w:r>
            <w:r w:rsidR="00703A5F">
              <w:rPr>
                <w:bCs/>
                <w:lang w:val="pt-BR"/>
              </w:rPr>
              <w:fldChar w:fldCharType="end"/>
            </w:r>
            <w:r w:rsidRPr="00CC2E86">
              <w:rPr>
                <w:bCs/>
                <w:lang w:val="pt-BR"/>
              </w:rPr>
              <w:t>.</w:t>
            </w:r>
          </w:p>
          <w:p w14:paraId="299A8BC9" w14:textId="6648B581" w:rsidR="00762EDE" w:rsidRPr="00CC2E86" w:rsidRDefault="00762EDE" w:rsidP="005103C7">
            <w:pPr>
              <w:pStyle w:val="TableText"/>
              <w:pageBreakBefore/>
              <w:widowControl w:val="0"/>
              <w:rPr>
                <w:bCs/>
                <w:lang w:val="pt-BR"/>
              </w:rPr>
            </w:pPr>
            <w:r w:rsidRPr="00CC2E86">
              <w:rPr>
                <w:bCs/>
                <w:lang w:val="pt-BR"/>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703A5F">
              <w:rPr>
                <w:bCs/>
                <w:lang w:val="pt-BR"/>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Pr>
                <w:bCs/>
                <w:noProof/>
                <w:lang w:val="pt-BR"/>
              </w:rPr>
              <w:t>(</w:t>
            </w:r>
            <w:hyperlink w:anchor="_ENREF_442" w:tooltip="Tamura, 1984 #43801" w:history="1">
              <w:r w:rsidR="00B5266C">
                <w:rPr>
                  <w:bCs/>
                  <w:noProof/>
                  <w:lang w:val="pt-BR"/>
                </w:rPr>
                <w:t>Tamura &amp; Minamide 1984</w:t>
              </w:r>
            </w:hyperlink>
            <w:r w:rsidR="00703A5F">
              <w:rPr>
                <w:bCs/>
                <w:noProof/>
                <w:lang w:val="pt-BR"/>
              </w:rPr>
              <w:t>)</w:t>
            </w:r>
            <w:r w:rsidR="00703A5F">
              <w:rPr>
                <w:bCs/>
                <w:lang w:val="pt-BR"/>
              </w:rPr>
              <w:fldChar w:fldCharType="end"/>
            </w:r>
            <w:r w:rsidRPr="00CC2E86">
              <w:rPr>
                <w:bCs/>
                <w:lang w:val="pt-BR"/>
              </w:rPr>
              <w:t xml:space="preserve">. </w:t>
            </w:r>
          </w:p>
          <w:p w14:paraId="28F15791" w14:textId="5946A96C" w:rsidR="00762EDE" w:rsidRPr="00CC2E86" w:rsidRDefault="00997876" w:rsidP="005103C7">
            <w:pPr>
              <w:pStyle w:val="TableText"/>
              <w:pageBreakBefore/>
              <w:widowControl w:val="0"/>
              <w:rPr>
                <w:bCs/>
                <w:lang w:val="pt-BR"/>
              </w:rPr>
            </w:pPr>
            <w:hyperlink w:anchor="_ENREF_198" w:tooltip="Huberty, 2004 #19565" w:history="1">
              <w:r w:rsidR="00B5266C">
                <w:rPr>
                  <w:bCs/>
                  <w:lang w:val="pt-BR"/>
                </w:rPr>
                <w:fldChar w:fldCharType="begin" w:fldLock="1"/>
              </w:r>
              <w:r w:rsidR="00B5266C">
                <w:rPr>
                  <w:bCs/>
                  <w:lang w:val="pt-BR"/>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B5266C">
                <w:rPr>
                  <w:bCs/>
                  <w:lang w:val="pt-BR"/>
                </w:rPr>
                <w:fldChar w:fldCharType="separate"/>
              </w:r>
              <w:r w:rsidR="00B5266C">
                <w:rPr>
                  <w:bCs/>
                  <w:noProof/>
                  <w:lang w:val="pt-BR"/>
                </w:rPr>
                <w:t>Huberty and Denno (2004)</w:t>
              </w:r>
              <w:r w:rsidR="00B5266C">
                <w:rPr>
                  <w:bCs/>
                  <w:lang w:val="pt-BR"/>
                </w:rPr>
                <w:fldChar w:fldCharType="end"/>
              </w:r>
            </w:hyperlink>
            <w:r w:rsidR="00762EDE" w:rsidRPr="00CC2E86">
              <w:rPr>
                <w:bCs/>
                <w:lang w:val="pt-BR"/>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4DB91C55" w14:textId="77777777" w:rsidR="00762EDE" w:rsidRPr="00CC2E86" w:rsidRDefault="00762EDE" w:rsidP="005103C7">
            <w:pPr>
              <w:pStyle w:val="TableText"/>
              <w:pageBreakBefore/>
              <w:widowControl w:val="0"/>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5180CDBB" w14:textId="77777777" w:rsidR="00762EDE" w:rsidRPr="00CC2E86" w:rsidRDefault="00762EDE" w:rsidP="005103C7">
            <w:pPr>
              <w:pStyle w:val="TableText"/>
              <w:pageBreakBefore/>
              <w:widowControl w:val="0"/>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55616B81" w14:textId="77777777" w:rsidR="00762EDE" w:rsidRPr="00CC2E86" w:rsidRDefault="00762EDE" w:rsidP="005103C7">
            <w:pPr>
              <w:pStyle w:val="TableText"/>
              <w:pageBreakBefore/>
              <w:widowControl w:val="0"/>
            </w:pPr>
            <w:r w:rsidRPr="00CC2E86">
              <w:t>No</w:t>
            </w:r>
          </w:p>
        </w:tc>
      </w:tr>
      <w:tr w:rsidR="00CD07F8" w:rsidRPr="00CC2E86" w14:paraId="6E203D1F" w14:textId="77777777" w:rsidTr="00DB4E42">
        <w:trPr>
          <w:cantSplit/>
          <w:trHeight w:val="75"/>
          <w:jc w:val="center"/>
        </w:trPr>
        <w:tc>
          <w:tcPr>
            <w:tcW w:w="756" w:type="pct"/>
            <w:gridSpan w:val="2"/>
            <w:tcBorders>
              <w:bottom w:val="single" w:sz="4" w:space="0" w:color="BFBFBF" w:themeColor="background1" w:themeShade="BF"/>
            </w:tcBorders>
            <w:shd w:val="clear" w:color="auto" w:fill="auto"/>
          </w:tcPr>
          <w:p w14:paraId="084AD701" w14:textId="77777777" w:rsidR="00762EDE" w:rsidRPr="00CC2E86" w:rsidRDefault="00762EDE" w:rsidP="00835FCC">
            <w:pPr>
              <w:pStyle w:val="TableText"/>
              <w:rPr>
                <w:i/>
                <w:iCs/>
                <w:lang w:val="pt-BR"/>
              </w:rPr>
            </w:pPr>
            <w:r w:rsidRPr="00CC2E86">
              <w:rPr>
                <w:bCs/>
                <w:i/>
                <w:iCs/>
              </w:rPr>
              <w:t>Bhendi yellow vein Madurai virus</w:t>
            </w:r>
          </w:p>
          <w:p w14:paraId="3A26FA29" w14:textId="77777777" w:rsidR="00762EDE" w:rsidRPr="00CC2E86" w:rsidRDefault="00762EDE" w:rsidP="00835FCC">
            <w:pPr>
              <w:pStyle w:val="TableText"/>
              <w:rPr>
                <w:iCs/>
                <w:sz w:val="22"/>
                <w:lang w:val="pt-BR"/>
              </w:rPr>
            </w:pPr>
            <w:r w:rsidRPr="00CC2E86">
              <w:rPr>
                <w:iCs/>
                <w:lang w:val="pt-BR"/>
              </w:rPr>
              <w:t>(BYVMV)</w:t>
            </w:r>
          </w:p>
          <w:p w14:paraId="0457C499" w14:textId="77777777" w:rsidR="00762EDE" w:rsidRPr="00CC2E86" w:rsidRDefault="00762EDE" w:rsidP="00835FCC">
            <w:pPr>
              <w:pStyle w:val="TableText"/>
              <w:rPr>
                <w:rStyle w:val="Emphasis"/>
                <w:i w:val="0"/>
                <w:iCs w:val="0"/>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361DE2EC" w14:textId="1D933795" w:rsidR="00762EDE" w:rsidRPr="00CC2E86" w:rsidRDefault="00762EDE" w:rsidP="00835FCC">
            <w:pPr>
              <w:pStyle w:val="TableText"/>
              <w:rPr>
                <w:lang w:val="pt-BR"/>
              </w:rPr>
            </w:pPr>
            <w:r w:rsidRPr="00CC2E86">
              <w:rPr>
                <w:bCs/>
                <w:lang w:val="pt-BR"/>
              </w:rPr>
              <w:t xml:space="preserve">Yes </w:t>
            </w:r>
            <w:r w:rsidR="00703A5F">
              <w:rPr>
                <w:bCs/>
                <w:lang w:val="pt-BR"/>
              </w:rPr>
              <w:fldChar w:fldCharType="begin" w:fldLock="1"/>
            </w:r>
            <w:r w:rsidR="00703A5F">
              <w:rPr>
                <w:bCs/>
                <w:lang w:val="pt-BR"/>
              </w:rPr>
              <w:instrText xml:space="preserve"> ADDIN EN.CITE &lt;EndNote&gt;&lt;Cite&gt;&lt;Author&gt;Venkataravanappa&lt;/Author&gt;&lt;Year&gt;2015&lt;/Year&gt;&lt;RecNum&gt;41701&lt;/RecNum&gt;&lt;DisplayText&gt;(Venkataravanappa et al. 2015)&lt;/DisplayText&gt;&lt;record&gt;&lt;rec-number&gt;41701&lt;/rec-number&gt;&lt;foreign-keys&gt;&lt;key app="EN" db-id="pxwxw0er9zv2fxezxdk5tt5utz5p5vtrwdv0" timestamp="1609824719"&gt;41701&lt;/key&gt;&lt;/foreign-keys&gt;&lt;ref-type name="Journal Articles"&gt;17&lt;/ref-type&gt;&lt;contributors&gt;&lt;authors&gt;&lt;author&gt;Venkataravanappa, V. &lt;/author&gt;&lt;author&gt;Prasanna, H.C.&lt;/author&gt;&lt;author&gt;Lakshminarayana Reddy, C. N.&lt;/author&gt;&lt;author&gt;Krishna Reddy, M.&lt;/author&gt;&lt;/authors&gt;&lt;/contributors&gt;&lt;titles&gt;&lt;title&gt;Evidence for two predominant viral lineages, recombination and subpopulation structure in begomoviruses associated with yellow vein mosaic disease of okra in India&lt;/title&gt;&lt;secondary-title&gt;Plant Pathology&lt;/secondary-title&gt;&lt;/titles&gt;&lt;periodical&gt;&lt;full-title&gt;Plant Pathology&lt;/full-title&gt;&lt;/periodical&gt;&lt;pages&gt;508-518&lt;/pages&gt;&lt;volume&gt;64&lt;/volume&gt;&lt;keywords&gt;&lt;keyword&gt;yellow vein mosaic disease&lt;/keyword&gt;&lt;/keywords&gt;&lt;dates&gt;&lt;year&gt;2015&lt;/year&gt;&lt;/dates&gt;&lt;urls&gt;&lt;pdf-urls&gt;&lt;url&gt;file://J:\E Library\Plant Catalogue\V\Venkataravanappa et al 2015 EN41701.pdf&lt;/url&gt;&lt;/pdf-urls&gt;&lt;/urls&gt;&lt;custom1&gt;Fresh okra from India&lt;/custom1&gt;&lt;electronic-resource-num&gt;10.1111/ppa.12292&lt;/electronic-resource-num&gt;&lt;/record&gt;&lt;/Cite&gt;&lt;/EndNote&gt;</w:instrText>
            </w:r>
            <w:r w:rsidR="00703A5F">
              <w:rPr>
                <w:bCs/>
                <w:lang w:val="pt-BR"/>
              </w:rPr>
              <w:fldChar w:fldCharType="separate"/>
            </w:r>
            <w:r w:rsidR="00703A5F">
              <w:rPr>
                <w:bCs/>
                <w:noProof/>
                <w:lang w:val="pt-BR"/>
              </w:rPr>
              <w:t>(</w:t>
            </w:r>
            <w:hyperlink w:anchor="_ENREF_471" w:tooltip="Venkataravanappa, 2015 #41701" w:history="1">
              <w:r w:rsidR="00B5266C">
                <w:rPr>
                  <w:bCs/>
                  <w:noProof/>
                  <w:lang w:val="pt-BR"/>
                </w:rPr>
                <w:t>Venkataravanappa et al. 2015</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33973A32" w14:textId="77777777" w:rsidR="00762EDE" w:rsidRPr="00CC2E86" w:rsidRDefault="00762EDE" w:rsidP="00835FCC">
            <w:pPr>
              <w:pStyle w:val="TableText"/>
              <w:rPr>
                <w:szCs w:val="16"/>
              </w:rPr>
            </w:pPr>
            <w:r w:rsidRPr="00CC2E86">
              <w:rPr>
                <w:szCs w:val="18"/>
              </w:rPr>
              <w:t>No records found</w:t>
            </w:r>
          </w:p>
        </w:tc>
        <w:tc>
          <w:tcPr>
            <w:tcW w:w="786" w:type="pct"/>
            <w:gridSpan w:val="3"/>
            <w:tcBorders>
              <w:bottom w:val="single" w:sz="4" w:space="0" w:color="BFBFBF" w:themeColor="background1" w:themeShade="BF"/>
            </w:tcBorders>
            <w:shd w:val="clear" w:color="auto" w:fill="auto"/>
          </w:tcPr>
          <w:p w14:paraId="4BA06E6C" w14:textId="0A746A8E" w:rsidR="00762EDE" w:rsidRPr="00CC2E86" w:rsidRDefault="00762EDE" w:rsidP="00835FCC">
            <w:pPr>
              <w:pStyle w:val="TableText"/>
              <w:rPr>
                <w:b/>
                <w:lang w:val="pt-BR"/>
              </w:rPr>
            </w:pPr>
            <w:r w:rsidRPr="00CC2E86">
              <w:rPr>
                <w:bCs/>
                <w:lang w:val="pt-BR"/>
              </w:rPr>
              <w:t xml:space="preserve">Yes. BYVMV infected okra plants exhibit symptoms such as yellow mosaic, vein thickening, petiole bending, complete yellowing, upward leaf curling and stunted growth, with pale yellow and deformed fruit </w:t>
            </w:r>
            <w:r w:rsidR="00703A5F">
              <w:rPr>
                <w:bCs/>
                <w:lang w:val="pt-BR"/>
              </w:rPr>
              <w:fldChar w:fldCharType="begin" w:fldLock="1">
                <w:fldData xml:space="preserve">PEVuZE5vdGU+PENpdGU+PEF1dGhvcj5WZW5rYXRhcmF2YW5hcHBhPC9BdXRob3I+PFllYXI+MjAx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=
</w:fldData>
              </w:fldChar>
            </w:r>
            <w:r w:rsidR="00703A5F">
              <w:rPr>
                <w:bCs/>
                <w:lang w:val="pt-BR"/>
              </w:rPr>
              <w:instrText xml:space="preserve"> ADDIN EN.CITE </w:instrText>
            </w:r>
            <w:r w:rsidR="00703A5F">
              <w:rPr>
                <w:bCs/>
                <w:lang w:val="pt-BR"/>
              </w:rPr>
              <w:fldChar w:fldCharType="begin" w:fldLock="1">
                <w:fldData xml:space="preserve">PEVuZE5vdGU+PENpdGU+PEF1dGhvcj5WZW5rYXRhcmF2YW5hcHBhPC9BdXRob3I+PFllYXI+MjAx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=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423" w:tooltip="Sisodia, 2020 #41736" w:history="1">
              <w:r w:rsidR="00B5266C">
                <w:rPr>
                  <w:bCs/>
                  <w:noProof/>
                  <w:lang w:val="pt-BR"/>
                </w:rPr>
                <w:t>Sisodia &amp; Mahatma 2020</w:t>
              </w:r>
            </w:hyperlink>
            <w:r w:rsidR="00703A5F">
              <w:rPr>
                <w:bCs/>
                <w:noProof/>
                <w:lang w:val="pt-BR"/>
              </w:rPr>
              <w:t xml:space="preserve">; </w:t>
            </w:r>
            <w:hyperlink w:anchor="_ENREF_471" w:tooltip="Venkataravanappa, 2015 #41701" w:history="1">
              <w:r w:rsidR="00B5266C">
                <w:rPr>
                  <w:bCs/>
                  <w:noProof/>
                  <w:lang w:val="pt-BR"/>
                </w:rPr>
                <w:t>Venkataravanappa et al. 2015</w:t>
              </w:r>
            </w:hyperlink>
            <w:r w:rsidR="00703A5F">
              <w:rPr>
                <w:bCs/>
                <w:noProof/>
                <w:lang w:val="pt-BR"/>
              </w:rPr>
              <w:t>)</w:t>
            </w:r>
            <w:r w:rsidR="00703A5F">
              <w:rPr>
                <w:bCs/>
                <w:lang w:val="pt-BR"/>
              </w:rPr>
              <w:fldChar w:fldCharType="end"/>
            </w:r>
            <w:r w:rsidRPr="00CC2E86">
              <w:rPr>
                <w:b/>
                <w:lang w:val="pt-BR"/>
              </w:rPr>
              <w:t xml:space="preserve">. </w:t>
            </w:r>
          </w:p>
          <w:p w14:paraId="64B91267" w14:textId="77777777" w:rsidR="00762EDE" w:rsidRPr="00CC2E86" w:rsidRDefault="00762EDE" w:rsidP="00835FCC">
            <w:pPr>
              <w:pStyle w:val="TableText"/>
            </w:pPr>
            <w:r w:rsidRPr="00CC2E86">
              <w:rPr>
                <w:bCs/>
                <w:lang w:val="pt-BR"/>
              </w:rPr>
              <w:t>However, fruit harvested from infected plants, especially at the early stage of the infection, may show no obvious symptoms; therefore, may not be removed during harvest and post-harvest processes and potentially be exported.</w:t>
            </w:r>
          </w:p>
        </w:tc>
        <w:tc>
          <w:tcPr>
            <w:tcW w:w="737" w:type="pct"/>
            <w:gridSpan w:val="3"/>
            <w:tcBorders>
              <w:bottom w:val="single" w:sz="4" w:space="0" w:color="BFBFBF" w:themeColor="background1" w:themeShade="BF"/>
            </w:tcBorders>
          </w:tcPr>
          <w:p w14:paraId="2B03EC36" w14:textId="302BC2CD" w:rsidR="00762EDE" w:rsidRPr="00CC2E86" w:rsidRDefault="00762EDE" w:rsidP="00835FCC">
            <w:pPr>
              <w:pStyle w:val="TableText"/>
              <w:rPr>
                <w:bCs/>
                <w:lang w:val="pt-BR"/>
              </w:rPr>
            </w:pPr>
            <w:r w:rsidRPr="00CC2E86">
              <w:rPr>
                <w:bCs/>
                <w:lang w:val="pt-BR"/>
              </w:rPr>
              <w:t xml:space="preserve">No. The end use (consumption), short shelf life of okra fruit (7–10 days), and the mode of transmission of BYVMV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 </w:instrTex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162" w:tooltip="Gilbertson, 2015 #25446" w:history="1">
              <w:r w:rsidR="00B5266C">
                <w:rPr>
                  <w:bCs/>
                  <w:noProof/>
                  <w:lang w:val="pt-BR"/>
                </w:rPr>
                <w:t>Gilbertson et al. 2015</w:t>
              </w:r>
            </w:hyperlink>
            <w:r w:rsidR="00703A5F">
              <w:rPr>
                <w:bCs/>
                <w:noProof/>
                <w:lang w:val="pt-BR"/>
              </w:rPr>
              <w:t>)</w:t>
            </w:r>
            <w:r w:rsidR="00703A5F">
              <w:rPr>
                <w:bCs/>
                <w:lang w:val="pt-BR"/>
              </w:rPr>
              <w:fldChar w:fldCharType="end"/>
            </w:r>
            <w:r w:rsidRPr="00CC2E86">
              <w:rPr>
                <w:bCs/>
                <w:lang w:val="pt-BR"/>
              </w:rPr>
              <w:t>.</w:t>
            </w:r>
          </w:p>
          <w:p w14:paraId="50899195" w14:textId="5A5AF94A" w:rsidR="00762EDE" w:rsidRPr="00CC2E86" w:rsidRDefault="00762EDE" w:rsidP="00835FCC">
            <w:pPr>
              <w:pStyle w:val="TableText"/>
              <w:rPr>
                <w:bCs/>
                <w:lang w:val="pt-BR"/>
              </w:rPr>
            </w:pPr>
            <w:r w:rsidRPr="00CC2E86">
              <w:rPr>
                <w:bCs/>
                <w:lang w:val="pt-BR"/>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703A5F">
              <w:rPr>
                <w:bCs/>
                <w:lang w:val="pt-BR"/>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Pr>
                <w:bCs/>
                <w:noProof/>
                <w:lang w:val="pt-BR"/>
              </w:rPr>
              <w:t>(</w:t>
            </w:r>
            <w:hyperlink w:anchor="_ENREF_442" w:tooltip="Tamura, 1984 #43801" w:history="1">
              <w:r w:rsidR="00B5266C">
                <w:rPr>
                  <w:bCs/>
                  <w:noProof/>
                  <w:lang w:val="pt-BR"/>
                </w:rPr>
                <w:t>Tamura &amp; Minamide 1984</w:t>
              </w:r>
            </w:hyperlink>
            <w:r w:rsidR="00703A5F">
              <w:rPr>
                <w:bCs/>
                <w:noProof/>
                <w:lang w:val="pt-BR"/>
              </w:rPr>
              <w:t>)</w:t>
            </w:r>
            <w:r w:rsidR="00703A5F">
              <w:rPr>
                <w:bCs/>
                <w:lang w:val="pt-BR"/>
              </w:rPr>
              <w:fldChar w:fldCharType="end"/>
            </w:r>
            <w:r w:rsidRPr="00CC2E86">
              <w:rPr>
                <w:bCs/>
                <w:lang w:val="pt-BR"/>
              </w:rPr>
              <w:t xml:space="preserve">. </w:t>
            </w:r>
          </w:p>
          <w:p w14:paraId="48A2E349" w14:textId="2233A31E" w:rsidR="00762EDE" w:rsidRPr="00CC2E86" w:rsidRDefault="00997876" w:rsidP="00835FCC">
            <w:pPr>
              <w:pStyle w:val="TableText"/>
              <w:rPr>
                <w:bCs/>
                <w:lang w:val="pt-BR"/>
              </w:rPr>
            </w:pPr>
            <w:hyperlink w:anchor="_ENREF_198" w:tooltip="Huberty, 2004 #19565" w:history="1">
              <w:r w:rsidR="00B5266C">
                <w:rPr>
                  <w:bCs/>
                  <w:lang w:val="pt-BR"/>
                </w:rPr>
                <w:fldChar w:fldCharType="begin" w:fldLock="1"/>
              </w:r>
              <w:r w:rsidR="00B5266C">
                <w:rPr>
                  <w:bCs/>
                  <w:lang w:val="pt-BR"/>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B5266C">
                <w:rPr>
                  <w:bCs/>
                  <w:lang w:val="pt-BR"/>
                </w:rPr>
                <w:fldChar w:fldCharType="separate"/>
              </w:r>
              <w:r w:rsidR="00B5266C">
                <w:rPr>
                  <w:bCs/>
                  <w:noProof/>
                  <w:lang w:val="pt-BR"/>
                </w:rPr>
                <w:t>Huberty and Denno (2004)</w:t>
              </w:r>
              <w:r w:rsidR="00B5266C">
                <w:rPr>
                  <w:bCs/>
                  <w:lang w:val="pt-BR"/>
                </w:rPr>
                <w:fldChar w:fldCharType="end"/>
              </w:r>
            </w:hyperlink>
            <w:r w:rsidR="00762EDE" w:rsidRPr="00CC2E86">
              <w:rPr>
                <w:bCs/>
                <w:lang w:val="pt-BR"/>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2BF63F69" w14:textId="77777777" w:rsidR="00762EDE" w:rsidRPr="00CC2E86" w:rsidRDefault="00762EDE" w:rsidP="00835FCC">
            <w:pPr>
              <w:pStyle w:val="TableText"/>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20EB7B75" w14:textId="77777777" w:rsidR="00762EDE" w:rsidRPr="00CC2E86" w:rsidRDefault="00762EDE" w:rsidP="00835FCC">
            <w:pPr>
              <w:pStyle w:val="TableText"/>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04EC08F4" w14:textId="77777777" w:rsidR="00762EDE" w:rsidRPr="00CC2E86" w:rsidRDefault="00762EDE" w:rsidP="00835FCC">
            <w:pPr>
              <w:pStyle w:val="TableText"/>
            </w:pPr>
            <w:r w:rsidRPr="00CC2E86">
              <w:t>No</w:t>
            </w:r>
          </w:p>
        </w:tc>
      </w:tr>
      <w:tr w:rsidR="00CD07F8" w:rsidRPr="00CC2E86" w14:paraId="6132BB5E" w14:textId="77777777" w:rsidTr="00DB4E42">
        <w:trPr>
          <w:cantSplit/>
          <w:trHeight w:val="75"/>
          <w:jc w:val="center"/>
        </w:trPr>
        <w:tc>
          <w:tcPr>
            <w:tcW w:w="756" w:type="pct"/>
            <w:gridSpan w:val="2"/>
            <w:tcBorders>
              <w:bottom w:val="single" w:sz="4" w:space="0" w:color="BFBFBF" w:themeColor="background1" w:themeShade="BF"/>
            </w:tcBorders>
            <w:shd w:val="clear" w:color="auto" w:fill="auto"/>
          </w:tcPr>
          <w:p w14:paraId="65D5CF36" w14:textId="77777777" w:rsidR="00762EDE" w:rsidRPr="00CC2E86" w:rsidRDefault="00762EDE" w:rsidP="00835FCC">
            <w:pPr>
              <w:pStyle w:val="TableText"/>
              <w:rPr>
                <w:i/>
                <w:iCs/>
                <w:lang w:val="pt-BR"/>
              </w:rPr>
            </w:pPr>
            <w:r w:rsidRPr="00CC2E86">
              <w:rPr>
                <w:bCs/>
                <w:i/>
                <w:iCs/>
              </w:rPr>
              <w:t>Bhendi yellow vein Maharashtra virus</w:t>
            </w:r>
          </w:p>
          <w:p w14:paraId="567B3BAF" w14:textId="77777777" w:rsidR="00762EDE" w:rsidRPr="00CC2E86" w:rsidRDefault="00762EDE" w:rsidP="00835FCC">
            <w:pPr>
              <w:pStyle w:val="TableText"/>
              <w:rPr>
                <w:iCs/>
                <w:sz w:val="22"/>
                <w:lang w:val="pt-BR"/>
              </w:rPr>
            </w:pPr>
            <w:r w:rsidRPr="00CC2E86">
              <w:rPr>
                <w:iCs/>
                <w:lang w:val="pt-BR"/>
              </w:rPr>
              <w:t>(BYVMaV)</w:t>
            </w:r>
          </w:p>
          <w:p w14:paraId="50AD8616" w14:textId="77777777" w:rsidR="00762EDE" w:rsidRPr="00CC2E86" w:rsidRDefault="00762EDE" w:rsidP="00835FCC">
            <w:pPr>
              <w:pStyle w:val="TableText"/>
              <w:rPr>
                <w:rStyle w:val="Emphasis"/>
                <w:i w:val="0"/>
                <w:iCs w:val="0"/>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2BFDC7D8" w14:textId="2259528E" w:rsidR="00762EDE" w:rsidRPr="00CC2E86" w:rsidRDefault="00762EDE" w:rsidP="00835FCC">
            <w:pPr>
              <w:pStyle w:val="TableText"/>
              <w:rPr>
                <w:lang w:val="pt-BR"/>
              </w:rPr>
            </w:pPr>
            <w:r w:rsidRPr="00CC2E86">
              <w:rPr>
                <w:bCs/>
                <w:lang w:val="pt-BR"/>
              </w:rPr>
              <w:t xml:space="preserve">Yes </w:t>
            </w:r>
            <w:r w:rsidR="00703A5F">
              <w:rPr>
                <w:bCs/>
                <w:lang w:val="pt-BR"/>
              </w:rPr>
              <w:fldChar w:fldCharType="begin" w:fldLock="1"/>
            </w:r>
            <w:r w:rsidR="00703A5F">
              <w:rPr>
                <w:bCs/>
                <w:lang w:val="pt-BR"/>
              </w:rPr>
              <w:instrText xml:space="preserve"> ADDIN EN.CITE &lt;EndNote&gt;&lt;Cite&gt;&lt;Author&gt;Venkataravanappa&lt;/Author&gt;&lt;Year&gt;2015&lt;/Year&gt;&lt;RecNum&gt;41701&lt;/RecNum&gt;&lt;DisplayText&gt;(Venkataravanappa et al. 2015)&lt;/DisplayText&gt;&lt;record&gt;&lt;rec-number&gt;41701&lt;/rec-number&gt;&lt;foreign-keys&gt;&lt;key app="EN" db-id="pxwxw0er9zv2fxezxdk5tt5utz5p5vtrwdv0" timestamp="1609824719"&gt;41701&lt;/key&gt;&lt;/foreign-keys&gt;&lt;ref-type name="Journal Articles"&gt;17&lt;/ref-type&gt;&lt;contributors&gt;&lt;authors&gt;&lt;author&gt;Venkataravanappa, V. &lt;/author&gt;&lt;author&gt;Prasanna, H.C.&lt;/author&gt;&lt;author&gt;Lakshminarayana Reddy, C. N.&lt;/author&gt;&lt;author&gt;Krishna Reddy, M.&lt;/author&gt;&lt;/authors&gt;&lt;/contributors&gt;&lt;titles&gt;&lt;title&gt;Evidence for two predominant viral lineages, recombination and subpopulation structure in begomoviruses associated with yellow vein mosaic disease of okra in India&lt;/title&gt;&lt;secondary-title&gt;Plant Pathology&lt;/secondary-title&gt;&lt;/titles&gt;&lt;periodical&gt;&lt;full-title&gt;Plant Pathology&lt;/full-title&gt;&lt;/periodical&gt;&lt;pages&gt;508-518&lt;/pages&gt;&lt;volume&gt;64&lt;/volume&gt;&lt;keywords&gt;&lt;keyword&gt;yellow vein mosaic disease&lt;/keyword&gt;&lt;/keywords&gt;&lt;dates&gt;&lt;year&gt;2015&lt;/year&gt;&lt;/dates&gt;&lt;urls&gt;&lt;pdf-urls&gt;&lt;url&gt;file://J:\E Library\Plant Catalogue\V\Venkataravanappa et al 2015 EN41701.pdf&lt;/url&gt;&lt;/pdf-urls&gt;&lt;/urls&gt;&lt;custom1&gt;Fresh okra from India&lt;/custom1&gt;&lt;electronic-resource-num&gt;10.1111/ppa.12292&lt;/electronic-resource-num&gt;&lt;/record&gt;&lt;/Cite&gt;&lt;/EndNote&gt;</w:instrText>
            </w:r>
            <w:r w:rsidR="00703A5F">
              <w:rPr>
                <w:bCs/>
                <w:lang w:val="pt-BR"/>
              </w:rPr>
              <w:fldChar w:fldCharType="separate"/>
            </w:r>
            <w:r w:rsidR="00703A5F">
              <w:rPr>
                <w:bCs/>
                <w:noProof/>
                <w:lang w:val="pt-BR"/>
              </w:rPr>
              <w:t>(</w:t>
            </w:r>
            <w:hyperlink w:anchor="_ENREF_471" w:tooltip="Venkataravanappa, 2015 #41701" w:history="1">
              <w:r w:rsidR="00B5266C">
                <w:rPr>
                  <w:bCs/>
                  <w:noProof/>
                  <w:lang w:val="pt-BR"/>
                </w:rPr>
                <w:t>Venkataravanappa et al. 2015</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41E878BE" w14:textId="77777777" w:rsidR="00762EDE" w:rsidRPr="00CC2E86" w:rsidRDefault="00762EDE" w:rsidP="00835FCC">
            <w:pPr>
              <w:pStyle w:val="TableText"/>
              <w:rPr>
                <w:szCs w:val="16"/>
              </w:rPr>
            </w:pPr>
            <w:r w:rsidRPr="00CC2E86">
              <w:rPr>
                <w:szCs w:val="18"/>
              </w:rPr>
              <w:t>No records found</w:t>
            </w:r>
          </w:p>
        </w:tc>
        <w:tc>
          <w:tcPr>
            <w:tcW w:w="786" w:type="pct"/>
            <w:gridSpan w:val="3"/>
            <w:tcBorders>
              <w:bottom w:val="single" w:sz="4" w:space="0" w:color="BFBFBF" w:themeColor="background1" w:themeShade="BF"/>
            </w:tcBorders>
            <w:shd w:val="clear" w:color="auto" w:fill="auto"/>
          </w:tcPr>
          <w:p w14:paraId="0E6CF19C" w14:textId="791F8AC9" w:rsidR="00762EDE" w:rsidRPr="00CC2E86" w:rsidRDefault="00762EDE" w:rsidP="00835FCC">
            <w:pPr>
              <w:pStyle w:val="TableText"/>
              <w:rPr>
                <w:bCs/>
                <w:lang w:val="pt-BR"/>
              </w:rPr>
            </w:pPr>
            <w:r w:rsidRPr="00CC2E86">
              <w:rPr>
                <w:bCs/>
                <w:lang w:val="pt-BR"/>
              </w:rPr>
              <w:t xml:space="preserve">Yes. BYVMaV infected okra plants exhibit symptoms such as yellow mosaic, vein thickening, petiole bending, complete yellowing, upward leaf curling and stunted growth, with pale yellow and deformed fruit </w:t>
            </w:r>
            <w:r w:rsidR="00703A5F">
              <w:rPr>
                <w:bCs/>
                <w:lang w:val="pt-BR"/>
              </w:rPr>
              <w:fldChar w:fldCharType="begin" w:fldLock="1">
                <w:fldData xml:space="preserve">PEVuZE5vdGU+PENpdGU+PEF1dGhvcj5WZW5rYXRhcmF2YW5hcHBhPC9BdXRob3I+PFllYXI+MjAx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=
</w:fldData>
              </w:fldChar>
            </w:r>
            <w:r w:rsidR="00703A5F">
              <w:rPr>
                <w:bCs/>
                <w:lang w:val="pt-BR"/>
              </w:rPr>
              <w:instrText xml:space="preserve"> ADDIN EN.CITE </w:instrText>
            </w:r>
            <w:r w:rsidR="00703A5F">
              <w:rPr>
                <w:bCs/>
                <w:lang w:val="pt-BR"/>
              </w:rPr>
              <w:fldChar w:fldCharType="begin" w:fldLock="1">
                <w:fldData xml:space="preserve">PEVuZE5vdGU+PENpdGU+PEF1dGhvcj5WZW5rYXRhcmF2YW5hcHBhPC9BdXRob3I+PFllYXI+MjAx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=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423" w:tooltip="Sisodia, 2020 #41736" w:history="1">
              <w:r w:rsidR="00B5266C">
                <w:rPr>
                  <w:bCs/>
                  <w:noProof/>
                  <w:lang w:val="pt-BR"/>
                </w:rPr>
                <w:t>Sisodia &amp; Mahatma 2020</w:t>
              </w:r>
            </w:hyperlink>
            <w:r w:rsidR="00703A5F">
              <w:rPr>
                <w:bCs/>
                <w:noProof/>
                <w:lang w:val="pt-BR"/>
              </w:rPr>
              <w:t xml:space="preserve">; </w:t>
            </w:r>
            <w:hyperlink w:anchor="_ENREF_471" w:tooltip="Venkataravanappa, 2015 #41701" w:history="1">
              <w:r w:rsidR="00B5266C">
                <w:rPr>
                  <w:bCs/>
                  <w:noProof/>
                  <w:lang w:val="pt-BR"/>
                </w:rPr>
                <w:t>Venkataravanappa et al. 2015</w:t>
              </w:r>
            </w:hyperlink>
            <w:r w:rsidR="00703A5F">
              <w:rPr>
                <w:bCs/>
                <w:noProof/>
                <w:lang w:val="pt-BR"/>
              </w:rPr>
              <w:t>)</w:t>
            </w:r>
            <w:r w:rsidR="00703A5F">
              <w:rPr>
                <w:bCs/>
                <w:lang w:val="pt-BR"/>
              </w:rPr>
              <w:fldChar w:fldCharType="end"/>
            </w:r>
            <w:r w:rsidRPr="00CC2E86">
              <w:rPr>
                <w:bCs/>
                <w:lang w:val="pt-BR"/>
              </w:rPr>
              <w:t xml:space="preserve">. </w:t>
            </w:r>
          </w:p>
          <w:p w14:paraId="047DA652" w14:textId="77777777" w:rsidR="00762EDE" w:rsidRPr="00CC2E86" w:rsidRDefault="00762EDE" w:rsidP="00835FCC">
            <w:pPr>
              <w:pStyle w:val="TableText"/>
            </w:pPr>
            <w:r w:rsidRPr="00CC2E86">
              <w:rPr>
                <w:bCs/>
                <w:lang w:val="pt-BR"/>
              </w:rPr>
              <w:t>However, fruit harvested from infected plants, especially at the early stage of the infection, may show no obvious symptoms; therefore, may not be removed during harvest and post-harvest processes and potentially be exported.</w:t>
            </w:r>
          </w:p>
        </w:tc>
        <w:tc>
          <w:tcPr>
            <w:tcW w:w="737" w:type="pct"/>
            <w:gridSpan w:val="3"/>
            <w:tcBorders>
              <w:bottom w:val="single" w:sz="4" w:space="0" w:color="BFBFBF" w:themeColor="background1" w:themeShade="BF"/>
            </w:tcBorders>
          </w:tcPr>
          <w:p w14:paraId="6362578D" w14:textId="2D7633ED" w:rsidR="00762EDE" w:rsidRPr="00CC2E86" w:rsidRDefault="00762EDE" w:rsidP="00835FCC">
            <w:pPr>
              <w:pStyle w:val="TableText"/>
              <w:rPr>
                <w:bCs/>
                <w:lang w:val="pt-BR"/>
              </w:rPr>
            </w:pPr>
            <w:r w:rsidRPr="00CC2E86">
              <w:rPr>
                <w:bCs/>
                <w:lang w:val="pt-BR"/>
              </w:rPr>
              <w:t xml:space="preserve">No. The end use (consumption), short shelf life of okra fruit (7–10 days), and the mode of transmission of BYVMaV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 </w:instrTex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162" w:tooltip="Gilbertson, 2015 #25446" w:history="1">
              <w:r w:rsidR="00B5266C">
                <w:rPr>
                  <w:bCs/>
                  <w:noProof/>
                  <w:lang w:val="pt-BR"/>
                </w:rPr>
                <w:t>Gilbertson et al. 2015</w:t>
              </w:r>
            </w:hyperlink>
            <w:r w:rsidR="00703A5F">
              <w:rPr>
                <w:bCs/>
                <w:noProof/>
                <w:lang w:val="pt-BR"/>
              </w:rPr>
              <w:t>)</w:t>
            </w:r>
            <w:r w:rsidR="00703A5F">
              <w:rPr>
                <w:bCs/>
                <w:lang w:val="pt-BR"/>
              </w:rPr>
              <w:fldChar w:fldCharType="end"/>
            </w:r>
            <w:r w:rsidRPr="00CC2E86">
              <w:rPr>
                <w:bCs/>
                <w:lang w:val="pt-BR"/>
              </w:rPr>
              <w:t>.</w:t>
            </w:r>
          </w:p>
          <w:p w14:paraId="4EC5AC2A" w14:textId="2E1C14DA" w:rsidR="00762EDE" w:rsidRPr="00CC2E86" w:rsidRDefault="00762EDE" w:rsidP="00835FCC">
            <w:pPr>
              <w:pStyle w:val="TableText"/>
              <w:rPr>
                <w:bCs/>
                <w:lang w:val="pt-BR"/>
              </w:rPr>
            </w:pPr>
            <w:r w:rsidRPr="00CC2E86">
              <w:rPr>
                <w:bCs/>
                <w:lang w:val="pt-BR"/>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703A5F">
              <w:rPr>
                <w:bCs/>
                <w:lang w:val="pt-BR"/>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Pr>
                <w:bCs/>
                <w:noProof/>
                <w:lang w:val="pt-BR"/>
              </w:rPr>
              <w:t>(</w:t>
            </w:r>
            <w:hyperlink w:anchor="_ENREF_442" w:tooltip="Tamura, 1984 #43801" w:history="1">
              <w:r w:rsidR="00B5266C">
                <w:rPr>
                  <w:bCs/>
                  <w:noProof/>
                  <w:lang w:val="pt-BR"/>
                </w:rPr>
                <w:t>Tamura &amp; Minamide 1984</w:t>
              </w:r>
            </w:hyperlink>
            <w:r w:rsidR="00703A5F">
              <w:rPr>
                <w:bCs/>
                <w:noProof/>
                <w:lang w:val="pt-BR"/>
              </w:rPr>
              <w:t>)</w:t>
            </w:r>
            <w:r w:rsidR="00703A5F">
              <w:rPr>
                <w:bCs/>
                <w:lang w:val="pt-BR"/>
              </w:rPr>
              <w:fldChar w:fldCharType="end"/>
            </w:r>
            <w:r w:rsidRPr="00CC2E86">
              <w:rPr>
                <w:bCs/>
                <w:lang w:val="pt-BR"/>
              </w:rPr>
              <w:t xml:space="preserve">. </w:t>
            </w:r>
          </w:p>
          <w:p w14:paraId="106AAF56" w14:textId="65C0D616" w:rsidR="00762EDE" w:rsidRPr="00CC2E86" w:rsidRDefault="00997876" w:rsidP="00835FCC">
            <w:pPr>
              <w:pStyle w:val="TableText"/>
              <w:rPr>
                <w:bCs/>
                <w:lang w:val="pt-BR"/>
              </w:rPr>
            </w:pPr>
            <w:hyperlink w:anchor="_ENREF_198" w:tooltip="Huberty, 2004 #19565" w:history="1">
              <w:r w:rsidR="00B5266C">
                <w:rPr>
                  <w:bCs/>
                  <w:lang w:val="pt-BR"/>
                </w:rPr>
                <w:fldChar w:fldCharType="begin" w:fldLock="1"/>
              </w:r>
              <w:r w:rsidR="00B5266C">
                <w:rPr>
                  <w:bCs/>
                  <w:lang w:val="pt-BR"/>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B5266C">
                <w:rPr>
                  <w:bCs/>
                  <w:lang w:val="pt-BR"/>
                </w:rPr>
                <w:fldChar w:fldCharType="separate"/>
              </w:r>
              <w:r w:rsidR="00B5266C">
                <w:rPr>
                  <w:bCs/>
                  <w:noProof/>
                  <w:lang w:val="pt-BR"/>
                </w:rPr>
                <w:t>Huberty and Denno (2004)</w:t>
              </w:r>
              <w:r w:rsidR="00B5266C">
                <w:rPr>
                  <w:bCs/>
                  <w:lang w:val="pt-BR"/>
                </w:rPr>
                <w:fldChar w:fldCharType="end"/>
              </w:r>
            </w:hyperlink>
            <w:r w:rsidR="00762EDE" w:rsidRPr="00CC2E86">
              <w:rPr>
                <w:bCs/>
                <w:lang w:val="pt-BR"/>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67D5352E" w14:textId="77777777" w:rsidR="00762EDE" w:rsidRPr="00CC2E86" w:rsidRDefault="00762EDE" w:rsidP="00835FCC">
            <w:pPr>
              <w:pStyle w:val="TableText"/>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796615BA" w14:textId="77777777" w:rsidR="00762EDE" w:rsidRPr="00CC2E86" w:rsidRDefault="00762EDE" w:rsidP="00835FCC">
            <w:pPr>
              <w:pStyle w:val="TableText"/>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5C5C6F9D" w14:textId="77777777" w:rsidR="00762EDE" w:rsidRPr="00CC2E86" w:rsidRDefault="00762EDE" w:rsidP="00835FCC">
            <w:pPr>
              <w:pStyle w:val="TableText"/>
            </w:pPr>
            <w:r w:rsidRPr="00CC2E86">
              <w:t>No</w:t>
            </w:r>
          </w:p>
        </w:tc>
      </w:tr>
      <w:tr w:rsidR="00CD07F8" w:rsidRPr="00CC2E86" w14:paraId="193F29C6" w14:textId="77777777" w:rsidTr="00DB4E42">
        <w:trPr>
          <w:trHeight w:val="75"/>
          <w:jc w:val="center"/>
        </w:trPr>
        <w:tc>
          <w:tcPr>
            <w:tcW w:w="756" w:type="pct"/>
            <w:gridSpan w:val="2"/>
            <w:tcBorders>
              <w:bottom w:val="single" w:sz="4" w:space="0" w:color="BFBFBF" w:themeColor="background1" w:themeShade="BF"/>
            </w:tcBorders>
            <w:shd w:val="clear" w:color="auto" w:fill="auto"/>
          </w:tcPr>
          <w:p w14:paraId="724ADD1D" w14:textId="77777777" w:rsidR="00762EDE" w:rsidRPr="00CC2E86" w:rsidRDefault="00762EDE" w:rsidP="00781882">
            <w:pPr>
              <w:pStyle w:val="TableText"/>
              <w:pageBreakBefore/>
              <w:rPr>
                <w:i/>
                <w:iCs/>
                <w:lang w:val="pt-BR"/>
              </w:rPr>
            </w:pPr>
            <w:r w:rsidRPr="00CC2E86">
              <w:rPr>
                <w:bCs/>
                <w:i/>
                <w:iCs/>
              </w:rPr>
              <w:t>Cotton leaf curl Alabad virus</w:t>
            </w:r>
          </w:p>
          <w:p w14:paraId="3D1184D1" w14:textId="77777777" w:rsidR="00762EDE" w:rsidRPr="00CC2E86" w:rsidRDefault="00762EDE" w:rsidP="00781882">
            <w:pPr>
              <w:pStyle w:val="TableText"/>
              <w:pageBreakBefore/>
              <w:rPr>
                <w:iCs/>
                <w:sz w:val="22"/>
                <w:lang w:val="pt-BR"/>
              </w:rPr>
            </w:pPr>
            <w:r w:rsidRPr="00CC2E86">
              <w:rPr>
                <w:iCs/>
                <w:lang w:val="pt-BR"/>
              </w:rPr>
              <w:t>(CLCuAV)</w:t>
            </w:r>
          </w:p>
          <w:p w14:paraId="64211353" w14:textId="77777777" w:rsidR="00762EDE" w:rsidRPr="00CC2E86" w:rsidRDefault="00762EDE" w:rsidP="00781882">
            <w:pPr>
              <w:pStyle w:val="TableText"/>
              <w:pageBreakBefore/>
              <w:rPr>
                <w:rStyle w:val="Emphasis"/>
                <w:i w:val="0"/>
                <w:iCs w:val="0"/>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63EF4957" w14:textId="1F45DEB3" w:rsidR="00762EDE" w:rsidRPr="00CC2E86" w:rsidRDefault="00762EDE" w:rsidP="00781882">
            <w:pPr>
              <w:pStyle w:val="TableText"/>
              <w:pageBreakBefore/>
              <w:rPr>
                <w:lang w:val="pt-BR"/>
              </w:rPr>
            </w:pPr>
            <w:r w:rsidRPr="00CC2E86">
              <w:rPr>
                <w:bCs/>
                <w:lang w:val="pt-BR"/>
              </w:rPr>
              <w:t xml:space="preserve">Yes </w:t>
            </w:r>
            <w:r w:rsidR="00703A5F">
              <w:rPr>
                <w:bCs/>
                <w:lang w:val="pt-BR"/>
              </w:rPr>
              <w:fldChar w:fldCharType="begin" w:fldLock="1"/>
            </w:r>
            <w:r w:rsidR="00703A5F">
              <w:rPr>
                <w:bCs/>
                <w:lang w:val="pt-BR"/>
              </w:rPr>
              <w:instrText xml:space="preserve"> ADDIN EN.CITE &lt;EndNote&gt;&lt;Cite&gt;&lt;Author&gt;Venkataravanappa&lt;/Author&gt;&lt;Year&gt;2012&lt;/Year&gt;&lt;RecNum&gt;41700&lt;/RecNum&gt;&lt;DisplayText&gt;(Venkataravanappa et al. 2012a)&lt;/DisplayText&gt;&lt;record&gt;&lt;rec-number&gt;41700&lt;/rec-number&gt;&lt;foreign-keys&gt;&lt;key app="EN" db-id="pxwxw0er9zv2fxezxdk5tt5utz5p5vtrwdv0" timestamp="1609824719"&gt;41700&lt;/key&gt;&lt;/foreign-keys&gt;&lt;ref-type name="Journal Articles (online only)"&gt;43&lt;/ref-type&gt;&lt;contributors&gt;&lt;authors&gt;&lt;author&gt;Venkataravanappa, V. &lt;/author&gt;&lt;author&gt;Lakshminarayana Reddy, C. N.&lt;/author&gt;&lt;author&gt;Swarnalatha, P.&lt;/author&gt;&lt;author&gt;Devaraju&lt;/author&gt;&lt;author&gt;Jalali, S.&lt;/author&gt;&lt;author&gt;Krishna Reddy, M.&lt;/author&gt;&lt;/authors&gt;&lt;/contributors&gt;&lt;titles&gt;&lt;title&gt;&lt;style face="normal" font="default" size="100%"&gt;Molecular evidence for association of &lt;/style&gt;&lt;style face="italic" font="default" size="100%"&gt;Cotton leaf curl Alabad virus&lt;/style&gt;&lt;style face="normal" font="default" size="100%"&gt; with yellow vein mosaic disease of okra in North India&lt;/style&gt;&lt;/title&gt;&lt;secondary-title&gt;Archives of Phytopathology and Plant Protection&lt;/secondary-title&gt;&lt;/titles&gt;&lt;periodical&gt;&lt;full-title&gt;Archives of Phytopathology and Plant Protection&lt;/full-title&gt;&lt;/periodical&gt;&lt;pages&gt;1-19&lt;/pages&gt;&lt;volume&gt;1&lt;/volume&gt;&lt;keywords&gt;&lt;keyword&gt;Cotton leaf curl Alabad virus&lt;/keyword&gt;&lt;keyword&gt;yellow vein mosaic disease of okra&lt;/keyword&gt;&lt;/keywords&gt;&lt;dates&gt;&lt;year&gt;2012&lt;/year&gt;&lt;/dates&gt;&lt;urls&gt;&lt;pdf-urls&gt;&lt;url&gt;file://J:\E Library\Plant Catalogue\V\Venkataravanappa et al 2012 EN41700.pdf&lt;/url&gt;&lt;/pdf-urls&gt;&lt;/urls&gt;&lt;custom1&gt;Fresh okra from India MH&lt;/custom1&gt;&lt;electronic-resource-num&gt;http://dx.doi.org/10.1080/03235408.2012.721682&lt;/electronic-resource-num&gt;&lt;/record&gt;&lt;/Cite&gt;&lt;/EndNote&gt;</w:instrText>
            </w:r>
            <w:r w:rsidR="00703A5F">
              <w:rPr>
                <w:bCs/>
                <w:lang w:val="pt-BR"/>
              </w:rPr>
              <w:fldChar w:fldCharType="separate"/>
            </w:r>
            <w:r w:rsidR="00703A5F">
              <w:rPr>
                <w:bCs/>
                <w:noProof/>
                <w:lang w:val="pt-BR"/>
              </w:rPr>
              <w:t>(</w:t>
            </w:r>
            <w:hyperlink w:anchor="_ENREF_470" w:tooltip="Venkataravanappa, 2012 #41700" w:history="1">
              <w:r w:rsidR="00B5266C">
                <w:rPr>
                  <w:bCs/>
                  <w:noProof/>
                  <w:lang w:val="pt-BR"/>
                </w:rPr>
                <w:t>Venkataravanappa et al. 2012a</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6DDD87E9" w14:textId="77777777" w:rsidR="00762EDE" w:rsidRPr="00CC2E86" w:rsidRDefault="00762EDE" w:rsidP="00781882">
            <w:pPr>
              <w:pStyle w:val="TableText"/>
              <w:pageBreakBefore/>
              <w:rPr>
                <w:szCs w:val="16"/>
              </w:rPr>
            </w:pPr>
            <w:r w:rsidRPr="00CC2E86">
              <w:rPr>
                <w:szCs w:val="18"/>
              </w:rPr>
              <w:t>No records found</w:t>
            </w:r>
          </w:p>
        </w:tc>
        <w:tc>
          <w:tcPr>
            <w:tcW w:w="786" w:type="pct"/>
            <w:gridSpan w:val="3"/>
            <w:tcBorders>
              <w:bottom w:val="single" w:sz="4" w:space="0" w:color="BFBFBF" w:themeColor="background1" w:themeShade="BF"/>
            </w:tcBorders>
            <w:shd w:val="clear" w:color="auto" w:fill="auto"/>
          </w:tcPr>
          <w:p w14:paraId="66B3F8C4" w14:textId="61763268" w:rsidR="00762EDE" w:rsidRPr="00CC2E86" w:rsidRDefault="00762EDE" w:rsidP="00781882">
            <w:pPr>
              <w:pStyle w:val="TableText"/>
              <w:pageBreakBefore/>
              <w:rPr>
                <w:bCs/>
                <w:lang w:val="pt-BR"/>
              </w:rPr>
            </w:pPr>
            <w:r w:rsidRPr="00CC2E86">
              <w:rPr>
                <w:bCs/>
                <w:lang w:val="pt-BR"/>
              </w:rPr>
              <w:t xml:space="preserve">Yes. CLCuAV infected </w:t>
            </w:r>
            <w:r w:rsidR="00F20BB9">
              <w:rPr>
                <w:bCs/>
                <w:lang w:val="pt-BR"/>
              </w:rPr>
              <w:t xml:space="preserve">okra </w:t>
            </w:r>
            <w:r w:rsidRPr="00CC2E86">
              <w:rPr>
                <w:bCs/>
                <w:lang w:val="pt-BR"/>
              </w:rPr>
              <w:t>plant</w:t>
            </w:r>
            <w:r w:rsidRPr="00CC2E86">
              <w:t xml:space="preserve">s exhibit mottling, downward leaf curling, vein thickening and twisting and yellowing symptoms </w:t>
            </w:r>
            <w:r w:rsidR="00703A5F">
              <w:fldChar w:fldCharType="begin" w:fldLock="1"/>
            </w:r>
            <w:r w:rsidR="00703A5F">
              <w:instrText xml:space="preserve"> ADDIN EN.CITE &lt;EndNote&gt;&lt;Cite&gt;&lt;Author&gt;Venkataravanappa&lt;/Author&gt;&lt;Year&gt;2012&lt;/Year&gt;&lt;RecNum&gt;41700&lt;/RecNum&gt;&lt;DisplayText&gt;(Venkataravanappa et al. 2012a)&lt;/DisplayText&gt;&lt;record&gt;&lt;rec-number&gt;41700&lt;/rec-number&gt;&lt;foreign-keys&gt;&lt;key app="EN" db-id="pxwxw0er9zv2fxezxdk5tt5utz5p5vtrwdv0" timestamp="1609824719"&gt;41700&lt;/key&gt;&lt;/foreign-keys&gt;&lt;ref-type name="Journal Articles (online only)"&gt;43&lt;/ref-type&gt;&lt;contributors&gt;&lt;authors&gt;&lt;author&gt;Venkataravanappa, V. &lt;/author&gt;&lt;author&gt;Lakshminarayana Reddy, C. N.&lt;/author&gt;&lt;author&gt;Swarnalatha, P.&lt;/author&gt;&lt;author&gt;Devaraju&lt;/author&gt;&lt;author&gt;Jalali, S.&lt;/author&gt;&lt;author&gt;Krishna Reddy, M.&lt;/author&gt;&lt;/authors&gt;&lt;/contributors&gt;&lt;titles&gt;&lt;title&gt;&lt;style face="normal" font="default" size="100%"&gt;Molecular evidence for association of &lt;/style&gt;&lt;style face="italic" font="default" size="100%"&gt;Cotton leaf curl Alabad virus&lt;/style&gt;&lt;style face="normal" font="default" size="100%"&gt; with yellow vein mosaic disease of okra in North India&lt;/style&gt;&lt;/title&gt;&lt;secondary-title&gt;Archives of Phytopathology and Plant Protection&lt;/secondary-title&gt;&lt;/titles&gt;&lt;periodical&gt;&lt;full-title&gt;Archives of Phytopathology and Plant Protection&lt;/full-title&gt;&lt;/periodical&gt;&lt;pages&gt;1-19&lt;/pages&gt;&lt;volume&gt;1&lt;/volume&gt;&lt;keywords&gt;&lt;keyword&gt;Cotton leaf curl Alabad virus&lt;/keyword&gt;&lt;keyword&gt;yellow vein mosaic disease of okra&lt;/keyword&gt;&lt;/keywords&gt;&lt;dates&gt;&lt;year&gt;2012&lt;/year&gt;&lt;/dates&gt;&lt;urls&gt;&lt;pdf-urls&gt;&lt;url&gt;file://J:\E Library\Plant Catalogue\V\Venkataravanappa et al 2012 EN41700.pdf&lt;/url&gt;&lt;/pdf-urls&gt;&lt;/urls&gt;&lt;custom1&gt;Fresh okra from India MH&lt;/custom1&gt;&lt;electronic-resource-num&gt;http://dx.doi.org/10.1080/03235408.2012.721682&lt;/electronic-resource-num&gt;&lt;/record&gt;&lt;/Cite&gt;&lt;/EndNote&gt;</w:instrText>
            </w:r>
            <w:r w:rsidR="00703A5F">
              <w:fldChar w:fldCharType="separate"/>
            </w:r>
            <w:r w:rsidR="00703A5F">
              <w:rPr>
                <w:noProof/>
              </w:rPr>
              <w:t>(</w:t>
            </w:r>
            <w:hyperlink w:anchor="_ENREF_470" w:tooltip="Venkataravanappa, 2012 #41700" w:history="1">
              <w:r w:rsidR="00B5266C">
                <w:rPr>
                  <w:noProof/>
                </w:rPr>
                <w:t>Venkataravanappa et al. 2012a</w:t>
              </w:r>
            </w:hyperlink>
            <w:r w:rsidR="00703A5F">
              <w:rPr>
                <w:noProof/>
              </w:rPr>
              <w:t>)</w:t>
            </w:r>
            <w:r w:rsidR="00703A5F">
              <w:fldChar w:fldCharType="end"/>
            </w:r>
            <w:r w:rsidRPr="00CC2E86">
              <w:rPr>
                <w:bCs/>
                <w:lang w:val="pt-BR"/>
              </w:rPr>
              <w:t>.</w:t>
            </w:r>
            <w:r w:rsidRPr="00CC2E86">
              <w:t xml:space="preserve"> </w:t>
            </w:r>
            <w:r w:rsidRPr="00CC2E86">
              <w:rPr>
                <w:bCs/>
                <w:lang w:val="pt-BR"/>
              </w:rPr>
              <w:t xml:space="preserve">It is unlikely that CLCuAV will be present on the pathway, as virus infected fruit are largely deformed and unmarketable and likely to be removed following packing house quality grading practices. </w:t>
            </w:r>
          </w:p>
          <w:p w14:paraId="215B729D" w14:textId="77777777" w:rsidR="00762EDE" w:rsidRPr="00CC2E86" w:rsidRDefault="00762EDE" w:rsidP="00781882">
            <w:pPr>
              <w:pStyle w:val="TableText"/>
              <w:pageBreakBefore/>
              <w:rPr>
                <w:bCs/>
                <w:lang w:val="pt-BR"/>
              </w:rPr>
            </w:pPr>
            <w:r w:rsidRPr="00CC2E86">
              <w:rPr>
                <w:bCs/>
                <w:lang w:val="pt-BR"/>
              </w:rPr>
              <w:t xml:space="preserve">However, as this virus infects plants systemically, in theory, there is a possibility of the virus being present in fruit. </w:t>
            </w:r>
          </w:p>
          <w:p w14:paraId="4C48AABB" w14:textId="287C9921" w:rsidR="002F0796" w:rsidRPr="005103C7" w:rsidRDefault="00762EDE" w:rsidP="00781882">
            <w:pPr>
              <w:pStyle w:val="TableText"/>
              <w:pageBreakBefore/>
              <w:rPr>
                <w:bCs/>
                <w:lang w:val="pt-BR"/>
              </w:rPr>
            </w:pPr>
            <w:r w:rsidRPr="00CC2E86">
              <w:rPr>
                <w:bCs/>
                <w:lang w:val="pt-BR"/>
              </w:rPr>
              <w:t>Fruit harvested from infected plants, especially at the early stage of the infection, may show no obvious symptoms; therefore, may not be removed during harvest and post-harvest processes and potentially be exported.</w:t>
            </w:r>
          </w:p>
        </w:tc>
        <w:tc>
          <w:tcPr>
            <w:tcW w:w="737" w:type="pct"/>
            <w:gridSpan w:val="3"/>
            <w:tcBorders>
              <w:bottom w:val="single" w:sz="4" w:space="0" w:color="BFBFBF" w:themeColor="background1" w:themeShade="BF"/>
            </w:tcBorders>
          </w:tcPr>
          <w:p w14:paraId="1ACA9C88" w14:textId="33A9AADF" w:rsidR="00762EDE" w:rsidRPr="00CC2E86" w:rsidRDefault="00762EDE" w:rsidP="00781882">
            <w:pPr>
              <w:pStyle w:val="TableText"/>
              <w:pageBreakBefore/>
              <w:rPr>
                <w:bCs/>
                <w:lang w:val="pt-BR"/>
              </w:rPr>
            </w:pPr>
            <w:r w:rsidRPr="00CC2E86">
              <w:rPr>
                <w:bCs/>
                <w:lang w:val="pt-BR"/>
              </w:rPr>
              <w:t xml:space="preserve">No. The end use (consumption), short shelf life of okra fruit (7–10 days), and the mode of transmission of CLCuAV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 </w:instrTex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162" w:tooltip="Gilbertson, 2015 #25446" w:history="1">
              <w:r w:rsidR="00B5266C">
                <w:rPr>
                  <w:bCs/>
                  <w:noProof/>
                  <w:lang w:val="pt-BR"/>
                </w:rPr>
                <w:t>Gilbertson et al. 2015</w:t>
              </w:r>
            </w:hyperlink>
            <w:r w:rsidR="00703A5F">
              <w:rPr>
                <w:bCs/>
                <w:noProof/>
                <w:lang w:val="pt-BR"/>
              </w:rPr>
              <w:t>)</w:t>
            </w:r>
            <w:r w:rsidR="00703A5F">
              <w:rPr>
                <w:bCs/>
                <w:lang w:val="pt-BR"/>
              </w:rPr>
              <w:fldChar w:fldCharType="end"/>
            </w:r>
            <w:r w:rsidRPr="00CC2E86">
              <w:rPr>
                <w:bCs/>
                <w:lang w:val="pt-BR"/>
              </w:rPr>
              <w:t>.</w:t>
            </w:r>
          </w:p>
          <w:p w14:paraId="69E3C3A7" w14:textId="0AD02937" w:rsidR="00762EDE" w:rsidRPr="00CC2E86" w:rsidRDefault="00762EDE" w:rsidP="00781882">
            <w:pPr>
              <w:pStyle w:val="TableText"/>
              <w:pageBreakBefore/>
              <w:rPr>
                <w:bCs/>
                <w:lang w:val="pt-BR"/>
              </w:rPr>
            </w:pPr>
            <w:r w:rsidRPr="00CC2E86">
              <w:rPr>
                <w:bCs/>
                <w:lang w:val="pt-BR"/>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703A5F">
              <w:rPr>
                <w:bCs/>
                <w:lang w:val="pt-BR"/>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Pr>
                <w:bCs/>
                <w:noProof/>
                <w:lang w:val="pt-BR"/>
              </w:rPr>
              <w:t>(</w:t>
            </w:r>
            <w:hyperlink w:anchor="_ENREF_442" w:tooltip="Tamura, 1984 #43801" w:history="1">
              <w:r w:rsidR="00B5266C">
                <w:rPr>
                  <w:bCs/>
                  <w:noProof/>
                  <w:lang w:val="pt-BR"/>
                </w:rPr>
                <w:t>Tamura &amp; Minamide 1984</w:t>
              </w:r>
            </w:hyperlink>
            <w:r w:rsidR="00703A5F">
              <w:rPr>
                <w:bCs/>
                <w:noProof/>
                <w:lang w:val="pt-BR"/>
              </w:rPr>
              <w:t>)</w:t>
            </w:r>
            <w:r w:rsidR="00703A5F">
              <w:rPr>
                <w:bCs/>
                <w:lang w:val="pt-BR"/>
              </w:rPr>
              <w:fldChar w:fldCharType="end"/>
            </w:r>
            <w:r w:rsidRPr="00CC2E86">
              <w:rPr>
                <w:bCs/>
                <w:lang w:val="pt-BR"/>
              </w:rPr>
              <w:t xml:space="preserve">. </w:t>
            </w:r>
          </w:p>
          <w:p w14:paraId="61D5CAFD" w14:textId="0119DA18" w:rsidR="00762EDE" w:rsidRPr="00CC2E86" w:rsidRDefault="00997876" w:rsidP="00781882">
            <w:pPr>
              <w:pStyle w:val="TableText"/>
              <w:pageBreakBefore/>
            </w:pPr>
            <w:hyperlink w:anchor="_ENREF_198" w:tooltip="Huberty, 2004 #19565" w:history="1">
              <w:r w:rsidR="00B5266C">
                <w:rPr>
                  <w:bCs/>
                  <w:lang w:val="pt-BR"/>
                </w:rPr>
                <w:fldChar w:fldCharType="begin" w:fldLock="1"/>
              </w:r>
              <w:r w:rsidR="00B5266C">
                <w:rPr>
                  <w:bCs/>
                  <w:lang w:val="pt-BR"/>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B5266C">
                <w:rPr>
                  <w:bCs/>
                  <w:lang w:val="pt-BR"/>
                </w:rPr>
                <w:fldChar w:fldCharType="separate"/>
              </w:r>
              <w:r w:rsidR="00B5266C">
                <w:rPr>
                  <w:bCs/>
                  <w:noProof/>
                  <w:lang w:val="pt-BR"/>
                </w:rPr>
                <w:t>Huberty and Denno (2004)</w:t>
              </w:r>
              <w:r w:rsidR="00B5266C">
                <w:rPr>
                  <w:bCs/>
                  <w:lang w:val="pt-BR"/>
                </w:rPr>
                <w:fldChar w:fldCharType="end"/>
              </w:r>
            </w:hyperlink>
            <w:r w:rsidR="00762EDE" w:rsidRPr="00CC2E86">
              <w:rPr>
                <w:bCs/>
                <w:lang w:val="pt-BR"/>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61D92646" w14:textId="77777777" w:rsidR="00762EDE" w:rsidRPr="00CC2E86" w:rsidRDefault="00762EDE" w:rsidP="00781882">
            <w:pPr>
              <w:pStyle w:val="TableText"/>
              <w:pageBreakBefore/>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629E2784" w14:textId="77777777" w:rsidR="00762EDE" w:rsidRPr="00CC2E86" w:rsidRDefault="00762EDE" w:rsidP="00781882">
            <w:pPr>
              <w:pStyle w:val="TableText"/>
              <w:pageBreakBefore/>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685ED5DB" w14:textId="77777777" w:rsidR="00762EDE" w:rsidRPr="00CC2E86" w:rsidRDefault="00762EDE" w:rsidP="00781882">
            <w:pPr>
              <w:pStyle w:val="TableText"/>
              <w:pageBreakBefore/>
            </w:pPr>
            <w:r w:rsidRPr="00CC2E86">
              <w:t>No</w:t>
            </w:r>
          </w:p>
        </w:tc>
      </w:tr>
      <w:tr w:rsidR="00CD07F8" w:rsidRPr="00CC2E86" w14:paraId="740A0E8A" w14:textId="77777777" w:rsidTr="00DB4E42">
        <w:trPr>
          <w:cantSplit/>
          <w:trHeight w:val="75"/>
          <w:jc w:val="center"/>
        </w:trPr>
        <w:tc>
          <w:tcPr>
            <w:tcW w:w="756" w:type="pct"/>
            <w:gridSpan w:val="2"/>
            <w:tcBorders>
              <w:bottom w:val="single" w:sz="4" w:space="0" w:color="BFBFBF" w:themeColor="background1" w:themeShade="BF"/>
            </w:tcBorders>
            <w:shd w:val="clear" w:color="auto" w:fill="auto"/>
          </w:tcPr>
          <w:p w14:paraId="27324408" w14:textId="77777777" w:rsidR="00762EDE" w:rsidRPr="00CC2E86" w:rsidRDefault="00762EDE" w:rsidP="005103C7">
            <w:pPr>
              <w:pStyle w:val="TableText"/>
              <w:pageBreakBefore/>
              <w:widowControl w:val="0"/>
              <w:rPr>
                <w:i/>
                <w:iCs/>
                <w:lang w:val="pt-BR"/>
              </w:rPr>
            </w:pPr>
            <w:r w:rsidRPr="00CC2E86">
              <w:rPr>
                <w:bCs/>
                <w:i/>
                <w:iCs/>
              </w:rPr>
              <w:t>Bhendi yellow vein Haryana virus</w:t>
            </w:r>
          </w:p>
          <w:p w14:paraId="4E68BC19" w14:textId="77777777" w:rsidR="00762EDE" w:rsidRPr="00CC2E86" w:rsidRDefault="00762EDE" w:rsidP="005103C7">
            <w:pPr>
              <w:pStyle w:val="TableText"/>
              <w:pageBreakBefore/>
              <w:widowControl w:val="0"/>
              <w:rPr>
                <w:iCs/>
                <w:sz w:val="22"/>
                <w:lang w:val="pt-BR"/>
              </w:rPr>
            </w:pPr>
            <w:r w:rsidRPr="00CC2E86">
              <w:rPr>
                <w:iCs/>
                <w:lang w:val="pt-BR"/>
              </w:rPr>
              <w:t>[</w:t>
            </w:r>
            <w:r w:rsidRPr="00CC2E86">
              <w:rPr>
                <w:bCs/>
              </w:rPr>
              <w:t>BYVHV (India: Haryana:06)</w:t>
            </w:r>
            <w:r w:rsidRPr="00CC2E86">
              <w:rPr>
                <w:iCs/>
                <w:lang w:val="pt-BR"/>
              </w:rPr>
              <w:t>]</w:t>
            </w:r>
          </w:p>
          <w:p w14:paraId="2304F914" w14:textId="77777777" w:rsidR="00762EDE" w:rsidRPr="00CC2E86" w:rsidRDefault="00762EDE" w:rsidP="005103C7">
            <w:pPr>
              <w:pStyle w:val="TableText"/>
              <w:pageBreakBefore/>
              <w:widowControl w:val="0"/>
              <w:rPr>
                <w:rStyle w:val="Emphasis"/>
                <w:i w:val="0"/>
                <w:iCs w:val="0"/>
              </w:rPr>
            </w:pPr>
            <w:r w:rsidRPr="00CC2E86">
              <w:rPr>
                <w:lang w:val="pt-BR"/>
              </w:rPr>
              <w:t>[</w:t>
            </w:r>
            <w:r w:rsidRPr="00CC2E86">
              <w:rPr>
                <w:bCs/>
                <w:szCs w:val="18"/>
              </w:rPr>
              <w:t>Geminiviridae: Begomovirus</w:t>
            </w:r>
            <w:r w:rsidRPr="00CC2E86">
              <w:rPr>
                <w:lang w:val="pt-BR"/>
              </w:rPr>
              <w:t>]</w:t>
            </w:r>
          </w:p>
        </w:tc>
        <w:tc>
          <w:tcPr>
            <w:tcW w:w="510" w:type="pct"/>
            <w:gridSpan w:val="2"/>
            <w:tcBorders>
              <w:bottom w:val="single" w:sz="4" w:space="0" w:color="BFBFBF" w:themeColor="background1" w:themeShade="BF"/>
            </w:tcBorders>
            <w:shd w:val="clear" w:color="auto" w:fill="auto"/>
          </w:tcPr>
          <w:p w14:paraId="10D4409F" w14:textId="56E4F9C8" w:rsidR="00762EDE" w:rsidRPr="00CC2E86" w:rsidRDefault="00762EDE" w:rsidP="005103C7">
            <w:pPr>
              <w:pStyle w:val="TableText"/>
              <w:pageBreakBefore/>
              <w:widowControl w:val="0"/>
              <w:rPr>
                <w:lang w:val="pt-BR"/>
              </w:rPr>
            </w:pPr>
            <w:r w:rsidRPr="00CC2E86">
              <w:rPr>
                <w:bCs/>
                <w:lang w:val="pt-BR"/>
              </w:rPr>
              <w:t xml:space="preserve">Yes </w:t>
            </w:r>
            <w:r w:rsidR="00703A5F">
              <w:rPr>
                <w:bCs/>
                <w:lang w:val="pt-BR"/>
              </w:rPr>
              <w:fldChar w:fldCharType="begin" w:fldLock="1"/>
            </w:r>
            <w:r w:rsidR="00703A5F">
              <w:rPr>
                <w:bCs/>
                <w:lang w:val="pt-BR"/>
              </w:rPr>
              <w:instrText xml:space="preserve"> ADDIN EN.CITE &lt;EndNote&gt;&lt;Cite&gt;&lt;Author&gt;Venkataravanappa&lt;/Author&gt;&lt;Year&gt;2015&lt;/Year&gt;&lt;RecNum&gt;41701&lt;/RecNum&gt;&lt;DisplayText&gt;(Venkataravanappa et al. 2015)&lt;/DisplayText&gt;&lt;record&gt;&lt;rec-number&gt;41701&lt;/rec-number&gt;&lt;foreign-keys&gt;&lt;key app="EN" db-id="pxwxw0er9zv2fxezxdk5tt5utz5p5vtrwdv0" timestamp="1609824719"&gt;41701&lt;/key&gt;&lt;/foreign-keys&gt;&lt;ref-type name="Journal Articles"&gt;17&lt;/ref-type&gt;&lt;contributors&gt;&lt;authors&gt;&lt;author&gt;Venkataravanappa, V. &lt;/author&gt;&lt;author&gt;Prasanna, H.C.&lt;/author&gt;&lt;author&gt;Lakshminarayana Reddy, C. N.&lt;/author&gt;&lt;author&gt;Krishna Reddy, M.&lt;/author&gt;&lt;/authors&gt;&lt;/contributors&gt;&lt;titles&gt;&lt;title&gt;Evidence for two predominant viral lineages, recombination and subpopulation structure in begomoviruses associated with yellow vein mosaic disease of okra in India&lt;/title&gt;&lt;secondary-title&gt;Plant Pathology&lt;/secondary-title&gt;&lt;/titles&gt;&lt;periodical&gt;&lt;full-title&gt;Plant Pathology&lt;/full-title&gt;&lt;/periodical&gt;&lt;pages&gt;508-518&lt;/pages&gt;&lt;volume&gt;64&lt;/volume&gt;&lt;keywords&gt;&lt;keyword&gt;yellow vein mosaic disease&lt;/keyword&gt;&lt;/keywords&gt;&lt;dates&gt;&lt;year&gt;2015&lt;/year&gt;&lt;/dates&gt;&lt;urls&gt;&lt;pdf-urls&gt;&lt;url&gt;file://J:\E Library\Plant Catalogue\V\Venkataravanappa et al 2015 EN41701.pdf&lt;/url&gt;&lt;/pdf-urls&gt;&lt;/urls&gt;&lt;custom1&gt;Fresh okra from India&lt;/custom1&gt;&lt;electronic-resource-num&gt;10.1111/ppa.12292&lt;/electronic-resource-num&gt;&lt;/record&gt;&lt;/Cite&gt;&lt;/EndNote&gt;</w:instrText>
            </w:r>
            <w:r w:rsidR="00703A5F">
              <w:rPr>
                <w:bCs/>
                <w:lang w:val="pt-BR"/>
              </w:rPr>
              <w:fldChar w:fldCharType="separate"/>
            </w:r>
            <w:r w:rsidR="00703A5F">
              <w:rPr>
                <w:bCs/>
                <w:noProof/>
                <w:lang w:val="pt-BR"/>
              </w:rPr>
              <w:t>(</w:t>
            </w:r>
            <w:hyperlink w:anchor="_ENREF_471" w:tooltip="Venkataravanappa, 2015 #41701" w:history="1">
              <w:r w:rsidR="00B5266C">
                <w:rPr>
                  <w:bCs/>
                  <w:noProof/>
                  <w:lang w:val="pt-BR"/>
                </w:rPr>
                <w:t>Venkataravanappa et al. 2015</w:t>
              </w:r>
            </w:hyperlink>
            <w:r w:rsidR="00703A5F">
              <w:rPr>
                <w:bCs/>
                <w:noProof/>
                <w:lang w:val="pt-BR"/>
              </w:rPr>
              <w:t>)</w:t>
            </w:r>
            <w:r w:rsidR="00703A5F">
              <w:rPr>
                <w:bCs/>
                <w:lang w:val="pt-BR"/>
              </w:rPr>
              <w:fldChar w:fldCharType="end"/>
            </w:r>
          </w:p>
        </w:tc>
        <w:tc>
          <w:tcPr>
            <w:tcW w:w="607" w:type="pct"/>
            <w:gridSpan w:val="2"/>
            <w:tcBorders>
              <w:bottom w:val="single" w:sz="4" w:space="0" w:color="BFBFBF" w:themeColor="background1" w:themeShade="BF"/>
            </w:tcBorders>
            <w:shd w:val="clear" w:color="auto" w:fill="auto"/>
          </w:tcPr>
          <w:p w14:paraId="39BFCAC3" w14:textId="77777777" w:rsidR="00762EDE" w:rsidRPr="00CC2E86" w:rsidRDefault="00762EDE" w:rsidP="005103C7">
            <w:pPr>
              <w:pStyle w:val="TableText"/>
              <w:pageBreakBefore/>
              <w:widowControl w:val="0"/>
              <w:rPr>
                <w:szCs w:val="16"/>
              </w:rPr>
            </w:pPr>
            <w:r w:rsidRPr="00CC2E86">
              <w:rPr>
                <w:szCs w:val="18"/>
              </w:rPr>
              <w:t>No records found</w:t>
            </w:r>
          </w:p>
        </w:tc>
        <w:tc>
          <w:tcPr>
            <w:tcW w:w="786" w:type="pct"/>
            <w:gridSpan w:val="3"/>
            <w:tcBorders>
              <w:bottom w:val="single" w:sz="4" w:space="0" w:color="BFBFBF" w:themeColor="background1" w:themeShade="BF"/>
            </w:tcBorders>
            <w:shd w:val="clear" w:color="auto" w:fill="auto"/>
          </w:tcPr>
          <w:p w14:paraId="0DD25AC2" w14:textId="19BC4C2D" w:rsidR="00762EDE" w:rsidRPr="00CC2E86" w:rsidRDefault="00762EDE" w:rsidP="005103C7">
            <w:pPr>
              <w:pStyle w:val="TableText"/>
              <w:pageBreakBefore/>
              <w:widowControl w:val="0"/>
              <w:rPr>
                <w:b/>
                <w:lang w:val="pt-BR"/>
              </w:rPr>
            </w:pPr>
            <w:r w:rsidRPr="00CC2E86">
              <w:rPr>
                <w:bCs/>
                <w:lang w:val="pt-BR"/>
              </w:rPr>
              <w:t xml:space="preserve">Yes. BYVHV infected okra plants exhibit symptoms such as yellow mosaic, vein thickening, petiole bending, complete yellowing, upward leaf curling and stunted growth, with pale yellow and deformed fruit </w:t>
            </w:r>
            <w:r w:rsidR="00703A5F">
              <w:rPr>
                <w:bCs/>
                <w:lang w:val="pt-BR"/>
              </w:rPr>
              <w:fldChar w:fldCharType="begin" w:fldLock="1">
                <w:fldData xml:space="preserve">PEVuZE5vdGU+PENpdGU+PEF1dGhvcj5WZW5rYXRhcmF2YW5hcHBhPC9BdXRob3I+PFllYXI+MjAx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=
</w:fldData>
              </w:fldChar>
            </w:r>
            <w:r w:rsidR="00703A5F">
              <w:rPr>
                <w:bCs/>
                <w:lang w:val="pt-BR"/>
              </w:rPr>
              <w:instrText xml:space="preserve"> ADDIN EN.CITE </w:instrText>
            </w:r>
            <w:r w:rsidR="00703A5F">
              <w:rPr>
                <w:bCs/>
                <w:lang w:val="pt-BR"/>
              </w:rPr>
              <w:fldChar w:fldCharType="begin" w:fldLock="1">
                <w:fldData xml:space="preserve">PEVuZE5vdGU+PENpdGU+PEF1dGhvcj5WZW5rYXRhcmF2YW5hcHBhPC9BdXRob3I+PFllYXI+MjAx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=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423" w:tooltip="Sisodia, 2020 #41736" w:history="1">
              <w:r w:rsidR="00B5266C">
                <w:rPr>
                  <w:bCs/>
                  <w:noProof/>
                  <w:lang w:val="pt-BR"/>
                </w:rPr>
                <w:t>Sisodia &amp; Mahatma 2020</w:t>
              </w:r>
            </w:hyperlink>
            <w:r w:rsidR="00703A5F">
              <w:rPr>
                <w:bCs/>
                <w:noProof/>
                <w:lang w:val="pt-BR"/>
              </w:rPr>
              <w:t xml:space="preserve">; </w:t>
            </w:r>
            <w:hyperlink w:anchor="_ENREF_471" w:tooltip="Venkataravanappa, 2015 #41701" w:history="1">
              <w:r w:rsidR="00B5266C">
                <w:rPr>
                  <w:bCs/>
                  <w:noProof/>
                  <w:lang w:val="pt-BR"/>
                </w:rPr>
                <w:t>Venkataravanappa et al. 2015</w:t>
              </w:r>
            </w:hyperlink>
            <w:r w:rsidR="00703A5F">
              <w:rPr>
                <w:bCs/>
                <w:noProof/>
                <w:lang w:val="pt-BR"/>
              </w:rPr>
              <w:t>)</w:t>
            </w:r>
            <w:r w:rsidR="00703A5F">
              <w:rPr>
                <w:bCs/>
                <w:lang w:val="pt-BR"/>
              </w:rPr>
              <w:fldChar w:fldCharType="end"/>
            </w:r>
            <w:r w:rsidRPr="00CC2E86">
              <w:rPr>
                <w:b/>
                <w:lang w:val="pt-BR"/>
              </w:rPr>
              <w:t xml:space="preserve">. </w:t>
            </w:r>
          </w:p>
          <w:p w14:paraId="59F075A1" w14:textId="77777777" w:rsidR="00762EDE" w:rsidRPr="00CC2E86" w:rsidRDefault="00762EDE" w:rsidP="005103C7">
            <w:pPr>
              <w:pStyle w:val="TableText"/>
              <w:pageBreakBefore/>
              <w:widowControl w:val="0"/>
            </w:pPr>
            <w:r w:rsidRPr="00CC2E86">
              <w:rPr>
                <w:bCs/>
                <w:lang w:val="pt-BR"/>
              </w:rPr>
              <w:t>However, fruit harvested from infected plants, especially at the early stage of the infection, may show no obvious symptom; therefore, may not be removed during harvest and post-harvest processes and potentially be exported.</w:t>
            </w:r>
          </w:p>
        </w:tc>
        <w:tc>
          <w:tcPr>
            <w:tcW w:w="737" w:type="pct"/>
            <w:gridSpan w:val="3"/>
            <w:tcBorders>
              <w:bottom w:val="single" w:sz="4" w:space="0" w:color="BFBFBF" w:themeColor="background1" w:themeShade="BF"/>
            </w:tcBorders>
          </w:tcPr>
          <w:p w14:paraId="78DD8152" w14:textId="34EBC93E" w:rsidR="00762EDE" w:rsidRPr="00CC2E86" w:rsidRDefault="00762EDE" w:rsidP="005103C7">
            <w:pPr>
              <w:pStyle w:val="TableText"/>
              <w:pageBreakBefore/>
              <w:widowControl w:val="0"/>
              <w:rPr>
                <w:bCs/>
                <w:lang w:val="pt-BR"/>
              </w:rPr>
            </w:pPr>
            <w:r w:rsidRPr="00CC2E86">
              <w:rPr>
                <w:bCs/>
                <w:lang w:val="pt-BR"/>
              </w:rPr>
              <w:t xml:space="preserve">No. The end use (consumption), short shelf life of okra fruit (7–10 days), and the mode of transmission of BYVHV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 </w:instrTex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162" w:tooltip="Gilbertson, 2015 #25446" w:history="1">
              <w:r w:rsidR="00B5266C">
                <w:rPr>
                  <w:bCs/>
                  <w:noProof/>
                  <w:lang w:val="pt-BR"/>
                </w:rPr>
                <w:t>Gilbertson et al. 2015</w:t>
              </w:r>
            </w:hyperlink>
            <w:r w:rsidR="00703A5F">
              <w:rPr>
                <w:bCs/>
                <w:noProof/>
                <w:lang w:val="pt-BR"/>
              </w:rPr>
              <w:t>)</w:t>
            </w:r>
            <w:r w:rsidR="00703A5F">
              <w:rPr>
                <w:bCs/>
                <w:lang w:val="pt-BR"/>
              </w:rPr>
              <w:fldChar w:fldCharType="end"/>
            </w:r>
            <w:r w:rsidRPr="00CC2E86">
              <w:rPr>
                <w:bCs/>
                <w:lang w:val="pt-BR"/>
              </w:rPr>
              <w:t>.</w:t>
            </w:r>
          </w:p>
          <w:p w14:paraId="64B70CD7" w14:textId="7992FE0C" w:rsidR="00762EDE" w:rsidRPr="00CC2E86" w:rsidRDefault="00762EDE" w:rsidP="005103C7">
            <w:pPr>
              <w:pStyle w:val="TableText"/>
              <w:pageBreakBefore/>
              <w:widowControl w:val="0"/>
              <w:rPr>
                <w:bCs/>
                <w:lang w:val="pt-BR"/>
              </w:rPr>
            </w:pPr>
            <w:r w:rsidRPr="00CC2E86">
              <w:rPr>
                <w:bCs/>
                <w:lang w:val="pt-BR"/>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703A5F">
              <w:rPr>
                <w:bCs/>
                <w:lang w:val="pt-BR"/>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Pr>
                <w:bCs/>
                <w:noProof/>
                <w:lang w:val="pt-BR"/>
              </w:rPr>
              <w:t>(</w:t>
            </w:r>
            <w:hyperlink w:anchor="_ENREF_442" w:tooltip="Tamura, 1984 #43801" w:history="1">
              <w:r w:rsidR="00B5266C">
                <w:rPr>
                  <w:bCs/>
                  <w:noProof/>
                  <w:lang w:val="pt-BR"/>
                </w:rPr>
                <w:t>Tamura &amp; Minamide 1984</w:t>
              </w:r>
            </w:hyperlink>
            <w:r w:rsidR="00703A5F">
              <w:rPr>
                <w:bCs/>
                <w:noProof/>
                <w:lang w:val="pt-BR"/>
              </w:rPr>
              <w:t>)</w:t>
            </w:r>
            <w:r w:rsidR="00703A5F">
              <w:rPr>
                <w:bCs/>
                <w:lang w:val="pt-BR"/>
              </w:rPr>
              <w:fldChar w:fldCharType="end"/>
            </w:r>
            <w:r w:rsidRPr="00CC2E86">
              <w:rPr>
                <w:bCs/>
                <w:lang w:val="pt-BR"/>
              </w:rPr>
              <w:t xml:space="preserve">. </w:t>
            </w:r>
          </w:p>
          <w:p w14:paraId="5D747D3A" w14:textId="23826D38" w:rsidR="00762EDE" w:rsidRPr="00CC2E86" w:rsidRDefault="00997876" w:rsidP="005103C7">
            <w:pPr>
              <w:pStyle w:val="TableText"/>
              <w:pageBreakBefore/>
              <w:widowControl w:val="0"/>
              <w:rPr>
                <w:bCs/>
                <w:lang w:val="pt-BR"/>
              </w:rPr>
            </w:pPr>
            <w:hyperlink w:anchor="_ENREF_198" w:tooltip="Huberty, 2004 #19565" w:history="1">
              <w:r w:rsidR="00B5266C">
                <w:rPr>
                  <w:bCs/>
                  <w:lang w:val="pt-BR"/>
                </w:rPr>
                <w:fldChar w:fldCharType="begin" w:fldLock="1"/>
              </w:r>
              <w:r w:rsidR="00B5266C">
                <w:rPr>
                  <w:bCs/>
                  <w:lang w:val="pt-BR"/>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B5266C">
                <w:rPr>
                  <w:bCs/>
                  <w:lang w:val="pt-BR"/>
                </w:rPr>
                <w:fldChar w:fldCharType="separate"/>
              </w:r>
              <w:r w:rsidR="00B5266C">
                <w:rPr>
                  <w:bCs/>
                  <w:noProof/>
                  <w:lang w:val="pt-BR"/>
                </w:rPr>
                <w:t>Huberty and Denno (2004)</w:t>
              </w:r>
              <w:r w:rsidR="00B5266C">
                <w:rPr>
                  <w:bCs/>
                  <w:lang w:val="pt-BR"/>
                </w:rPr>
                <w:fldChar w:fldCharType="end"/>
              </w:r>
            </w:hyperlink>
            <w:r w:rsidR="00762EDE" w:rsidRPr="00CC2E86">
              <w:rPr>
                <w:bCs/>
                <w:lang w:val="pt-BR"/>
              </w:rPr>
              <w:t xml:space="preserve"> demonstrated vascular feeding arthropods experience negative responses when forced to feed on water-stressed hosts.</w:t>
            </w:r>
          </w:p>
        </w:tc>
        <w:tc>
          <w:tcPr>
            <w:tcW w:w="605" w:type="pct"/>
            <w:gridSpan w:val="3"/>
            <w:tcBorders>
              <w:bottom w:val="single" w:sz="4" w:space="0" w:color="BFBFBF" w:themeColor="background1" w:themeShade="BF"/>
            </w:tcBorders>
            <w:shd w:val="clear" w:color="auto" w:fill="auto"/>
          </w:tcPr>
          <w:p w14:paraId="58F51434" w14:textId="77777777" w:rsidR="00762EDE" w:rsidRPr="00CC2E86" w:rsidRDefault="00762EDE" w:rsidP="005103C7">
            <w:pPr>
              <w:pStyle w:val="TableText"/>
              <w:pageBreakBefore/>
              <w:widowControl w:val="0"/>
            </w:pPr>
            <w:r w:rsidRPr="00CC2E86">
              <w:rPr>
                <w:lang w:val="pt-BR"/>
              </w:rPr>
              <w:t>Assessment not required</w:t>
            </w:r>
          </w:p>
        </w:tc>
        <w:tc>
          <w:tcPr>
            <w:tcW w:w="555" w:type="pct"/>
            <w:gridSpan w:val="2"/>
            <w:tcBorders>
              <w:bottom w:val="single" w:sz="4" w:space="0" w:color="BFBFBF" w:themeColor="background1" w:themeShade="BF"/>
            </w:tcBorders>
            <w:shd w:val="clear" w:color="auto" w:fill="auto"/>
          </w:tcPr>
          <w:p w14:paraId="4D14EB94" w14:textId="77777777" w:rsidR="00762EDE" w:rsidRPr="00CC2E86" w:rsidRDefault="00762EDE" w:rsidP="005103C7">
            <w:pPr>
              <w:pStyle w:val="TableText"/>
              <w:pageBreakBefore/>
              <w:widowControl w:val="0"/>
            </w:pPr>
            <w:r w:rsidRPr="00CC2E86">
              <w:rPr>
                <w:lang w:val="pt-BR"/>
              </w:rPr>
              <w:t>Assessment not required</w:t>
            </w:r>
          </w:p>
        </w:tc>
        <w:tc>
          <w:tcPr>
            <w:tcW w:w="444" w:type="pct"/>
            <w:gridSpan w:val="2"/>
            <w:tcBorders>
              <w:bottom w:val="single" w:sz="4" w:space="0" w:color="BFBFBF" w:themeColor="background1" w:themeShade="BF"/>
            </w:tcBorders>
            <w:shd w:val="clear" w:color="auto" w:fill="auto"/>
          </w:tcPr>
          <w:p w14:paraId="369E5AB1" w14:textId="77777777" w:rsidR="00762EDE" w:rsidRPr="00CC2E86" w:rsidRDefault="00762EDE" w:rsidP="005103C7">
            <w:pPr>
              <w:pStyle w:val="TableText"/>
              <w:pageBreakBefore/>
              <w:widowControl w:val="0"/>
            </w:pPr>
            <w:r w:rsidRPr="00CC2E86">
              <w:t>No</w:t>
            </w:r>
          </w:p>
        </w:tc>
      </w:tr>
      <w:tr w:rsidR="00CD07F8" w:rsidRPr="00BD681D" w14:paraId="08E78485" w14:textId="77777777" w:rsidTr="00DB4E42">
        <w:trPr>
          <w:cantSplit/>
          <w:trHeight w:val="75"/>
          <w:jc w:val="center"/>
        </w:trPr>
        <w:tc>
          <w:tcPr>
            <w:tcW w:w="756" w:type="pct"/>
            <w:gridSpan w:val="2"/>
            <w:tcBorders>
              <w:top w:val="single" w:sz="4" w:space="0" w:color="BFBFBF" w:themeColor="background1" w:themeShade="BF"/>
              <w:bottom w:val="single" w:sz="4" w:space="0" w:color="auto"/>
            </w:tcBorders>
            <w:shd w:val="clear" w:color="auto" w:fill="auto"/>
          </w:tcPr>
          <w:p w14:paraId="40DCC6F5" w14:textId="77777777" w:rsidR="00762EDE" w:rsidRPr="00CC2E86" w:rsidRDefault="00762EDE" w:rsidP="00DF4914">
            <w:pPr>
              <w:pStyle w:val="TableText"/>
              <w:rPr>
                <w:i/>
                <w:iCs/>
                <w:lang w:val="pt-BR"/>
              </w:rPr>
            </w:pPr>
            <w:r w:rsidRPr="00CC2E86">
              <w:rPr>
                <w:bCs/>
                <w:i/>
                <w:iCs/>
              </w:rPr>
              <w:t>Bhendi yellow vein Karnal virus</w:t>
            </w:r>
          </w:p>
          <w:p w14:paraId="70C98489" w14:textId="77777777" w:rsidR="00762EDE" w:rsidRPr="00CC2E86" w:rsidRDefault="00762EDE" w:rsidP="00DF4914">
            <w:pPr>
              <w:pStyle w:val="TableText"/>
              <w:rPr>
                <w:iCs/>
                <w:sz w:val="22"/>
                <w:lang w:val="pt-BR"/>
              </w:rPr>
            </w:pPr>
            <w:r w:rsidRPr="00CC2E86">
              <w:rPr>
                <w:iCs/>
                <w:lang w:val="pt-BR"/>
              </w:rPr>
              <w:t>(BYVKnV)</w:t>
            </w:r>
          </w:p>
          <w:p w14:paraId="7DEE6C4F" w14:textId="77777777" w:rsidR="00762EDE" w:rsidRPr="00CC2E86" w:rsidRDefault="00762EDE" w:rsidP="00DF4914">
            <w:pPr>
              <w:pStyle w:val="TableText"/>
              <w:rPr>
                <w:rStyle w:val="Emphasis"/>
                <w:i w:val="0"/>
                <w:iCs w:val="0"/>
              </w:rPr>
            </w:pPr>
            <w:r w:rsidRPr="00CC2E86">
              <w:rPr>
                <w:bCs/>
                <w:szCs w:val="18"/>
              </w:rPr>
              <w:t>[Geminiviridae: Begomovirus]</w:t>
            </w:r>
          </w:p>
        </w:tc>
        <w:tc>
          <w:tcPr>
            <w:tcW w:w="510" w:type="pct"/>
            <w:gridSpan w:val="2"/>
            <w:tcBorders>
              <w:top w:val="single" w:sz="4" w:space="0" w:color="BFBFBF" w:themeColor="background1" w:themeShade="BF"/>
              <w:bottom w:val="single" w:sz="4" w:space="0" w:color="auto"/>
            </w:tcBorders>
            <w:shd w:val="clear" w:color="auto" w:fill="auto"/>
          </w:tcPr>
          <w:p w14:paraId="3EBE0C4F" w14:textId="000C0451" w:rsidR="00762EDE" w:rsidRPr="00CC2E86" w:rsidRDefault="00762EDE" w:rsidP="00DF4914">
            <w:pPr>
              <w:pStyle w:val="TableText"/>
              <w:rPr>
                <w:lang w:val="pt-BR"/>
              </w:rPr>
            </w:pPr>
            <w:r w:rsidRPr="00CC2E86">
              <w:rPr>
                <w:bCs/>
                <w:lang w:val="pt-BR"/>
              </w:rPr>
              <w:t xml:space="preserve">Yes </w:t>
            </w:r>
            <w:r w:rsidR="00703A5F">
              <w:rPr>
                <w:bCs/>
                <w:lang w:val="pt-BR"/>
              </w:rPr>
              <w:fldChar w:fldCharType="begin" w:fldLock="1"/>
            </w:r>
            <w:r w:rsidR="00703A5F">
              <w:rPr>
                <w:bCs/>
                <w:lang w:val="pt-BR"/>
              </w:rPr>
              <w:instrText xml:space="preserve"> ADDIN EN.CITE &lt;EndNote&gt;&lt;Cite&gt;&lt;Author&gt;Venkataravanappa&lt;/Author&gt;&lt;Year&gt;2015&lt;/Year&gt;&lt;RecNum&gt;41701&lt;/RecNum&gt;&lt;DisplayText&gt;(Venkataravanappa et al. 2015)&lt;/DisplayText&gt;&lt;record&gt;&lt;rec-number&gt;41701&lt;/rec-number&gt;&lt;foreign-keys&gt;&lt;key app="EN" db-id="pxwxw0er9zv2fxezxdk5tt5utz5p5vtrwdv0" timestamp="1609824719"&gt;41701&lt;/key&gt;&lt;/foreign-keys&gt;&lt;ref-type name="Journal Articles"&gt;17&lt;/ref-type&gt;&lt;contributors&gt;&lt;authors&gt;&lt;author&gt;Venkataravanappa, V. &lt;/author&gt;&lt;author&gt;Prasanna, H.C.&lt;/author&gt;&lt;author&gt;Lakshminarayana Reddy, C. N.&lt;/author&gt;&lt;author&gt;Krishna Reddy, M.&lt;/author&gt;&lt;/authors&gt;&lt;/contributors&gt;&lt;titles&gt;&lt;title&gt;Evidence for two predominant viral lineages, recombination and subpopulation structure in begomoviruses associated with yellow vein mosaic disease of okra in India&lt;/title&gt;&lt;secondary-title&gt;Plant Pathology&lt;/secondary-title&gt;&lt;/titles&gt;&lt;periodical&gt;&lt;full-title&gt;Plant Pathology&lt;/full-title&gt;&lt;/periodical&gt;&lt;pages&gt;508-518&lt;/pages&gt;&lt;volume&gt;64&lt;/volume&gt;&lt;keywords&gt;&lt;keyword&gt;yellow vein mosaic disease&lt;/keyword&gt;&lt;/keywords&gt;&lt;dates&gt;&lt;year&gt;2015&lt;/year&gt;&lt;/dates&gt;&lt;urls&gt;&lt;pdf-urls&gt;&lt;url&gt;file://J:\E Library\Plant Catalogue\V\Venkataravanappa et al 2015 EN41701.pdf&lt;/url&gt;&lt;/pdf-urls&gt;&lt;/urls&gt;&lt;custom1&gt;Fresh okra from India&lt;/custom1&gt;&lt;electronic-resource-num&gt;10.1111/ppa.12292&lt;/electronic-resource-num&gt;&lt;/record&gt;&lt;/Cite&gt;&lt;/EndNote&gt;</w:instrText>
            </w:r>
            <w:r w:rsidR="00703A5F">
              <w:rPr>
                <w:bCs/>
                <w:lang w:val="pt-BR"/>
              </w:rPr>
              <w:fldChar w:fldCharType="separate"/>
            </w:r>
            <w:r w:rsidR="00703A5F">
              <w:rPr>
                <w:bCs/>
                <w:noProof/>
                <w:lang w:val="pt-BR"/>
              </w:rPr>
              <w:t>(</w:t>
            </w:r>
            <w:hyperlink w:anchor="_ENREF_471" w:tooltip="Venkataravanappa, 2015 #41701" w:history="1">
              <w:r w:rsidR="00B5266C">
                <w:rPr>
                  <w:bCs/>
                  <w:noProof/>
                  <w:lang w:val="pt-BR"/>
                </w:rPr>
                <w:t>Venkataravanappa et al. 2015</w:t>
              </w:r>
            </w:hyperlink>
            <w:r w:rsidR="00703A5F">
              <w:rPr>
                <w:bCs/>
                <w:noProof/>
                <w:lang w:val="pt-BR"/>
              </w:rPr>
              <w:t>)</w:t>
            </w:r>
            <w:r w:rsidR="00703A5F">
              <w:rPr>
                <w:bCs/>
                <w:lang w:val="pt-BR"/>
              </w:rPr>
              <w:fldChar w:fldCharType="end"/>
            </w:r>
          </w:p>
        </w:tc>
        <w:tc>
          <w:tcPr>
            <w:tcW w:w="607" w:type="pct"/>
            <w:gridSpan w:val="2"/>
            <w:tcBorders>
              <w:top w:val="single" w:sz="4" w:space="0" w:color="BFBFBF" w:themeColor="background1" w:themeShade="BF"/>
              <w:bottom w:val="single" w:sz="4" w:space="0" w:color="auto"/>
            </w:tcBorders>
            <w:shd w:val="clear" w:color="auto" w:fill="auto"/>
          </w:tcPr>
          <w:p w14:paraId="1BEB050C" w14:textId="77777777" w:rsidR="00762EDE" w:rsidRPr="00CC2E86" w:rsidRDefault="00762EDE" w:rsidP="00DF4914">
            <w:pPr>
              <w:pStyle w:val="TableText"/>
              <w:rPr>
                <w:szCs w:val="16"/>
              </w:rPr>
            </w:pPr>
            <w:r w:rsidRPr="00CC2E86">
              <w:rPr>
                <w:szCs w:val="18"/>
              </w:rPr>
              <w:t>No records found</w:t>
            </w:r>
          </w:p>
        </w:tc>
        <w:tc>
          <w:tcPr>
            <w:tcW w:w="786" w:type="pct"/>
            <w:gridSpan w:val="3"/>
            <w:tcBorders>
              <w:top w:val="single" w:sz="4" w:space="0" w:color="BFBFBF" w:themeColor="background1" w:themeShade="BF"/>
              <w:bottom w:val="single" w:sz="4" w:space="0" w:color="auto"/>
            </w:tcBorders>
            <w:shd w:val="clear" w:color="auto" w:fill="auto"/>
          </w:tcPr>
          <w:p w14:paraId="222D68BD" w14:textId="39D6BA80" w:rsidR="00762EDE" w:rsidRPr="00CC2E86" w:rsidRDefault="00762EDE" w:rsidP="00DF4914">
            <w:pPr>
              <w:pStyle w:val="TableText"/>
              <w:rPr>
                <w:b/>
                <w:lang w:val="pt-BR"/>
              </w:rPr>
            </w:pPr>
            <w:r w:rsidRPr="00CC2E86">
              <w:rPr>
                <w:bCs/>
                <w:lang w:val="pt-BR"/>
              </w:rPr>
              <w:t xml:space="preserve">Yes. </w:t>
            </w:r>
            <w:r w:rsidR="00F20BB9">
              <w:rPr>
                <w:bCs/>
                <w:lang w:val="pt-BR"/>
              </w:rPr>
              <w:t xml:space="preserve">okra </w:t>
            </w:r>
            <w:r w:rsidR="00926E73">
              <w:rPr>
                <w:bCs/>
                <w:lang w:val="pt-BR"/>
              </w:rPr>
              <w:t>p</w:t>
            </w:r>
            <w:r w:rsidRPr="00CC2E86">
              <w:rPr>
                <w:bCs/>
                <w:lang w:val="pt-BR"/>
              </w:rPr>
              <w:t xml:space="preserve">lants affected by BYVKnV exhibit symptoms such as yellow mosaic, vein thickening, petiole bending, complete yellowing, upward leaf curling and stunted growth </w:t>
            </w:r>
            <w:r w:rsidR="00703A5F">
              <w:rPr>
                <w:bCs/>
                <w:lang w:val="pt-BR"/>
              </w:rPr>
              <w:fldChar w:fldCharType="begin" w:fldLock="1"/>
            </w:r>
            <w:r w:rsidR="00703A5F">
              <w:rPr>
                <w:bCs/>
                <w:lang w:val="pt-BR"/>
              </w:rPr>
              <w:instrText xml:space="preserve"> ADDIN EN.CITE &lt;EndNote&gt;&lt;Cite&gt;&lt;Author&gt;Venkataravanappa&lt;/Author&gt;&lt;Year&gt;2015&lt;/Year&gt;&lt;RecNum&gt;41701&lt;/RecNum&gt;&lt;DisplayText&gt;(Venkataravanappa et al. 2015)&lt;/DisplayText&gt;&lt;record&gt;&lt;rec-number&gt;41701&lt;/rec-number&gt;&lt;foreign-keys&gt;&lt;key app="EN" db-id="pxwxw0er9zv2fxezxdk5tt5utz5p5vtrwdv0" timestamp="1609824719"&gt;41701&lt;/key&gt;&lt;/foreign-keys&gt;&lt;ref-type name="Journal Articles"&gt;17&lt;/ref-type&gt;&lt;contributors&gt;&lt;authors&gt;&lt;author&gt;Venkataravanappa, V. &lt;/author&gt;&lt;author&gt;Prasanna, H.C.&lt;/author&gt;&lt;author&gt;Lakshminarayana Reddy, C. N.&lt;/author&gt;&lt;author&gt;Krishna Reddy, M.&lt;/author&gt;&lt;/authors&gt;&lt;/contributors&gt;&lt;titles&gt;&lt;title&gt;Evidence for two predominant viral lineages, recombination and subpopulation structure in begomoviruses associated with yellow vein mosaic disease of okra in India&lt;/title&gt;&lt;secondary-title&gt;Plant Pathology&lt;/secondary-title&gt;&lt;/titles&gt;&lt;periodical&gt;&lt;full-title&gt;Plant Pathology&lt;/full-title&gt;&lt;/periodical&gt;&lt;pages&gt;508-518&lt;/pages&gt;&lt;volume&gt;64&lt;/volume&gt;&lt;keywords&gt;&lt;keyword&gt;yellow vein mosaic disease&lt;/keyword&gt;&lt;/keywords&gt;&lt;dates&gt;&lt;year&gt;2015&lt;/year&gt;&lt;/dates&gt;&lt;urls&gt;&lt;pdf-urls&gt;&lt;url&gt;file://J:\E Library\Plant Catalogue\V\Venkataravanappa et al 2015 EN41701.pdf&lt;/url&gt;&lt;/pdf-urls&gt;&lt;/urls&gt;&lt;custom1&gt;Fresh okra from India&lt;/custom1&gt;&lt;electronic-resource-num&gt;10.1111/ppa.12292&lt;/electronic-resource-num&gt;&lt;/record&gt;&lt;/Cite&gt;&lt;/EndNote&gt;</w:instrText>
            </w:r>
            <w:r w:rsidR="00703A5F">
              <w:rPr>
                <w:bCs/>
                <w:lang w:val="pt-BR"/>
              </w:rPr>
              <w:fldChar w:fldCharType="separate"/>
            </w:r>
            <w:r w:rsidR="00703A5F">
              <w:rPr>
                <w:bCs/>
                <w:noProof/>
                <w:lang w:val="pt-BR"/>
              </w:rPr>
              <w:t>(</w:t>
            </w:r>
            <w:hyperlink w:anchor="_ENREF_471" w:tooltip="Venkataravanappa, 2015 #41701" w:history="1">
              <w:r w:rsidR="00B5266C">
                <w:rPr>
                  <w:bCs/>
                  <w:noProof/>
                  <w:lang w:val="pt-BR"/>
                </w:rPr>
                <w:t>Venkataravanappa et al. 2015</w:t>
              </w:r>
            </w:hyperlink>
            <w:r w:rsidR="00703A5F">
              <w:rPr>
                <w:bCs/>
                <w:noProof/>
                <w:lang w:val="pt-BR"/>
              </w:rPr>
              <w:t>)</w:t>
            </w:r>
            <w:r w:rsidR="00703A5F">
              <w:rPr>
                <w:bCs/>
                <w:lang w:val="pt-BR"/>
              </w:rPr>
              <w:fldChar w:fldCharType="end"/>
            </w:r>
            <w:r w:rsidRPr="00CC2E86">
              <w:rPr>
                <w:bCs/>
                <w:lang w:val="pt-BR"/>
              </w:rPr>
              <w:t xml:space="preserve">. The fruit of the infected plants exhibit pale yellow colour, become deformed, small and tough in texture </w:t>
            </w:r>
            <w:r w:rsidR="00703A5F">
              <w:rPr>
                <w:bCs/>
                <w:lang w:val="pt-BR"/>
              </w:rPr>
              <w:fldChar w:fldCharType="begin" w:fldLock="1"/>
            </w:r>
            <w:r w:rsidR="00703A5F">
              <w:rPr>
                <w:bCs/>
                <w:lang w:val="pt-BR"/>
              </w:rPr>
              <w:instrText xml:space="preserve"> ADDIN EN.CITE &lt;EndNote&gt;&lt;Cite&gt;&lt;Author&gt;Sisodia&lt;/Author&gt;&lt;Year&gt;2020&lt;/Year&gt;&lt;RecNum&gt;41736&lt;/RecNum&gt;&lt;DisplayText&gt;(Sisodia &amp;amp; Mahatma 2020)&lt;/DisplayText&gt;&lt;record&gt;&lt;rec-number&gt;41736&lt;/rec-number&gt;&lt;foreign-keys&gt;&lt;key app="EN" db-id="pxwxw0er9zv2fxezxdk5tt5utz5p5vtrwdv0" timestamp="1610409922"&gt;41736&lt;/key&gt;&lt;/foreign-keys&gt;&lt;ref-type name="Journal Articles"&gt;17&lt;/ref-type&gt;&lt;contributors&gt;&lt;authors&gt;&lt;author&gt;Sisodia, P.&lt;/author&gt;&lt;author&gt;Mahatma, L.&lt;/author&gt;&lt;/authors&gt;&lt;/contributors&gt;&lt;titles&gt;&lt;title&gt;&lt;style face="normal" font="default" size="100%"&gt;Detection of &lt;/style&gt;&lt;style face="italic" font="default" size="100%"&gt;Bhendi yellow vein mosaic virus &lt;/style&gt;&lt;style face="normal" font="default" size="100%"&gt;(BYVMV) from the different parts of bhendi [&lt;/style&gt;&lt;style face="italic" font="default" size="100%"&gt;Abelmoschus esculentus&lt;/style&gt;&lt;style face="normal" font="default" size="100%"&gt; (L.) Moench] plant, flower and seed&lt;/style&gt;&lt;/title&gt;&lt;secondary-title&gt;International Journal of Current Microbiology and Applied Science&lt;/secondary-title&gt;&lt;/titles&gt;&lt;periodical&gt;&lt;full-title&gt;International Journal of Current Microbiology and Applied Science&lt;/full-title&gt;&lt;/periodical&gt;&lt;pages&gt;389-395&lt;/pages&gt;&lt;volume&gt;9&lt;/volume&gt;&lt;number&gt;3&lt;/number&gt;&lt;keywords&gt;&lt;keyword&gt;Yellow Vein Mosaic Virus&lt;/keyword&gt;&lt;/keywords&gt;&lt;dates&gt;&lt;year&gt;2020&lt;/year&gt;&lt;/dates&gt;&lt;isbn&gt;2319-7706 &lt;/isbn&gt;&lt;urls&gt;&lt;pdf-urls&gt;&lt;url&gt;file://J:\E Library\Plant Catalogue\S\Sisodia and Mahatma 2020 EN41736.pdf&lt;/url&gt;&lt;/pdf-urls&gt;&lt;/urls&gt;&lt;custom1&gt;Fresh Okra from India MH&lt;/custom1&gt;&lt;electronic-resource-num&gt;https://doi.org/10.20546/ijcmas.2020.903.046&lt;/electronic-resource-num&gt;&lt;/record&gt;&lt;/Cite&gt;&lt;/EndNote&gt;</w:instrText>
            </w:r>
            <w:r w:rsidR="00703A5F">
              <w:rPr>
                <w:bCs/>
                <w:lang w:val="pt-BR"/>
              </w:rPr>
              <w:fldChar w:fldCharType="separate"/>
            </w:r>
            <w:r w:rsidR="00703A5F">
              <w:rPr>
                <w:bCs/>
                <w:noProof/>
                <w:lang w:val="pt-BR"/>
              </w:rPr>
              <w:t>(</w:t>
            </w:r>
            <w:hyperlink w:anchor="_ENREF_423" w:tooltip="Sisodia, 2020 #41736" w:history="1">
              <w:r w:rsidR="00B5266C">
                <w:rPr>
                  <w:bCs/>
                  <w:noProof/>
                  <w:lang w:val="pt-BR"/>
                </w:rPr>
                <w:t>Sisodia &amp; Mahatma 2020</w:t>
              </w:r>
            </w:hyperlink>
            <w:r w:rsidR="00703A5F">
              <w:rPr>
                <w:bCs/>
                <w:noProof/>
                <w:lang w:val="pt-BR"/>
              </w:rPr>
              <w:t>)</w:t>
            </w:r>
            <w:r w:rsidR="00703A5F">
              <w:rPr>
                <w:bCs/>
                <w:lang w:val="pt-BR"/>
              </w:rPr>
              <w:fldChar w:fldCharType="end"/>
            </w:r>
            <w:r w:rsidRPr="00CC2E86">
              <w:rPr>
                <w:b/>
                <w:lang w:val="pt-BR"/>
              </w:rPr>
              <w:t xml:space="preserve">. </w:t>
            </w:r>
          </w:p>
          <w:p w14:paraId="4317EA29" w14:textId="5B28585B" w:rsidR="00762EDE" w:rsidRPr="00CC2E86" w:rsidRDefault="00762EDE" w:rsidP="00DF4914">
            <w:pPr>
              <w:pStyle w:val="TableText"/>
            </w:pPr>
            <w:r w:rsidRPr="00CC2E86">
              <w:rPr>
                <w:bCs/>
                <w:lang w:val="pt-BR"/>
              </w:rPr>
              <w:t>However, fruit harvested from infected plants especially at the early stage of the infection may show no obvious symptoms; therefore, may not be removed during harvest and post-harvest processes and potentially be exported.</w:t>
            </w:r>
            <w:r w:rsidR="000917D9">
              <w:rPr>
                <w:bCs/>
                <w:lang w:val="pt-BR"/>
              </w:rPr>
              <w:t xml:space="preserve"> </w:t>
            </w:r>
          </w:p>
        </w:tc>
        <w:tc>
          <w:tcPr>
            <w:tcW w:w="737" w:type="pct"/>
            <w:gridSpan w:val="3"/>
            <w:tcBorders>
              <w:top w:val="single" w:sz="4" w:space="0" w:color="BFBFBF" w:themeColor="background1" w:themeShade="BF"/>
              <w:bottom w:val="single" w:sz="4" w:space="0" w:color="auto"/>
            </w:tcBorders>
          </w:tcPr>
          <w:p w14:paraId="077EF606" w14:textId="0B82F677" w:rsidR="00762EDE" w:rsidRPr="00CC2E86" w:rsidRDefault="00762EDE" w:rsidP="00DF4914">
            <w:pPr>
              <w:pStyle w:val="TableText"/>
              <w:rPr>
                <w:bCs/>
                <w:lang w:val="pt-BR"/>
              </w:rPr>
            </w:pPr>
            <w:r w:rsidRPr="00CC2E86">
              <w:rPr>
                <w:bCs/>
                <w:lang w:val="pt-BR"/>
              </w:rPr>
              <w:t xml:space="preserve">No. The end use (consumption), short shelf life of okra fruit (7–10 days), and the mode of transmission of BYVKnV by grafting and whitefly vectors make this pest extremely unlikely to be able to transfer to a suitable host in Australia </w: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 </w:instrText>
            </w:r>
            <w:r w:rsidR="00703A5F">
              <w:rPr>
                <w:bCs/>
                <w:lang w:val="pt-BR"/>
              </w:rPr>
              <w:fldChar w:fldCharType="begin" w:fldLock="1">
                <w:fldData xml:space="preserve">PEVuZE5vdGU+PENpdGU+PEF1dGhvcj5HaWxiZXJ0c29uPC9BdXRob3I+PFllYXI+MjAxNTwvWWVh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</w:fldData>
              </w:fldChar>
            </w:r>
            <w:r w:rsidR="00703A5F">
              <w:rPr>
                <w:bCs/>
                <w:lang w:val="pt-BR"/>
              </w:rPr>
              <w:instrText xml:space="preserve"> ADDIN EN.CITE.DATA </w:instrText>
            </w:r>
            <w:r w:rsidR="00703A5F">
              <w:rPr>
                <w:bCs/>
                <w:lang w:val="pt-BR"/>
              </w:rPr>
            </w:r>
            <w:r w:rsidR="00703A5F">
              <w:rPr>
                <w:bCs/>
                <w:lang w:val="pt-BR"/>
              </w:rPr>
              <w:fldChar w:fldCharType="end"/>
            </w:r>
            <w:r w:rsidR="00703A5F">
              <w:rPr>
                <w:bCs/>
                <w:lang w:val="pt-BR"/>
              </w:rPr>
            </w:r>
            <w:r w:rsidR="00703A5F">
              <w:rPr>
                <w:bCs/>
                <w:lang w:val="pt-BR"/>
              </w:rPr>
              <w:fldChar w:fldCharType="separate"/>
            </w:r>
            <w:r w:rsidR="00703A5F">
              <w:rPr>
                <w:bCs/>
                <w:noProof/>
                <w:lang w:val="pt-BR"/>
              </w:rPr>
              <w:t>(</w:t>
            </w:r>
            <w:hyperlink w:anchor="_ENREF_162" w:tooltip="Gilbertson, 2015 #25446" w:history="1">
              <w:r w:rsidR="00B5266C">
                <w:rPr>
                  <w:bCs/>
                  <w:noProof/>
                  <w:lang w:val="pt-BR"/>
                </w:rPr>
                <w:t>Gilbertson et al. 2015</w:t>
              </w:r>
            </w:hyperlink>
            <w:r w:rsidR="00703A5F">
              <w:rPr>
                <w:bCs/>
                <w:noProof/>
                <w:lang w:val="pt-BR"/>
              </w:rPr>
              <w:t>)</w:t>
            </w:r>
            <w:r w:rsidR="00703A5F">
              <w:rPr>
                <w:bCs/>
                <w:lang w:val="pt-BR"/>
              </w:rPr>
              <w:fldChar w:fldCharType="end"/>
            </w:r>
            <w:r w:rsidRPr="00CC2E86">
              <w:rPr>
                <w:bCs/>
                <w:lang w:val="pt-BR"/>
              </w:rPr>
              <w:t>.</w:t>
            </w:r>
          </w:p>
          <w:p w14:paraId="2CB0F077" w14:textId="226D0963" w:rsidR="00762EDE" w:rsidRPr="00CC2E86" w:rsidRDefault="00762EDE" w:rsidP="00DF4914">
            <w:pPr>
              <w:pStyle w:val="TableText"/>
              <w:rPr>
                <w:bCs/>
                <w:lang w:val="pt-BR"/>
              </w:rPr>
            </w:pPr>
            <w:r w:rsidRPr="00CC2E86">
              <w:rPr>
                <w:bCs/>
                <w:lang w:val="pt-BR"/>
              </w:rPr>
              <w:t xml:space="preserve">Vectors of this virus that may be present in Australia would be unlikely to feed on discarded, dehydrated okra fruit, as it is highly perishable and susceptible to water loss </w:t>
            </w:r>
            <w:r w:rsidR="00703A5F">
              <w:rPr>
                <w:bCs/>
                <w:lang w:val="pt-BR"/>
              </w:rPr>
              <w:fldChar w:fldCharType="begin" w:fldLock="1"/>
            </w:r>
            <w:r w:rsidR="00703A5F">
              <w:rPr>
                <w:bCs/>
                <w:lang w:val="pt-BR"/>
              </w:rPr>
              <w:instrText xml:space="preserve"> ADDIN EN.CITE &lt;EndNote&gt;&lt;Cite&gt;&lt;Author&gt;Tamura&lt;/Author&gt;&lt;Year&gt;1984&lt;/Year&gt;&lt;RecNum&gt;43801&lt;/RecNum&gt;&lt;DisplayText&gt;(Tamura &amp;amp; Minamide 1984)&lt;/DisplayText&gt;&lt;record&gt;&lt;rec-number&gt;43801&lt;/rec-number&gt;&lt;foreign-keys&gt;&lt;key app="EN" db-id="pxwxw0er9zv2fxezxdk5tt5utz5p5vtrwdv0" timestamp="1622780052"&gt;43801&lt;/key&gt;&lt;/foreign-keys&gt;&lt;ref-type name="Journal Articles"&gt;17&lt;/ref-type&gt;&lt;contributors&gt;&lt;authors&gt;&lt;author&gt;Tamura, J.&lt;/author&gt;&lt;author&gt;Minamide, T.&lt;/author&gt;&lt;/authors&gt;&lt;/contributors&gt;&lt;titles&gt;&lt;title&gt;Harvesting maturity, handling, storage of okra pods&lt;/title&gt;&lt;secondary-title&gt;Bulletin of the University of Osaka Prefecture&lt;/secondary-title&gt;&lt;/titles&gt;&lt;periodical&gt;&lt;full-title&gt;Bulletin of the University of Osaka Prefecture&lt;/full-title&gt;&lt;/periodical&gt;&lt;pages&gt;87-97&lt;/pages&gt;&lt;volume&gt;36&lt;/volume&gt;&lt;num-vols&gt;B&lt;/num-vols&gt;&lt;keywords&gt;&lt;keyword&gt;Abelmoschus esculentus&lt;/keyword&gt;&lt;keyword&gt;Okra&lt;/keyword&gt;&lt;keyword&gt;Storage conditions&lt;/keyword&gt;&lt;keyword&gt;Store&lt;/keyword&gt;&lt;keyword&gt;Storing&lt;/keyword&gt;&lt;keyword&gt;Dehydration&lt;/keyword&gt;&lt;keyword&gt;Water loss&lt;/keyword&gt;&lt;keyword&gt;Temperature&lt;/keyword&gt;&lt;keyword&gt;Quality&lt;/keyword&gt;&lt;keyword&gt;Composition&lt;/keyword&gt;&lt;/keywords&gt;&lt;dates&gt;&lt;year&gt;1984&lt;/year&gt;&lt;/dates&gt;&lt;orig-pub&gt;http://www.bioenv.osakafu-u.ac.jp/osakafu-content/uploads/sites/168/2015/10/v36_14.pdf&lt;/orig-pub&gt;&lt;urls&gt;&lt;pdf-urls&gt;&lt;url&gt;file://J:\E Library\Plant Catalogue\T\Tamura and Minamide 1984 EN43801.pdf&lt;/url&gt;&lt;/pdf-urls&gt;&lt;/urls&gt;&lt;custom1&gt;Okra from India_GA&lt;/custom1&gt;&lt;/record&gt;&lt;/Cite&gt;&lt;/EndNote&gt;</w:instrText>
            </w:r>
            <w:r w:rsidR="00703A5F">
              <w:rPr>
                <w:bCs/>
                <w:lang w:val="pt-BR"/>
              </w:rPr>
              <w:fldChar w:fldCharType="separate"/>
            </w:r>
            <w:r w:rsidR="00703A5F">
              <w:rPr>
                <w:bCs/>
                <w:noProof/>
                <w:lang w:val="pt-BR"/>
              </w:rPr>
              <w:t>(</w:t>
            </w:r>
            <w:hyperlink w:anchor="_ENREF_442" w:tooltip="Tamura, 1984 #43801" w:history="1">
              <w:r w:rsidR="00B5266C">
                <w:rPr>
                  <w:bCs/>
                  <w:noProof/>
                  <w:lang w:val="pt-BR"/>
                </w:rPr>
                <w:t>Tamura &amp; Minamide 1984</w:t>
              </w:r>
            </w:hyperlink>
            <w:r w:rsidR="00703A5F">
              <w:rPr>
                <w:bCs/>
                <w:noProof/>
                <w:lang w:val="pt-BR"/>
              </w:rPr>
              <w:t>)</w:t>
            </w:r>
            <w:r w:rsidR="00703A5F">
              <w:rPr>
                <w:bCs/>
                <w:lang w:val="pt-BR"/>
              </w:rPr>
              <w:fldChar w:fldCharType="end"/>
            </w:r>
            <w:r w:rsidRPr="00CC2E86">
              <w:rPr>
                <w:bCs/>
                <w:lang w:val="pt-BR"/>
              </w:rPr>
              <w:t xml:space="preserve">. </w:t>
            </w:r>
          </w:p>
          <w:p w14:paraId="1B05C61F" w14:textId="66DA6D17" w:rsidR="00762EDE" w:rsidRPr="00CC2E86" w:rsidRDefault="00997876" w:rsidP="00DF4914">
            <w:pPr>
              <w:pStyle w:val="TableText"/>
            </w:pPr>
            <w:hyperlink w:anchor="_ENREF_198" w:tooltip="Huberty, 2004 #19565" w:history="1">
              <w:r w:rsidR="00B5266C">
                <w:rPr>
                  <w:bCs/>
                  <w:lang w:val="pt-BR"/>
                </w:rPr>
                <w:fldChar w:fldCharType="begin" w:fldLock="1"/>
              </w:r>
              <w:r w:rsidR="00B5266C">
                <w:rPr>
                  <w:bCs/>
                  <w:lang w:val="pt-BR"/>
                </w:rPr>
                <w:instrText xml:space="preserve"> ADDIN EN.CITE &lt;EndNote&gt;&lt;Cite AuthorYear="1"&gt;&lt;Author&gt;Huberty&lt;/Author&gt;&lt;Year&gt;2004&lt;/Year&gt;&lt;RecNum&gt;19565&lt;/RecNum&gt;&lt;DisplayText&gt;Huberty and Denno (2004)&lt;/DisplayText&gt;&lt;record&gt;&lt;rec-number&gt;19565&lt;/rec-number&gt;&lt;foreign-keys&gt;&lt;key app="EN" db-id="pxwxw0er9zv2fxezxdk5tt5utz5p5vtrwdv0" timestamp="1451972807"&gt;19565&lt;/key&gt;&lt;/foreign-keys&gt;&lt;ref-type name="Journal Articles"&gt;17&lt;/ref-type&gt;&lt;contributors&gt;&lt;authors&gt;&lt;author&gt;Huberty,A.F.&lt;/author&gt;&lt;author&gt;Denno,R.F.&lt;/author&gt;&lt;/authors&gt;&lt;/contributors&gt;&lt;titles&gt;&lt;title&gt;Plant water stress and its consequences for herbivorous insects: a new synthesis&lt;/title&gt;&lt;secondary-title&gt;Ecology&lt;/secondary-title&gt;&lt;/titles&gt;&lt;periodical&gt;&lt;full-title&gt;Ecology&lt;/full-title&gt;&lt;/periodical&gt;&lt;pages&gt;1383-1398&lt;/pages&gt;&lt;volume&gt;85&lt;/volume&gt;&lt;number&gt;5&lt;/number&gt;&lt;keywords&gt;&lt;keyword&gt;Analytical techniques&lt;/keyword&gt;&lt;keyword&gt;Borer&lt;/keyword&gt;&lt;keyword&gt;Consequences&lt;/keyword&gt;&lt;keyword&gt;Density&lt;/keyword&gt;&lt;keyword&gt;Dynamics&lt;/keyword&gt;&lt;keyword&gt;Ecology&lt;/keyword&gt;&lt;keyword&gt;Effects&lt;/keyword&gt;&lt;keyword&gt;Experimental studies&lt;/keyword&gt;&lt;keyword&gt;Fecundity&lt;/keyword&gt;&lt;keyword&gt;Feeding&lt;/keyword&gt;&lt;keyword&gt;Growth&lt;/keyword&gt;&lt;keyword&gt;Growth rate&lt;/keyword&gt;&lt;keyword&gt;Host plant&lt;/keyword&gt;&lt;keyword&gt;Host plants&lt;/keyword&gt;&lt;keyword&gt;insect&lt;/keyword&gt;&lt;keyword&gt;Insects&lt;/keyword&gt;&lt;keyword&gt;ITS&lt;/keyword&gt;&lt;keyword&gt;Leaf miners&lt;/keyword&gt;&lt;keyword&gt;Leaves&lt;/keyword&gt;&lt;keyword&gt;Mesophyll&lt;/keyword&gt;&lt;keyword&gt;Methods&lt;/keyword&gt;&lt;keyword&gt;Miner&lt;/keyword&gt;&lt;keyword&gt;Oviposition&lt;/keyword&gt;&lt;keyword&gt;Phloem&lt;/keyword&gt;&lt;keyword&gt;Physiology&lt;/keyword&gt;&lt;keyword&gt;Plant physiology&lt;/keyword&gt;&lt;keyword&gt;Plants&lt;/keyword&gt;&lt;keyword&gt;response&lt;/keyword&gt;&lt;keyword&gt;Responses&lt;/keyword&gt;&lt;keyword&gt;Species&lt;/keyword&gt;&lt;keyword&gt;Stress&lt;/keyword&gt;&lt;keyword&gt;Studies&lt;/keyword&gt;&lt;keyword&gt;Synthesis&lt;/keyword&gt;&lt;keyword&gt;Techniques&lt;/keyword&gt;&lt;keyword&gt;Water&lt;/keyword&gt;&lt;keyword&gt;Water stress&lt;/keyword&gt;&lt;keyword&gt;Xylem&lt;/keyword&gt;&lt;/keywords&gt;&lt;dates&gt;&lt;year&gt;2004&lt;/year&gt;&lt;/dates&gt;&lt;orig-pub&gt;&lt;style face="underline" font="default" size="100%"&gt;J:\E Library\Plant Catalogue\H&lt;/style&gt;&lt;/orig-pub&gt;&lt;label&gt;83910&lt;/label&gt;&lt;urls&gt;&lt;/urls&gt;&lt;custom1&gt;us table grapes to wa rj&lt;/custom1&gt;&lt;/record&gt;&lt;/Cite&gt;&lt;/EndNote&gt;</w:instrText>
              </w:r>
              <w:r w:rsidR="00B5266C">
                <w:rPr>
                  <w:bCs/>
                  <w:lang w:val="pt-BR"/>
                </w:rPr>
                <w:fldChar w:fldCharType="separate"/>
              </w:r>
              <w:r w:rsidR="00B5266C">
                <w:rPr>
                  <w:bCs/>
                  <w:noProof/>
                  <w:lang w:val="pt-BR"/>
                </w:rPr>
                <w:t>Huberty and Denno (2004)</w:t>
              </w:r>
              <w:r w:rsidR="00B5266C">
                <w:rPr>
                  <w:bCs/>
                  <w:lang w:val="pt-BR"/>
                </w:rPr>
                <w:fldChar w:fldCharType="end"/>
              </w:r>
            </w:hyperlink>
            <w:r w:rsidR="00762EDE" w:rsidRPr="00CC2E86">
              <w:rPr>
                <w:bCs/>
                <w:lang w:val="pt-BR"/>
              </w:rPr>
              <w:t xml:space="preserve"> demonstrated vascular feeding arthropods experience negative responses when forced to feed on water-stressed hosts.</w:t>
            </w:r>
          </w:p>
        </w:tc>
        <w:tc>
          <w:tcPr>
            <w:tcW w:w="605" w:type="pct"/>
            <w:gridSpan w:val="3"/>
            <w:tcBorders>
              <w:top w:val="single" w:sz="4" w:space="0" w:color="BFBFBF" w:themeColor="background1" w:themeShade="BF"/>
              <w:bottom w:val="single" w:sz="4" w:space="0" w:color="auto"/>
            </w:tcBorders>
            <w:shd w:val="clear" w:color="auto" w:fill="auto"/>
          </w:tcPr>
          <w:p w14:paraId="478E5247" w14:textId="77777777" w:rsidR="00762EDE" w:rsidRPr="00CC2E86" w:rsidRDefault="00762EDE" w:rsidP="00DF4914">
            <w:pPr>
              <w:pStyle w:val="TableText"/>
            </w:pPr>
            <w:r w:rsidRPr="00CC2E86">
              <w:rPr>
                <w:lang w:val="pt-BR"/>
              </w:rPr>
              <w:t>Assessment not required</w:t>
            </w:r>
          </w:p>
        </w:tc>
        <w:tc>
          <w:tcPr>
            <w:tcW w:w="555" w:type="pct"/>
            <w:gridSpan w:val="2"/>
            <w:tcBorders>
              <w:top w:val="single" w:sz="4" w:space="0" w:color="BFBFBF" w:themeColor="background1" w:themeShade="BF"/>
              <w:bottom w:val="single" w:sz="4" w:space="0" w:color="auto"/>
            </w:tcBorders>
            <w:shd w:val="clear" w:color="auto" w:fill="auto"/>
          </w:tcPr>
          <w:p w14:paraId="39F73E6B" w14:textId="77777777" w:rsidR="00762EDE" w:rsidRPr="00CC2E86" w:rsidRDefault="00762EDE" w:rsidP="00DF4914">
            <w:pPr>
              <w:pStyle w:val="TableText"/>
            </w:pPr>
            <w:r w:rsidRPr="00CC2E86">
              <w:rPr>
                <w:lang w:val="pt-BR"/>
              </w:rPr>
              <w:t>Assessment not required</w:t>
            </w:r>
          </w:p>
        </w:tc>
        <w:tc>
          <w:tcPr>
            <w:tcW w:w="444" w:type="pct"/>
            <w:gridSpan w:val="2"/>
            <w:tcBorders>
              <w:top w:val="single" w:sz="4" w:space="0" w:color="BFBFBF" w:themeColor="background1" w:themeShade="BF"/>
              <w:bottom w:val="single" w:sz="4" w:space="0" w:color="auto"/>
            </w:tcBorders>
            <w:shd w:val="clear" w:color="auto" w:fill="auto"/>
          </w:tcPr>
          <w:p w14:paraId="5D22536E" w14:textId="77777777" w:rsidR="00762EDE" w:rsidRDefault="00762EDE" w:rsidP="00DF4914">
            <w:pPr>
              <w:pStyle w:val="TableText"/>
            </w:pPr>
            <w:r w:rsidRPr="00CC2E86">
              <w:t>No</w:t>
            </w:r>
          </w:p>
        </w:tc>
      </w:tr>
    </w:tbl>
    <w:p w14:paraId="0E596768" w14:textId="77777777" w:rsidR="00762EDE" w:rsidRDefault="00762EDE" w:rsidP="000E092C">
      <w:pPr>
        <w:spacing w:after="160" w:line="259" w:lineRule="auto"/>
      </w:pPr>
    </w:p>
    <w:p w14:paraId="16E0B41C" w14:textId="77777777" w:rsidR="00762EDE" w:rsidRPr="004247BF" w:rsidRDefault="00762EDE" w:rsidP="000E092C">
      <w:pPr>
        <w:spacing w:after="160" w:line="259" w:lineRule="auto"/>
        <w:sectPr w:rsidR="00762EDE" w:rsidRPr="004247BF" w:rsidSect="00CD1B1A">
          <w:headerReference w:type="even" r:id="rId91"/>
          <w:headerReference w:type="default" r:id="rId92"/>
          <w:footerReference w:type="default" r:id="rId93"/>
          <w:headerReference w:type="first" r:id="rId94"/>
          <w:pgSz w:w="16838" w:h="11906" w:orient="landscape" w:code="9"/>
          <w:pgMar w:top="1418" w:right="1418" w:bottom="1418" w:left="1418" w:header="1474" w:footer="851" w:gutter="0"/>
          <w:cols w:space="708"/>
          <w:docGrid w:linePitch="360"/>
        </w:sectPr>
      </w:pPr>
    </w:p>
    <w:p w14:paraId="7366F83B" w14:textId="77777777" w:rsidR="00DA759E" w:rsidRDefault="00DA759E" w:rsidP="00DA759E">
      <w:pPr>
        <w:pStyle w:val="Heading2"/>
        <w:numPr>
          <w:ilvl w:val="0"/>
          <w:numId w:val="0"/>
        </w:numPr>
        <w:ind w:left="794" w:hanging="794"/>
      </w:pPr>
      <w:bookmarkStart w:id="216" w:name="_Toc100304101"/>
      <w:r>
        <w:t>Glossary, acronyms and abbreviations</w:t>
      </w:r>
      <w:bookmarkEnd w:id="216"/>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28"/>
        <w:gridCol w:w="6342"/>
      </w:tblGrid>
      <w:tr w:rsidR="008F0E93" w:rsidRPr="00A11F8D" w14:paraId="5759CA36" w14:textId="77777777" w:rsidTr="009C3180">
        <w:trPr>
          <w:cantSplit/>
          <w:tblHeader/>
        </w:trPr>
        <w:tc>
          <w:tcPr>
            <w:tcW w:w="1504" w:type="pct"/>
            <w:tcBorders>
              <w:top w:val="single" w:sz="4" w:space="0" w:color="auto"/>
              <w:bottom w:val="single" w:sz="4" w:space="0" w:color="auto"/>
            </w:tcBorders>
          </w:tcPr>
          <w:p w14:paraId="504DDA0E" w14:textId="77777777" w:rsidR="00DA759E" w:rsidRPr="00A11F8D" w:rsidRDefault="00DA759E" w:rsidP="00F62299">
            <w:pPr>
              <w:pStyle w:val="TableHeading"/>
            </w:pPr>
            <w:r w:rsidRPr="00A11F8D">
              <w:t>Term or abbreviation</w:t>
            </w:r>
          </w:p>
        </w:tc>
        <w:tc>
          <w:tcPr>
            <w:tcW w:w="3496" w:type="pct"/>
            <w:tcBorders>
              <w:top w:val="single" w:sz="4" w:space="0" w:color="auto"/>
              <w:bottom w:val="single" w:sz="4" w:space="0" w:color="auto"/>
            </w:tcBorders>
          </w:tcPr>
          <w:p w14:paraId="55B33735" w14:textId="77777777" w:rsidR="00DA759E" w:rsidRPr="00A11F8D" w:rsidRDefault="00DA759E" w:rsidP="00F62299">
            <w:pPr>
              <w:pStyle w:val="TableHeading"/>
            </w:pPr>
            <w:r w:rsidRPr="00A11F8D">
              <w:t>Definition</w:t>
            </w:r>
          </w:p>
        </w:tc>
      </w:tr>
      <w:tr w:rsidR="008F0E93" w:rsidRPr="00A11F8D" w14:paraId="48DE1539" w14:textId="77777777" w:rsidTr="009C3180">
        <w:tc>
          <w:tcPr>
            <w:tcW w:w="1504" w:type="pct"/>
            <w:tcBorders>
              <w:top w:val="single" w:sz="4" w:space="0" w:color="auto"/>
            </w:tcBorders>
          </w:tcPr>
          <w:p w14:paraId="2AAF7147" w14:textId="77777777" w:rsidR="00DA759E" w:rsidRPr="00A11F8D" w:rsidRDefault="00DA759E" w:rsidP="00F62299">
            <w:pPr>
              <w:pStyle w:val="TableText"/>
            </w:pPr>
            <w:r>
              <w:t>ACT</w:t>
            </w:r>
          </w:p>
        </w:tc>
        <w:tc>
          <w:tcPr>
            <w:tcW w:w="3496" w:type="pct"/>
            <w:tcBorders>
              <w:top w:val="single" w:sz="4" w:space="0" w:color="auto"/>
            </w:tcBorders>
          </w:tcPr>
          <w:p w14:paraId="27998DB5" w14:textId="77777777" w:rsidR="00DA759E" w:rsidRPr="00A11F8D" w:rsidRDefault="00DA759E" w:rsidP="00F62299">
            <w:pPr>
              <w:pStyle w:val="TableText"/>
            </w:pPr>
            <w:r>
              <w:t>Australian Capital Territory</w:t>
            </w:r>
          </w:p>
        </w:tc>
      </w:tr>
      <w:tr w:rsidR="008F0E93" w:rsidRPr="00A11F8D" w14:paraId="20782916" w14:textId="77777777" w:rsidTr="009C3180">
        <w:tc>
          <w:tcPr>
            <w:tcW w:w="1504" w:type="pct"/>
          </w:tcPr>
          <w:p w14:paraId="0AE0F597" w14:textId="77777777" w:rsidR="00DA759E" w:rsidRPr="00A11F8D" w:rsidRDefault="00DA759E" w:rsidP="00F62299">
            <w:pPr>
              <w:pStyle w:val="TableText"/>
            </w:pPr>
            <w:r w:rsidRPr="00A11F8D">
              <w:t>Additional declaration</w:t>
            </w:r>
          </w:p>
        </w:tc>
        <w:tc>
          <w:tcPr>
            <w:tcW w:w="3496" w:type="pct"/>
          </w:tcPr>
          <w:p w14:paraId="733A5913" w14:textId="733C215D" w:rsidR="00DA759E" w:rsidRPr="00A11F8D" w:rsidRDefault="00DA759E" w:rsidP="00F62299">
            <w:pPr>
              <w:pStyle w:val="TableText"/>
            </w:pPr>
            <w:r w:rsidRPr="00A11F8D">
              <w:t>A statement that is required by an importing country to be entered on a phytosanitary certificate and which provides specific additional information on a consignment in relation to regulated pests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43D33C8B" w14:textId="77777777" w:rsidTr="009C3180">
        <w:tc>
          <w:tcPr>
            <w:tcW w:w="1504" w:type="pct"/>
          </w:tcPr>
          <w:p w14:paraId="3CCCFC25" w14:textId="77777777" w:rsidR="00DA759E" w:rsidRPr="00A11F8D" w:rsidRDefault="00DA759E" w:rsidP="00F62299">
            <w:pPr>
              <w:pStyle w:val="TableText"/>
            </w:pPr>
            <w:r w:rsidRPr="00A11F8D">
              <w:t>Appropriate level of protection (ALOP)</w:t>
            </w:r>
          </w:p>
        </w:tc>
        <w:tc>
          <w:tcPr>
            <w:tcW w:w="3496" w:type="pct"/>
          </w:tcPr>
          <w:p w14:paraId="1EF1F867" w14:textId="256E0367" w:rsidR="00DA759E" w:rsidRPr="00A11F8D" w:rsidRDefault="00DA759E" w:rsidP="00F62299">
            <w:pPr>
              <w:pStyle w:val="TableText"/>
            </w:pPr>
            <w:r w:rsidRPr="00A11F8D">
              <w:t>The level of protection deemed appropriate by the Member establishing a sanitary or phytosanitary measure to protect human, animal or plant life or health within its territory</w:t>
            </w:r>
            <w:r>
              <w:t xml:space="preserve"> </w:t>
            </w:r>
            <w:r w:rsidR="00703A5F">
              <w:fldChar w:fldCharType="begin" w:fldLock="1"/>
            </w:r>
            <w:r w:rsidR="00703A5F">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703A5F">
              <w:fldChar w:fldCharType="separate"/>
            </w:r>
            <w:r w:rsidR="00703A5F">
              <w:rPr>
                <w:noProof/>
              </w:rPr>
              <w:t>(</w:t>
            </w:r>
            <w:hyperlink w:anchor="_ENREF_495" w:tooltip="WTO, 1995 #6557" w:history="1">
              <w:r w:rsidR="00B5266C">
                <w:rPr>
                  <w:noProof/>
                </w:rPr>
                <w:t>WTO 1995</w:t>
              </w:r>
            </w:hyperlink>
            <w:r w:rsidR="00703A5F">
              <w:rPr>
                <w:noProof/>
              </w:rPr>
              <w:t>)</w:t>
            </w:r>
            <w:r w:rsidR="00703A5F">
              <w:fldChar w:fldCharType="end"/>
            </w:r>
            <w:r w:rsidRPr="00A11F8D">
              <w:t>.</w:t>
            </w:r>
          </w:p>
        </w:tc>
      </w:tr>
      <w:tr w:rsidR="008F0E93" w:rsidRPr="00A11F8D" w14:paraId="3E9E2E89" w14:textId="77777777" w:rsidTr="009C3180">
        <w:tc>
          <w:tcPr>
            <w:tcW w:w="1504" w:type="pct"/>
          </w:tcPr>
          <w:p w14:paraId="19C67205" w14:textId="77777777" w:rsidR="00DA759E" w:rsidRPr="00A11F8D" w:rsidRDefault="00DA759E" w:rsidP="00F62299">
            <w:pPr>
              <w:pStyle w:val="TableText"/>
            </w:pPr>
            <w:r>
              <w:t>Appropriate level of protection (ALOP) for Australia</w:t>
            </w:r>
          </w:p>
        </w:tc>
        <w:tc>
          <w:tcPr>
            <w:tcW w:w="3496" w:type="pct"/>
          </w:tcPr>
          <w:p w14:paraId="6D10F544" w14:textId="77777777" w:rsidR="00DA759E" w:rsidRPr="00A11F8D" w:rsidRDefault="00DA759E" w:rsidP="00F62299">
            <w:pPr>
              <w:pStyle w:val="TableText"/>
            </w:pPr>
            <w:r>
              <w:t xml:space="preserve">The </w:t>
            </w:r>
            <w:r w:rsidRPr="00153630">
              <w:rPr>
                <w:i/>
              </w:rPr>
              <w:t>Biosecurity Act</w:t>
            </w:r>
            <w:r>
              <w:rPr>
                <w:i/>
              </w:rPr>
              <w:t> </w:t>
            </w:r>
            <w:r w:rsidRPr="00153630">
              <w:rPr>
                <w:i/>
              </w:rPr>
              <w:t>2015</w:t>
            </w:r>
            <w:r>
              <w:t xml:space="preserve"> defines the appropriate level of protection (or ALOP) for Australia as a high level of sanitary and phytosanitary protection aimed at reducing biosecurity risks to very low, but not to zero.</w:t>
            </w:r>
          </w:p>
        </w:tc>
      </w:tr>
      <w:tr w:rsidR="008F0E93" w:rsidRPr="00A11F8D" w14:paraId="709C2FC9" w14:textId="77777777" w:rsidTr="009C3180">
        <w:tc>
          <w:tcPr>
            <w:tcW w:w="1504" w:type="pct"/>
          </w:tcPr>
          <w:p w14:paraId="556C08EC" w14:textId="77777777" w:rsidR="00DA759E" w:rsidRPr="00A11F8D" w:rsidRDefault="00DA759E" w:rsidP="00F62299">
            <w:pPr>
              <w:pStyle w:val="TableText"/>
            </w:pPr>
            <w:r w:rsidRPr="00A11F8D">
              <w:t>Area</w:t>
            </w:r>
          </w:p>
        </w:tc>
        <w:tc>
          <w:tcPr>
            <w:tcW w:w="3496" w:type="pct"/>
          </w:tcPr>
          <w:p w14:paraId="2C9F26B1" w14:textId="78875436" w:rsidR="00DA759E" w:rsidRPr="00A11F8D" w:rsidRDefault="00DA759E" w:rsidP="00F62299">
            <w:pPr>
              <w:pStyle w:val="TableText"/>
            </w:pPr>
            <w:r w:rsidRPr="00A11F8D">
              <w:t>An officially defined country, part of a country or all or parts of several countries</w:t>
            </w:r>
            <w:r w:rsidR="008D6C1A">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0D8126C4" w14:textId="77777777" w:rsidTr="009C3180">
        <w:tc>
          <w:tcPr>
            <w:tcW w:w="1504" w:type="pct"/>
          </w:tcPr>
          <w:p w14:paraId="32E229E8" w14:textId="77777777" w:rsidR="00DA759E" w:rsidRPr="00A11F8D" w:rsidRDefault="00DA759E" w:rsidP="00F62299">
            <w:pPr>
              <w:pStyle w:val="TableText"/>
            </w:pPr>
            <w:r w:rsidRPr="00A11F8D">
              <w:t>Area of low pest prevalence</w:t>
            </w:r>
          </w:p>
        </w:tc>
        <w:tc>
          <w:tcPr>
            <w:tcW w:w="3496" w:type="pct"/>
          </w:tcPr>
          <w:p w14:paraId="296E74BC" w14:textId="76638810" w:rsidR="00DA759E" w:rsidRPr="00A11F8D" w:rsidRDefault="00DA759E" w:rsidP="00F62299">
            <w:pPr>
              <w:pStyle w:val="TableText"/>
            </w:pPr>
            <w:r w:rsidRPr="00A11F8D">
              <w:t>An area, whether all of a country, part of a country, or all parts of several countries, as identified by the competent authorities, in which a specific pest occurs at low levels and which is subject to effective surveillance, control or eradication measures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4D0D4D29" w14:textId="77777777" w:rsidTr="009C3180">
        <w:tc>
          <w:tcPr>
            <w:tcW w:w="1504" w:type="pct"/>
          </w:tcPr>
          <w:p w14:paraId="2EB8F835" w14:textId="77777777" w:rsidR="00DA759E" w:rsidRPr="00A11F8D" w:rsidRDefault="00DA759E" w:rsidP="00F62299">
            <w:pPr>
              <w:pStyle w:val="TableText"/>
            </w:pPr>
            <w:r w:rsidRPr="00A11F8D">
              <w:t>Arthropod</w:t>
            </w:r>
          </w:p>
        </w:tc>
        <w:tc>
          <w:tcPr>
            <w:tcW w:w="3496" w:type="pct"/>
          </w:tcPr>
          <w:p w14:paraId="0916DC47" w14:textId="77777777" w:rsidR="00DA759E" w:rsidRPr="00A11F8D" w:rsidRDefault="00DA759E" w:rsidP="00F62299">
            <w:pPr>
              <w:pStyle w:val="TableText"/>
            </w:pPr>
            <w:r w:rsidRPr="00A11F8D">
              <w:t>The largest phylum of animals, including the insects, arachnids and crustaceans.</w:t>
            </w:r>
          </w:p>
        </w:tc>
      </w:tr>
      <w:tr w:rsidR="008F0E93" w:rsidRPr="00A11F8D" w14:paraId="1535CEB7" w14:textId="77777777" w:rsidTr="009C3180">
        <w:tc>
          <w:tcPr>
            <w:tcW w:w="1504" w:type="pct"/>
          </w:tcPr>
          <w:p w14:paraId="1255EEAC" w14:textId="77777777" w:rsidR="00DA759E" w:rsidRPr="00A11F8D" w:rsidRDefault="00DA759E" w:rsidP="00F62299">
            <w:pPr>
              <w:pStyle w:val="TableText"/>
            </w:pPr>
            <w:r w:rsidRPr="00A11F8D">
              <w:t>Asexual reproduction</w:t>
            </w:r>
          </w:p>
        </w:tc>
        <w:tc>
          <w:tcPr>
            <w:tcW w:w="3496" w:type="pct"/>
          </w:tcPr>
          <w:p w14:paraId="05B1E89F" w14:textId="16E25C24" w:rsidR="00DA759E" w:rsidRPr="00A11F8D" w:rsidRDefault="00DA759E" w:rsidP="00F62299">
            <w:pPr>
              <w:pStyle w:val="TableText"/>
            </w:pPr>
            <w:r w:rsidRPr="00A11F8D">
              <w:t xml:space="preserve">The development of </w:t>
            </w:r>
            <w:r w:rsidR="00A25C73">
              <w:t xml:space="preserve">a </w:t>
            </w:r>
            <w:r w:rsidRPr="00A11F8D">
              <w:t>new individual from a single cell or group of cells in the absence of meiosis.</w:t>
            </w:r>
          </w:p>
        </w:tc>
      </w:tr>
      <w:tr w:rsidR="008F0E93" w:rsidRPr="00A11F8D" w14:paraId="5E52BE5F" w14:textId="77777777" w:rsidTr="009C3180">
        <w:tc>
          <w:tcPr>
            <w:tcW w:w="1504" w:type="pct"/>
          </w:tcPr>
          <w:p w14:paraId="4C4809BD" w14:textId="77777777" w:rsidR="00DA759E" w:rsidRPr="00A11F8D" w:rsidRDefault="00DA759E" w:rsidP="00F62299">
            <w:pPr>
              <w:pStyle w:val="TableText"/>
            </w:pPr>
            <w:r>
              <w:rPr>
                <w:color w:val="000000" w:themeColor="text1"/>
              </w:rPr>
              <w:t>Australian territory</w:t>
            </w:r>
          </w:p>
        </w:tc>
        <w:tc>
          <w:tcPr>
            <w:tcW w:w="3496" w:type="pct"/>
          </w:tcPr>
          <w:p w14:paraId="02AA678A" w14:textId="7DCEB30D" w:rsidR="00DA759E" w:rsidRPr="00A11F8D" w:rsidRDefault="00DA759E" w:rsidP="00F62299">
            <w:pPr>
              <w:pStyle w:val="TableText"/>
            </w:pPr>
            <w:r>
              <w:rPr>
                <w:color w:val="000000" w:themeColor="text1"/>
              </w:rPr>
              <w:t xml:space="preserve">Australian territory as referenced in the </w:t>
            </w:r>
            <w:r w:rsidRPr="00153630">
              <w:rPr>
                <w:i/>
                <w:color w:val="000000" w:themeColor="text1"/>
              </w:rPr>
              <w:t>Biosecurity Act</w:t>
            </w:r>
            <w:r>
              <w:rPr>
                <w:i/>
                <w:color w:val="000000" w:themeColor="text1"/>
              </w:rPr>
              <w:t> </w:t>
            </w:r>
            <w:r w:rsidRPr="00153630">
              <w:rPr>
                <w:i/>
                <w:color w:val="000000" w:themeColor="text1"/>
              </w:rPr>
              <w:t>2015</w:t>
            </w:r>
            <w:r>
              <w:rPr>
                <w:color w:val="000000" w:themeColor="text1"/>
              </w:rPr>
              <w:t xml:space="preserve"> refers to Australia, Christmas Island and Cocos (Keeling) Islands</w:t>
            </w:r>
            <w:r w:rsidR="00A25C73">
              <w:rPr>
                <w:color w:val="000000" w:themeColor="text1"/>
              </w:rPr>
              <w:t xml:space="preserve"> and any external Territory to which that provision extends</w:t>
            </w:r>
            <w:r>
              <w:rPr>
                <w:color w:val="000000" w:themeColor="text1"/>
              </w:rPr>
              <w:t>.</w:t>
            </w:r>
          </w:p>
        </w:tc>
      </w:tr>
      <w:tr w:rsidR="008F0E93" w:rsidRPr="00A11F8D" w14:paraId="5EAF6C6A" w14:textId="77777777" w:rsidTr="009C3180">
        <w:tc>
          <w:tcPr>
            <w:tcW w:w="1504" w:type="pct"/>
          </w:tcPr>
          <w:p w14:paraId="46D14262" w14:textId="77777777" w:rsidR="00DA759E" w:rsidRPr="00A11F8D" w:rsidRDefault="00DA759E" w:rsidP="00F62299">
            <w:pPr>
              <w:pStyle w:val="TableText"/>
            </w:pPr>
            <w:r>
              <w:t>BA</w:t>
            </w:r>
          </w:p>
        </w:tc>
        <w:tc>
          <w:tcPr>
            <w:tcW w:w="3496" w:type="pct"/>
          </w:tcPr>
          <w:p w14:paraId="64EC7773" w14:textId="77777777" w:rsidR="00DA759E" w:rsidRPr="00A11F8D" w:rsidRDefault="00DA759E" w:rsidP="00F62299">
            <w:pPr>
              <w:pStyle w:val="TableText"/>
            </w:pPr>
            <w:r>
              <w:t>Biosecurity Advice</w:t>
            </w:r>
          </w:p>
        </w:tc>
      </w:tr>
      <w:tr w:rsidR="008F0E93" w:rsidRPr="00A11F8D" w14:paraId="059AC0FC" w14:textId="77777777" w:rsidTr="009C3180">
        <w:tc>
          <w:tcPr>
            <w:tcW w:w="1504" w:type="pct"/>
          </w:tcPr>
          <w:p w14:paraId="44BCCF96" w14:textId="77777777" w:rsidR="00DA759E" w:rsidRDefault="00DA759E" w:rsidP="00F62299">
            <w:pPr>
              <w:pStyle w:val="TableText"/>
            </w:pPr>
            <w:r>
              <w:t>BICON</w:t>
            </w:r>
          </w:p>
        </w:tc>
        <w:tc>
          <w:tcPr>
            <w:tcW w:w="3496" w:type="pct"/>
          </w:tcPr>
          <w:p w14:paraId="1A749592" w14:textId="21FB2000" w:rsidR="00DA759E" w:rsidRDefault="00DA759E" w:rsidP="00F62299">
            <w:pPr>
              <w:pStyle w:val="TableText"/>
            </w:pPr>
            <w:r>
              <w:t>Australia's Biosecurity Import Conditions system</w:t>
            </w:r>
            <w:r w:rsidR="00BB6054">
              <w:t xml:space="preserve"> </w:t>
            </w:r>
            <w:hyperlink r:id="rId95" w:history="1">
              <w:r w:rsidR="00BB6054" w:rsidRPr="00BB6054">
                <w:rPr>
                  <w:rStyle w:val="Hyperlink"/>
                </w:rPr>
                <w:t>bicon.agriculture.gov.au/BiconWeb4.0</w:t>
              </w:r>
            </w:hyperlink>
          </w:p>
        </w:tc>
      </w:tr>
      <w:tr w:rsidR="0008075F" w:rsidRPr="00A11F8D" w14:paraId="29CB517C" w14:textId="77777777" w:rsidTr="009C3180">
        <w:tc>
          <w:tcPr>
            <w:tcW w:w="1504" w:type="pct"/>
          </w:tcPr>
          <w:p w14:paraId="448FEC4A" w14:textId="7C663049" w:rsidR="0008075F" w:rsidRDefault="0008075F" w:rsidP="00F62299">
            <w:pPr>
              <w:pStyle w:val="TableText"/>
            </w:pPr>
            <w:r>
              <w:t>Biosecurity</w:t>
            </w:r>
          </w:p>
        </w:tc>
        <w:tc>
          <w:tcPr>
            <w:tcW w:w="3496" w:type="pct"/>
          </w:tcPr>
          <w:p w14:paraId="6068A693" w14:textId="7A7700CD" w:rsidR="0008075F" w:rsidRDefault="0008075F" w:rsidP="00F62299">
            <w:pPr>
              <w:pStyle w:val="TableText"/>
            </w:pPr>
            <w:r>
              <w:t>The prevention of the entry, establishment or spread of unwanted pests and infectious disease agents to protect human, animal or plant health or life, and the environment.</w:t>
            </w:r>
          </w:p>
        </w:tc>
      </w:tr>
      <w:tr w:rsidR="008F0E93" w:rsidRPr="00A11F8D" w14:paraId="1469D634" w14:textId="77777777" w:rsidTr="009C3180">
        <w:tc>
          <w:tcPr>
            <w:tcW w:w="1504" w:type="pct"/>
          </w:tcPr>
          <w:p w14:paraId="1CEA26D7" w14:textId="77777777" w:rsidR="00DA759E" w:rsidRDefault="00DA759E" w:rsidP="00F62299">
            <w:pPr>
              <w:pStyle w:val="TableText"/>
            </w:pPr>
            <w:r>
              <w:t>Biosecurity import risk analysis (BIRA)</w:t>
            </w:r>
          </w:p>
        </w:tc>
        <w:tc>
          <w:tcPr>
            <w:tcW w:w="3496" w:type="pct"/>
          </w:tcPr>
          <w:p w14:paraId="5DE0CEC9" w14:textId="77777777" w:rsidR="00DA759E" w:rsidRDefault="00DA759E" w:rsidP="00F62299">
            <w:pPr>
              <w:pStyle w:val="TableText"/>
            </w:pPr>
            <w:r>
              <w:t xml:space="preserve">The </w:t>
            </w:r>
            <w:r w:rsidRPr="00A45052">
              <w:rPr>
                <w:i/>
              </w:rPr>
              <w:t>Biosecurity Act</w:t>
            </w:r>
            <w:r>
              <w:rPr>
                <w:i/>
              </w:rPr>
              <w:t> </w:t>
            </w:r>
            <w:r w:rsidRPr="00A45052">
              <w:rPr>
                <w:i/>
              </w:rPr>
              <w:t>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8F0E93" w:rsidRPr="00A11F8D" w14:paraId="08D3DB14" w14:textId="77777777" w:rsidTr="001C26F4">
        <w:tc>
          <w:tcPr>
            <w:tcW w:w="1504" w:type="pct"/>
          </w:tcPr>
          <w:p w14:paraId="3E473722" w14:textId="77777777" w:rsidR="009C3180" w:rsidRDefault="009C3180" w:rsidP="00752DD4">
            <w:pPr>
              <w:pStyle w:val="TableText"/>
            </w:pPr>
            <w:r>
              <w:t>Biosecurity measures</w:t>
            </w:r>
          </w:p>
        </w:tc>
        <w:tc>
          <w:tcPr>
            <w:tcW w:w="3496" w:type="pct"/>
          </w:tcPr>
          <w:p w14:paraId="4D1AE313" w14:textId="77777777" w:rsidR="009C3180" w:rsidRDefault="009C3180" w:rsidP="00752DD4">
            <w:pPr>
              <w:pStyle w:val="TableText"/>
            </w:pPr>
            <w:r>
              <w:t xml:space="preserve">The </w:t>
            </w:r>
            <w:r w:rsidRPr="00153630">
              <w:rPr>
                <w:i/>
              </w:rPr>
              <w:t>Biosec</w:t>
            </w:r>
            <w:r>
              <w:rPr>
                <w:i/>
              </w:rPr>
              <w:t>u</w:t>
            </w:r>
            <w:r w:rsidRPr="00153630">
              <w:rPr>
                <w:i/>
              </w:rPr>
              <w:t>rity Act</w:t>
            </w:r>
            <w:r>
              <w:rPr>
                <w:i/>
              </w:rPr>
              <w:t> </w:t>
            </w:r>
            <w:r w:rsidRPr="00153630">
              <w:rPr>
                <w:i/>
              </w:rPr>
              <w:t>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8F0E93" w:rsidRPr="00A11F8D" w14:paraId="7864D9C4" w14:textId="77777777" w:rsidTr="009C3180">
        <w:tc>
          <w:tcPr>
            <w:tcW w:w="1504" w:type="pct"/>
          </w:tcPr>
          <w:p w14:paraId="3B4B52EC" w14:textId="77777777" w:rsidR="00DA759E" w:rsidRPr="00A11F8D" w:rsidRDefault="00DA759E" w:rsidP="00F62299">
            <w:pPr>
              <w:pStyle w:val="TableText"/>
            </w:pPr>
            <w:r>
              <w:t>Biosecurity risk</w:t>
            </w:r>
          </w:p>
        </w:tc>
        <w:tc>
          <w:tcPr>
            <w:tcW w:w="3496" w:type="pct"/>
          </w:tcPr>
          <w:p w14:paraId="53B8ECE4" w14:textId="77777777" w:rsidR="00DA759E" w:rsidRPr="00A11F8D" w:rsidRDefault="00DA759E" w:rsidP="00F62299">
            <w:pPr>
              <w:pStyle w:val="TableText"/>
            </w:pPr>
            <w:r>
              <w:t xml:space="preserve">The </w:t>
            </w:r>
            <w:r w:rsidRPr="00153630">
              <w:rPr>
                <w:i/>
              </w:rPr>
              <w:t>Biosec</w:t>
            </w:r>
            <w:r>
              <w:rPr>
                <w:i/>
              </w:rPr>
              <w:t>u</w:t>
            </w:r>
            <w:r w:rsidRPr="00153630">
              <w:rPr>
                <w:i/>
              </w:rPr>
              <w:t>rity Act</w:t>
            </w:r>
            <w:r>
              <w:rPr>
                <w:i/>
              </w:rPr>
              <w:t> </w:t>
            </w:r>
            <w:r w:rsidRPr="00153630">
              <w:rPr>
                <w:i/>
              </w:rPr>
              <w:t>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8F0E93" w:rsidRPr="00A11F8D" w14:paraId="087B6ABE" w14:textId="77777777" w:rsidTr="009C3180">
        <w:tc>
          <w:tcPr>
            <w:tcW w:w="1504" w:type="pct"/>
          </w:tcPr>
          <w:p w14:paraId="50032678" w14:textId="77777777" w:rsidR="00DA759E" w:rsidRPr="00A11F8D" w:rsidRDefault="00DA759E" w:rsidP="00F62299">
            <w:pPr>
              <w:pStyle w:val="TableText"/>
            </w:pPr>
            <w:r w:rsidRPr="00A11F8D">
              <w:t>Calyx</w:t>
            </w:r>
          </w:p>
        </w:tc>
        <w:tc>
          <w:tcPr>
            <w:tcW w:w="3496" w:type="pct"/>
          </w:tcPr>
          <w:p w14:paraId="23E7A396" w14:textId="77777777" w:rsidR="00DA759E" w:rsidRPr="00A11F8D" w:rsidRDefault="00DA759E" w:rsidP="00F62299">
            <w:pPr>
              <w:pStyle w:val="TableText"/>
            </w:pPr>
            <w:r w:rsidRPr="00A11F8D">
              <w:t>A collective term referring to all of the sepals in a flower.</w:t>
            </w:r>
          </w:p>
        </w:tc>
      </w:tr>
      <w:tr w:rsidR="008F0E93" w:rsidRPr="00A11F8D" w14:paraId="3DD4140F" w14:textId="77777777" w:rsidTr="009C3180">
        <w:tc>
          <w:tcPr>
            <w:tcW w:w="1504" w:type="pct"/>
          </w:tcPr>
          <w:p w14:paraId="01BAA5D0" w14:textId="77777777" w:rsidR="00DA759E" w:rsidRPr="00A11F8D" w:rsidRDefault="00DA759E" w:rsidP="00F62299">
            <w:pPr>
              <w:pStyle w:val="TableText"/>
            </w:pPr>
            <w:r w:rsidRPr="00A11F8D">
              <w:t>Consignment</w:t>
            </w:r>
          </w:p>
        </w:tc>
        <w:tc>
          <w:tcPr>
            <w:tcW w:w="3496" w:type="pct"/>
          </w:tcPr>
          <w:p w14:paraId="7077C52C" w14:textId="1DAF94F5" w:rsidR="00DA759E" w:rsidRPr="00A11F8D" w:rsidRDefault="00DA759E" w:rsidP="00F62299">
            <w:pPr>
              <w:pStyle w:val="TableText"/>
            </w:pPr>
            <w:r w:rsidRPr="00A11F8D">
              <w:t>A quantity of plants, plant products or other articles being moved from one country to another and covered, when required, by a single phytosanitary certificate (a consignment may be composed of one or more commodities or lots)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1A702CCB" w14:textId="77777777" w:rsidTr="009C3180">
        <w:tc>
          <w:tcPr>
            <w:tcW w:w="1504" w:type="pct"/>
          </w:tcPr>
          <w:p w14:paraId="0C126396" w14:textId="77777777" w:rsidR="00DA759E" w:rsidRPr="00A11F8D" w:rsidRDefault="00DA759E" w:rsidP="00F62299">
            <w:pPr>
              <w:pStyle w:val="TableText"/>
            </w:pPr>
            <w:r w:rsidRPr="00A11F8D">
              <w:t>Control (of a pest)</w:t>
            </w:r>
          </w:p>
        </w:tc>
        <w:tc>
          <w:tcPr>
            <w:tcW w:w="3496" w:type="pct"/>
          </w:tcPr>
          <w:p w14:paraId="388326B1" w14:textId="6CCED6B5" w:rsidR="00DA759E" w:rsidRPr="00A11F8D" w:rsidRDefault="00DA759E" w:rsidP="00F62299">
            <w:pPr>
              <w:pStyle w:val="TableText"/>
            </w:pPr>
            <w:r w:rsidRPr="00A11F8D">
              <w:t>Suppression, containment or eradication of a pest population</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r w:rsidR="00C6050E">
              <w:t xml:space="preserve"> </w:t>
            </w:r>
          </w:p>
        </w:tc>
      </w:tr>
      <w:tr w:rsidR="008F0E93" w:rsidRPr="00A11F8D" w14:paraId="7AB89EA6" w14:textId="77777777" w:rsidTr="009C3180">
        <w:tc>
          <w:tcPr>
            <w:tcW w:w="1504" w:type="pct"/>
          </w:tcPr>
          <w:p w14:paraId="5C732F14" w14:textId="77777777" w:rsidR="00DA759E" w:rsidRPr="00A11F8D" w:rsidRDefault="00DA759E" w:rsidP="00F62299">
            <w:pPr>
              <w:pStyle w:val="TableText"/>
            </w:pPr>
            <w:r w:rsidRPr="00A11F8D">
              <w:t>Crawler</w:t>
            </w:r>
          </w:p>
        </w:tc>
        <w:tc>
          <w:tcPr>
            <w:tcW w:w="3496" w:type="pct"/>
          </w:tcPr>
          <w:p w14:paraId="49E1E91B" w14:textId="0C472414" w:rsidR="00DA759E" w:rsidRPr="00A11F8D" w:rsidRDefault="00DA759E" w:rsidP="00F62299">
            <w:pPr>
              <w:pStyle w:val="TableText"/>
            </w:pPr>
            <w:r w:rsidRPr="00A11F8D">
              <w:t xml:space="preserve">Intermediate mobile nymph stage of certain </w:t>
            </w:r>
            <w:r w:rsidR="00A25C73">
              <w:t>a</w:t>
            </w:r>
            <w:r w:rsidRPr="00A11F8D">
              <w:t>rthropods.</w:t>
            </w:r>
          </w:p>
        </w:tc>
      </w:tr>
      <w:tr w:rsidR="008F0E93" w:rsidRPr="00A11F8D" w14:paraId="678626D9" w14:textId="77777777" w:rsidTr="009C3180">
        <w:tc>
          <w:tcPr>
            <w:tcW w:w="1504" w:type="pct"/>
          </w:tcPr>
          <w:p w14:paraId="17AB5173" w14:textId="77777777" w:rsidR="00DA759E" w:rsidRPr="00A11F8D" w:rsidRDefault="00DA759E" w:rsidP="00F62299">
            <w:pPr>
              <w:pStyle w:val="TableText"/>
            </w:pPr>
            <w:r>
              <w:t>DAFW</w:t>
            </w:r>
          </w:p>
        </w:tc>
        <w:tc>
          <w:tcPr>
            <w:tcW w:w="3496" w:type="pct"/>
          </w:tcPr>
          <w:p w14:paraId="22606818" w14:textId="77777777" w:rsidR="00DA759E" w:rsidRPr="00A11F8D" w:rsidRDefault="00DA759E" w:rsidP="00F62299">
            <w:pPr>
              <w:pStyle w:val="TableText"/>
            </w:pPr>
            <w:r>
              <w:t>Indian Government Department of Agriculture and Farmers Welfare</w:t>
            </w:r>
          </w:p>
        </w:tc>
      </w:tr>
      <w:tr w:rsidR="008F0E93" w:rsidRPr="00A11F8D" w14:paraId="4E02B311" w14:textId="77777777" w:rsidTr="009C3180">
        <w:tc>
          <w:tcPr>
            <w:tcW w:w="1504" w:type="pct"/>
          </w:tcPr>
          <w:p w14:paraId="208D53A3" w14:textId="77777777" w:rsidR="00DA759E" w:rsidRPr="00A11F8D" w:rsidRDefault="00DA759E" w:rsidP="00F62299">
            <w:pPr>
              <w:pStyle w:val="TableText"/>
            </w:pPr>
            <w:r w:rsidRPr="00A11F8D">
              <w:t>Endangered area</w:t>
            </w:r>
          </w:p>
        </w:tc>
        <w:tc>
          <w:tcPr>
            <w:tcW w:w="3496" w:type="pct"/>
          </w:tcPr>
          <w:p w14:paraId="68CE50E8" w14:textId="2F112169" w:rsidR="00DA759E" w:rsidRPr="00A11F8D" w:rsidRDefault="00DA759E" w:rsidP="00F62299">
            <w:pPr>
              <w:pStyle w:val="TableText"/>
            </w:pPr>
            <w:r w:rsidRPr="00A11F8D">
              <w:t>An area where ecological factors favour the establishment of a pest whose presence in the area will result in economically important loss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457C8797" w14:textId="77777777" w:rsidTr="009C3180">
        <w:tc>
          <w:tcPr>
            <w:tcW w:w="1504" w:type="pct"/>
          </w:tcPr>
          <w:p w14:paraId="589C6466" w14:textId="77777777" w:rsidR="00DA759E" w:rsidRPr="00A11F8D" w:rsidRDefault="00DA759E" w:rsidP="00F62299">
            <w:pPr>
              <w:pStyle w:val="TableText"/>
            </w:pPr>
            <w:r w:rsidRPr="00A11F8D">
              <w:t>Endemic</w:t>
            </w:r>
          </w:p>
        </w:tc>
        <w:tc>
          <w:tcPr>
            <w:tcW w:w="3496" w:type="pct"/>
          </w:tcPr>
          <w:p w14:paraId="02C47300" w14:textId="77777777" w:rsidR="00DA759E" w:rsidRPr="00A11F8D" w:rsidRDefault="00DA759E" w:rsidP="00F62299">
            <w:pPr>
              <w:pStyle w:val="TableText"/>
            </w:pPr>
            <w:r w:rsidRPr="00A11F8D">
              <w:t>Belonging to, native to, or prevalent in a particular geography, area or environment.</w:t>
            </w:r>
          </w:p>
        </w:tc>
      </w:tr>
      <w:tr w:rsidR="008F0E93" w:rsidRPr="00A11F8D" w14:paraId="60763BC3" w14:textId="77777777" w:rsidTr="009C3180">
        <w:tc>
          <w:tcPr>
            <w:tcW w:w="1504" w:type="pct"/>
          </w:tcPr>
          <w:p w14:paraId="556A755D" w14:textId="77777777" w:rsidR="00DA759E" w:rsidRPr="00A11F8D" w:rsidRDefault="00DA759E" w:rsidP="00F62299">
            <w:pPr>
              <w:pStyle w:val="TableText"/>
            </w:pPr>
            <w:r w:rsidRPr="00A11F8D">
              <w:t>Entry (of a pest)</w:t>
            </w:r>
          </w:p>
        </w:tc>
        <w:tc>
          <w:tcPr>
            <w:tcW w:w="3496" w:type="pct"/>
          </w:tcPr>
          <w:p w14:paraId="70254288" w14:textId="46762431" w:rsidR="00DA759E" w:rsidRPr="00A11F8D" w:rsidRDefault="00DA759E" w:rsidP="00F62299">
            <w:pPr>
              <w:pStyle w:val="TableText"/>
            </w:pPr>
            <w:r w:rsidRPr="00A11F8D">
              <w:t>Movement of a pest into an area where it is not yet present, or present but not widely distributed and being officially controlled</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647E9340" w14:textId="77777777" w:rsidTr="009C3180">
        <w:tc>
          <w:tcPr>
            <w:tcW w:w="1504" w:type="pct"/>
          </w:tcPr>
          <w:p w14:paraId="32DF9875" w14:textId="77777777" w:rsidR="00DA759E" w:rsidRPr="00A11F8D" w:rsidRDefault="00DA759E" w:rsidP="00F62299">
            <w:pPr>
              <w:pStyle w:val="TableText"/>
            </w:pPr>
            <w:r>
              <w:t>EP</w:t>
            </w:r>
          </w:p>
        </w:tc>
        <w:tc>
          <w:tcPr>
            <w:tcW w:w="3496" w:type="pct"/>
          </w:tcPr>
          <w:p w14:paraId="46E89A91" w14:textId="51D2E8AA" w:rsidR="00DA759E" w:rsidRPr="00A11F8D" w:rsidRDefault="00DA759E" w:rsidP="00F62299">
            <w:pPr>
              <w:pStyle w:val="TableText"/>
            </w:pPr>
            <w:r>
              <w:t>Existing policy</w:t>
            </w:r>
            <w:r w:rsidR="00A25C73">
              <w:t>. This denotes a pest species has previously been assessed in another policy published by the department.</w:t>
            </w:r>
          </w:p>
        </w:tc>
      </w:tr>
      <w:tr w:rsidR="008F0E93" w:rsidRPr="00A11F8D" w14:paraId="65363EA6" w14:textId="77777777" w:rsidTr="009C3180">
        <w:tc>
          <w:tcPr>
            <w:tcW w:w="1504" w:type="pct"/>
          </w:tcPr>
          <w:p w14:paraId="66E3F1A3" w14:textId="77777777" w:rsidR="00DA759E" w:rsidRPr="00A11F8D" w:rsidRDefault="00DA759E" w:rsidP="00F62299">
            <w:pPr>
              <w:pStyle w:val="TableText"/>
            </w:pPr>
            <w:r w:rsidRPr="00A11F8D">
              <w:t>Establishment (of a pest)</w:t>
            </w:r>
          </w:p>
        </w:tc>
        <w:tc>
          <w:tcPr>
            <w:tcW w:w="3496" w:type="pct"/>
          </w:tcPr>
          <w:p w14:paraId="51B9EFED" w14:textId="4BB07846" w:rsidR="00DA759E" w:rsidRPr="00A11F8D" w:rsidRDefault="00DA759E" w:rsidP="00F62299">
            <w:pPr>
              <w:pStyle w:val="TableText"/>
            </w:pPr>
            <w:r w:rsidRPr="00A11F8D">
              <w:t>Perpetuation, for the foreseeable future, of a pest within an area after entry</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17D50566" w14:textId="77777777" w:rsidTr="009C3180">
        <w:tc>
          <w:tcPr>
            <w:tcW w:w="1504" w:type="pct"/>
          </w:tcPr>
          <w:p w14:paraId="6D0E4131" w14:textId="77777777" w:rsidR="00DA759E" w:rsidRPr="00A11F8D" w:rsidRDefault="00DA759E" w:rsidP="00F62299">
            <w:pPr>
              <w:pStyle w:val="TableText"/>
            </w:pPr>
            <w:r>
              <w:t>FAO</w:t>
            </w:r>
          </w:p>
        </w:tc>
        <w:tc>
          <w:tcPr>
            <w:tcW w:w="3496" w:type="pct"/>
          </w:tcPr>
          <w:p w14:paraId="56E7DB4D" w14:textId="77777777" w:rsidR="00DA759E" w:rsidRPr="00A11F8D" w:rsidRDefault="00DA759E" w:rsidP="00F62299">
            <w:pPr>
              <w:pStyle w:val="TableText"/>
            </w:pPr>
            <w:r>
              <w:t>Food and Agriculture Organization of the United Nations</w:t>
            </w:r>
          </w:p>
        </w:tc>
      </w:tr>
      <w:tr w:rsidR="008F0E93" w:rsidRPr="00A11F8D" w14:paraId="3E662BF3" w14:textId="77777777" w:rsidTr="009C3180">
        <w:tc>
          <w:tcPr>
            <w:tcW w:w="1504" w:type="pct"/>
          </w:tcPr>
          <w:p w14:paraId="623CC729" w14:textId="77777777" w:rsidR="00DA759E" w:rsidRPr="00A11F8D" w:rsidRDefault="00DA759E" w:rsidP="00F62299">
            <w:pPr>
              <w:pStyle w:val="TableText"/>
            </w:pPr>
            <w:r w:rsidRPr="00A11F8D">
              <w:t>Fresh</w:t>
            </w:r>
          </w:p>
        </w:tc>
        <w:tc>
          <w:tcPr>
            <w:tcW w:w="3496" w:type="pct"/>
          </w:tcPr>
          <w:p w14:paraId="50B15712" w14:textId="04F6605A" w:rsidR="00DA759E" w:rsidRPr="00A11F8D" w:rsidRDefault="00DA759E" w:rsidP="00F62299">
            <w:pPr>
              <w:pStyle w:val="TableText"/>
            </w:pPr>
            <w:r w:rsidRPr="00A11F8D">
              <w:t>Living; not dried, deep-frozen or otherwise conserved</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22D0EF82" w14:textId="77777777" w:rsidTr="009C3180">
        <w:tc>
          <w:tcPr>
            <w:tcW w:w="1504" w:type="pct"/>
          </w:tcPr>
          <w:p w14:paraId="250162B7" w14:textId="06B9D385" w:rsidR="00571A5E" w:rsidRPr="00A11F8D" w:rsidRDefault="00571A5E" w:rsidP="00F62299">
            <w:pPr>
              <w:pStyle w:val="TableText"/>
            </w:pPr>
            <w:r>
              <w:t>FSANZ</w:t>
            </w:r>
          </w:p>
        </w:tc>
        <w:tc>
          <w:tcPr>
            <w:tcW w:w="3496" w:type="pct"/>
          </w:tcPr>
          <w:p w14:paraId="4134D4B5" w14:textId="47D8B881" w:rsidR="00571A5E" w:rsidRPr="00A11F8D" w:rsidRDefault="00571A5E" w:rsidP="00F62299">
            <w:pPr>
              <w:pStyle w:val="TableText"/>
            </w:pPr>
            <w:r>
              <w:t>Food Standards Australia New Zealand</w:t>
            </w:r>
            <w:r w:rsidR="008F0E93">
              <w:t xml:space="preserve"> (</w:t>
            </w:r>
            <w:hyperlink r:id="rId96" w:history="1">
              <w:r w:rsidR="008F0E93" w:rsidRPr="008F0E93">
                <w:rPr>
                  <w:rStyle w:val="Hyperlink"/>
                </w:rPr>
                <w:t>foodstandards.gov.au/Pages/default.aspx</w:t>
              </w:r>
            </w:hyperlink>
            <w:r w:rsidR="008F0E93">
              <w:t>) and the Australia New Zealand Food Standards Code (</w:t>
            </w:r>
            <w:hyperlink r:id="rId97" w:history="1">
              <w:r w:rsidRPr="00A14967">
                <w:rPr>
                  <w:rStyle w:val="Hyperlink"/>
                </w:rPr>
                <w:t>foodstandards.gov.au/code/Pages/default.aspx</w:t>
              </w:r>
            </w:hyperlink>
            <w:r>
              <w:t>)</w:t>
            </w:r>
          </w:p>
        </w:tc>
      </w:tr>
      <w:tr w:rsidR="008F0E93" w:rsidRPr="00A11F8D" w14:paraId="2711E504" w14:textId="77777777" w:rsidTr="009C3180">
        <w:tc>
          <w:tcPr>
            <w:tcW w:w="1504" w:type="pct"/>
          </w:tcPr>
          <w:p w14:paraId="70B0DE05" w14:textId="77777777" w:rsidR="00DA759E" w:rsidRPr="00A11F8D" w:rsidRDefault="00DA759E" w:rsidP="00F62299">
            <w:pPr>
              <w:pStyle w:val="TableText"/>
            </w:pPr>
            <w:r w:rsidRPr="00A11F8D">
              <w:t>Fumigation</w:t>
            </w:r>
          </w:p>
        </w:tc>
        <w:tc>
          <w:tcPr>
            <w:tcW w:w="3496" w:type="pct"/>
          </w:tcPr>
          <w:p w14:paraId="4C42505D" w14:textId="77777777" w:rsidR="00DA759E" w:rsidRPr="00A11F8D" w:rsidRDefault="00DA759E" w:rsidP="00F62299">
            <w:pPr>
              <w:pStyle w:val="TableText"/>
            </w:pPr>
            <w:r w:rsidRPr="00A11F8D">
              <w:t>A method of pest control that completely fills an area with gaseous pesticides to suffocate or poison the pests within.</w:t>
            </w:r>
          </w:p>
        </w:tc>
      </w:tr>
      <w:tr w:rsidR="008F0E93" w:rsidRPr="00A11F8D" w14:paraId="5FBB1A9E" w14:textId="77777777" w:rsidTr="009C3180">
        <w:tc>
          <w:tcPr>
            <w:tcW w:w="1504" w:type="pct"/>
          </w:tcPr>
          <w:p w14:paraId="748B8D23" w14:textId="77777777" w:rsidR="00DA759E" w:rsidRPr="00A11F8D" w:rsidRDefault="00DA759E" w:rsidP="00F62299">
            <w:pPr>
              <w:pStyle w:val="TableText"/>
            </w:pPr>
            <w:r w:rsidRPr="00A11F8D">
              <w:t>Genus</w:t>
            </w:r>
          </w:p>
        </w:tc>
        <w:tc>
          <w:tcPr>
            <w:tcW w:w="3496" w:type="pct"/>
          </w:tcPr>
          <w:p w14:paraId="28B26AE2" w14:textId="77777777" w:rsidR="00DA759E" w:rsidRPr="00A11F8D" w:rsidRDefault="00DA759E" w:rsidP="00F62299">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8F0E93" w:rsidRPr="00A11F8D" w14:paraId="2521B08E" w14:textId="77777777" w:rsidTr="009C3180">
        <w:tc>
          <w:tcPr>
            <w:tcW w:w="1504" w:type="pct"/>
          </w:tcPr>
          <w:p w14:paraId="27F91A48" w14:textId="77777777" w:rsidR="00DA759E" w:rsidRPr="00A11F8D" w:rsidRDefault="00DA759E" w:rsidP="00F62299">
            <w:pPr>
              <w:pStyle w:val="TableText"/>
            </w:pPr>
            <w:r>
              <w:t>Goods</w:t>
            </w:r>
          </w:p>
        </w:tc>
        <w:tc>
          <w:tcPr>
            <w:tcW w:w="3496" w:type="pct"/>
          </w:tcPr>
          <w:p w14:paraId="1A7211CD" w14:textId="77777777" w:rsidR="00DA759E" w:rsidRPr="00A11F8D" w:rsidRDefault="00DA759E" w:rsidP="00F62299">
            <w:pPr>
              <w:pStyle w:val="TableText"/>
            </w:pPr>
            <w:r>
              <w:t xml:space="preserve">The </w:t>
            </w:r>
            <w:r w:rsidRPr="00CC1408">
              <w:rPr>
                <w:i/>
              </w:rPr>
              <w:t>Biosecurity Act</w:t>
            </w:r>
            <w:r>
              <w:rPr>
                <w:i/>
              </w:rPr>
              <w:t> </w:t>
            </w:r>
            <w:r w:rsidRPr="00CC1408">
              <w:rPr>
                <w:i/>
              </w:rPr>
              <w:t>2015</w:t>
            </w:r>
            <w:r>
              <w:t xml:space="preserve"> defines goods as an animal, a plant (whether moveable or not), a sample or specimen of a disease agent, a pest, mail or any other article, substance or thing (including, but not limited to, any kind of moveable property).</w:t>
            </w:r>
          </w:p>
        </w:tc>
      </w:tr>
      <w:tr w:rsidR="008F0E93" w:rsidRPr="00A11F8D" w14:paraId="5282C038" w14:textId="77777777" w:rsidTr="009C3180">
        <w:tc>
          <w:tcPr>
            <w:tcW w:w="1504" w:type="pct"/>
          </w:tcPr>
          <w:p w14:paraId="187EEB37" w14:textId="77777777" w:rsidR="00DA759E" w:rsidRDefault="00DA759E" w:rsidP="00F62299">
            <w:pPr>
              <w:pStyle w:val="TableText"/>
            </w:pPr>
            <w:r>
              <w:t>GP</w:t>
            </w:r>
          </w:p>
        </w:tc>
        <w:tc>
          <w:tcPr>
            <w:tcW w:w="3496" w:type="pct"/>
          </w:tcPr>
          <w:p w14:paraId="58125639" w14:textId="5F074DE1" w:rsidR="00DA759E" w:rsidRPr="00A25C73" w:rsidRDefault="00DA759E" w:rsidP="00F62299">
            <w:pPr>
              <w:pStyle w:val="TableText"/>
            </w:pPr>
            <w:r>
              <w:t>Group policy</w:t>
            </w:r>
            <w:r w:rsidR="00A25C73">
              <w:t xml:space="preserve">. This refers to the </w:t>
            </w:r>
            <w:r w:rsidR="00A25C73">
              <w:rPr>
                <w:i/>
                <w:iCs/>
              </w:rPr>
              <w:t xml:space="preserve">Final group pest risk analysis for thrips and </w:t>
            </w:r>
            <w:r w:rsidR="00A25C73" w:rsidRPr="00B5266C">
              <w:rPr>
                <w:i/>
                <w:iCs/>
              </w:rPr>
              <w:t xml:space="preserve">orthotospoviruses on fresh fruit, vegetable, cut-flower and foliage imports </w:t>
            </w:r>
            <w:r w:rsidR="00A25C73" w:rsidRPr="00B5266C">
              <w:t xml:space="preserve">(thrips Group PRA) </w:t>
            </w:r>
            <w:r w:rsidR="00B5266C">
              <w:fldChar w:fldCharType="begin"/>
            </w:r>
            <w:r w:rsidR="00B5266C">
              <w:instrText xml:space="preserve"> ADDIN EN.CITE &lt;EndNote&gt;&lt;Cite&gt;&lt;Author&gt;DAWR&lt;/Author&gt;&lt;Year&gt;2017&lt;/Year&gt;&lt;RecNum&gt;29478&lt;/RecNum&gt;&lt;DisplayText&gt;(DAWR 2017)&lt;/DisplayText&gt;&lt;record&gt;&lt;rec-number&gt;29478&lt;/rec-number&gt;&lt;foreign-keys&gt;&lt;key app="EN" db-id="pxwxw0er9zv2fxezxdk5tt5utz5p5vtrwdv0" timestamp="1507785742"&gt;29478&lt;/key&gt;&lt;/foreign-keys&gt;&lt;ref-type name="Reports"&gt;27&lt;/ref-type&gt;&lt;contributors&gt;&lt;authors&gt;&lt;author&gt;DAWR&lt;/author&gt;&lt;/authors&gt;&lt;/contributors&gt;&lt;titles&gt;&lt;title&gt;Final group pest risk analysis for thrips and orthotospoviruses on fresh fruit, vegetable, cut-flower and foliage imports&lt;/title&gt;&lt;/titles&gt;&lt;pages&gt;1-205&lt;/pages&gt;&lt;keywords&gt;&lt;keyword&gt;group pest risk analysis&lt;/keyword&gt;&lt;keyword&gt;thrips&lt;/keyword&gt;&lt;keyword&gt;tospovirus&lt;/keyword&gt;&lt;keyword&gt;policies&lt;/keyword&gt;&lt;keyword&gt;policy&lt;/keyword&gt;&lt;keyword&gt;Australia&lt;/keyword&gt;&lt;/keywords&gt;&lt;dates&gt;&lt;year&gt;2017&lt;/year&gt;&lt;/dates&gt;&lt;pub-location&gt;Canberra&lt;/pub-location&gt;&lt;publisher&gt;Department of Agriculture and Water Resources&lt;/publisher&gt;&lt;urls&gt;&lt;related-urls&gt;&lt;url&gt;https://www.awe.gov.au/biosecurity-trade/policy/risk-analysis/group-pest-risk-analyses/group-pra-thrips-orthotospoviruses/final-report&lt;/url&gt;&lt;/related-urls&gt;&lt;pdf-urls&gt;&lt;url&gt;file://J:\E Library\Plant Catalogue\D\DAWR 2017 EN29478.pdf&lt;/url&gt;&lt;/pdf-urls&gt;&lt;/urls&gt;&lt;custom1&gt;Tospoviruses RG&amp;#xD;Updated WZ - citation rules and author listed as &amp;quot;Australian Government Department of Agriculture and Water Resources&amp;quot; despite style change&lt;/custom1&gt;&lt;/record&gt;&lt;/Cite&gt;&lt;/EndNote&gt;</w:instrText>
            </w:r>
            <w:r w:rsidR="00B5266C">
              <w:fldChar w:fldCharType="separate"/>
            </w:r>
            <w:r w:rsidR="00B5266C">
              <w:rPr>
                <w:noProof/>
              </w:rPr>
              <w:t>(</w:t>
            </w:r>
            <w:hyperlink w:anchor="_ENREF_105" w:tooltip="DAWR, 2017 #29478" w:history="1">
              <w:r w:rsidR="00B5266C">
                <w:rPr>
                  <w:noProof/>
                </w:rPr>
                <w:t>DAWR 2017</w:t>
              </w:r>
            </w:hyperlink>
            <w:r w:rsidR="00B5266C">
              <w:rPr>
                <w:noProof/>
              </w:rPr>
              <w:t>)</w:t>
            </w:r>
            <w:r w:rsidR="00B5266C">
              <w:fldChar w:fldCharType="end"/>
            </w:r>
            <w:r w:rsidR="00A25C73" w:rsidRPr="00B5266C">
              <w:t xml:space="preserve">, the </w:t>
            </w:r>
            <w:r w:rsidR="00A25C73" w:rsidRPr="00B5266C">
              <w:rPr>
                <w:i/>
                <w:iCs/>
              </w:rPr>
              <w:t xml:space="preserve">Final group pest risk analysis for mealybugs and the viruses they transmit on fresh fruit, vegetable, cut-flower and foliage imports </w:t>
            </w:r>
            <w:r w:rsidR="00A25C73" w:rsidRPr="00B5266C">
              <w:t xml:space="preserve">(mealybugs Group PRA) </w:t>
            </w:r>
            <w:r w:rsidR="00B5266C">
              <w:fldChar w:fldCharType="begin"/>
            </w:r>
            <w:r w:rsidR="00B5266C">
              <w:instrText xml:space="preserve"> ADDIN EN.CITE &lt;EndNote&gt;&lt;Cite&gt;&lt;Author&gt;DAWR&lt;/Author&gt;&lt;Year&gt;2019&lt;/Year&gt;&lt;RecNum&gt;33612&lt;/RecNum&gt;&lt;DisplayText&gt;(DAWR 2019)&lt;/DisplayText&gt;&lt;record&gt;&lt;rec-number&gt;33612&lt;/rec-number&gt;&lt;foreign-keys&gt;&lt;key app="EN" db-id="pxwxw0er9zv2fxezxdk5tt5utz5p5vtrwdv0" timestamp="1548899545"&gt;33612&lt;/key&gt;&lt;/foreign-keys&gt;&lt;ref-type name="Reports"&gt;27&lt;/ref-type&gt;&lt;contributors&gt;&lt;authors&gt;&lt;author&gt;DAWR,&lt;/author&gt;&lt;/authors&gt;&lt;/contributors&gt;&lt;titles&gt;&lt;title&gt;Final group pest risk analysis for mealybugs and the viruses they transmit on fresh fruit, vegetable, cut-flower and foliage imports&lt;/title&gt;&lt;/titles&gt;&lt;pages&gt;221&lt;/pages&gt;&lt;keywords&gt;&lt;keyword&gt;Group pest risk analysis&lt;/keyword&gt;&lt;keyword&gt;mealybugs&lt;/keyword&gt;&lt;keyword&gt;viruses&lt;/keyword&gt;&lt;keyword&gt;transmit&lt;/keyword&gt;&lt;keyword&gt;fresh fruit,&lt;/keyword&gt;&lt;keyword&gt;vegetable,&lt;/keyword&gt;&lt;keyword&gt;cut-flower&lt;/keyword&gt;&lt;keyword&gt;foliage&lt;/keyword&gt;&lt;keyword&gt;imports&lt;/keyword&gt;&lt;/keywords&gt;&lt;dates&gt;&lt;year&gt;2019&lt;/year&gt;&lt;/dates&gt;&lt;pub-location&gt;Canberra&lt;/pub-location&gt;&lt;publisher&gt;Department of Agriculture and Water Resources&lt;/publisher&gt;&lt;urls&gt;&lt;related-urls&gt;&lt;url&gt;https://www.awe.gov.au/biosecurity-trade/policy/risk-analysis/group-pest-risk-analyses/mealybugs/final-report&lt;/url&gt;&lt;/related-urls&gt;&lt;pdf-urls&gt;&lt;url&gt;file://J:\E Library\Plant Catalogue\D\DAWR 2019 EN33612.pdf&lt;/url&gt;&lt;/pdf-urls&gt;&lt;/urls&gt;&lt;custom1&gt;Fresh Chinese dates from China MH&lt;/custom1&gt;&lt;/record&gt;&lt;/Cite&gt;&lt;/EndNote&gt;</w:instrText>
            </w:r>
            <w:r w:rsidR="00B5266C">
              <w:fldChar w:fldCharType="separate"/>
            </w:r>
            <w:r w:rsidR="00B5266C">
              <w:rPr>
                <w:noProof/>
              </w:rPr>
              <w:t>(</w:t>
            </w:r>
            <w:hyperlink w:anchor="_ENREF_106" w:tooltip="DAWR, 2019 #33612" w:history="1">
              <w:r w:rsidR="00B5266C">
                <w:rPr>
                  <w:noProof/>
                </w:rPr>
                <w:t>DAWR 2019</w:t>
              </w:r>
            </w:hyperlink>
            <w:r w:rsidR="00B5266C">
              <w:rPr>
                <w:noProof/>
              </w:rPr>
              <w:t>)</w:t>
            </w:r>
            <w:r w:rsidR="00B5266C">
              <w:fldChar w:fldCharType="end"/>
            </w:r>
            <w:r w:rsidR="00A25C73" w:rsidRPr="00B5266C">
              <w:t xml:space="preserve"> and the </w:t>
            </w:r>
            <w:r w:rsidR="00A25C73" w:rsidRPr="00B5266C">
              <w:rPr>
                <w:i/>
                <w:iCs/>
              </w:rPr>
              <w:t xml:space="preserve">Final group pest risk analysis for soft and hard scale insects on fresh fruit, vegetable, cut-flower and foliage imports </w:t>
            </w:r>
            <w:r w:rsidR="00A25C73" w:rsidRPr="00B5266C">
              <w:t xml:space="preserve">(scales Group PRA) </w:t>
            </w:r>
            <w:r w:rsidR="00B5266C">
              <w:fldChar w:fldCharType="begin"/>
            </w:r>
            <w:r w:rsidR="00B5266C">
              <w:instrText xml:space="preserve"> ADDIN EN.CITE &lt;EndNote&gt;&lt;Cite&gt;&lt;Author&gt;DAWE&lt;/Author&gt;&lt;Year&gt;2021&lt;/Year&gt;&lt;RecNum&gt;44083&lt;/RecNum&gt;&lt;DisplayText&gt;(DAWE 2021)&lt;/DisplayText&gt;&lt;record&gt;&lt;rec-number&gt;44083&lt;/rec-number&gt;&lt;foreign-keys&gt;&lt;key app="EN" db-id="pxwxw0er9zv2fxezxdk5tt5utz5p5vtrwdv0" timestamp="1625465264"&gt;44083&lt;/key&gt;&lt;/foreign-keys&gt;&lt;ref-type name="Reports"&gt;27&lt;/ref-type&gt;&lt;contributors&gt;&lt;authors&gt;&lt;author&gt;DAWE,&lt;/author&gt;&lt;/authors&gt;&lt;/contributors&gt;&lt;titles&gt;&lt;title&gt;Final group pest risk analysis for soft and hard scale insects on fresh fruit, vegetable, cut-flower and foliage imports&lt;/title&gt;&lt;/titles&gt;&lt;pages&gt;266&lt;/pages&gt;&lt;keywords&gt;&lt;keyword&gt;soft scale insects&lt;/keyword&gt;&lt;keyword&gt;hard scale insects&lt;/keyword&gt;&lt;keyword&gt;fresh fruit&lt;/keyword&gt;&lt;keyword&gt;vegetables&lt;/keyword&gt;&lt;keyword&gt;cut-flowers&lt;/keyword&gt;&lt;keyword&gt;foliage&lt;/keyword&gt;&lt;/keywords&gt;&lt;dates&gt;&lt;year&gt;2021&lt;/year&gt;&lt;/dates&gt;&lt;pub-location&gt;Canberra&lt;/pub-location&gt;&lt;publisher&gt;Department of Agriculture, Water and the Environment&lt;/publisher&gt;&lt;urls&gt;&lt;related-urls&gt;&lt;url&gt;https://www.awe.gov.au/biosecurity-trade/policy/risk-analysis/group-pest-risk-analyses/scales&lt;/url&gt;&lt;/related-urls&gt;&lt;pdf-urls&gt;&lt;url&gt;file://J:\E Library\Plant Catalogue\D\DAWE 2021 EN44083.pdf&lt;/url&gt;&lt;/pdf-urls&gt;&lt;/urls&gt;&lt;custom1&gt;Cut flowers part 2_RG&lt;/custom1&gt;&lt;/record&gt;&lt;/Cite&gt;&lt;/EndNote&gt;</w:instrText>
            </w:r>
            <w:r w:rsidR="00B5266C">
              <w:fldChar w:fldCharType="separate"/>
            </w:r>
            <w:r w:rsidR="00B5266C">
              <w:rPr>
                <w:noProof/>
              </w:rPr>
              <w:t>(</w:t>
            </w:r>
            <w:hyperlink w:anchor="_ENREF_102" w:tooltip="DAWE, 2021 #44083" w:history="1">
              <w:r w:rsidR="00B5266C">
                <w:rPr>
                  <w:noProof/>
                </w:rPr>
                <w:t>DAWE 2021</w:t>
              </w:r>
            </w:hyperlink>
            <w:r w:rsidR="00B5266C">
              <w:rPr>
                <w:noProof/>
              </w:rPr>
              <w:t>)</w:t>
            </w:r>
            <w:r w:rsidR="00B5266C">
              <w:fldChar w:fldCharType="end"/>
            </w:r>
            <w:r w:rsidR="00A25C73" w:rsidRPr="00B5266C">
              <w:t>.</w:t>
            </w:r>
          </w:p>
        </w:tc>
      </w:tr>
      <w:tr w:rsidR="008F0E93" w:rsidRPr="00A11F8D" w14:paraId="2527D8B5" w14:textId="77777777" w:rsidTr="009C3180">
        <w:tc>
          <w:tcPr>
            <w:tcW w:w="1504" w:type="pct"/>
          </w:tcPr>
          <w:p w14:paraId="7D14F351" w14:textId="77777777" w:rsidR="00DA759E" w:rsidRPr="00A11F8D" w:rsidRDefault="00DA759E" w:rsidP="00F62299">
            <w:pPr>
              <w:pStyle w:val="TableText"/>
            </w:pPr>
            <w:r w:rsidRPr="00A11F8D">
              <w:t>Host</w:t>
            </w:r>
          </w:p>
        </w:tc>
        <w:tc>
          <w:tcPr>
            <w:tcW w:w="3496" w:type="pct"/>
          </w:tcPr>
          <w:p w14:paraId="27C75580" w14:textId="77777777" w:rsidR="00DA759E" w:rsidRPr="00A11F8D" w:rsidRDefault="00DA759E" w:rsidP="00F62299">
            <w:pPr>
              <w:pStyle w:val="TableText"/>
            </w:pPr>
            <w:r w:rsidRPr="00A11F8D">
              <w:t>An organism that harbours a parasite, mutual partner, or commensal partner, typically providing nourishment and shelter.</w:t>
            </w:r>
          </w:p>
        </w:tc>
      </w:tr>
      <w:tr w:rsidR="008F0E93" w:rsidRPr="00A11F8D" w14:paraId="48C83549" w14:textId="77777777" w:rsidTr="009C3180">
        <w:tc>
          <w:tcPr>
            <w:tcW w:w="1504" w:type="pct"/>
          </w:tcPr>
          <w:p w14:paraId="04B15CFE" w14:textId="77777777" w:rsidR="00DA759E" w:rsidRPr="00A11F8D" w:rsidRDefault="00DA759E" w:rsidP="00F62299">
            <w:pPr>
              <w:pStyle w:val="TableText"/>
            </w:pPr>
            <w:r w:rsidRPr="00A11F8D">
              <w:t>Host range</w:t>
            </w:r>
          </w:p>
        </w:tc>
        <w:tc>
          <w:tcPr>
            <w:tcW w:w="3496" w:type="pct"/>
          </w:tcPr>
          <w:p w14:paraId="23492975" w14:textId="6DC6F3F9" w:rsidR="00DA759E" w:rsidRPr="00A11F8D" w:rsidRDefault="00DA759E" w:rsidP="00F62299">
            <w:pPr>
              <w:pStyle w:val="TableText"/>
            </w:pPr>
            <w:r w:rsidRPr="00A11F8D">
              <w:t>Species capable, under natural conditions, of sustaining a specific pest or other organism</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0C83DF75" w14:textId="77777777" w:rsidTr="009C3180">
        <w:tc>
          <w:tcPr>
            <w:tcW w:w="1504" w:type="pct"/>
          </w:tcPr>
          <w:p w14:paraId="43B10BCF" w14:textId="77777777" w:rsidR="00DA759E" w:rsidRPr="00A11F8D" w:rsidRDefault="00DA759E" w:rsidP="00F62299">
            <w:pPr>
              <w:pStyle w:val="TableText"/>
            </w:pPr>
            <w:r w:rsidRPr="00A11F8D">
              <w:t>Import permit</w:t>
            </w:r>
          </w:p>
        </w:tc>
        <w:tc>
          <w:tcPr>
            <w:tcW w:w="3496" w:type="pct"/>
          </w:tcPr>
          <w:p w14:paraId="7A1ED951" w14:textId="29065F7F" w:rsidR="00DA759E" w:rsidRPr="00A11F8D" w:rsidRDefault="00DA759E" w:rsidP="00F62299">
            <w:pPr>
              <w:pStyle w:val="TableText"/>
            </w:pPr>
            <w:r w:rsidRPr="00A11F8D">
              <w:t>Official document authorising importation of a commodity in accordance with specified phytosanitary import requirements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41CF0482" w14:textId="77777777" w:rsidTr="009C3180">
        <w:tc>
          <w:tcPr>
            <w:tcW w:w="1504" w:type="pct"/>
          </w:tcPr>
          <w:p w14:paraId="3A2035B0" w14:textId="77777777" w:rsidR="00DA759E" w:rsidRPr="00A11F8D" w:rsidRDefault="00DA759E" w:rsidP="00F62299">
            <w:pPr>
              <w:pStyle w:val="TableText"/>
            </w:pPr>
            <w:r w:rsidRPr="00A11F8D">
              <w:t>Infection</w:t>
            </w:r>
          </w:p>
        </w:tc>
        <w:tc>
          <w:tcPr>
            <w:tcW w:w="3496" w:type="pct"/>
          </w:tcPr>
          <w:p w14:paraId="00B884E5" w14:textId="77777777" w:rsidR="00DA759E" w:rsidRPr="00A11F8D" w:rsidRDefault="00DA759E" w:rsidP="00F62299">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8F0E93" w:rsidRPr="00A11F8D" w14:paraId="553FFB30" w14:textId="77777777" w:rsidTr="009C3180">
        <w:tc>
          <w:tcPr>
            <w:tcW w:w="1504" w:type="pct"/>
          </w:tcPr>
          <w:p w14:paraId="3DECB55C" w14:textId="77777777" w:rsidR="00DA759E" w:rsidRPr="00A11F8D" w:rsidRDefault="00DA759E" w:rsidP="00F62299">
            <w:pPr>
              <w:pStyle w:val="TableText"/>
            </w:pPr>
            <w:r w:rsidRPr="00A11F8D">
              <w:t>Infestation (of a commodity)</w:t>
            </w:r>
          </w:p>
        </w:tc>
        <w:tc>
          <w:tcPr>
            <w:tcW w:w="3496" w:type="pct"/>
          </w:tcPr>
          <w:p w14:paraId="3CF67053" w14:textId="7C7B3ADB" w:rsidR="00DA759E" w:rsidRPr="00A11F8D" w:rsidRDefault="00DA759E" w:rsidP="00F62299">
            <w:pPr>
              <w:pStyle w:val="TableText"/>
            </w:pPr>
            <w:r w:rsidRPr="00A11F8D">
              <w:t>Presence in a commodity of a living pest of the plant or plant product concerned. Infestation includes infection</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24DA90CF" w14:textId="77777777" w:rsidTr="009C3180">
        <w:tc>
          <w:tcPr>
            <w:tcW w:w="1504" w:type="pct"/>
          </w:tcPr>
          <w:p w14:paraId="129454E1" w14:textId="77777777" w:rsidR="00DA759E" w:rsidRPr="00A11F8D" w:rsidRDefault="00DA759E" w:rsidP="00F62299">
            <w:pPr>
              <w:pStyle w:val="TableText"/>
            </w:pPr>
            <w:r w:rsidRPr="00A11F8D">
              <w:t>Inspection</w:t>
            </w:r>
          </w:p>
        </w:tc>
        <w:tc>
          <w:tcPr>
            <w:tcW w:w="3496" w:type="pct"/>
          </w:tcPr>
          <w:p w14:paraId="5F88F98D" w14:textId="01E97B78" w:rsidR="00DA759E" w:rsidRPr="00A11F8D" w:rsidRDefault="00DA759E" w:rsidP="00F62299">
            <w:pPr>
              <w:pStyle w:val="TableText"/>
            </w:pPr>
            <w:r w:rsidRPr="00A11F8D">
              <w:t>Official visual examination of plants, plant products or other regulated articles to determine if pests are present or to determine compliance with phytosanitary regulations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7472D4AB" w14:textId="77777777" w:rsidTr="009C3180">
        <w:tc>
          <w:tcPr>
            <w:tcW w:w="1504" w:type="pct"/>
          </w:tcPr>
          <w:p w14:paraId="6FF20EF7" w14:textId="77777777" w:rsidR="00DA759E" w:rsidRPr="00A11F8D" w:rsidRDefault="00DA759E" w:rsidP="00F62299">
            <w:pPr>
              <w:pStyle w:val="TableText"/>
            </w:pPr>
            <w:r w:rsidRPr="00A11F8D">
              <w:t>Intended use</w:t>
            </w:r>
          </w:p>
        </w:tc>
        <w:tc>
          <w:tcPr>
            <w:tcW w:w="3496" w:type="pct"/>
          </w:tcPr>
          <w:p w14:paraId="34351BA8" w14:textId="4BA830E6" w:rsidR="00DA759E" w:rsidRPr="00A11F8D" w:rsidRDefault="00DA759E" w:rsidP="00F62299">
            <w:pPr>
              <w:pStyle w:val="TableText"/>
            </w:pPr>
            <w:r w:rsidRPr="00A11F8D">
              <w:t>Declared purpose for which plants, plant products, or other regulated articles are imported, produced or used</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598F5D87" w14:textId="77777777" w:rsidTr="009C3180">
        <w:tc>
          <w:tcPr>
            <w:tcW w:w="1504" w:type="pct"/>
          </w:tcPr>
          <w:p w14:paraId="74559FC0" w14:textId="77777777" w:rsidR="00DA759E" w:rsidRPr="00A11F8D" w:rsidRDefault="00DA759E" w:rsidP="00F62299">
            <w:pPr>
              <w:pStyle w:val="TableText"/>
            </w:pPr>
            <w:r w:rsidRPr="00A11F8D">
              <w:t>Interception (of a pest)</w:t>
            </w:r>
          </w:p>
        </w:tc>
        <w:tc>
          <w:tcPr>
            <w:tcW w:w="3496" w:type="pct"/>
          </w:tcPr>
          <w:p w14:paraId="13DE7DDE" w14:textId="6A43B3D3" w:rsidR="00DA759E" w:rsidRPr="00A11F8D" w:rsidRDefault="00DA759E" w:rsidP="00F62299">
            <w:pPr>
              <w:pStyle w:val="TableText"/>
            </w:pPr>
            <w:r w:rsidRPr="00A11F8D">
              <w:t>The detection of a pest during inspection or testing of an imported consignment</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08EC1792" w14:textId="77777777" w:rsidTr="009C3180">
        <w:tc>
          <w:tcPr>
            <w:tcW w:w="1504" w:type="pct"/>
          </w:tcPr>
          <w:p w14:paraId="6C03E081" w14:textId="77777777" w:rsidR="00DA759E" w:rsidRPr="00A11F8D" w:rsidRDefault="00DA759E" w:rsidP="00F62299">
            <w:pPr>
              <w:pStyle w:val="TableText"/>
            </w:pPr>
            <w:r>
              <w:t>International Plant Protection Convention (IPPC)</w:t>
            </w:r>
          </w:p>
        </w:tc>
        <w:tc>
          <w:tcPr>
            <w:tcW w:w="3496" w:type="pct"/>
          </w:tcPr>
          <w:p w14:paraId="6BC8943F" w14:textId="77777777" w:rsidR="00DA759E" w:rsidRPr="00A11F8D" w:rsidRDefault="00DA759E" w:rsidP="00F62299">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8F0E93" w:rsidRPr="00A11F8D" w14:paraId="3D0C370D" w14:textId="77777777" w:rsidTr="009C3180">
        <w:tc>
          <w:tcPr>
            <w:tcW w:w="1504" w:type="pct"/>
          </w:tcPr>
          <w:p w14:paraId="6450F80E" w14:textId="77777777" w:rsidR="00DA759E" w:rsidRPr="00A11F8D" w:rsidRDefault="00DA759E" w:rsidP="00F62299">
            <w:pPr>
              <w:pStyle w:val="TableText"/>
            </w:pPr>
            <w:r w:rsidRPr="00A11F8D">
              <w:t>International Standard for Phytosanitary Measures (ISPM)</w:t>
            </w:r>
          </w:p>
        </w:tc>
        <w:tc>
          <w:tcPr>
            <w:tcW w:w="3496" w:type="pct"/>
          </w:tcPr>
          <w:p w14:paraId="11491DE3" w14:textId="5F7EDE42" w:rsidR="00DA759E" w:rsidRPr="00A11F8D" w:rsidRDefault="00DA759E" w:rsidP="00F62299">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C</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39706D8B" w14:textId="77777777" w:rsidTr="009C3180">
        <w:tc>
          <w:tcPr>
            <w:tcW w:w="1504" w:type="pct"/>
          </w:tcPr>
          <w:p w14:paraId="18A8C04C" w14:textId="77777777" w:rsidR="00DA759E" w:rsidRPr="00A11F8D" w:rsidRDefault="00DA759E" w:rsidP="00F62299">
            <w:pPr>
              <w:pStyle w:val="TableText"/>
            </w:pPr>
            <w:r w:rsidRPr="00A11F8D">
              <w:t>Introduction (of a pest)</w:t>
            </w:r>
          </w:p>
        </w:tc>
        <w:tc>
          <w:tcPr>
            <w:tcW w:w="3496" w:type="pct"/>
          </w:tcPr>
          <w:p w14:paraId="1CE5DD88" w14:textId="389AA605" w:rsidR="00DA759E" w:rsidRPr="00A11F8D" w:rsidRDefault="00DA759E" w:rsidP="00F62299">
            <w:pPr>
              <w:pStyle w:val="TableText"/>
            </w:pPr>
            <w:r w:rsidRPr="00A11F8D">
              <w:t>The entry of a pest resulting in its establishment</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694B1B64" w14:textId="77777777" w:rsidTr="009C3180">
        <w:tc>
          <w:tcPr>
            <w:tcW w:w="1504" w:type="pct"/>
          </w:tcPr>
          <w:p w14:paraId="29273DBF" w14:textId="77777777" w:rsidR="00DA759E" w:rsidRPr="00A11F8D" w:rsidRDefault="00DA759E" w:rsidP="00F62299">
            <w:pPr>
              <w:pStyle w:val="TableText"/>
            </w:pPr>
            <w:r w:rsidRPr="00A11F8D">
              <w:t>Larva</w:t>
            </w:r>
          </w:p>
        </w:tc>
        <w:tc>
          <w:tcPr>
            <w:tcW w:w="3496" w:type="pct"/>
          </w:tcPr>
          <w:p w14:paraId="61789077" w14:textId="77777777" w:rsidR="00DA759E" w:rsidRPr="00A11F8D" w:rsidRDefault="00DA759E" w:rsidP="00F62299">
            <w:pPr>
              <w:pStyle w:val="TableText"/>
            </w:pPr>
            <w:r w:rsidRPr="00A11F8D">
              <w:t>A juvenile form of animal with indirect development, undergoing metamorphosis (for example, insects or amphibians).</w:t>
            </w:r>
          </w:p>
        </w:tc>
      </w:tr>
      <w:tr w:rsidR="008F0E93" w:rsidRPr="00A11F8D" w14:paraId="6E6EB399" w14:textId="77777777" w:rsidTr="009C3180">
        <w:trPr>
          <w:cantSplit/>
        </w:trPr>
        <w:tc>
          <w:tcPr>
            <w:tcW w:w="1504" w:type="pct"/>
          </w:tcPr>
          <w:p w14:paraId="0166B654" w14:textId="77777777" w:rsidR="00DA759E" w:rsidRPr="00A11F8D" w:rsidRDefault="00DA759E" w:rsidP="00F62299">
            <w:pPr>
              <w:pStyle w:val="TableText"/>
            </w:pPr>
            <w:r w:rsidRPr="00A11F8D">
              <w:t>Lot</w:t>
            </w:r>
          </w:p>
        </w:tc>
        <w:tc>
          <w:tcPr>
            <w:tcW w:w="3496" w:type="pct"/>
          </w:tcPr>
          <w:p w14:paraId="5C6D76AD" w14:textId="0B7AE301" w:rsidR="00DA759E" w:rsidRPr="00A11F8D" w:rsidRDefault="00DA759E" w:rsidP="00F62299">
            <w:pPr>
              <w:pStyle w:val="TableText"/>
            </w:pPr>
            <w:r w:rsidRPr="00A11F8D">
              <w:t>A number of units of a single commodity, identifiable by its homogeneity of composition, origin et cetera, forming part of a consignment</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 Within this report a ‘lot’ refers to a quantity of fruit of a single variety, harvested from a single production site during a single pick and packed at one time.</w:t>
            </w:r>
          </w:p>
        </w:tc>
      </w:tr>
      <w:tr w:rsidR="008F0E93" w:rsidRPr="00A11F8D" w14:paraId="647D5466" w14:textId="77777777" w:rsidTr="009C3180">
        <w:tc>
          <w:tcPr>
            <w:tcW w:w="1504" w:type="pct"/>
          </w:tcPr>
          <w:p w14:paraId="27ECD757" w14:textId="77777777" w:rsidR="00DA759E" w:rsidRPr="00A11F8D" w:rsidRDefault="00DA759E" w:rsidP="00F62299">
            <w:pPr>
              <w:pStyle w:val="TableText"/>
            </w:pPr>
            <w:r w:rsidRPr="00A11F8D">
              <w:t>Mature fruit</w:t>
            </w:r>
          </w:p>
        </w:tc>
        <w:tc>
          <w:tcPr>
            <w:tcW w:w="3496" w:type="pct"/>
          </w:tcPr>
          <w:p w14:paraId="440DE7AB" w14:textId="77777777" w:rsidR="00DA759E" w:rsidRPr="00A11F8D" w:rsidRDefault="00DA759E" w:rsidP="00F62299">
            <w:pPr>
              <w:pStyle w:val="TableText"/>
            </w:pPr>
            <w:r w:rsidRPr="00A11F8D">
              <w:t xml:space="preserve">Commercial maturity is the start of the ripening process. The ripening process will then continue and provide a product that is </w:t>
            </w:r>
            <w:r>
              <w:t xml:space="preserve">acceptable to </w:t>
            </w:r>
            <w:r w:rsidRPr="00A11F8D">
              <w:t>consumer</w:t>
            </w:r>
            <w:r>
              <w:t>s</w:t>
            </w:r>
            <w:r w:rsidRPr="00A11F8D">
              <w:t>. Maturity assessments include colour, starch, index, soluble solids content, flesh firmness, acidity, and ethylene production rate.</w:t>
            </w:r>
          </w:p>
        </w:tc>
      </w:tr>
      <w:tr w:rsidR="008F0E93" w:rsidRPr="00A11F8D" w14:paraId="29612798" w14:textId="77777777" w:rsidTr="009C3180">
        <w:tc>
          <w:tcPr>
            <w:tcW w:w="1504" w:type="pct"/>
          </w:tcPr>
          <w:p w14:paraId="371BBF9F" w14:textId="77777777" w:rsidR="00DA759E" w:rsidRPr="00A11F8D" w:rsidRDefault="00DA759E" w:rsidP="00F62299">
            <w:pPr>
              <w:pStyle w:val="TableText"/>
            </w:pPr>
            <w:r w:rsidRPr="00A11F8D">
              <w:t>National Plant Protection Organization (NPPO)</w:t>
            </w:r>
          </w:p>
        </w:tc>
        <w:tc>
          <w:tcPr>
            <w:tcW w:w="3496" w:type="pct"/>
          </w:tcPr>
          <w:p w14:paraId="3E930630" w14:textId="0B64CCA5" w:rsidR="00DA759E" w:rsidRPr="00A11F8D" w:rsidRDefault="00DA759E" w:rsidP="00F62299">
            <w:pPr>
              <w:pStyle w:val="TableText"/>
            </w:pPr>
            <w:r w:rsidRPr="00A11F8D">
              <w:t>Official service established by a government to discharge the functions specified by the IPPC</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18FDE223" w14:textId="77777777" w:rsidTr="009C3180">
        <w:tc>
          <w:tcPr>
            <w:tcW w:w="1504" w:type="pct"/>
          </w:tcPr>
          <w:p w14:paraId="0F38C8FD" w14:textId="77777777" w:rsidR="00DA759E" w:rsidRPr="00A11F8D" w:rsidRDefault="00DA759E" w:rsidP="00F62299">
            <w:pPr>
              <w:pStyle w:val="TableText"/>
            </w:pPr>
            <w:r>
              <w:t>NSW</w:t>
            </w:r>
          </w:p>
        </w:tc>
        <w:tc>
          <w:tcPr>
            <w:tcW w:w="3496" w:type="pct"/>
          </w:tcPr>
          <w:p w14:paraId="1083526D" w14:textId="5D97856B" w:rsidR="00DA759E" w:rsidRPr="00A11F8D" w:rsidRDefault="009C3180" w:rsidP="00F62299">
            <w:pPr>
              <w:pStyle w:val="TableText"/>
            </w:pPr>
            <w:r>
              <w:t xml:space="preserve">The state of </w:t>
            </w:r>
            <w:r w:rsidR="00DA759E">
              <w:t>New South Wales</w:t>
            </w:r>
            <w:r>
              <w:t xml:space="preserve"> in Australia.</w:t>
            </w:r>
          </w:p>
        </w:tc>
      </w:tr>
      <w:tr w:rsidR="008F0E93" w:rsidRPr="00A11F8D" w14:paraId="139D2BBB" w14:textId="77777777" w:rsidTr="009C3180">
        <w:tc>
          <w:tcPr>
            <w:tcW w:w="1504" w:type="pct"/>
          </w:tcPr>
          <w:p w14:paraId="5ED91794" w14:textId="77777777" w:rsidR="00DA759E" w:rsidRDefault="00DA759E" w:rsidP="00F62299">
            <w:pPr>
              <w:pStyle w:val="TableText"/>
            </w:pPr>
            <w:r>
              <w:t>NT</w:t>
            </w:r>
          </w:p>
        </w:tc>
        <w:tc>
          <w:tcPr>
            <w:tcW w:w="3496" w:type="pct"/>
          </w:tcPr>
          <w:p w14:paraId="496A71D1" w14:textId="215AA2BA" w:rsidR="00DA759E" w:rsidRDefault="009C3180" w:rsidP="00F62299">
            <w:pPr>
              <w:pStyle w:val="TableText"/>
            </w:pPr>
            <w:r>
              <w:t xml:space="preserve">The </w:t>
            </w:r>
            <w:r w:rsidR="00DA759E">
              <w:t>Northern Territory</w:t>
            </w:r>
            <w:r>
              <w:t xml:space="preserve"> of Australia.</w:t>
            </w:r>
          </w:p>
        </w:tc>
      </w:tr>
      <w:tr w:rsidR="008F0E93" w:rsidRPr="00A11F8D" w14:paraId="4845F426" w14:textId="77777777" w:rsidTr="009C3180">
        <w:tc>
          <w:tcPr>
            <w:tcW w:w="1504" w:type="pct"/>
          </w:tcPr>
          <w:p w14:paraId="0FA35F62" w14:textId="77777777" w:rsidR="00DA759E" w:rsidRPr="00A11F8D" w:rsidRDefault="00DA759E" w:rsidP="00F62299">
            <w:pPr>
              <w:pStyle w:val="TableText"/>
            </w:pPr>
            <w:r w:rsidRPr="00A11F8D">
              <w:t>Nymph</w:t>
            </w:r>
          </w:p>
        </w:tc>
        <w:tc>
          <w:tcPr>
            <w:tcW w:w="3496" w:type="pct"/>
          </w:tcPr>
          <w:p w14:paraId="098ED9CB" w14:textId="77777777" w:rsidR="00DA759E" w:rsidRPr="00A11F8D" w:rsidRDefault="00DA759E" w:rsidP="00F62299">
            <w:pPr>
              <w:pStyle w:val="TableText"/>
            </w:pPr>
            <w:r w:rsidRPr="00A11F8D">
              <w:t>The immature form of some insect species that undergoes incomplete m</w:t>
            </w:r>
            <w:r>
              <w:t>etamorphosis.</w:t>
            </w:r>
            <w:r w:rsidRPr="00A11F8D">
              <w:t xml:space="preserve"> It is not to be confused with larva, as its overall form is already that of the adult.</w:t>
            </w:r>
          </w:p>
        </w:tc>
      </w:tr>
      <w:tr w:rsidR="008F0E93" w:rsidRPr="00A11F8D" w14:paraId="5A063882" w14:textId="77777777" w:rsidTr="009C3180">
        <w:tc>
          <w:tcPr>
            <w:tcW w:w="1504" w:type="pct"/>
          </w:tcPr>
          <w:p w14:paraId="3EB42082" w14:textId="77777777" w:rsidR="00DA759E" w:rsidRPr="00A11F8D" w:rsidRDefault="00DA759E" w:rsidP="00F62299">
            <w:pPr>
              <w:pStyle w:val="TableText"/>
            </w:pPr>
            <w:r w:rsidRPr="00A11F8D">
              <w:t>Official control</w:t>
            </w:r>
          </w:p>
        </w:tc>
        <w:tc>
          <w:tcPr>
            <w:tcW w:w="3496" w:type="pct"/>
          </w:tcPr>
          <w:p w14:paraId="1F4FF8BD" w14:textId="5DB38EFD" w:rsidR="00DA759E" w:rsidRPr="00A11F8D" w:rsidRDefault="00DA759E" w:rsidP="00F62299">
            <w:pPr>
              <w:pStyle w:val="TableText"/>
            </w:pPr>
            <w:r w:rsidRPr="00A11F8D">
              <w:t>The active enforcement of mandatory phytosanitary regulations and the application of mandatory phytosanitary procedures with the objective of eradication or containment of quarantine pests or for the management of regulated non-quarantine pests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639E71A8" w14:textId="77777777" w:rsidTr="009C3180">
        <w:tc>
          <w:tcPr>
            <w:tcW w:w="1504" w:type="pct"/>
          </w:tcPr>
          <w:p w14:paraId="3BB2C8DD" w14:textId="77777777" w:rsidR="00DA759E" w:rsidRPr="00A11F8D" w:rsidRDefault="00DA759E" w:rsidP="00F62299">
            <w:pPr>
              <w:pStyle w:val="TableText"/>
            </w:pPr>
            <w:r w:rsidRPr="00A11F8D">
              <w:t>Pathogen</w:t>
            </w:r>
          </w:p>
        </w:tc>
        <w:tc>
          <w:tcPr>
            <w:tcW w:w="3496" w:type="pct"/>
          </w:tcPr>
          <w:p w14:paraId="54D0A6DE" w14:textId="77777777" w:rsidR="00DA759E" w:rsidRPr="00A11F8D" w:rsidRDefault="00DA759E" w:rsidP="00F62299">
            <w:pPr>
              <w:pStyle w:val="TableText"/>
            </w:pPr>
            <w:r w:rsidRPr="00A11F8D">
              <w:t>A biological agent that can cause disease to its host.</w:t>
            </w:r>
          </w:p>
        </w:tc>
      </w:tr>
      <w:tr w:rsidR="008F0E93" w:rsidRPr="00A11F8D" w14:paraId="379FA009" w14:textId="77777777" w:rsidTr="009C3180">
        <w:tc>
          <w:tcPr>
            <w:tcW w:w="1504" w:type="pct"/>
          </w:tcPr>
          <w:p w14:paraId="507B2028" w14:textId="77777777" w:rsidR="00DA759E" w:rsidRPr="00A11F8D" w:rsidRDefault="00DA759E" w:rsidP="00F62299">
            <w:pPr>
              <w:pStyle w:val="TableText"/>
            </w:pPr>
            <w:r w:rsidRPr="00A11F8D">
              <w:t>Pathway</w:t>
            </w:r>
          </w:p>
        </w:tc>
        <w:tc>
          <w:tcPr>
            <w:tcW w:w="3496" w:type="pct"/>
          </w:tcPr>
          <w:p w14:paraId="1E8D8E7A" w14:textId="4FA54F8A" w:rsidR="00DA759E" w:rsidRPr="00A11F8D" w:rsidRDefault="00DA759E" w:rsidP="00F62299">
            <w:pPr>
              <w:pStyle w:val="TableText"/>
            </w:pPr>
            <w:r w:rsidRPr="00A11F8D">
              <w:t>Any means that allows the entry or spread of a pest</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15F808D7" w14:textId="77777777" w:rsidTr="009C3180">
        <w:tc>
          <w:tcPr>
            <w:tcW w:w="1504" w:type="pct"/>
          </w:tcPr>
          <w:p w14:paraId="6823596E" w14:textId="77777777" w:rsidR="00DA759E" w:rsidRPr="00A11F8D" w:rsidRDefault="00DA759E" w:rsidP="00F62299">
            <w:pPr>
              <w:pStyle w:val="TableText"/>
            </w:pPr>
            <w:r w:rsidRPr="00A11F8D">
              <w:t>Pest</w:t>
            </w:r>
          </w:p>
        </w:tc>
        <w:tc>
          <w:tcPr>
            <w:tcW w:w="3496" w:type="pct"/>
          </w:tcPr>
          <w:p w14:paraId="2F2ABF42" w14:textId="1B8C3743" w:rsidR="00DA759E" w:rsidRPr="00A11F8D" w:rsidRDefault="00DA759E" w:rsidP="00F62299">
            <w:pPr>
              <w:pStyle w:val="TableText"/>
            </w:pPr>
            <w:r w:rsidRPr="00A11F8D">
              <w:t>Any species, strain or biotype of plant, animal, or pathogenic agent injurious to plants or plant products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5687E6CC" w14:textId="77777777" w:rsidTr="009C3180">
        <w:tc>
          <w:tcPr>
            <w:tcW w:w="1504" w:type="pct"/>
          </w:tcPr>
          <w:p w14:paraId="6777ECFB" w14:textId="77777777" w:rsidR="00DA759E" w:rsidRPr="00A11F8D" w:rsidRDefault="00DA759E" w:rsidP="00F62299">
            <w:pPr>
              <w:pStyle w:val="TableText"/>
            </w:pPr>
            <w:r w:rsidRPr="00A11F8D">
              <w:t>Pest categorisation</w:t>
            </w:r>
          </w:p>
        </w:tc>
        <w:tc>
          <w:tcPr>
            <w:tcW w:w="3496" w:type="pct"/>
          </w:tcPr>
          <w:p w14:paraId="7ECB40F5" w14:textId="77C7BDBE" w:rsidR="00DA759E" w:rsidRPr="00A11F8D" w:rsidRDefault="00DA759E" w:rsidP="00F62299">
            <w:pPr>
              <w:pStyle w:val="TableText"/>
            </w:pPr>
            <w:r w:rsidRPr="00A11F8D">
              <w:t>The process for determining whether a pest has or has not the characteristics of a quarantine pest or those of a regulated non-quarantine pest</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2A5CDB3B" w14:textId="77777777" w:rsidTr="009C3180">
        <w:tc>
          <w:tcPr>
            <w:tcW w:w="1504" w:type="pct"/>
          </w:tcPr>
          <w:p w14:paraId="36ADFA40" w14:textId="77777777" w:rsidR="00DA759E" w:rsidRPr="00A11F8D" w:rsidRDefault="00DA759E" w:rsidP="00F62299">
            <w:pPr>
              <w:pStyle w:val="TableText"/>
            </w:pPr>
            <w:r w:rsidRPr="00A11F8D">
              <w:t>Pest free area (PFA)</w:t>
            </w:r>
          </w:p>
        </w:tc>
        <w:tc>
          <w:tcPr>
            <w:tcW w:w="3496" w:type="pct"/>
          </w:tcPr>
          <w:p w14:paraId="4B66306E" w14:textId="3FD65D3E" w:rsidR="00DA759E" w:rsidRPr="00A11F8D" w:rsidRDefault="00DA759E" w:rsidP="00F62299">
            <w:pPr>
              <w:pStyle w:val="TableText"/>
            </w:pPr>
            <w:r w:rsidRPr="00A11F8D">
              <w:t>An area in which a specific pest does not occur as demonstrated by scientific evidence and in which, where appropriate, this condition is being officially maintained</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77BDDA98" w14:textId="77777777" w:rsidTr="009C3180">
        <w:tc>
          <w:tcPr>
            <w:tcW w:w="1504" w:type="pct"/>
          </w:tcPr>
          <w:p w14:paraId="47533628" w14:textId="4CCDC476" w:rsidR="00DA759E" w:rsidRPr="00A11F8D" w:rsidRDefault="00DA759E" w:rsidP="00F62299">
            <w:pPr>
              <w:pStyle w:val="TableText"/>
            </w:pPr>
            <w:r w:rsidRPr="00A11F8D">
              <w:t>Pest free place of production</w:t>
            </w:r>
            <w:r w:rsidR="009C3180">
              <w:t xml:space="preserve"> (PFPP)</w:t>
            </w:r>
          </w:p>
        </w:tc>
        <w:tc>
          <w:tcPr>
            <w:tcW w:w="3496" w:type="pct"/>
          </w:tcPr>
          <w:p w14:paraId="5E51808F" w14:textId="32CDD6F8" w:rsidR="00DA759E" w:rsidRPr="00A11F8D" w:rsidRDefault="00DA759E" w:rsidP="00F62299">
            <w:pPr>
              <w:pStyle w:val="TableText"/>
            </w:pPr>
            <w:r w:rsidRPr="00A11F8D">
              <w:t>Place of production in which a specific pest does not occur as demonstrated by scientific evidence and in which, where appropriate, this condition is being officially maintained for a defined period</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504B754F" w14:textId="77777777" w:rsidTr="009C3180">
        <w:tc>
          <w:tcPr>
            <w:tcW w:w="1504" w:type="pct"/>
          </w:tcPr>
          <w:p w14:paraId="4977E198" w14:textId="429E3F9A" w:rsidR="00DA759E" w:rsidRPr="00A11F8D" w:rsidRDefault="00DA759E" w:rsidP="00F62299">
            <w:pPr>
              <w:pStyle w:val="TableText"/>
            </w:pPr>
            <w:r w:rsidRPr="00A11F8D">
              <w:t>Pest free production site</w:t>
            </w:r>
            <w:r w:rsidR="009C3180">
              <w:t xml:space="preserve"> (PFPS)</w:t>
            </w:r>
          </w:p>
        </w:tc>
        <w:tc>
          <w:tcPr>
            <w:tcW w:w="3496" w:type="pct"/>
          </w:tcPr>
          <w:p w14:paraId="17165F1C" w14:textId="03608313" w:rsidR="00DA759E" w:rsidRPr="00A11F8D" w:rsidRDefault="00DA759E" w:rsidP="00F62299">
            <w:pPr>
              <w:pStyle w:val="TableText"/>
            </w:pPr>
            <w:r>
              <w:t>A production site in which a specific pest is absent, as demonstrated by scientific evidence, and in which, where appropriate, this condition is being officially maintained for a defined period</w:t>
            </w:r>
            <w:r w:rsidRPr="00A11F8D">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t>.</w:t>
            </w:r>
          </w:p>
        </w:tc>
      </w:tr>
      <w:tr w:rsidR="008F0E93" w:rsidRPr="00A11F8D" w14:paraId="079AE943" w14:textId="77777777" w:rsidTr="009C3180">
        <w:tc>
          <w:tcPr>
            <w:tcW w:w="1504" w:type="pct"/>
          </w:tcPr>
          <w:p w14:paraId="79E0441E" w14:textId="77777777" w:rsidR="00DA759E" w:rsidRPr="00A11F8D" w:rsidRDefault="00DA759E" w:rsidP="00F62299">
            <w:pPr>
              <w:pStyle w:val="TableText"/>
            </w:pPr>
            <w:r w:rsidRPr="00A11F8D">
              <w:t>Pest risk analysis (PRA)</w:t>
            </w:r>
          </w:p>
        </w:tc>
        <w:tc>
          <w:tcPr>
            <w:tcW w:w="3496" w:type="pct"/>
          </w:tcPr>
          <w:p w14:paraId="2BA22CBC" w14:textId="04D35B9E" w:rsidR="00DA759E" w:rsidRPr="00A11F8D" w:rsidRDefault="00DA759E" w:rsidP="00F62299">
            <w:pPr>
              <w:pStyle w:val="TableText"/>
            </w:pPr>
            <w:r w:rsidRPr="00A11F8D">
              <w:t>The process of evaluating biological or other scientific and economic evidence to determine whether an organism is a pest, whether it should be regulated, and the strength of any phytosanitary measures to be taken against it</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35C09AF7" w14:textId="77777777" w:rsidTr="009C3180">
        <w:tc>
          <w:tcPr>
            <w:tcW w:w="1504" w:type="pct"/>
          </w:tcPr>
          <w:p w14:paraId="5CF37552" w14:textId="77777777" w:rsidR="00DA759E" w:rsidRPr="00A11F8D" w:rsidRDefault="00DA759E" w:rsidP="00F62299">
            <w:pPr>
              <w:pStyle w:val="TableText"/>
            </w:pPr>
            <w:r w:rsidRPr="00A11F8D">
              <w:t>Pest risk assessment (for quarantine pests)</w:t>
            </w:r>
          </w:p>
        </w:tc>
        <w:tc>
          <w:tcPr>
            <w:tcW w:w="3496" w:type="pct"/>
          </w:tcPr>
          <w:p w14:paraId="02E8BDA8" w14:textId="08B7E3E2" w:rsidR="00DA759E" w:rsidRPr="00A11F8D" w:rsidRDefault="00DA759E" w:rsidP="00F62299">
            <w:pPr>
              <w:pStyle w:val="TableText"/>
            </w:pPr>
            <w:r w:rsidRPr="00A11F8D">
              <w:t>Evaluation of the probability of the introduction and spread of a pest and of the magnitude of the associated potential economic consequences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406AF2AE" w14:textId="77777777" w:rsidTr="009C3180">
        <w:tc>
          <w:tcPr>
            <w:tcW w:w="1504" w:type="pct"/>
          </w:tcPr>
          <w:p w14:paraId="3905D3C5" w14:textId="77777777" w:rsidR="00DA759E" w:rsidRPr="00A11F8D" w:rsidRDefault="00DA759E" w:rsidP="00F62299">
            <w:pPr>
              <w:pStyle w:val="TableText"/>
            </w:pPr>
            <w:r w:rsidRPr="00A11F8D">
              <w:t>Pest risk assessment (for regulated non-quarantine pests)</w:t>
            </w:r>
          </w:p>
        </w:tc>
        <w:tc>
          <w:tcPr>
            <w:tcW w:w="3496" w:type="pct"/>
          </w:tcPr>
          <w:p w14:paraId="2F99F579" w14:textId="2219857A" w:rsidR="00DA759E" w:rsidRPr="00A11F8D" w:rsidRDefault="00DA759E" w:rsidP="00F62299">
            <w:pPr>
              <w:pStyle w:val="TableText"/>
            </w:pPr>
            <w:r w:rsidRPr="00A11F8D">
              <w:t>Evaluation of the probability that a pest in pla</w:t>
            </w:r>
            <w:r>
              <w:t>nts for planting affects the intend</w:t>
            </w:r>
            <w:r w:rsidRPr="00A11F8D">
              <w:t>ed use of those plants with an economically unacceptable impact</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5CA94036" w14:textId="77777777" w:rsidTr="009C3180">
        <w:tc>
          <w:tcPr>
            <w:tcW w:w="1504" w:type="pct"/>
          </w:tcPr>
          <w:p w14:paraId="61ECE13D" w14:textId="77777777" w:rsidR="00DA759E" w:rsidRPr="00A11F8D" w:rsidRDefault="00DA759E" w:rsidP="00F62299">
            <w:pPr>
              <w:pStyle w:val="TableText"/>
            </w:pPr>
            <w:r w:rsidRPr="00A11F8D">
              <w:t>Pest risk management (for quarantine pests)</w:t>
            </w:r>
          </w:p>
        </w:tc>
        <w:tc>
          <w:tcPr>
            <w:tcW w:w="3496" w:type="pct"/>
          </w:tcPr>
          <w:p w14:paraId="5789CDCE" w14:textId="62A95538" w:rsidR="00DA759E" w:rsidRPr="00A11F8D" w:rsidRDefault="00DA759E" w:rsidP="00F62299">
            <w:pPr>
              <w:pStyle w:val="TableText"/>
            </w:pPr>
            <w:r w:rsidRPr="00A11F8D">
              <w:t>Evaluation and selection of options to reduce the risk of introduction and spread of a pest</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61B62350" w14:textId="77777777" w:rsidTr="009C3180">
        <w:tc>
          <w:tcPr>
            <w:tcW w:w="1504" w:type="pct"/>
          </w:tcPr>
          <w:p w14:paraId="6411326E" w14:textId="77777777" w:rsidR="00DA759E" w:rsidRPr="00A11F8D" w:rsidRDefault="00DA759E" w:rsidP="00F62299">
            <w:pPr>
              <w:pStyle w:val="TableText"/>
            </w:pPr>
            <w:r w:rsidRPr="00A11F8D">
              <w:t>Pest risk management (for regulated non-quarantine pests)</w:t>
            </w:r>
          </w:p>
        </w:tc>
        <w:tc>
          <w:tcPr>
            <w:tcW w:w="3496" w:type="pct"/>
          </w:tcPr>
          <w:p w14:paraId="02C88580" w14:textId="4817CFAD" w:rsidR="00DA759E" w:rsidRPr="00A11F8D" w:rsidRDefault="00DA759E" w:rsidP="00F62299">
            <w:pPr>
              <w:pStyle w:val="TableText"/>
            </w:pPr>
            <w:r w:rsidRPr="00A11F8D">
              <w:t>Evaluation and selection of options to reduce the risk that a pest in plants for planting causes an economically unacceptable impact on the intended use of those plants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24C28867" w14:textId="77777777" w:rsidTr="009C3180">
        <w:tc>
          <w:tcPr>
            <w:tcW w:w="1504" w:type="pct"/>
          </w:tcPr>
          <w:p w14:paraId="2375AD87" w14:textId="77777777" w:rsidR="00DA759E" w:rsidRPr="00A11F8D" w:rsidRDefault="00DA759E" w:rsidP="00F62299">
            <w:pPr>
              <w:pStyle w:val="TableText"/>
            </w:pPr>
            <w:r w:rsidRPr="00A11F8D">
              <w:t>Pest status (in an area)</w:t>
            </w:r>
          </w:p>
        </w:tc>
        <w:tc>
          <w:tcPr>
            <w:tcW w:w="3496" w:type="pct"/>
          </w:tcPr>
          <w:p w14:paraId="748EC904" w14:textId="2D2DB91B" w:rsidR="00DA759E" w:rsidRPr="00A11F8D" w:rsidRDefault="00DA759E" w:rsidP="00F62299">
            <w:pPr>
              <w:pStyle w:val="TableText"/>
            </w:pPr>
            <w:r w:rsidRPr="00A11F8D">
              <w:t>Presence or absence, at the present time, of a pest in an area, including where appropriate its distribution, as officially determined using expert judgement on the basis of current and historical pest records and other information</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47695C71" w14:textId="77777777" w:rsidTr="009C3180">
        <w:tc>
          <w:tcPr>
            <w:tcW w:w="1504" w:type="pct"/>
          </w:tcPr>
          <w:p w14:paraId="55F7AB43" w14:textId="77777777" w:rsidR="00DA759E" w:rsidRPr="00A11F8D" w:rsidRDefault="00DA759E" w:rsidP="00F62299">
            <w:pPr>
              <w:pStyle w:val="TableText"/>
            </w:pPr>
            <w:r w:rsidRPr="00A11F8D">
              <w:t>Phytosanitary certificate</w:t>
            </w:r>
          </w:p>
        </w:tc>
        <w:tc>
          <w:tcPr>
            <w:tcW w:w="3496" w:type="pct"/>
          </w:tcPr>
          <w:p w14:paraId="19720CFF" w14:textId="38260DE9" w:rsidR="00DA759E" w:rsidRPr="00A11F8D" w:rsidRDefault="00DA759E" w:rsidP="00F62299">
            <w:pPr>
              <w:pStyle w:val="TableText"/>
            </w:pPr>
            <w:r w:rsidRPr="00A11F8D">
              <w:t>An official paper document or its official electronic equivalent, consistent with the model of certificates of the IPPC, attesting that a consignment meets phytosanitary import requirements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76BE9E97" w14:textId="77777777" w:rsidTr="009C3180">
        <w:tc>
          <w:tcPr>
            <w:tcW w:w="1504" w:type="pct"/>
          </w:tcPr>
          <w:p w14:paraId="300C31AB" w14:textId="77777777" w:rsidR="00DA759E" w:rsidRPr="00A11F8D" w:rsidRDefault="00DA759E" w:rsidP="00F62299">
            <w:pPr>
              <w:pStyle w:val="TableText"/>
            </w:pPr>
            <w:r w:rsidRPr="00A11F8D">
              <w:t>Phytosanitary certification</w:t>
            </w:r>
          </w:p>
        </w:tc>
        <w:tc>
          <w:tcPr>
            <w:tcW w:w="3496" w:type="pct"/>
          </w:tcPr>
          <w:p w14:paraId="5EDA460F" w14:textId="3D6687E3" w:rsidR="00DA759E" w:rsidRPr="00A11F8D" w:rsidRDefault="00DA759E" w:rsidP="00F62299">
            <w:pPr>
              <w:pStyle w:val="TableText"/>
            </w:pPr>
            <w:r w:rsidRPr="00A11F8D">
              <w:t>Use of phytosanitary procedures leading to the issue of a phytosanitary certificate</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7D4DFEF9" w14:textId="77777777" w:rsidTr="009C3180">
        <w:tc>
          <w:tcPr>
            <w:tcW w:w="1504" w:type="pct"/>
          </w:tcPr>
          <w:p w14:paraId="09D6EB57" w14:textId="77777777" w:rsidR="00DA759E" w:rsidRPr="00A11F8D" w:rsidRDefault="00DA759E" w:rsidP="00F62299">
            <w:pPr>
              <w:pStyle w:val="TableText"/>
            </w:pPr>
            <w:r w:rsidRPr="00A11F8D">
              <w:t>Phytosanitary measure</w:t>
            </w:r>
          </w:p>
        </w:tc>
        <w:tc>
          <w:tcPr>
            <w:tcW w:w="3496" w:type="pct"/>
          </w:tcPr>
          <w:p w14:paraId="150F0C0D" w14:textId="66781BE0" w:rsidR="00DA759E" w:rsidRPr="00A11F8D" w:rsidRDefault="00DA759E" w:rsidP="00F62299">
            <w:pPr>
              <w:pStyle w:val="TableText"/>
            </w:pPr>
            <w:r>
              <w:t xml:space="preserve">Phytosanitary relates to the health of plants. </w:t>
            </w:r>
            <w:r w:rsidRPr="00A11F8D">
              <w:t>Any legislation, regulation or official procedure having the purpose to prevent the introduction and/or spread of quarantine pests, or to limit the economic impact of regulated non-quarantine pests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r>
              <w:t xml:space="preserve"> In this risk analysis the term ‘phytosanitary measure’ and ‘risk management measure’ may be used interchangeably. </w:t>
            </w:r>
          </w:p>
        </w:tc>
      </w:tr>
      <w:tr w:rsidR="008F0E93" w:rsidRPr="00A11F8D" w14:paraId="60A585BF" w14:textId="77777777" w:rsidTr="009C3180">
        <w:tc>
          <w:tcPr>
            <w:tcW w:w="1504" w:type="pct"/>
          </w:tcPr>
          <w:p w14:paraId="343B95C3" w14:textId="77777777" w:rsidR="00DA759E" w:rsidRPr="00A11F8D" w:rsidRDefault="00DA759E" w:rsidP="00F62299">
            <w:pPr>
              <w:pStyle w:val="TableText"/>
            </w:pPr>
            <w:r w:rsidRPr="00A11F8D">
              <w:t>Phytosanitary procedure</w:t>
            </w:r>
          </w:p>
        </w:tc>
        <w:tc>
          <w:tcPr>
            <w:tcW w:w="3496" w:type="pct"/>
          </w:tcPr>
          <w:p w14:paraId="6CED24B1" w14:textId="6D84A2A3" w:rsidR="00DA759E" w:rsidRPr="00A11F8D" w:rsidRDefault="00DA759E" w:rsidP="00F62299">
            <w:pPr>
              <w:pStyle w:val="TableText"/>
            </w:pPr>
            <w:r w:rsidRPr="00A11F8D">
              <w:t>Any official method for implementing phytosanitary measures including the performance of inspections, tests, surveillance or treatments in connection with regulated pests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496B13BC" w14:textId="77777777" w:rsidTr="009C3180">
        <w:tc>
          <w:tcPr>
            <w:tcW w:w="1504" w:type="pct"/>
          </w:tcPr>
          <w:p w14:paraId="4908DC82" w14:textId="77777777" w:rsidR="00DA759E" w:rsidRPr="00A11F8D" w:rsidRDefault="00DA759E" w:rsidP="00F62299">
            <w:pPr>
              <w:pStyle w:val="TableText"/>
            </w:pPr>
            <w:r w:rsidRPr="00A11F8D">
              <w:t>Phytosanitary regulation</w:t>
            </w:r>
          </w:p>
        </w:tc>
        <w:tc>
          <w:tcPr>
            <w:tcW w:w="3496" w:type="pct"/>
          </w:tcPr>
          <w:p w14:paraId="7400452F" w14:textId="3122E78F" w:rsidR="00DA759E" w:rsidRPr="00A11F8D" w:rsidRDefault="00DA759E" w:rsidP="00F62299">
            <w:pPr>
              <w:pStyle w:val="TableText"/>
            </w:pPr>
            <w:r w:rsidRPr="00A11F8D">
              <w:t>Official rule to prevent the introduction and/or spread of quarantine pests, or to limit the economic impact of regulated non-quarantine pests, including establishment of procedures for phytosanitary certification</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0C2BF3C4" w14:textId="77777777" w:rsidTr="009C3180">
        <w:tc>
          <w:tcPr>
            <w:tcW w:w="1504" w:type="pct"/>
          </w:tcPr>
          <w:p w14:paraId="2BE0F049" w14:textId="77777777" w:rsidR="00DA759E" w:rsidRPr="00A11F8D" w:rsidRDefault="00DA759E" w:rsidP="00F62299">
            <w:pPr>
              <w:pStyle w:val="TableText"/>
            </w:pPr>
            <w:r w:rsidRPr="00A11F8D">
              <w:t>Polyphagous</w:t>
            </w:r>
          </w:p>
        </w:tc>
        <w:tc>
          <w:tcPr>
            <w:tcW w:w="3496" w:type="pct"/>
          </w:tcPr>
          <w:p w14:paraId="6F6EE3F4" w14:textId="77777777" w:rsidR="00DA759E" w:rsidRPr="00A11F8D" w:rsidRDefault="00DA759E" w:rsidP="00F62299">
            <w:pPr>
              <w:pStyle w:val="TableText"/>
            </w:pPr>
            <w:r w:rsidRPr="00A11F8D">
              <w:t>Feeding on a relatively large number of hosts from different plant family and/or genera.</w:t>
            </w:r>
          </w:p>
        </w:tc>
      </w:tr>
      <w:tr w:rsidR="008F0E93" w:rsidRPr="00A11F8D" w14:paraId="0A94965F" w14:textId="77777777" w:rsidTr="009C3180">
        <w:tc>
          <w:tcPr>
            <w:tcW w:w="1504" w:type="pct"/>
          </w:tcPr>
          <w:p w14:paraId="0D335DE1" w14:textId="77777777" w:rsidR="00DA759E" w:rsidRPr="00A11F8D" w:rsidRDefault="00DA759E" w:rsidP="00F62299">
            <w:pPr>
              <w:pStyle w:val="TableText"/>
            </w:pPr>
            <w:r w:rsidRPr="00A11F8D">
              <w:t>PRA area</w:t>
            </w:r>
          </w:p>
        </w:tc>
        <w:tc>
          <w:tcPr>
            <w:tcW w:w="3496" w:type="pct"/>
          </w:tcPr>
          <w:p w14:paraId="06A532A5" w14:textId="4704C211" w:rsidR="00DA759E" w:rsidRPr="00A11F8D" w:rsidRDefault="00DA759E" w:rsidP="00F62299">
            <w:pPr>
              <w:pStyle w:val="TableText"/>
            </w:pPr>
            <w:r w:rsidRPr="00A11F8D">
              <w:t>Area in relation to which a pest risk analysis is conducted</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446465DA" w14:textId="77777777" w:rsidTr="009C3180">
        <w:tc>
          <w:tcPr>
            <w:tcW w:w="1504" w:type="pct"/>
          </w:tcPr>
          <w:p w14:paraId="0159775C" w14:textId="77777777" w:rsidR="00DA759E" w:rsidRPr="00A11F8D" w:rsidRDefault="00DA759E" w:rsidP="00F62299">
            <w:pPr>
              <w:pStyle w:val="TableText"/>
            </w:pPr>
            <w:r w:rsidRPr="00A11F8D">
              <w:t>Production site</w:t>
            </w:r>
          </w:p>
        </w:tc>
        <w:tc>
          <w:tcPr>
            <w:tcW w:w="3496" w:type="pct"/>
          </w:tcPr>
          <w:p w14:paraId="6044A46A" w14:textId="292E9324" w:rsidR="00DA759E" w:rsidRPr="00A11F8D" w:rsidRDefault="00DA759E" w:rsidP="00F62299">
            <w:pPr>
              <w:pStyle w:val="TableText"/>
            </w:pPr>
            <w:r w:rsidRPr="00A11F8D">
              <w:t xml:space="preserve">In this report, a production site is a continuous planting of </w:t>
            </w:r>
            <w:r w:rsidR="009C3180" w:rsidRPr="00BB0CAF">
              <w:rPr>
                <w:rStyle w:val="Emphasis"/>
              </w:rPr>
              <w:t>Abelmoschus esculentus</w:t>
            </w:r>
            <w:r>
              <w:t xml:space="preserve"> plants </w:t>
            </w:r>
            <w:r w:rsidRPr="00A11F8D">
              <w:t>treated as a single unit for pest management purposes. If a</w:t>
            </w:r>
            <w:r>
              <w:t xml:space="preserve"> property</w:t>
            </w:r>
            <w:r w:rsidRPr="000F5AE9">
              <w:t xml:space="preserve"> </w:t>
            </w:r>
            <w:r w:rsidRPr="00A11F8D">
              <w:t>is subdivided into one or more units for pest management purposes, then each unit is a production site.</w:t>
            </w:r>
          </w:p>
        </w:tc>
      </w:tr>
      <w:tr w:rsidR="008F0E93" w:rsidRPr="00A11F8D" w14:paraId="0AE688CF" w14:textId="77777777" w:rsidTr="009C3180">
        <w:tc>
          <w:tcPr>
            <w:tcW w:w="1504" w:type="pct"/>
          </w:tcPr>
          <w:p w14:paraId="5AA43E5A" w14:textId="77777777" w:rsidR="00DA759E" w:rsidRPr="00A11F8D" w:rsidRDefault="00DA759E" w:rsidP="00F62299">
            <w:pPr>
              <w:pStyle w:val="TableText"/>
            </w:pPr>
            <w:r>
              <w:t>Qld</w:t>
            </w:r>
          </w:p>
        </w:tc>
        <w:tc>
          <w:tcPr>
            <w:tcW w:w="3496" w:type="pct"/>
          </w:tcPr>
          <w:p w14:paraId="69F8DA95" w14:textId="2C389014" w:rsidR="00DA759E" w:rsidRPr="00A11F8D" w:rsidRDefault="009C3180" w:rsidP="00F62299">
            <w:pPr>
              <w:pStyle w:val="TableText"/>
            </w:pPr>
            <w:r>
              <w:t xml:space="preserve">The state of </w:t>
            </w:r>
            <w:r w:rsidR="00DA759E">
              <w:t>Queensland</w:t>
            </w:r>
            <w:r>
              <w:t xml:space="preserve"> in Australia.</w:t>
            </w:r>
          </w:p>
        </w:tc>
      </w:tr>
      <w:tr w:rsidR="008F0E93" w:rsidRPr="00A11F8D" w14:paraId="468599F4" w14:textId="77777777" w:rsidTr="009C3180">
        <w:tc>
          <w:tcPr>
            <w:tcW w:w="1504" w:type="pct"/>
          </w:tcPr>
          <w:p w14:paraId="491B1848" w14:textId="77777777" w:rsidR="00DA759E" w:rsidRPr="00A11F8D" w:rsidRDefault="00DA759E" w:rsidP="00F62299">
            <w:pPr>
              <w:pStyle w:val="TableText"/>
            </w:pPr>
            <w:r w:rsidRPr="00A11F8D">
              <w:t>Quarantine</w:t>
            </w:r>
          </w:p>
        </w:tc>
        <w:tc>
          <w:tcPr>
            <w:tcW w:w="3496" w:type="pct"/>
          </w:tcPr>
          <w:p w14:paraId="2F7F6D01" w14:textId="4CF25EE1" w:rsidR="00DA759E" w:rsidRPr="00A11F8D" w:rsidRDefault="00DA759E" w:rsidP="00F62299">
            <w:pPr>
              <w:pStyle w:val="TableText"/>
            </w:pPr>
            <w:r w:rsidRPr="00A11F8D">
              <w:t>Official confinement of regulated articles for observation and research or for further inspection, testing or treatment</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6D50FBA4" w14:textId="77777777" w:rsidTr="009C3180">
        <w:tc>
          <w:tcPr>
            <w:tcW w:w="1504" w:type="pct"/>
          </w:tcPr>
          <w:p w14:paraId="0E6FF046" w14:textId="77777777" w:rsidR="00DA759E" w:rsidRPr="00A11F8D" w:rsidRDefault="00DA759E" w:rsidP="00F62299">
            <w:pPr>
              <w:pStyle w:val="TableText"/>
            </w:pPr>
            <w:r w:rsidRPr="00A11F8D">
              <w:t>Quarantine pest</w:t>
            </w:r>
          </w:p>
        </w:tc>
        <w:tc>
          <w:tcPr>
            <w:tcW w:w="3496" w:type="pct"/>
          </w:tcPr>
          <w:p w14:paraId="77615D9B" w14:textId="15F0C875" w:rsidR="00DA759E" w:rsidRPr="00A11F8D" w:rsidRDefault="00DA759E" w:rsidP="00F62299">
            <w:pPr>
              <w:pStyle w:val="TableText"/>
            </w:pPr>
            <w:r w:rsidRPr="00A11F8D">
              <w:t>A pest of potential economic importance to the area endangered thereby and not yet present there, or present but not widely distributed and being officially controlled</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4EBC7385" w14:textId="77777777" w:rsidTr="009C3180">
        <w:tc>
          <w:tcPr>
            <w:tcW w:w="1504" w:type="pct"/>
          </w:tcPr>
          <w:p w14:paraId="56D2B7FD" w14:textId="77777777" w:rsidR="00DA759E" w:rsidRPr="00A11F8D" w:rsidRDefault="00DA759E" w:rsidP="00F62299">
            <w:pPr>
              <w:pStyle w:val="TableText"/>
            </w:pPr>
            <w:r w:rsidRPr="00A11F8D">
              <w:t>Regulated article</w:t>
            </w:r>
            <w:r>
              <w:t xml:space="preserve"> (RA)</w:t>
            </w:r>
          </w:p>
        </w:tc>
        <w:tc>
          <w:tcPr>
            <w:tcW w:w="3496" w:type="pct"/>
          </w:tcPr>
          <w:p w14:paraId="6CE95706" w14:textId="47671179" w:rsidR="00DA759E" w:rsidRPr="00A11F8D" w:rsidRDefault="00DA759E" w:rsidP="00F62299">
            <w:pPr>
              <w:pStyle w:val="TableText"/>
            </w:pPr>
            <w:r w:rsidRPr="00A11F8D">
              <w:t>Any plant, plant product, storage place, packaging, conveyance, container, soil and any other organism, object or material capable of harbouring or spreading pests, deemed to require phytosanitary measures, particularly where international transportation is involved</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5B1D30C8" w14:textId="77777777" w:rsidTr="009C3180">
        <w:tc>
          <w:tcPr>
            <w:tcW w:w="1504" w:type="pct"/>
          </w:tcPr>
          <w:p w14:paraId="2EA8965A" w14:textId="77777777" w:rsidR="00DA759E" w:rsidRPr="00A11F8D" w:rsidRDefault="00DA759E" w:rsidP="00F62299">
            <w:pPr>
              <w:pStyle w:val="TableText"/>
            </w:pPr>
            <w:r w:rsidRPr="00A11F8D">
              <w:t>Regulated non-quarantine pest</w:t>
            </w:r>
          </w:p>
        </w:tc>
        <w:tc>
          <w:tcPr>
            <w:tcW w:w="3496" w:type="pct"/>
          </w:tcPr>
          <w:p w14:paraId="149CB6CA" w14:textId="37A2B14A" w:rsidR="00DA759E" w:rsidRPr="00A11F8D" w:rsidRDefault="00DA759E" w:rsidP="00F62299">
            <w:pPr>
              <w:pStyle w:val="TableText"/>
            </w:pPr>
            <w:r w:rsidRPr="00A11F8D">
              <w:t>A non-quarantine pest whose presence in plants for planting affects the intended use of those plants with an economically unacceptable impact and which is therefore regulated within the territory of the importing contracting party</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7412F40D" w14:textId="77777777" w:rsidTr="009C3180">
        <w:tc>
          <w:tcPr>
            <w:tcW w:w="1504" w:type="pct"/>
          </w:tcPr>
          <w:p w14:paraId="09E55ADA" w14:textId="77777777" w:rsidR="00DA759E" w:rsidRPr="00A11F8D" w:rsidRDefault="00DA759E" w:rsidP="00F62299">
            <w:pPr>
              <w:pStyle w:val="TableText"/>
            </w:pPr>
            <w:r w:rsidRPr="00A11F8D">
              <w:t>Regulated pest</w:t>
            </w:r>
          </w:p>
        </w:tc>
        <w:tc>
          <w:tcPr>
            <w:tcW w:w="3496" w:type="pct"/>
          </w:tcPr>
          <w:p w14:paraId="3EDB09C7" w14:textId="136B419E" w:rsidR="00DA759E" w:rsidRPr="00A11F8D" w:rsidRDefault="00DA759E" w:rsidP="00F62299">
            <w:pPr>
              <w:pStyle w:val="TableText"/>
            </w:pPr>
            <w:r w:rsidRPr="00A11F8D">
              <w:t>A quarantine pest or a regulated non-quarantine pest</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3E97990B" w14:textId="77777777" w:rsidTr="009C3180">
        <w:tc>
          <w:tcPr>
            <w:tcW w:w="1504" w:type="pct"/>
          </w:tcPr>
          <w:p w14:paraId="162991FC" w14:textId="77777777" w:rsidR="00DA759E" w:rsidRPr="00A11F8D" w:rsidRDefault="00DA759E" w:rsidP="00F62299">
            <w:pPr>
              <w:pStyle w:val="TableText"/>
            </w:pPr>
            <w:r w:rsidRPr="00A11F8D">
              <w:t>Restricted risk</w:t>
            </w:r>
          </w:p>
        </w:tc>
        <w:tc>
          <w:tcPr>
            <w:tcW w:w="3496" w:type="pct"/>
          </w:tcPr>
          <w:p w14:paraId="53D21C61" w14:textId="77777777" w:rsidR="00DA759E" w:rsidRPr="00A11F8D" w:rsidRDefault="00DA759E" w:rsidP="00F62299">
            <w:pPr>
              <w:pStyle w:val="TableText"/>
            </w:pPr>
            <w:r>
              <w:t>Restricted risk is the r</w:t>
            </w:r>
            <w:r w:rsidRPr="00A11F8D">
              <w:t>isk estimate w</w:t>
            </w:r>
            <w:r>
              <w:t>hen risk management measures are applied</w:t>
            </w:r>
            <w:r w:rsidRPr="00A11F8D">
              <w:t>.</w:t>
            </w:r>
          </w:p>
        </w:tc>
      </w:tr>
      <w:tr w:rsidR="008F0E93" w:rsidRPr="00A11F8D" w14:paraId="0B0C51F6" w14:textId="77777777" w:rsidTr="009C3180">
        <w:tc>
          <w:tcPr>
            <w:tcW w:w="1504" w:type="pct"/>
          </w:tcPr>
          <w:p w14:paraId="58D712BC" w14:textId="77777777" w:rsidR="00DA759E" w:rsidRPr="00A11F8D" w:rsidRDefault="00DA759E" w:rsidP="00F62299">
            <w:pPr>
              <w:pStyle w:val="TableText"/>
            </w:pPr>
            <w:r>
              <w:t>Risk analysis</w:t>
            </w:r>
          </w:p>
        </w:tc>
        <w:tc>
          <w:tcPr>
            <w:tcW w:w="3496" w:type="pct"/>
          </w:tcPr>
          <w:p w14:paraId="4DF6AB09" w14:textId="77777777" w:rsidR="00DA759E" w:rsidRPr="00A11F8D" w:rsidRDefault="00DA759E" w:rsidP="00F62299">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8F0E93" w:rsidRPr="00A11F8D" w14:paraId="240C15D2" w14:textId="77777777" w:rsidTr="009C3180">
        <w:tc>
          <w:tcPr>
            <w:tcW w:w="1504" w:type="pct"/>
          </w:tcPr>
          <w:p w14:paraId="72B10E19" w14:textId="77777777" w:rsidR="00DA759E" w:rsidRDefault="00DA759E" w:rsidP="00F62299">
            <w:pPr>
              <w:pStyle w:val="TableText"/>
            </w:pPr>
            <w:r>
              <w:t>Risk management measure</w:t>
            </w:r>
          </w:p>
        </w:tc>
        <w:tc>
          <w:tcPr>
            <w:tcW w:w="3496" w:type="pct"/>
          </w:tcPr>
          <w:p w14:paraId="0D76DD15" w14:textId="678B323C" w:rsidR="00DA759E" w:rsidRDefault="009C3180" w:rsidP="00F62299">
            <w:pPr>
              <w:pStyle w:val="TableText"/>
            </w:pPr>
            <w:r>
              <w:t>C</w:t>
            </w:r>
            <w:r w:rsidR="00DA759E">
              <w:t>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8F0E93" w:rsidRPr="00A11F8D" w14:paraId="486C9CF3" w14:textId="77777777" w:rsidTr="009C3180">
        <w:tc>
          <w:tcPr>
            <w:tcW w:w="1504" w:type="pct"/>
          </w:tcPr>
          <w:p w14:paraId="7EADCCB0" w14:textId="77777777" w:rsidR="00DA759E" w:rsidRDefault="00DA759E" w:rsidP="00F62299">
            <w:pPr>
              <w:pStyle w:val="TableText"/>
            </w:pPr>
            <w:r>
              <w:t>SA</w:t>
            </w:r>
          </w:p>
        </w:tc>
        <w:tc>
          <w:tcPr>
            <w:tcW w:w="3496" w:type="pct"/>
          </w:tcPr>
          <w:p w14:paraId="6C926D00" w14:textId="5A574B61" w:rsidR="00DA759E" w:rsidRDefault="009C3180" w:rsidP="00F62299">
            <w:pPr>
              <w:pStyle w:val="TableText"/>
            </w:pPr>
            <w:r>
              <w:t xml:space="preserve">The state of </w:t>
            </w:r>
            <w:r w:rsidR="00DA759E">
              <w:t>South Australia</w:t>
            </w:r>
            <w:r>
              <w:t>.</w:t>
            </w:r>
          </w:p>
        </w:tc>
      </w:tr>
      <w:tr w:rsidR="008F0E93" w:rsidRPr="00A11F8D" w14:paraId="556008F4" w14:textId="77777777" w:rsidTr="009C3180">
        <w:tc>
          <w:tcPr>
            <w:tcW w:w="1504" w:type="pct"/>
          </w:tcPr>
          <w:p w14:paraId="61D7AECD" w14:textId="77777777" w:rsidR="00DA759E" w:rsidRPr="00A11F8D" w:rsidRDefault="00DA759E" w:rsidP="00F62299">
            <w:pPr>
              <w:pStyle w:val="TableText"/>
            </w:pPr>
            <w:r w:rsidRPr="00A11F8D">
              <w:t>Spread (of a pest)</w:t>
            </w:r>
          </w:p>
        </w:tc>
        <w:tc>
          <w:tcPr>
            <w:tcW w:w="3496" w:type="pct"/>
          </w:tcPr>
          <w:p w14:paraId="2A59E2D7" w14:textId="510D5F5D" w:rsidR="00DA759E" w:rsidRPr="00A11F8D" w:rsidRDefault="00DA759E" w:rsidP="00F62299">
            <w:pPr>
              <w:pStyle w:val="TableText"/>
            </w:pPr>
            <w:r w:rsidRPr="00A11F8D">
              <w:t>Expansion of the geographical distribution of a pest within an area</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2FA2D8A3" w14:textId="77777777" w:rsidTr="009C3180">
        <w:tc>
          <w:tcPr>
            <w:tcW w:w="1504" w:type="pct"/>
          </w:tcPr>
          <w:p w14:paraId="604450FB" w14:textId="77777777" w:rsidR="00DA759E" w:rsidRPr="00A11F8D" w:rsidRDefault="00DA759E" w:rsidP="00F62299">
            <w:pPr>
              <w:pStyle w:val="TableText"/>
            </w:pPr>
            <w:r w:rsidRPr="00A11F8D">
              <w:t>SPS Agreement</w:t>
            </w:r>
          </w:p>
        </w:tc>
        <w:tc>
          <w:tcPr>
            <w:tcW w:w="3496" w:type="pct"/>
          </w:tcPr>
          <w:p w14:paraId="37E38CF1" w14:textId="77777777" w:rsidR="00DA759E" w:rsidRPr="00A11F8D" w:rsidRDefault="00DA759E" w:rsidP="00F62299">
            <w:pPr>
              <w:pStyle w:val="TableText"/>
            </w:pPr>
            <w:r w:rsidRPr="00A11F8D">
              <w:t>WTO Agreement on the Application of Sanitary and Phytosanitary Measures.</w:t>
            </w:r>
          </w:p>
        </w:tc>
      </w:tr>
      <w:tr w:rsidR="008F0E93" w:rsidRPr="00A11F8D" w14:paraId="4BCB6ABF" w14:textId="77777777" w:rsidTr="009C3180">
        <w:tc>
          <w:tcPr>
            <w:tcW w:w="1504" w:type="pct"/>
          </w:tcPr>
          <w:p w14:paraId="155DABF3" w14:textId="77777777" w:rsidR="00DA759E" w:rsidRPr="00A11F8D" w:rsidRDefault="00DA759E" w:rsidP="00F62299">
            <w:pPr>
              <w:pStyle w:val="TableText"/>
            </w:pPr>
            <w:r w:rsidRPr="00A11F8D">
              <w:t>Stakeholders</w:t>
            </w:r>
          </w:p>
        </w:tc>
        <w:tc>
          <w:tcPr>
            <w:tcW w:w="3496" w:type="pct"/>
          </w:tcPr>
          <w:p w14:paraId="459A4EBC" w14:textId="77777777" w:rsidR="00DA759E" w:rsidRPr="00A11F8D" w:rsidRDefault="00DA759E" w:rsidP="00F62299">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8F0E93" w:rsidRPr="00A11F8D" w14:paraId="491B77D3" w14:textId="77777777" w:rsidTr="009C3180">
        <w:tc>
          <w:tcPr>
            <w:tcW w:w="1504" w:type="pct"/>
          </w:tcPr>
          <w:p w14:paraId="55CB032B" w14:textId="77777777" w:rsidR="00DA759E" w:rsidRPr="00A11F8D" w:rsidRDefault="00DA759E" w:rsidP="00F62299">
            <w:pPr>
              <w:pStyle w:val="TableText"/>
            </w:pPr>
            <w:r w:rsidRPr="00A11F8D">
              <w:t>Surveillance</w:t>
            </w:r>
          </w:p>
        </w:tc>
        <w:tc>
          <w:tcPr>
            <w:tcW w:w="3496" w:type="pct"/>
          </w:tcPr>
          <w:p w14:paraId="68456408" w14:textId="580AE866" w:rsidR="00DA759E" w:rsidRPr="00A11F8D" w:rsidRDefault="00DA759E" w:rsidP="00F62299">
            <w:pPr>
              <w:pStyle w:val="TableText"/>
            </w:pPr>
            <w:r w:rsidRPr="00A11F8D">
              <w:t>An official process which collects and records data on pest occurrence or absence by surveying, monitoring or other procedures</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5088D5C8" w14:textId="77777777" w:rsidTr="009C3180">
        <w:tc>
          <w:tcPr>
            <w:tcW w:w="1504" w:type="pct"/>
          </w:tcPr>
          <w:p w14:paraId="3DD0A93A" w14:textId="77777777" w:rsidR="00DA759E" w:rsidRPr="00A11F8D" w:rsidRDefault="00DA759E" w:rsidP="00F62299">
            <w:pPr>
              <w:pStyle w:val="TableText"/>
            </w:pPr>
            <w:r w:rsidRPr="00A11F8D">
              <w:t>Systems approach(es)</w:t>
            </w:r>
          </w:p>
        </w:tc>
        <w:tc>
          <w:tcPr>
            <w:tcW w:w="3496" w:type="pct"/>
          </w:tcPr>
          <w:p w14:paraId="08F8EC2B" w14:textId="182BCCEA" w:rsidR="00DA759E" w:rsidRPr="00A11F8D" w:rsidRDefault="00DA759E" w:rsidP="00F62299">
            <w:pPr>
              <w:pStyle w:val="TableText"/>
            </w:pPr>
            <w:r w:rsidRPr="00A11F8D">
              <w:t xml:space="preserve">The integration of different risk management measures, at least </w:t>
            </w:r>
            <w:r w:rsidR="00164CA6">
              <w:t>2</w:t>
            </w:r>
            <w:r w:rsidR="00164CA6" w:rsidRPr="00A11F8D">
              <w:t xml:space="preserve"> </w:t>
            </w:r>
            <w:r w:rsidRPr="00A11F8D">
              <w:t>of which act independently, and which cumulatively achieve the appropriate level of protection against regulated pests.</w:t>
            </w:r>
          </w:p>
        </w:tc>
      </w:tr>
      <w:tr w:rsidR="008F0E93" w:rsidRPr="00A11F8D" w14:paraId="1A4CDA79" w14:textId="77777777" w:rsidTr="009C3180">
        <w:tc>
          <w:tcPr>
            <w:tcW w:w="1504" w:type="pct"/>
          </w:tcPr>
          <w:p w14:paraId="2C7E4149" w14:textId="77777777" w:rsidR="00DA759E" w:rsidRPr="00A11F8D" w:rsidRDefault="00DA759E" w:rsidP="00F62299">
            <w:pPr>
              <w:pStyle w:val="TableText"/>
            </w:pPr>
            <w:r>
              <w:t>Tas.</w:t>
            </w:r>
          </w:p>
        </w:tc>
        <w:tc>
          <w:tcPr>
            <w:tcW w:w="3496" w:type="pct"/>
          </w:tcPr>
          <w:p w14:paraId="029B4904" w14:textId="60E7A46C" w:rsidR="00DA759E" w:rsidRPr="00A11F8D" w:rsidRDefault="009C3180" w:rsidP="00F62299">
            <w:pPr>
              <w:pStyle w:val="TableText"/>
            </w:pPr>
            <w:r>
              <w:t xml:space="preserve">The state of </w:t>
            </w:r>
            <w:r w:rsidR="00DA759E">
              <w:t>Tasmania</w:t>
            </w:r>
            <w:r>
              <w:t xml:space="preserve"> in Australia.</w:t>
            </w:r>
          </w:p>
        </w:tc>
      </w:tr>
      <w:tr w:rsidR="008F0E93" w:rsidRPr="00A11F8D" w14:paraId="38535881" w14:textId="77777777" w:rsidTr="009C3180">
        <w:tc>
          <w:tcPr>
            <w:tcW w:w="1504" w:type="pct"/>
          </w:tcPr>
          <w:p w14:paraId="11661A65" w14:textId="77777777" w:rsidR="00DA759E" w:rsidRPr="00A11F8D" w:rsidRDefault="00DA759E" w:rsidP="00F62299">
            <w:pPr>
              <w:pStyle w:val="TableText"/>
            </w:pPr>
            <w:r w:rsidRPr="00A11F8D">
              <w:t>Trash</w:t>
            </w:r>
          </w:p>
        </w:tc>
        <w:tc>
          <w:tcPr>
            <w:tcW w:w="3496" w:type="pct"/>
          </w:tcPr>
          <w:p w14:paraId="150F5548" w14:textId="77777777" w:rsidR="00DA759E" w:rsidRDefault="00DA759E" w:rsidP="00F62299">
            <w:pPr>
              <w:pStyle w:val="TableText"/>
            </w:pPr>
            <w:r w:rsidRPr="00A11F8D">
              <w:t xml:space="preserve">Soil, splinters, twigs, leaves and other plant material, other than fruit </w:t>
            </w:r>
            <w:r>
              <w:t>as defined in the scope of this risk analysis</w:t>
            </w:r>
            <w:r w:rsidRPr="00A11F8D">
              <w:t>.</w:t>
            </w:r>
          </w:p>
          <w:p w14:paraId="084774AA" w14:textId="77777777" w:rsidR="00DA759E" w:rsidRPr="00A11F8D" w:rsidRDefault="00DA759E" w:rsidP="00F62299">
            <w:pPr>
              <w:pStyle w:val="TableText"/>
            </w:pPr>
            <w:r>
              <w:t>For example, stem and leaf material, seeds, soil, animal matter/parts or other extraneous material</w:t>
            </w:r>
          </w:p>
        </w:tc>
      </w:tr>
      <w:tr w:rsidR="008F0E93" w:rsidRPr="00A11F8D" w14:paraId="0BA31598" w14:textId="77777777" w:rsidTr="009C3180">
        <w:tc>
          <w:tcPr>
            <w:tcW w:w="1504" w:type="pct"/>
          </w:tcPr>
          <w:p w14:paraId="70770FEC" w14:textId="77777777" w:rsidR="00DA759E" w:rsidRPr="00A11F8D" w:rsidRDefault="00DA759E" w:rsidP="00F62299">
            <w:pPr>
              <w:pStyle w:val="TableText"/>
            </w:pPr>
            <w:r w:rsidRPr="00A11F8D">
              <w:t>Treatment</w:t>
            </w:r>
          </w:p>
        </w:tc>
        <w:tc>
          <w:tcPr>
            <w:tcW w:w="3496" w:type="pct"/>
          </w:tcPr>
          <w:p w14:paraId="22AAC061" w14:textId="1E9882CF" w:rsidR="00DA759E" w:rsidRPr="00A11F8D" w:rsidRDefault="00DA759E" w:rsidP="00F62299">
            <w:pPr>
              <w:pStyle w:val="TableText"/>
            </w:pPr>
            <w:r w:rsidRPr="00A11F8D">
              <w:t>Official procedure for the killing, inactivation or removal of pests, or for rendering pests infertile or for devitalisation</w:t>
            </w:r>
            <w:r>
              <w:t xml:space="preserve"> </w:t>
            </w:r>
            <w:r w:rsidR="00703A5F">
              <w:fldChar w:fldCharType="begin" w:fldLock="1"/>
            </w:r>
            <w:r w:rsidR="00703A5F">
              <w:instrText xml:space="preserve"> ADDIN EN.CITE &lt;EndNote&gt;&lt;Cite&gt;&lt;Author&gt;FAO&lt;/Author&gt;&lt;Year&gt;2021&lt;/Year&gt;&lt;RecNum&gt;44294&lt;/RecNum&gt;&lt;DisplayText&gt;(FAO 2021c)&lt;/DisplayText&gt;&lt;record&gt;&lt;rec-number&gt;44294&lt;/rec-number&gt;&lt;foreign-keys&gt;&lt;key app="EN" db-id="pxwxw0er9zv2fxezxdk5tt5utz5p5vtrwdv0" timestamp="1626383613"&gt;44294&lt;/key&gt;&lt;/foreign-keys&gt;&lt;ref-type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5&lt;/keyword&gt;&lt;/keywords&gt;&lt;dates&gt;&lt;year&gt;2021&lt;/year&gt;&lt;/dates&gt;&lt;pub-location&gt;Rome,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2021 EN44294.pdf&lt;/url&gt;&lt;/pdf-urls&gt;&lt;/urls&gt;&lt;custom1&gt;Updated_RG&lt;/custom1&gt;&lt;/record&gt;&lt;/Cite&gt;&lt;/EndNote&gt;</w:instrText>
            </w:r>
            <w:r w:rsidR="00703A5F">
              <w:fldChar w:fldCharType="separate"/>
            </w:r>
            <w:r w:rsidR="00703A5F">
              <w:rPr>
                <w:noProof/>
              </w:rPr>
              <w:t>(</w:t>
            </w:r>
            <w:hyperlink w:anchor="_ENREF_135" w:tooltip="FAO, 2021 #44294" w:history="1">
              <w:r w:rsidR="00B5266C">
                <w:rPr>
                  <w:noProof/>
                </w:rPr>
                <w:t>FAO 2021c</w:t>
              </w:r>
            </w:hyperlink>
            <w:r w:rsidR="00703A5F">
              <w:rPr>
                <w:noProof/>
              </w:rPr>
              <w:t>)</w:t>
            </w:r>
            <w:r w:rsidR="00703A5F">
              <w:fldChar w:fldCharType="end"/>
            </w:r>
            <w:r w:rsidRPr="00A11F8D">
              <w:t>.</w:t>
            </w:r>
          </w:p>
        </w:tc>
      </w:tr>
      <w:tr w:rsidR="008F0E93" w:rsidRPr="00A11F8D" w14:paraId="0B98267F" w14:textId="77777777" w:rsidTr="009C3180">
        <w:tc>
          <w:tcPr>
            <w:tcW w:w="1504" w:type="pct"/>
          </w:tcPr>
          <w:p w14:paraId="0A801F38" w14:textId="77777777" w:rsidR="00DA759E" w:rsidRPr="00A11F8D" w:rsidRDefault="00DA759E" w:rsidP="00F62299">
            <w:pPr>
              <w:pStyle w:val="TableText"/>
            </w:pPr>
            <w:r w:rsidRPr="00A11F8D">
              <w:t>Unrestricted risk</w:t>
            </w:r>
          </w:p>
        </w:tc>
        <w:tc>
          <w:tcPr>
            <w:tcW w:w="3496" w:type="pct"/>
          </w:tcPr>
          <w:p w14:paraId="703A6741" w14:textId="77777777" w:rsidR="00DA759E" w:rsidRPr="00A11F8D" w:rsidRDefault="00DA759E" w:rsidP="00F62299">
            <w:pPr>
              <w:pStyle w:val="TableText"/>
            </w:pPr>
            <w:r w:rsidRPr="00A11F8D">
              <w:t xml:space="preserve">Unrestricted risk estimates apply in the absence of risk </w:t>
            </w:r>
            <w:r>
              <w:t>management</w:t>
            </w:r>
            <w:r w:rsidRPr="00A11F8D">
              <w:t xml:space="preserve"> measures.</w:t>
            </w:r>
          </w:p>
        </w:tc>
      </w:tr>
      <w:tr w:rsidR="008F0E93" w:rsidRPr="00A11F8D" w14:paraId="7A0E9965" w14:textId="77777777" w:rsidTr="009C3180">
        <w:tc>
          <w:tcPr>
            <w:tcW w:w="1504" w:type="pct"/>
          </w:tcPr>
          <w:p w14:paraId="67098F9B" w14:textId="77777777" w:rsidR="00DA759E" w:rsidRPr="00A11F8D" w:rsidRDefault="00DA759E" w:rsidP="00F62299">
            <w:pPr>
              <w:pStyle w:val="TableText"/>
            </w:pPr>
            <w:r w:rsidRPr="00A11F8D">
              <w:t>Vector</w:t>
            </w:r>
          </w:p>
        </w:tc>
        <w:tc>
          <w:tcPr>
            <w:tcW w:w="3496" w:type="pct"/>
          </w:tcPr>
          <w:p w14:paraId="74D7135C" w14:textId="2BF8F275" w:rsidR="00DA759E" w:rsidRPr="00A11F8D" w:rsidRDefault="00A25C73" w:rsidP="00F62299">
            <w:pPr>
              <w:pStyle w:val="TableText"/>
            </w:pPr>
            <w:r>
              <w:t>In this report, a vector is an organism that is capable of harbouring and spreading a pest from one host to another.</w:t>
            </w:r>
          </w:p>
        </w:tc>
      </w:tr>
      <w:tr w:rsidR="008F0E93" w:rsidRPr="00A11F8D" w14:paraId="3633D9A1" w14:textId="77777777" w:rsidTr="009C3180">
        <w:tc>
          <w:tcPr>
            <w:tcW w:w="1504" w:type="pct"/>
          </w:tcPr>
          <w:p w14:paraId="1D1FA3F7" w14:textId="77777777" w:rsidR="00DA759E" w:rsidRPr="00A11F8D" w:rsidRDefault="00DA759E" w:rsidP="00F62299">
            <w:pPr>
              <w:pStyle w:val="TableText"/>
            </w:pPr>
            <w:r w:rsidRPr="00A11F8D">
              <w:t>Viable</w:t>
            </w:r>
          </w:p>
        </w:tc>
        <w:tc>
          <w:tcPr>
            <w:tcW w:w="3496" w:type="pct"/>
          </w:tcPr>
          <w:p w14:paraId="61E20056" w14:textId="4A3450AB" w:rsidR="00DA759E" w:rsidRPr="00A11F8D" w:rsidRDefault="00DA759E" w:rsidP="00F62299">
            <w:pPr>
              <w:pStyle w:val="TableText"/>
            </w:pPr>
            <w:r w:rsidRPr="00A11F8D">
              <w:t>Alive, able to germinate or capable of growth</w:t>
            </w:r>
            <w:r w:rsidR="00A25C73">
              <w:t xml:space="preserve"> and/or development</w:t>
            </w:r>
            <w:r w:rsidRPr="00A11F8D">
              <w:t>.</w:t>
            </w:r>
          </w:p>
        </w:tc>
      </w:tr>
      <w:tr w:rsidR="008F0E93" w:rsidRPr="00A11F8D" w14:paraId="0DCAB26B" w14:textId="77777777" w:rsidTr="009C3180">
        <w:tc>
          <w:tcPr>
            <w:tcW w:w="1504" w:type="pct"/>
          </w:tcPr>
          <w:p w14:paraId="7E30CF06" w14:textId="77777777" w:rsidR="00DA759E" w:rsidRPr="00A11F8D" w:rsidRDefault="00DA759E" w:rsidP="00F62299">
            <w:pPr>
              <w:pStyle w:val="TableText"/>
            </w:pPr>
            <w:r>
              <w:t>Vic.</w:t>
            </w:r>
          </w:p>
        </w:tc>
        <w:tc>
          <w:tcPr>
            <w:tcW w:w="3496" w:type="pct"/>
          </w:tcPr>
          <w:p w14:paraId="31831BB5" w14:textId="57AA6A0A" w:rsidR="00DA759E" w:rsidRPr="00A11F8D" w:rsidRDefault="009C3180" w:rsidP="00F62299">
            <w:pPr>
              <w:pStyle w:val="TableText"/>
            </w:pPr>
            <w:r>
              <w:t xml:space="preserve">The state of </w:t>
            </w:r>
            <w:r w:rsidR="00DA759E">
              <w:t>Victoria</w:t>
            </w:r>
            <w:r>
              <w:t xml:space="preserve"> in Australia.</w:t>
            </w:r>
          </w:p>
        </w:tc>
      </w:tr>
      <w:tr w:rsidR="008F0E93" w:rsidRPr="00A11F8D" w14:paraId="2CE52A8D" w14:textId="77777777" w:rsidTr="009C3180">
        <w:tc>
          <w:tcPr>
            <w:tcW w:w="1504" w:type="pct"/>
          </w:tcPr>
          <w:p w14:paraId="342B672C" w14:textId="77777777" w:rsidR="00DA759E" w:rsidRDefault="00DA759E" w:rsidP="00F62299">
            <w:pPr>
              <w:pStyle w:val="TableText"/>
            </w:pPr>
            <w:r>
              <w:t>WA</w:t>
            </w:r>
          </w:p>
        </w:tc>
        <w:tc>
          <w:tcPr>
            <w:tcW w:w="3496" w:type="pct"/>
          </w:tcPr>
          <w:p w14:paraId="0021D496" w14:textId="22ADE241" w:rsidR="00DA759E" w:rsidRDefault="009C3180" w:rsidP="00F62299">
            <w:pPr>
              <w:pStyle w:val="TableText"/>
            </w:pPr>
            <w:r>
              <w:t xml:space="preserve">The state of </w:t>
            </w:r>
            <w:r w:rsidR="00DA759E">
              <w:t>Western Australia</w:t>
            </w:r>
            <w:r>
              <w:t>.</w:t>
            </w:r>
          </w:p>
        </w:tc>
      </w:tr>
      <w:tr w:rsidR="008F0E93" w:rsidRPr="00A11F8D" w14:paraId="50BDD8B0" w14:textId="77777777" w:rsidTr="009C3180">
        <w:tc>
          <w:tcPr>
            <w:tcW w:w="1504" w:type="pct"/>
          </w:tcPr>
          <w:p w14:paraId="6E9E3591" w14:textId="77777777" w:rsidR="00DA759E" w:rsidRDefault="00DA759E" w:rsidP="00F62299">
            <w:pPr>
              <w:pStyle w:val="TableText"/>
            </w:pPr>
            <w:r>
              <w:t>WTO</w:t>
            </w:r>
          </w:p>
        </w:tc>
        <w:tc>
          <w:tcPr>
            <w:tcW w:w="3496" w:type="pct"/>
          </w:tcPr>
          <w:p w14:paraId="4679FBCE" w14:textId="77777777" w:rsidR="00DA759E" w:rsidRDefault="00DA759E" w:rsidP="00F62299">
            <w:pPr>
              <w:pStyle w:val="TableText"/>
            </w:pPr>
            <w:r>
              <w:t>World Trade Organization</w:t>
            </w:r>
          </w:p>
        </w:tc>
      </w:tr>
    </w:tbl>
    <w:p w14:paraId="1E2EC363" w14:textId="77777777" w:rsidR="00DA759E" w:rsidRDefault="00DA759E" w:rsidP="00DA759E">
      <w:pPr>
        <w:sectPr w:rsidR="00DA759E" w:rsidSect="00CD1B1A">
          <w:headerReference w:type="even" r:id="rId98"/>
          <w:headerReference w:type="default" r:id="rId99"/>
          <w:footerReference w:type="default" r:id="rId100"/>
          <w:headerReference w:type="first" r:id="rId101"/>
          <w:pgSz w:w="11906" w:h="16838"/>
          <w:pgMar w:top="1418" w:right="1418" w:bottom="1418" w:left="1418" w:header="567" w:footer="851" w:gutter="0"/>
          <w:cols w:space="708"/>
          <w:docGrid w:linePitch="360"/>
        </w:sectPr>
      </w:pPr>
    </w:p>
    <w:p w14:paraId="0F7EB49E" w14:textId="77777777" w:rsidR="00DA759E" w:rsidRDefault="00DA759E" w:rsidP="00DA759E">
      <w:pPr>
        <w:pStyle w:val="Heading2"/>
        <w:numPr>
          <w:ilvl w:val="0"/>
          <w:numId w:val="0"/>
        </w:numPr>
        <w:ind w:left="794" w:hanging="794"/>
      </w:pPr>
      <w:bookmarkStart w:id="217" w:name="_Toc100304102"/>
      <w:r>
        <w:t>References</w:t>
      </w:r>
      <w:bookmarkEnd w:id="217"/>
    </w:p>
    <w:p w14:paraId="03F4928C" w14:textId="33F9BEDF" w:rsidR="00703A5F" w:rsidRDefault="00DA759E" w:rsidP="00174AED">
      <w:r>
        <w:t>All web links in references were accessible and active on week o</w:t>
      </w:r>
      <w:r w:rsidR="00552DD3">
        <w:t xml:space="preserve">f </w:t>
      </w:r>
      <w:r w:rsidR="008D512F">
        <w:t>30</w:t>
      </w:r>
      <w:r w:rsidR="008D512F" w:rsidRPr="008D512F">
        <w:rPr>
          <w:vertAlign w:val="superscript"/>
        </w:rPr>
        <w:t>th</w:t>
      </w:r>
      <w:r w:rsidR="008D512F">
        <w:t xml:space="preserve"> </w:t>
      </w:r>
      <w:r w:rsidR="00552DD3">
        <w:t xml:space="preserve">of </w:t>
      </w:r>
      <w:r w:rsidR="00033081">
        <w:t>Ma</w:t>
      </w:r>
      <w:r w:rsidR="008D512F">
        <w:t>y</w:t>
      </w:r>
      <w:r w:rsidR="00552DD3">
        <w:t xml:space="preserve"> 2022</w:t>
      </w:r>
      <w:r>
        <w:t>.</w:t>
      </w:r>
    </w:p>
    <w:p w14:paraId="34A453C2" w14:textId="77777777" w:rsidR="00B5266C" w:rsidRPr="00B5266C" w:rsidRDefault="00703A5F" w:rsidP="00B5266C">
      <w:pPr>
        <w:pStyle w:val="EndNoteBibliography"/>
        <w:spacing w:after="0"/>
      </w:pPr>
      <w:r>
        <w:fldChar w:fldCharType="begin" w:fldLock="1"/>
      </w:r>
      <w:r>
        <w:instrText xml:space="preserve"> ADDIN EN.REFLIST </w:instrText>
      </w:r>
      <w:r>
        <w:fldChar w:fldCharType="separate"/>
      </w:r>
      <w:bookmarkStart w:id="218" w:name="_ENREF_1"/>
      <w:r w:rsidR="00B5266C" w:rsidRPr="00B5266C">
        <w:t xml:space="preserve">Agarwal, ML &amp; Kumar, P 1999, ‘Effect of weather parameters on population dynamics of peach fruit fly, </w:t>
      </w:r>
      <w:r w:rsidR="00B5266C" w:rsidRPr="00B5266C">
        <w:rPr>
          <w:i/>
        </w:rPr>
        <w:t xml:space="preserve">Bactrocera zonata </w:t>
      </w:r>
      <w:r w:rsidR="00B5266C" w:rsidRPr="00B5266C">
        <w:t xml:space="preserve">(Saunders)’, </w:t>
      </w:r>
      <w:r w:rsidR="00B5266C" w:rsidRPr="00B5266C">
        <w:rPr>
          <w:i/>
        </w:rPr>
        <w:t>Entomon</w:t>
      </w:r>
      <w:r w:rsidR="00B5266C" w:rsidRPr="00B5266C">
        <w:t>, vol. 24, no. 1, pp. 81-4.</w:t>
      </w:r>
      <w:bookmarkEnd w:id="218"/>
    </w:p>
    <w:p w14:paraId="4DA180F5" w14:textId="5349F4E2" w:rsidR="00B5266C" w:rsidRPr="00B5266C" w:rsidRDefault="00B5266C" w:rsidP="00B5266C">
      <w:pPr>
        <w:pStyle w:val="EndNoteBibliography"/>
        <w:spacing w:after="0"/>
      </w:pPr>
      <w:bookmarkStart w:id="219" w:name="_ENREF_2"/>
      <w:r w:rsidRPr="00B5266C">
        <w:t xml:space="preserve">AgriFutures Australia 2017, ‘Okra’, Rural Industries Research &amp; Development Corporation (RIRDC), Australia, available at </w:t>
      </w:r>
      <w:hyperlink r:id="rId102" w:history="1">
        <w:r w:rsidRPr="00B5266C">
          <w:rPr>
            <w:rStyle w:val="Hyperlink"/>
          </w:rPr>
          <w:t>https://www.agrifutures.com.au/farm-diversity/okra/</w:t>
        </w:r>
      </w:hyperlink>
      <w:r w:rsidRPr="00B5266C">
        <w:t>.</w:t>
      </w:r>
      <w:bookmarkEnd w:id="219"/>
    </w:p>
    <w:p w14:paraId="5E020FDA" w14:textId="77777777" w:rsidR="00B5266C" w:rsidRPr="00B5266C" w:rsidRDefault="00B5266C" w:rsidP="00B5266C">
      <w:pPr>
        <w:pStyle w:val="EndNoteBibliography"/>
        <w:spacing w:after="0"/>
      </w:pPr>
      <w:bookmarkStart w:id="220" w:name="_ENREF_3"/>
      <w:r w:rsidRPr="00B5266C">
        <w:t>Ahmed, N 2012, ‘Pesticide use in periurban areas: farmers’ and neighbours’ perceptions and attitudes, and agricultural field influences on pests in nearby garden plants’, PhD Thesis, Swedish University of Agricultural Sciences.</w:t>
      </w:r>
      <w:bookmarkEnd w:id="220"/>
    </w:p>
    <w:p w14:paraId="4481865C" w14:textId="1118A633" w:rsidR="00B5266C" w:rsidRPr="00B5266C" w:rsidRDefault="00B5266C" w:rsidP="00B5266C">
      <w:pPr>
        <w:pStyle w:val="EndNoteBibliography"/>
        <w:spacing w:after="0"/>
      </w:pPr>
      <w:bookmarkStart w:id="221" w:name="_ENREF_4"/>
      <w:r w:rsidRPr="00B5266C">
        <w:t xml:space="preserve">ALA 2020, ‘Atlas of Living Australia (ALA)’, ALA, Canberra, Australia, available at </w:t>
      </w:r>
      <w:hyperlink r:id="rId103" w:history="1">
        <w:r w:rsidRPr="00B5266C">
          <w:rPr>
            <w:rStyle w:val="Hyperlink"/>
          </w:rPr>
          <w:t>www.ala.org.au</w:t>
        </w:r>
      </w:hyperlink>
      <w:r w:rsidRPr="00B5266C">
        <w:t>, accessed 2020.</w:t>
      </w:r>
      <w:bookmarkEnd w:id="221"/>
    </w:p>
    <w:p w14:paraId="146A5999" w14:textId="5E6317D8" w:rsidR="00B5266C" w:rsidRPr="00B5266C" w:rsidRDefault="00B5266C" w:rsidP="00B5266C">
      <w:pPr>
        <w:pStyle w:val="EndNoteBibliography"/>
        <w:spacing w:after="0"/>
      </w:pPr>
      <w:bookmarkStart w:id="222" w:name="_ENREF_5"/>
      <w:r w:rsidRPr="00B5266C">
        <w:t xml:space="preserve">-- -- 2022, ‘Atlas of Living Australia (ALA)’, Commonwealth Scientific and Industrial Research Organisation (CSIRO), Canberra, Australia, available at </w:t>
      </w:r>
      <w:hyperlink r:id="rId104" w:history="1">
        <w:r w:rsidRPr="00B5266C">
          <w:rPr>
            <w:rStyle w:val="Hyperlink"/>
          </w:rPr>
          <w:t>www.ala.org.au</w:t>
        </w:r>
      </w:hyperlink>
      <w:r w:rsidRPr="00B5266C">
        <w:t>, accessed 2022.</w:t>
      </w:r>
      <w:bookmarkEnd w:id="222"/>
    </w:p>
    <w:p w14:paraId="75B59526" w14:textId="77777777" w:rsidR="00B5266C" w:rsidRPr="00B5266C" w:rsidRDefault="00B5266C" w:rsidP="00B5266C">
      <w:pPr>
        <w:pStyle w:val="EndNoteBibliography"/>
        <w:spacing w:after="0"/>
      </w:pPr>
      <w:bookmarkStart w:id="223" w:name="_ENREF_6"/>
      <w:r w:rsidRPr="00B5266C">
        <w:t xml:space="preserve">Alberts, E, Hannay, J &amp; Randles, JW 1985, ‘An epidemic of </w:t>
      </w:r>
      <w:r w:rsidRPr="00B5266C">
        <w:rPr>
          <w:i/>
        </w:rPr>
        <w:t>cucumber mosaic virus</w:t>
      </w:r>
      <w:r w:rsidRPr="00B5266C">
        <w:t xml:space="preserve"> in South Australian lupins’, </w:t>
      </w:r>
      <w:r w:rsidRPr="00B5266C">
        <w:rPr>
          <w:i/>
        </w:rPr>
        <w:t>Australian Journal of Agricultural Research</w:t>
      </w:r>
      <w:r w:rsidRPr="00B5266C">
        <w:t>, vol. 36, pp. 267-73.</w:t>
      </w:r>
      <w:bookmarkEnd w:id="223"/>
    </w:p>
    <w:p w14:paraId="594D4E23" w14:textId="77777777" w:rsidR="00B5266C" w:rsidRPr="00B5266C" w:rsidRDefault="00B5266C" w:rsidP="00B5266C">
      <w:pPr>
        <w:pStyle w:val="EndNoteBibliography"/>
        <w:spacing w:after="0"/>
      </w:pPr>
      <w:bookmarkStart w:id="224" w:name="_ENREF_7"/>
      <w:r w:rsidRPr="00B5266C">
        <w:t xml:space="preserve">Alcock, J 1971, ‘The behavior of a stinkbug, </w:t>
      </w:r>
      <w:r w:rsidRPr="00B5266C">
        <w:rPr>
          <w:i/>
        </w:rPr>
        <w:t>Euschistus conspersus</w:t>
      </w:r>
      <w:r w:rsidRPr="00B5266C">
        <w:t xml:space="preserve"> Uhler (Hemiptera: Pentatomidae)’, </w:t>
      </w:r>
      <w:r w:rsidRPr="00B5266C">
        <w:rPr>
          <w:i/>
        </w:rPr>
        <w:t>Psyche</w:t>
      </w:r>
      <w:r w:rsidRPr="00B5266C">
        <w:t>, vol. 78, no. 4, pp. 215-28.</w:t>
      </w:r>
      <w:bookmarkEnd w:id="224"/>
    </w:p>
    <w:p w14:paraId="22146019" w14:textId="77777777" w:rsidR="00B5266C" w:rsidRPr="00B5266C" w:rsidRDefault="00B5266C" w:rsidP="00B5266C">
      <w:pPr>
        <w:pStyle w:val="EndNoteBibliography"/>
        <w:spacing w:after="0"/>
      </w:pPr>
      <w:bookmarkStart w:id="225" w:name="_ENREF_8"/>
      <w:r w:rsidRPr="00B5266C">
        <w:t xml:space="preserve">Ali, MI, Khan, MA, Rashid, A, Ehetisham-ul-haq, M, Javed, MT &amp; Sajid, M 2012, ‘Epidemiology of okra yellow vein mosaic virus (OYVMV) and its management through Tracer, Mycotal and Imidacloprid’, </w:t>
      </w:r>
      <w:r w:rsidRPr="00B5266C">
        <w:rPr>
          <w:i/>
        </w:rPr>
        <w:t>American Journal of Plant Sciences</w:t>
      </w:r>
      <w:r w:rsidRPr="00B5266C">
        <w:t>, vol. 3, no. 12, pp. 1741-5.</w:t>
      </w:r>
      <w:bookmarkEnd w:id="225"/>
    </w:p>
    <w:p w14:paraId="59C18FF1" w14:textId="1DA08437" w:rsidR="00B5266C" w:rsidRPr="00B5266C" w:rsidRDefault="00B5266C" w:rsidP="00B5266C">
      <w:pPr>
        <w:pStyle w:val="EndNoteBibliography"/>
        <w:spacing w:after="0"/>
      </w:pPr>
      <w:bookmarkStart w:id="226" w:name="_ENREF_9"/>
      <w:r w:rsidRPr="00B5266C">
        <w:t xml:space="preserve">Ali, MP, Naif, AA &amp; Huang, D 2011, ‘Prey consumption and functional response of a phytoseiid predator, </w:t>
      </w:r>
      <w:r w:rsidRPr="00B5266C">
        <w:rPr>
          <w:i/>
        </w:rPr>
        <w:t>Neoseiulus womersleyi</w:t>
      </w:r>
      <w:r w:rsidRPr="00B5266C">
        <w:t xml:space="preserve">, feeding on spider mite, </w:t>
      </w:r>
      <w:r w:rsidRPr="00B5266C">
        <w:rPr>
          <w:i/>
        </w:rPr>
        <w:t>Tetranychus macfarlanei</w:t>
      </w:r>
      <w:r w:rsidRPr="00B5266C">
        <w:t xml:space="preserve">’, </w:t>
      </w:r>
      <w:r w:rsidRPr="00B5266C">
        <w:rPr>
          <w:i/>
        </w:rPr>
        <w:t>Journal of Insect Science</w:t>
      </w:r>
      <w:r w:rsidRPr="00B5266C">
        <w:t xml:space="preserve">, vol. 11, 167, available at </w:t>
      </w:r>
      <w:hyperlink r:id="rId105" w:history="1">
        <w:r w:rsidRPr="00B5266C">
          <w:rPr>
            <w:rStyle w:val="Hyperlink"/>
          </w:rPr>
          <w:t>https://doi.org/10.1093/jis/11.1.167</w:t>
        </w:r>
      </w:hyperlink>
      <w:r w:rsidRPr="00B5266C">
        <w:t>.</w:t>
      </w:r>
      <w:bookmarkEnd w:id="226"/>
    </w:p>
    <w:p w14:paraId="5804226D" w14:textId="77777777" w:rsidR="00B5266C" w:rsidRPr="00B5266C" w:rsidRDefault="00B5266C" w:rsidP="00B5266C">
      <w:pPr>
        <w:pStyle w:val="EndNoteBibliography"/>
        <w:spacing w:after="0"/>
      </w:pPr>
      <w:bookmarkStart w:id="227" w:name="_ENREF_10"/>
      <w:r w:rsidRPr="00B5266C">
        <w:t xml:space="preserve">Allwood, AJ, Chinajariyawong, A, Kritsaneepaiboon, S, Drew, RAI, Hamacek, EL, Hancock, DL, Hengsawad, C, Jipanin, JC, Jirasurat, M, Kong Krong, C, Leong, CTS &amp; Vijaysegaran, S 1999, ‘Host plant records for fruit flies (Diptera: Tephritidae) in Southeast Asia’, </w:t>
      </w:r>
      <w:r w:rsidRPr="00B5266C">
        <w:rPr>
          <w:i/>
        </w:rPr>
        <w:t>Raffles Bulletin of Zoology</w:t>
      </w:r>
      <w:r w:rsidRPr="00B5266C">
        <w:t>, vol. Supplement No 7, pp. 1-92.</w:t>
      </w:r>
      <w:bookmarkEnd w:id="227"/>
    </w:p>
    <w:p w14:paraId="23338D5D" w14:textId="77777777" w:rsidR="00B5266C" w:rsidRPr="00B5266C" w:rsidRDefault="00B5266C" w:rsidP="00B5266C">
      <w:pPr>
        <w:pStyle w:val="EndNoteBibliography"/>
        <w:spacing w:after="0"/>
      </w:pPr>
      <w:bookmarkStart w:id="228" w:name="_ENREF_11"/>
      <w:r w:rsidRPr="00B5266C">
        <w:t xml:space="preserve">Alzubaidy, M 2000, ‘Economic importance and control/eradication of peach fruit fly, </w:t>
      </w:r>
      <w:r w:rsidRPr="00B5266C">
        <w:rPr>
          <w:i/>
        </w:rPr>
        <w:t>Bactrocera zonata</w:t>
      </w:r>
      <w:r w:rsidRPr="00B5266C">
        <w:t>’, paper presented at Seventh Arab Congress of Plant Protection, Amman, Jordan, 22-26 October.</w:t>
      </w:r>
      <w:bookmarkEnd w:id="228"/>
    </w:p>
    <w:p w14:paraId="61EFDD2C" w14:textId="77777777" w:rsidR="00B5266C" w:rsidRPr="00B5266C" w:rsidRDefault="00B5266C" w:rsidP="00B5266C">
      <w:pPr>
        <w:pStyle w:val="EndNoteBibliography"/>
        <w:spacing w:after="0"/>
      </w:pPr>
      <w:bookmarkStart w:id="229" w:name="_ENREF_12"/>
      <w:r w:rsidRPr="00B5266C">
        <w:t>Ananda, N 2007, ‘Seasonal incidence and management of sucking pests of pomegranate’, Master of Science (Agriculture) Thesis, University of Agricultural Sciences, Dharwad.</w:t>
      </w:r>
      <w:bookmarkEnd w:id="229"/>
    </w:p>
    <w:p w14:paraId="2AF9A9EF" w14:textId="77777777" w:rsidR="00B5266C" w:rsidRPr="00B5266C" w:rsidRDefault="00B5266C" w:rsidP="00B5266C">
      <w:pPr>
        <w:pStyle w:val="EndNoteBibliography"/>
        <w:spacing w:after="0"/>
      </w:pPr>
      <w:bookmarkStart w:id="230" w:name="_ENREF_13"/>
      <w:r w:rsidRPr="00B5266C">
        <w:t xml:space="preserve">Anderson, NL 1964, ‘Observations on some grasshoppers of the Rukwa Valley, Tanganyika’, </w:t>
      </w:r>
      <w:r w:rsidRPr="00B5266C">
        <w:rPr>
          <w:i/>
        </w:rPr>
        <w:t>Proceedings of the Zoological Society of London</w:t>
      </w:r>
      <w:r w:rsidRPr="00B5266C">
        <w:t>, vol. 143, no. 3, pp. 395-403.</w:t>
      </w:r>
      <w:bookmarkEnd w:id="230"/>
    </w:p>
    <w:p w14:paraId="5BF77D23" w14:textId="77777777" w:rsidR="00B5266C" w:rsidRPr="00B5266C" w:rsidRDefault="00B5266C" w:rsidP="00B5266C">
      <w:pPr>
        <w:pStyle w:val="EndNoteBibliography"/>
        <w:spacing w:after="0"/>
      </w:pPr>
      <w:bookmarkStart w:id="231" w:name="_ENREF_14"/>
      <w:r w:rsidRPr="00B5266C">
        <w:t xml:space="preserve">Anitha, K &amp; Tripathi, NN 2000, ‘Integrated management of seedling diseases of okra caused by </w:t>
      </w:r>
      <w:r w:rsidRPr="00B5266C">
        <w:rPr>
          <w:i/>
        </w:rPr>
        <w:t xml:space="preserve">Rhizoctonia solani </w:t>
      </w:r>
      <w:r w:rsidRPr="00B5266C">
        <w:t xml:space="preserve">Khun and </w:t>
      </w:r>
      <w:r w:rsidRPr="00B5266C">
        <w:rPr>
          <w:i/>
        </w:rPr>
        <w:t>Pythium aphanidermatum</w:t>
      </w:r>
      <w:r w:rsidRPr="00B5266C">
        <w:t xml:space="preserve"> (Edson) Fitzp.’, </w:t>
      </w:r>
      <w:r w:rsidRPr="00B5266C">
        <w:rPr>
          <w:i/>
        </w:rPr>
        <w:t>Indian Journal of Plant Protection</w:t>
      </w:r>
      <w:r w:rsidRPr="00B5266C">
        <w:t>, vol. 28, no. 2, pp. 127-31. (Abstract only)</w:t>
      </w:r>
      <w:bookmarkEnd w:id="231"/>
    </w:p>
    <w:p w14:paraId="437FE82D" w14:textId="77777777" w:rsidR="00B5266C" w:rsidRPr="00B5266C" w:rsidRDefault="00B5266C" w:rsidP="00B5266C">
      <w:pPr>
        <w:pStyle w:val="EndNoteBibliography"/>
        <w:spacing w:after="0"/>
      </w:pPr>
      <w:bookmarkStart w:id="232" w:name="_ENREF_15"/>
      <w:r w:rsidRPr="00B5266C">
        <w:t xml:space="preserve">Ansar, M, Saha, T, Sarkhel, S &amp; Bhagat, AP 2014, ‘Epidemiology of okra yellow vein mosaic disease and its interaction with insecticide modules’, </w:t>
      </w:r>
      <w:r w:rsidRPr="00B5266C">
        <w:rPr>
          <w:i/>
        </w:rPr>
        <w:t>Trends in Biosciences</w:t>
      </w:r>
      <w:r w:rsidRPr="00B5266C">
        <w:t>, vol. 7, no. 24, pp. 4157-60.</w:t>
      </w:r>
      <w:bookmarkEnd w:id="232"/>
    </w:p>
    <w:p w14:paraId="05D0AD96" w14:textId="77777777" w:rsidR="00B5266C" w:rsidRPr="00B5266C" w:rsidRDefault="00B5266C" w:rsidP="00B5266C">
      <w:pPr>
        <w:pStyle w:val="EndNoteBibliography"/>
        <w:spacing w:after="0"/>
      </w:pPr>
      <w:bookmarkStart w:id="233" w:name="_ENREF_16"/>
      <w:r w:rsidRPr="00B5266C">
        <w:t xml:space="preserve">APEDA 2014, </w:t>
      </w:r>
      <w:r w:rsidRPr="00B5266C">
        <w:rPr>
          <w:i/>
        </w:rPr>
        <w:t>Procedure for grant of recognition certificate for horticulture produce packhouse</w:t>
      </w:r>
      <w:r w:rsidRPr="00B5266C">
        <w:t>, APEDA/FFV/PHRECOG/2014/15/, Agricultural and Processed Food Products Export Development Authority Agri-exchange, New Delhi, India.</w:t>
      </w:r>
      <w:bookmarkEnd w:id="233"/>
    </w:p>
    <w:p w14:paraId="3D9A8FA0" w14:textId="5012FE56" w:rsidR="00B5266C" w:rsidRPr="00B5266C" w:rsidRDefault="00B5266C" w:rsidP="00B5266C">
      <w:pPr>
        <w:pStyle w:val="EndNoteBibliography"/>
        <w:spacing w:after="0"/>
      </w:pPr>
      <w:bookmarkStart w:id="234" w:name="_ENREF_17"/>
      <w:r w:rsidRPr="00B5266C">
        <w:t xml:space="preserve">-- -- 2015, ‘Harvesting season of okra’, Agricultural and Processed Food Products Export Development Authority Agri-exchange, India, available at </w:t>
      </w:r>
      <w:hyperlink r:id="rId106" w:history="1">
        <w:r w:rsidRPr="00B5266C">
          <w:rPr>
            <w:rStyle w:val="Hyperlink"/>
          </w:rPr>
          <w:t>http://www.apeda.gov.in/apedawebsite/six_head_product/Harvesting_Season_Okra.htm</w:t>
        </w:r>
      </w:hyperlink>
      <w:r w:rsidRPr="00B5266C">
        <w:t>.</w:t>
      </w:r>
      <w:bookmarkEnd w:id="234"/>
    </w:p>
    <w:p w14:paraId="1F613CFE" w14:textId="18FD508E" w:rsidR="00B5266C" w:rsidRPr="00B5266C" w:rsidRDefault="00B5266C" w:rsidP="00B5266C">
      <w:pPr>
        <w:pStyle w:val="EndNoteBibliography"/>
        <w:spacing w:after="0"/>
      </w:pPr>
      <w:bookmarkStart w:id="235" w:name="_ENREF_18"/>
      <w:r w:rsidRPr="00B5266C">
        <w:t xml:space="preserve">-- -- 2021, ‘Product profile: Indian okra’, Agricultural and Processed Food Products Export Development Authority Agri-exchange, India, available at </w:t>
      </w:r>
      <w:hyperlink r:id="rId107" w:history="1">
        <w:r w:rsidRPr="00B5266C">
          <w:rPr>
            <w:rStyle w:val="Hyperlink"/>
          </w:rPr>
          <w:t>https://agriexchange.apeda.gov.in/India%20Production/India_Productions.aspx?cat=Vegetables&amp;hscode=1079</w:t>
        </w:r>
      </w:hyperlink>
      <w:r w:rsidRPr="00B5266C">
        <w:t>.</w:t>
      </w:r>
      <w:bookmarkEnd w:id="235"/>
    </w:p>
    <w:p w14:paraId="3797DA42" w14:textId="512AA2BD" w:rsidR="00B5266C" w:rsidRPr="00B5266C" w:rsidRDefault="00B5266C" w:rsidP="00B5266C">
      <w:pPr>
        <w:pStyle w:val="EndNoteBibliography"/>
        <w:spacing w:after="0"/>
      </w:pPr>
      <w:bookmarkStart w:id="236" w:name="_ENREF_19"/>
      <w:r w:rsidRPr="00B5266C">
        <w:t xml:space="preserve">APPD 2022, ‘Australian Plant Pest Database, online database’, available at </w:t>
      </w:r>
      <w:hyperlink r:id="rId108" w:history="1">
        <w:r w:rsidRPr="00B5266C">
          <w:rPr>
            <w:rStyle w:val="Hyperlink"/>
          </w:rPr>
          <w:t>https://www.appd.net.au/</w:t>
        </w:r>
      </w:hyperlink>
      <w:r w:rsidRPr="00B5266C">
        <w:t>, accessed 2022.</w:t>
      </w:r>
      <w:bookmarkEnd w:id="236"/>
    </w:p>
    <w:p w14:paraId="016C7D78" w14:textId="77777777" w:rsidR="00B5266C" w:rsidRPr="00B5266C" w:rsidRDefault="00B5266C" w:rsidP="00B5266C">
      <w:pPr>
        <w:pStyle w:val="EndNoteBibliography"/>
        <w:spacing w:after="0"/>
      </w:pPr>
      <w:bookmarkStart w:id="237" w:name="_ENREF_20"/>
      <w:r w:rsidRPr="00B5266C">
        <w:t xml:space="preserve">Ardez, KP, Sumalde, AC &amp; Taylo, LD 2008, ‘Ovipositional preference, host range and life history of eggplant fruit and shoot borer, </w:t>
      </w:r>
      <w:r w:rsidRPr="00B5266C">
        <w:rPr>
          <w:i/>
        </w:rPr>
        <w:t>Leucinodes orbonalis</w:t>
      </w:r>
      <w:r w:rsidRPr="00B5266C">
        <w:t xml:space="preserve"> Guenee (Lepidoptera: Pyralidae)’, </w:t>
      </w:r>
      <w:r w:rsidRPr="00B5266C">
        <w:rPr>
          <w:i/>
        </w:rPr>
        <w:t>Philippine Entomologist</w:t>
      </w:r>
      <w:r w:rsidRPr="00B5266C">
        <w:t>, vol. 22, no. 2, pp. 173-83.</w:t>
      </w:r>
      <w:bookmarkEnd w:id="237"/>
    </w:p>
    <w:p w14:paraId="7156F5E9" w14:textId="77777777" w:rsidR="00B5266C" w:rsidRPr="00B5266C" w:rsidRDefault="00B5266C" w:rsidP="00B5266C">
      <w:pPr>
        <w:pStyle w:val="EndNoteBibliography"/>
        <w:spacing w:after="0"/>
      </w:pPr>
      <w:bookmarkStart w:id="238" w:name="_ENREF_21"/>
      <w:r w:rsidRPr="00B5266C">
        <w:t xml:space="preserve">Ashwathi, S, Ushamalini, C, Parthasarathy, S &amp; Nakkeeran, S 2017, ‘Morphological, pathogenic molecular characterisation of </w:t>
      </w:r>
      <w:r w:rsidRPr="00B5266C">
        <w:rPr>
          <w:i/>
        </w:rPr>
        <w:t>Pythium aphanidermatum</w:t>
      </w:r>
      <w:r w:rsidRPr="00B5266C">
        <w:t xml:space="preserve">: a causal pathogen of coriander damping-off in India’, </w:t>
      </w:r>
      <w:r w:rsidRPr="00B5266C">
        <w:rPr>
          <w:i/>
        </w:rPr>
        <w:t>The Pharma Innovation Journal</w:t>
      </w:r>
      <w:r w:rsidRPr="00B5266C">
        <w:t>, vol. 6, no. 11, pp. 44-8.</w:t>
      </w:r>
      <w:bookmarkEnd w:id="238"/>
    </w:p>
    <w:p w14:paraId="365B14F0" w14:textId="77777777" w:rsidR="00B5266C" w:rsidRPr="00B5266C" w:rsidRDefault="00B5266C" w:rsidP="00B5266C">
      <w:pPr>
        <w:pStyle w:val="EndNoteBibliography"/>
        <w:spacing w:after="0"/>
      </w:pPr>
      <w:bookmarkStart w:id="239" w:name="_ENREF_22"/>
      <w:r w:rsidRPr="00B5266C">
        <w:t xml:space="preserve">Auld, BA, Talbot, HE &amp; Radburn, KB 1992, ‘Host range of three isolates of </w:t>
      </w:r>
      <w:r w:rsidRPr="00B5266C">
        <w:rPr>
          <w:i/>
        </w:rPr>
        <w:t>Alternaria zinniae</w:t>
      </w:r>
      <w:r w:rsidRPr="00B5266C">
        <w:t xml:space="preserve">, a potential biocontrol agent for </w:t>
      </w:r>
      <w:r w:rsidRPr="00B5266C">
        <w:rPr>
          <w:i/>
        </w:rPr>
        <w:t>Xanthium</w:t>
      </w:r>
      <w:r w:rsidRPr="00B5266C">
        <w:t xml:space="preserve"> spp’, </w:t>
      </w:r>
      <w:r w:rsidRPr="00B5266C">
        <w:rPr>
          <w:i/>
        </w:rPr>
        <w:t>Plant Protection Quarterly</w:t>
      </w:r>
      <w:r w:rsidRPr="00B5266C">
        <w:t>, vol. 7, no. 3, pp. 114-6.</w:t>
      </w:r>
      <w:bookmarkEnd w:id="239"/>
    </w:p>
    <w:p w14:paraId="21D9BA66" w14:textId="77777777" w:rsidR="00B5266C" w:rsidRPr="00B5266C" w:rsidRDefault="00B5266C" w:rsidP="00B5266C">
      <w:pPr>
        <w:pStyle w:val="EndNoteBibliography"/>
        <w:spacing w:after="0"/>
      </w:pPr>
      <w:bookmarkStart w:id="240" w:name="_ENREF_23"/>
      <w:r w:rsidRPr="00B5266C">
        <w:t xml:space="preserve">Ayyasamy, R &amp; Regupathy, A 2013, ‘Outbreak of short horned grasshopper, </w:t>
      </w:r>
      <w:r w:rsidRPr="00B5266C">
        <w:rPr>
          <w:i/>
        </w:rPr>
        <w:t xml:space="preserve">Diabolocatantops pinguis </w:t>
      </w:r>
      <w:r w:rsidRPr="00B5266C">
        <w:t xml:space="preserve">(Stål, 1861) in coffee plantation’, </w:t>
      </w:r>
      <w:r w:rsidRPr="00B5266C">
        <w:rPr>
          <w:i/>
        </w:rPr>
        <w:t>Journal of Coffee Research</w:t>
      </w:r>
      <w:r w:rsidRPr="00B5266C">
        <w:t>, vol. 41, no. 1-2, pp. 112-8.</w:t>
      </w:r>
      <w:bookmarkEnd w:id="240"/>
    </w:p>
    <w:p w14:paraId="5404D0C7" w14:textId="77777777" w:rsidR="00B5266C" w:rsidRPr="00B5266C" w:rsidRDefault="00B5266C" w:rsidP="00B5266C">
      <w:pPr>
        <w:pStyle w:val="EndNoteBibliography"/>
        <w:spacing w:after="0"/>
      </w:pPr>
      <w:bookmarkStart w:id="241" w:name="_ENREF_24"/>
      <w:r w:rsidRPr="00B5266C">
        <w:t xml:space="preserve">Babu, GP, Chakravarthy, D, Kumar, KJ &amp; Paramageetham, C 2013, ‘Biochemical characterization of phosphate degrading </w:t>
      </w:r>
      <w:r w:rsidRPr="00B5266C">
        <w:rPr>
          <w:i/>
        </w:rPr>
        <w:t>Pseudomonas cichorii</w:t>
      </w:r>
      <w:r w:rsidRPr="00B5266C">
        <w:t xml:space="preserve"> isolated from forest soils in Seshachalam Hills’, </w:t>
      </w:r>
      <w:r w:rsidRPr="00B5266C">
        <w:rPr>
          <w:i/>
        </w:rPr>
        <w:t>Research and Reviews: Journal of Microbiology and Biotechnology</w:t>
      </w:r>
      <w:r w:rsidRPr="00B5266C">
        <w:t>, vol. 2, no. 1, pp. 27-30.</w:t>
      </w:r>
      <w:bookmarkEnd w:id="241"/>
    </w:p>
    <w:p w14:paraId="3EF92811" w14:textId="77777777" w:rsidR="00B5266C" w:rsidRPr="00B5266C" w:rsidRDefault="00B5266C" w:rsidP="00B5266C">
      <w:pPr>
        <w:pStyle w:val="EndNoteBibliography"/>
        <w:spacing w:after="0"/>
      </w:pPr>
      <w:bookmarkStart w:id="242" w:name="_ENREF_25"/>
      <w:r w:rsidRPr="00B5266C">
        <w:t xml:space="preserve">Bachhar, A, Bhaskar, H, Pathrose, B &amp; Shylaja, MR 2019, ‘Status of Acaricide resistance in </w:t>
      </w:r>
      <w:r w:rsidRPr="00B5266C">
        <w:rPr>
          <w:i/>
        </w:rPr>
        <w:t xml:space="preserve">Tetranychus truncatus </w:t>
      </w:r>
      <w:r w:rsidRPr="00B5266C">
        <w:t xml:space="preserve">Ehara (Prostigmata: Tetranychidae) on vegetable crops on Thrissur district, Kerala’, </w:t>
      </w:r>
      <w:r w:rsidRPr="00B5266C">
        <w:rPr>
          <w:i/>
        </w:rPr>
        <w:t>Indian Journal of Entomology</w:t>
      </w:r>
      <w:r w:rsidRPr="00B5266C">
        <w:t>, vol. 81, no. 1, pp. 130-3.</w:t>
      </w:r>
      <w:bookmarkEnd w:id="242"/>
    </w:p>
    <w:p w14:paraId="0281818B" w14:textId="77777777" w:rsidR="00B5266C" w:rsidRPr="00B5266C" w:rsidRDefault="00B5266C" w:rsidP="00B5266C">
      <w:pPr>
        <w:pStyle w:val="EndNoteBibliography"/>
        <w:spacing w:after="0"/>
      </w:pPr>
      <w:bookmarkStart w:id="243" w:name="_ENREF_26"/>
      <w:r w:rsidRPr="00B5266C">
        <w:t>Bag, T &amp; Dutta, S 2009, ‘First report of</w:t>
      </w:r>
      <w:r w:rsidRPr="00B5266C">
        <w:rPr>
          <w:i/>
        </w:rPr>
        <w:t xml:space="preserve"> Sclerotinia</w:t>
      </w:r>
      <w:r w:rsidRPr="00B5266C">
        <w:t xml:space="preserve"> stem rot of Indian sweet basil (</w:t>
      </w:r>
      <w:r w:rsidRPr="00B5266C">
        <w:rPr>
          <w:i/>
        </w:rPr>
        <w:t>Ocimum basilicum</w:t>
      </w:r>
      <w:r w:rsidRPr="00B5266C">
        <w:t xml:space="preserve">)’, </w:t>
      </w:r>
      <w:r w:rsidRPr="00B5266C">
        <w:rPr>
          <w:i/>
        </w:rPr>
        <w:t>Journal of Mycopathological Research</w:t>
      </w:r>
      <w:r w:rsidRPr="00B5266C">
        <w:t>, vol. 47, no. 1, pp. 87-9.</w:t>
      </w:r>
      <w:bookmarkEnd w:id="243"/>
    </w:p>
    <w:p w14:paraId="1B85EA51" w14:textId="77777777" w:rsidR="00B5266C" w:rsidRPr="00B5266C" w:rsidRDefault="00B5266C" w:rsidP="00B5266C">
      <w:pPr>
        <w:pStyle w:val="EndNoteBibliography"/>
        <w:spacing w:after="0"/>
      </w:pPr>
      <w:bookmarkStart w:id="244" w:name="_ENREF_27"/>
      <w:r w:rsidRPr="00B5266C">
        <w:t xml:space="preserve">Balciunas, JK, Burrows, DW &amp; Edwards, ED 1993, ‘Herbivorous insects associated with the paperbark tree </w:t>
      </w:r>
      <w:r w:rsidRPr="00B5266C">
        <w:rPr>
          <w:i/>
        </w:rPr>
        <w:t>Melaleuca quinquenervia</w:t>
      </w:r>
      <w:r w:rsidRPr="00B5266C">
        <w:t xml:space="preserve"> and its allies: II. Geometridae (Lepidoptera)’, </w:t>
      </w:r>
      <w:r w:rsidRPr="00B5266C">
        <w:rPr>
          <w:i/>
        </w:rPr>
        <w:t>Australian Entomologist</w:t>
      </w:r>
      <w:r w:rsidRPr="00B5266C">
        <w:t>, vol. 20, no. 3, pp. 91-8. (Abstract only)</w:t>
      </w:r>
      <w:bookmarkEnd w:id="244"/>
    </w:p>
    <w:p w14:paraId="4EF69D44" w14:textId="77777777" w:rsidR="00B5266C" w:rsidRPr="00B5266C" w:rsidRDefault="00B5266C" w:rsidP="00B5266C">
      <w:pPr>
        <w:pStyle w:val="EndNoteBibliography"/>
        <w:spacing w:after="0"/>
      </w:pPr>
      <w:bookmarkStart w:id="245" w:name="_ENREF_28"/>
      <w:r w:rsidRPr="00B5266C">
        <w:t>Baliah, TN &amp; Muthulakshmi, P 2017, ‘Effect of microbially enriched vermicompost on the growth and biochemical characteristics of okra (</w:t>
      </w:r>
      <w:r w:rsidRPr="00B5266C">
        <w:rPr>
          <w:i/>
        </w:rPr>
        <w:t>Abelmoschus esculentus</w:t>
      </w:r>
      <w:r w:rsidRPr="00B5266C">
        <w:t xml:space="preserve"> (L.) Moench)’, </w:t>
      </w:r>
      <w:r w:rsidRPr="00B5266C">
        <w:rPr>
          <w:i/>
        </w:rPr>
        <w:t>Advances in Plants and Agriculture Research</w:t>
      </w:r>
      <w:r w:rsidRPr="00B5266C">
        <w:t>, vol. 6, no. 5, p. 6.</w:t>
      </w:r>
      <w:bookmarkEnd w:id="245"/>
    </w:p>
    <w:p w14:paraId="23383601" w14:textId="77777777" w:rsidR="00B5266C" w:rsidRPr="00B5266C" w:rsidRDefault="00B5266C" w:rsidP="00B5266C">
      <w:pPr>
        <w:pStyle w:val="EndNoteBibliography"/>
        <w:spacing w:after="0"/>
      </w:pPr>
      <w:bookmarkStart w:id="246" w:name="_ENREF_29"/>
      <w:r w:rsidRPr="00B5266C">
        <w:t>Balikai, RA, Kotikal, YK &amp; Prasanna, PM 2009, ‘Status of pomegranate pests and their management strategies in India’, paper presented at IInd International Symposium on Pomegranate and Minor - including Mediterranean - Fruits (ISPMMF - 2009), Dharwad, India, 23-27 June.</w:t>
      </w:r>
      <w:bookmarkEnd w:id="246"/>
    </w:p>
    <w:p w14:paraId="4AD724B4" w14:textId="77777777" w:rsidR="00B5266C" w:rsidRPr="00B5266C" w:rsidRDefault="00B5266C" w:rsidP="00B5266C">
      <w:pPr>
        <w:pStyle w:val="EndNoteBibliography"/>
        <w:spacing w:after="0"/>
      </w:pPr>
      <w:bookmarkStart w:id="247" w:name="_ENREF_30"/>
      <w:r w:rsidRPr="00B5266C">
        <w:t xml:space="preserve">Banjo, AD 2010, ‘A review of on </w:t>
      </w:r>
      <w:r w:rsidRPr="00B5266C">
        <w:rPr>
          <w:i/>
        </w:rPr>
        <w:t>Aleurodicus dispersus</w:t>
      </w:r>
      <w:r w:rsidRPr="00B5266C">
        <w:t xml:space="preserve"> Russel. (spiralling whitefly) [Hemiptera: Aleyrodidae] in Nigeria’, </w:t>
      </w:r>
      <w:r w:rsidRPr="00B5266C">
        <w:rPr>
          <w:i/>
        </w:rPr>
        <w:t>Journal of Entomology and Nematology</w:t>
      </w:r>
      <w:r w:rsidRPr="00B5266C">
        <w:t>, vol. 2, no. 1, pp. 001-6.</w:t>
      </w:r>
      <w:bookmarkEnd w:id="247"/>
    </w:p>
    <w:p w14:paraId="325A49BD" w14:textId="77777777" w:rsidR="00B5266C" w:rsidRPr="00B5266C" w:rsidRDefault="00B5266C" w:rsidP="00B5266C">
      <w:pPr>
        <w:pStyle w:val="EndNoteBibliography"/>
        <w:spacing w:after="0"/>
      </w:pPr>
      <w:bookmarkStart w:id="248" w:name="_ENREF_31"/>
      <w:r w:rsidRPr="00B5266C">
        <w:t>Barber, PA, Paap, T, Burgess, TI, Dunstan, W &amp; Hardy, GESJ 2013, ‘A diverse range of</w:t>
      </w:r>
      <w:r w:rsidRPr="00B5266C">
        <w:rPr>
          <w:i/>
        </w:rPr>
        <w:t xml:space="preserve"> Phytophthora</w:t>
      </w:r>
      <w:r w:rsidRPr="00B5266C">
        <w:t xml:space="preserve"> species are associated with dying urban trees’, </w:t>
      </w:r>
      <w:r w:rsidRPr="00B5266C">
        <w:rPr>
          <w:i/>
        </w:rPr>
        <w:t>Urban Forestry &amp; Urban Greening</w:t>
      </w:r>
      <w:r w:rsidRPr="00B5266C">
        <w:t>, vol. 12, pp. 569-75.</w:t>
      </w:r>
      <w:bookmarkEnd w:id="248"/>
    </w:p>
    <w:p w14:paraId="74D0DFF8" w14:textId="77777777" w:rsidR="00B5266C" w:rsidRPr="00B5266C" w:rsidRDefault="00B5266C" w:rsidP="00B5266C">
      <w:pPr>
        <w:pStyle w:val="EndNoteBibliography"/>
        <w:spacing w:after="0"/>
      </w:pPr>
      <w:bookmarkStart w:id="249" w:name="_ENREF_32"/>
      <w:r w:rsidRPr="00B5266C">
        <w:t xml:space="preserve">Barbetti, JM 2007, ‘Resistance in annual </w:t>
      </w:r>
      <w:r w:rsidRPr="00B5266C">
        <w:rPr>
          <w:i/>
        </w:rPr>
        <w:t>Medicago</w:t>
      </w:r>
      <w:r w:rsidRPr="00B5266C">
        <w:t xml:space="preserve"> spp. to </w:t>
      </w:r>
      <w:r w:rsidRPr="00B5266C">
        <w:rPr>
          <w:i/>
        </w:rPr>
        <w:t xml:space="preserve">Phoma medicaginis </w:t>
      </w:r>
      <w:r w:rsidRPr="00B5266C">
        <w:t>and</w:t>
      </w:r>
      <w:r w:rsidRPr="00B5266C">
        <w:rPr>
          <w:i/>
        </w:rPr>
        <w:t xml:space="preserve"> Leptosphaerulina trifolii</w:t>
      </w:r>
      <w:r w:rsidRPr="00B5266C">
        <w:t xml:space="preserve"> and its relationship to induced production of a phytoestrogen’, </w:t>
      </w:r>
      <w:r w:rsidRPr="00B5266C">
        <w:rPr>
          <w:i/>
        </w:rPr>
        <w:t>Plant Disease</w:t>
      </w:r>
      <w:r w:rsidRPr="00B5266C">
        <w:t>, vol. 91, no. 3, pp. 239-44.</w:t>
      </w:r>
      <w:bookmarkEnd w:id="249"/>
    </w:p>
    <w:p w14:paraId="75DAA069" w14:textId="77777777" w:rsidR="00B5266C" w:rsidRPr="00B5266C" w:rsidRDefault="00B5266C" w:rsidP="00B5266C">
      <w:pPr>
        <w:pStyle w:val="EndNoteBibliography"/>
        <w:spacing w:after="0"/>
      </w:pPr>
      <w:bookmarkStart w:id="250" w:name="_ENREF_33"/>
      <w:r w:rsidRPr="00B5266C">
        <w:t>Beard, JJ, Ochoa, R, Braswell, WE &amp; Bauchan, GR 2015, ‘</w:t>
      </w:r>
      <w:r w:rsidRPr="00B5266C">
        <w:rPr>
          <w:i/>
        </w:rPr>
        <w:t>Brevipalpus phoenicis</w:t>
      </w:r>
      <w:r w:rsidRPr="00B5266C">
        <w:t xml:space="preserve"> (Geijskes) species complex (Acari: Tenuipalpidae)—a closer look’, </w:t>
      </w:r>
      <w:r w:rsidRPr="00B5266C">
        <w:rPr>
          <w:i/>
        </w:rPr>
        <w:t>Zootaxa</w:t>
      </w:r>
      <w:r w:rsidRPr="00B5266C">
        <w:t>, vol. 3944, pp. 1-67.</w:t>
      </w:r>
      <w:bookmarkEnd w:id="250"/>
    </w:p>
    <w:p w14:paraId="532DB197" w14:textId="77777777" w:rsidR="00B5266C" w:rsidRPr="00B5266C" w:rsidRDefault="00B5266C" w:rsidP="00B5266C">
      <w:pPr>
        <w:pStyle w:val="EndNoteBibliography"/>
        <w:spacing w:after="0"/>
      </w:pPr>
      <w:bookmarkStart w:id="251" w:name="_ENREF_34"/>
      <w:r w:rsidRPr="00B5266C">
        <w:t xml:space="preserve">Beck, HE, Zimmermann, NE, McVicar, TR, Vergopolan, N, Berg, A &amp; Wood, EF 2018, ‘Present and future Köppen-Geiger climate classification maps at 1-km resolution’, </w:t>
      </w:r>
      <w:r w:rsidRPr="00B5266C">
        <w:rPr>
          <w:i/>
        </w:rPr>
        <w:t>Scientific Data</w:t>
      </w:r>
      <w:r w:rsidRPr="00B5266C">
        <w:t>, vol. 5, 180214, available at DOI 10.1038/sdata.2018.214.</w:t>
      </w:r>
      <w:bookmarkEnd w:id="251"/>
    </w:p>
    <w:p w14:paraId="57152DEB" w14:textId="77777777" w:rsidR="00B5266C" w:rsidRPr="00B5266C" w:rsidRDefault="00B5266C" w:rsidP="00B5266C">
      <w:pPr>
        <w:pStyle w:val="EndNoteBibliography"/>
        <w:spacing w:after="0"/>
      </w:pPr>
      <w:bookmarkStart w:id="252" w:name="_ENREF_35"/>
      <w:r w:rsidRPr="00B5266C">
        <w:t xml:space="preserve">Begum, M, Lokesh, S &amp; Kumar, TV 2005, ‘Pathogenicity of </w:t>
      </w:r>
      <w:r w:rsidRPr="00B5266C">
        <w:rPr>
          <w:i/>
        </w:rPr>
        <w:t>Macrophomina phaseolina</w:t>
      </w:r>
      <w:r w:rsidRPr="00B5266C">
        <w:t xml:space="preserve"> and </w:t>
      </w:r>
      <w:r w:rsidRPr="00B5266C">
        <w:rPr>
          <w:i/>
        </w:rPr>
        <w:t>Fusarium verticilloides</w:t>
      </w:r>
      <w:r w:rsidRPr="00B5266C">
        <w:t xml:space="preserve"> in okra’, </w:t>
      </w:r>
      <w:r w:rsidRPr="00B5266C">
        <w:rPr>
          <w:i/>
        </w:rPr>
        <w:t>Integrative Biosciences</w:t>
      </w:r>
      <w:r w:rsidRPr="00B5266C">
        <w:t>, vol. 9, pp. 37-40.</w:t>
      </w:r>
      <w:bookmarkEnd w:id="252"/>
    </w:p>
    <w:p w14:paraId="48644F3F" w14:textId="77777777" w:rsidR="00B5266C" w:rsidRPr="00B5266C" w:rsidRDefault="00B5266C" w:rsidP="00B5266C">
      <w:pPr>
        <w:pStyle w:val="EndNoteBibliography"/>
        <w:spacing w:after="0"/>
      </w:pPr>
      <w:bookmarkStart w:id="253" w:name="_ENREF_36"/>
      <w:r w:rsidRPr="00B5266C">
        <w:t xml:space="preserve">Bellis, GA, Donaldson, JF, Carver, M, Hancock, DL &amp; Fletcher, MJ 2004, ‘Records of insect pests on Christmas Island and the Cocos (Keeling) Islands, Indian Ocean’, </w:t>
      </w:r>
      <w:r w:rsidRPr="00B5266C">
        <w:rPr>
          <w:i/>
        </w:rPr>
        <w:t>The Australian Entomologist</w:t>
      </w:r>
      <w:r w:rsidRPr="00B5266C">
        <w:t>, vol. 31, pp. 93-102.</w:t>
      </w:r>
      <w:bookmarkEnd w:id="253"/>
    </w:p>
    <w:p w14:paraId="70C5B0B4" w14:textId="77777777" w:rsidR="00B5266C" w:rsidRPr="00B5266C" w:rsidRDefault="00B5266C" w:rsidP="00B5266C">
      <w:pPr>
        <w:pStyle w:val="EndNoteBibliography"/>
        <w:spacing w:after="0"/>
      </w:pPr>
      <w:bookmarkStart w:id="254" w:name="_ENREF_37"/>
      <w:r w:rsidRPr="00B5266C">
        <w:t xml:space="preserve">Ben-Dov, Y 1993, </w:t>
      </w:r>
      <w:r w:rsidRPr="00B5266C">
        <w:rPr>
          <w:i/>
        </w:rPr>
        <w:t>A systematic catalogue of the soft scale insects of the world (Homoptera: Coccoidea: Coccidae) with data on geographical distribution, host plants, biology and economic importance</w:t>
      </w:r>
      <w:r w:rsidRPr="00B5266C">
        <w:t>, vol. 9, Arnett, RHJ (ed), Sandhill Crane Press, Inc., Gainesville.</w:t>
      </w:r>
      <w:bookmarkEnd w:id="254"/>
    </w:p>
    <w:p w14:paraId="5A8DBE17" w14:textId="77777777" w:rsidR="00B5266C" w:rsidRPr="00B5266C" w:rsidRDefault="00B5266C" w:rsidP="00B5266C">
      <w:pPr>
        <w:pStyle w:val="EndNoteBibliography"/>
        <w:spacing w:after="0"/>
      </w:pPr>
      <w:bookmarkStart w:id="255" w:name="_ENREF_38"/>
      <w:r w:rsidRPr="00B5266C">
        <w:t xml:space="preserve">-- -- 1994, </w:t>
      </w:r>
      <w:r w:rsidRPr="00B5266C">
        <w:rPr>
          <w:i/>
        </w:rPr>
        <w:t>A systematic catalogue of the mealy bugs of the world (Insecta: Homoptera: Coccoidea: Pseudococcidae and Putoidae) with data on geographical distribution, host plants, biology and economic importance</w:t>
      </w:r>
      <w:r w:rsidRPr="00B5266C">
        <w:t>, Intercept Limited, Andover.</w:t>
      </w:r>
      <w:bookmarkEnd w:id="255"/>
    </w:p>
    <w:p w14:paraId="3B2167A1" w14:textId="77777777" w:rsidR="00B5266C" w:rsidRPr="00B5266C" w:rsidRDefault="00B5266C" w:rsidP="00B5266C">
      <w:pPr>
        <w:pStyle w:val="EndNoteBibliography"/>
        <w:spacing w:after="0"/>
      </w:pPr>
      <w:bookmarkStart w:id="256" w:name="_ENREF_39"/>
      <w:r w:rsidRPr="00B5266C">
        <w:t>Bhanderi, GR 1991, ‘An ecology of</w:t>
      </w:r>
      <w:r w:rsidRPr="00B5266C">
        <w:rPr>
          <w:i/>
        </w:rPr>
        <w:t xml:space="preserve"> Tetranychus macfarlanei</w:t>
      </w:r>
      <w:r w:rsidRPr="00B5266C">
        <w:t xml:space="preserve"> Baker and Pritchard (Acari: Tetranychidae) in relation to different okra cultivars and its control’, Master of Science in Agricultural Entomology Thesis, Gujurat Agricultural University </w:t>
      </w:r>
      <w:bookmarkEnd w:id="256"/>
    </w:p>
    <w:p w14:paraId="7F0DB030" w14:textId="77777777" w:rsidR="00B5266C" w:rsidRPr="00B5266C" w:rsidRDefault="00B5266C" w:rsidP="00B5266C">
      <w:pPr>
        <w:pStyle w:val="EndNoteBibliography"/>
        <w:spacing w:after="0"/>
      </w:pPr>
      <w:bookmarkStart w:id="257" w:name="_ENREF_40"/>
      <w:r w:rsidRPr="00B5266C">
        <w:t>Bhuiyan, SA, Wickramasinghe, P, Mudge, SR, Adhikari, P &amp; Magarey, RC 2019, ‘</w:t>
      </w:r>
      <w:r w:rsidRPr="00B5266C">
        <w:rPr>
          <w:i/>
        </w:rPr>
        <w:t xml:space="preserve">Athelia rolfsii </w:t>
      </w:r>
      <w:r w:rsidRPr="00B5266C">
        <w:t>causes sett rots and germination failure in sugarcane (</w:t>
      </w:r>
      <w:r w:rsidRPr="00B5266C">
        <w:rPr>
          <w:i/>
        </w:rPr>
        <w:t>Saccharum</w:t>
      </w:r>
      <w:r w:rsidRPr="00B5266C">
        <w:t xml:space="preserve"> hybrid): pathogenicity and symptomatology’, </w:t>
      </w:r>
      <w:r w:rsidRPr="00B5266C">
        <w:rPr>
          <w:i/>
        </w:rPr>
        <w:t>Australasian Plant Pathology</w:t>
      </w:r>
      <w:r w:rsidRPr="00B5266C">
        <w:t>, vol. 48, no. 5, pp. 473-83.</w:t>
      </w:r>
      <w:bookmarkEnd w:id="257"/>
    </w:p>
    <w:p w14:paraId="563B1776" w14:textId="7DD60A4F" w:rsidR="00B5266C" w:rsidRPr="00B5266C" w:rsidRDefault="00B5266C" w:rsidP="00B5266C">
      <w:pPr>
        <w:pStyle w:val="EndNoteBibliography"/>
        <w:spacing w:after="0"/>
      </w:pPr>
      <w:bookmarkStart w:id="258" w:name="_ENREF_41"/>
      <w:r w:rsidRPr="00B5266C">
        <w:t xml:space="preserve">Biosecurity Australia 2010, </w:t>
      </w:r>
      <w:r w:rsidRPr="00B5266C">
        <w:rPr>
          <w:i/>
        </w:rPr>
        <w:t>Final import risk analysis report for fresh stone fruit from California, Idaho, Oregon and Washington</w:t>
      </w:r>
      <w:r w:rsidRPr="00B5266C">
        <w:t xml:space="preserve">, Biosecurity Australia, Department of Agriculture, Fisheries and Forestry, Canberra, available at </w:t>
      </w:r>
      <w:hyperlink r:id="rId109" w:history="1">
        <w:r w:rsidRPr="00B5266C">
          <w:rPr>
            <w:rStyle w:val="Hyperlink"/>
          </w:rPr>
          <w:t>https://www.awe.gov.au/biosecurity-trade/policy/risk-analysis/plant/stonefruit-usa</w:t>
        </w:r>
      </w:hyperlink>
      <w:r w:rsidRPr="00B5266C">
        <w:t xml:space="preserve"> (pdf 1.4 mb).</w:t>
      </w:r>
      <w:bookmarkEnd w:id="258"/>
    </w:p>
    <w:p w14:paraId="1CC4AA19" w14:textId="08AC1048" w:rsidR="00B5266C" w:rsidRPr="00B5266C" w:rsidRDefault="00B5266C" w:rsidP="00B5266C">
      <w:pPr>
        <w:pStyle w:val="EndNoteBibliography"/>
        <w:spacing w:after="0"/>
      </w:pPr>
      <w:bookmarkStart w:id="259" w:name="_ENREF_42"/>
      <w:r w:rsidRPr="00B5266C">
        <w:t xml:space="preserve">-- -- 2011, </w:t>
      </w:r>
      <w:r w:rsidRPr="00B5266C">
        <w:rPr>
          <w:i/>
        </w:rPr>
        <w:t>Revised conditions for importing fresh mango fruit from India, final report</w:t>
      </w:r>
      <w:r w:rsidRPr="00B5266C">
        <w:t xml:space="preserve">, Department of Agriculture, Fisheries and Forestry, Canberra, available at </w:t>
      </w:r>
      <w:hyperlink r:id="rId110" w:history="1">
        <w:r w:rsidRPr="00B5266C">
          <w:rPr>
            <w:rStyle w:val="Hyperlink"/>
          </w:rPr>
          <w:t>https://www.awe.gov.au/biosecurity-trade/policy/risk-analysis/plant/mangoes-from-india</w:t>
        </w:r>
      </w:hyperlink>
      <w:r w:rsidRPr="00B5266C">
        <w:t>.</w:t>
      </w:r>
      <w:bookmarkEnd w:id="259"/>
    </w:p>
    <w:p w14:paraId="5A2CD878" w14:textId="73686D8C" w:rsidR="00B5266C" w:rsidRPr="00B5266C" w:rsidRDefault="00B5266C" w:rsidP="00B5266C">
      <w:pPr>
        <w:pStyle w:val="EndNoteBibliography"/>
        <w:spacing w:after="0"/>
      </w:pPr>
      <w:bookmarkStart w:id="260" w:name="_ENREF_43"/>
      <w:r w:rsidRPr="00B5266C">
        <w:t xml:space="preserve">Biosecurity Tasmania 2021, </w:t>
      </w:r>
      <w:r w:rsidRPr="00B5266C">
        <w:rPr>
          <w:i/>
        </w:rPr>
        <w:t>Fall armyworm</w:t>
      </w:r>
      <w:r w:rsidRPr="00B5266C">
        <w:t>, Department of Primary Industries, Parks, Water and Environment (Tasmania), Tasmania, Australia.</w:t>
      </w:r>
      <w:bookmarkEnd w:id="260"/>
    </w:p>
    <w:p w14:paraId="00DC78C5" w14:textId="77777777" w:rsidR="00B5266C" w:rsidRPr="00B5266C" w:rsidRDefault="00B5266C" w:rsidP="00B5266C">
      <w:pPr>
        <w:pStyle w:val="EndNoteBibliography"/>
        <w:spacing w:after="0"/>
      </w:pPr>
      <w:bookmarkStart w:id="261" w:name="_ENREF_44"/>
      <w:r w:rsidRPr="00B5266C">
        <w:t xml:space="preserve">Boateng, BA, Braimah, H, Glover-Amengor, M, Osei-Sarfoh, A, Woode, R, Robertson, S &amp; Takeuchi, Y 2005, </w:t>
      </w:r>
      <w:r w:rsidRPr="00B5266C">
        <w:rPr>
          <w:i/>
        </w:rPr>
        <w:t>Importation of Okra, Abelmoschus esculentus from Ghana into the United States</w:t>
      </w:r>
      <w:r w:rsidRPr="00B5266C">
        <w:t>, CSIR-FRI/RE/BBA/2005/015, Council for Scientific and Industrial Research (CSIR), Ghana.</w:t>
      </w:r>
      <w:bookmarkEnd w:id="261"/>
    </w:p>
    <w:p w14:paraId="2F2BD0ED" w14:textId="77777777" w:rsidR="00B5266C" w:rsidRPr="00B5266C" w:rsidRDefault="00B5266C" w:rsidP="00B5266C">
      <w:pPr>
        <w:pStyle w:val="EndNoteBibliography"/>
        <w:spacing w:after="0"/>
      </w:pPr>
      <w:bookmarkStart w:id="262" w:name="_ENREF_45"/>
      <w:r w:rsidRPr="00B5266C">
        <w:t xml:space="preserve">Bolland, HR, Gutierrez, J &amp; Flechtmann, CHW 1998, </w:t>
      </w:r>
      <w:r w:rsidRPr="00B5266C">
        <w:rPr>
          <w:i/>
        </w:rPr>
        <w:t>World catalogue of the spider mite family (Acari: Tetranychidae)</w:t>
      </w:r>
      <w:r w:rsidRPr="00B5266C">
        <w:t>, Brill, Boston.</w:t>
      </w:r>
      <w:bookmarkEnd w:id="262"/>
    </w:p>
    <w:p w14:paraId="586EB673" w14:textId="77777777" w:rsidR="00B5266C" w:rsidRPr="00B5266C" w:rsidRDefault="00B5266C" w:rsidP="00B5266C">
      <w:pPr>
        <w:pStyle w:val="EndNoteBibliography"/>
        <w:spacing w:after="0"/>
      </w:pPr>
      <w:bookmarkStart w:id="263" w:name="_ENREF_46"/>
      <w:r w:rsidRPr="00B5266C">
        <w:t xml:space="preserve">Boontop, Y, Schutze, MK, Clarke, AR, Cameron, SL &amp; Krosch, MN 2017, ‘Signatures of invasion: using an integrative approach to infer the spread of melon fly, </w:t>
      </w:r>
      <w:r w:rsidRPr="00B5266C">
        <w:rPr>
          <w:i/>
        </w:rPr>
        <w:t>Zeugodacus cucurbitae</w:t>
      </w:r>
      <w:r w:rsidRPr="00B5266C">
        <w:t xml:space="preserve"> (Diptera: Tephritidae), across Southeast Asia and the West Pacific’, </w:t>
      </w:r>
      <w:r w:rsidRPr="00B5266C">
        <w:rPr>
          <w:i/>
        </w:rPr>
        <w:t>Biological Invasions</w:t>
      </w:r>
      <w:r w:rsidRPr="00B5266C">
        <w:t>, vol. 19, no. 5, pp. 1597-619.</w:t>
      </w:r>
      <w:bookmarkEnd w:id="263"/>
    </w:p>
    <w:p w14:paraId="45BDD5DD" w14:textId="77777777" w:rsidR="00B5266C" w:rsidRPr="00B5266C" w:rsidRDefault="00B5266C" w:rsidP="00B5266C">
      <w:pPr>
        <w:pStyle w:val="EndNoteBibliography"/>
        <w:spacing w:after="0"/>
      </w:pPr>
      <w:bookmarkStart w:id="264" w:name="_ENREF_47"/>
      <w:r w:rsidRPr="00B5266C">
        <w:t xml:space="preserve">Boopathi, T, Pathak, KA, Singh, B &amp; Verma, AK 2011, ‘Seasonal incidence of major insect pests of okra in the north eastern hill region of India’, </w:t>
      </w:r>
      <w:r w:rsidRPr="00B5266C">
        <w:rPr>
          <w:i/>
        </w:rPr>
        <w:t>Pest Management in Horticultural Ecosystems</w:t>
      </w:r>
      <w:r w:rsidRPr="00B5266C">
        <w:t>, vol. 17, no. 2, pp. 92-8.</w:t>
      </w:r>
      <w:bookmarkEnd w:id="264"/>
    </w:p>
    <w:p w14:paraId="55C85DA5" w14:textId="77777777" w:rsidR="00B5266C" w:rsidRPr="00B5266C" w:rsidRDefault="00B5266C" w:rsidP="00B5266C">
      <w:pPr>
        <w:pStyle w:val="EndNoteBibliography"/>
        <w:spacing w:after="0"/>
      </w:pPr>
      <w:bookmarkStart w:id="265" w:name="_ENREF_48"/>
      <w:r w:rsidRPr="00B5266C">
        <w:t xml:space="preserve">Borkar, AN, Kolhe, AV &amp; Undirwade, DB 2020, ‘Biology and life studies of </w:t>
      </w:r>
      <w:r w:rsidRPr="00B5266C">
        <w:rPr>
          <w:i/>
        </w:rPr>
        <w:t>Tetranychus macfarlanei</w:t>
      </w:r>
      <w:r w:rsidRPr="00B5266C">
        <w:t xml:space="preserve"> on okra’, </w:t>
      </w:r>
      <w:r w:rsidRPr="00B5266C">
        <w:rPr>
          <w:i/>
        </w:rPr>
        <w:t>Journal of Entomology and Zoological Studies</w:t>
      </w:r>
      <w:r w:rsidRPr="00B5266C">
        <w:t>, vol. 8, no. 5, pp. 2411-5.</w:t>
      </w:r>
      <w:bookmarkEnd w:id="265"/>
    </w:p>
    <w:p w14:paraId="380FDA23" w14:textId="77777777" w:rsidR="00B5266C" w:rsidRPr="00B5266C" w:rsidRDefault="00B5266C" w:rsidP="00B5266C">
      <w:pPr>
        <w:pStyle w:val="EndNoteBibliography"/>
        <w:spacing w:after="0"/>
      </w:pPr>
      <w:bookmarkStart w:id="266" w:name="_ENREF_49"/>
      <w:r w:rsidRPr="00B5266C">
        <w:t xml:space="preserve">Borowiec, L 1985, ‘On the Oriental </w:t>
      </w:r>
      <w:r w:rsidRPr="00B5266C">
        <w:rPr>
          <w:i/>
        </w:rPr>
        <w:t xml:space="preserve">Spermophagus </w:t>
      </w:r>
      <w:r w:rsidRPr="00B5266C">
        <w:t xml:space="preserve">Schoenherr (Coleoptera, Bruchidae, Amblycerinae), with description of four new species’, </w:t>
      </w:r>
      <w:r w:rsidRPr="00B5266C">
        <w:rPr>
          <w:i/>
        </w:rPr>
        <w:t>Polskie Pismo Entomologiczne</w:t>
      </w:r>
      <w:r w:rsidRPr="00B5266C">
        <w:t>, vol. 55, pp. 781-90.</w:t>
      </w:r>
      <w:bookmarkEnd w:id="266"/>
    </w:p>
    <w:p w14:paraId="72AB64B7" w14:textId="77777777" w:rsidR="00B5266C" w:rsidRPr="00B5266C" w:rsidRDefault="00B5266C" w:rsidP="00B5266C">
      <w:pPr>
        <w:pStyle w:val="EndNoteBibliography"/>
        <w:spacing w:after="0"/>
      </w:pPr>
      <w:bookmarkStart w:id="267" w:name="_ENREF_50"/>
      <w:r w:rsidRPr="00B5266C">
        <w:t xml:space="preserve">-- -- 1991, </w:t>
      </w:r>
      <w:r w:rsidRPr="00B5266C">
        <w:rPr>
          <w:i/>
        </w:rPr>
        <w:t>Revision of the genus Spermophagus Schoenherr (Coleoptera, Bruchidae, Amblycerinae)</w:t>
      </w:r>
      <w:r w:rsidRPr="00B5266C">
        <w:t>, Biologicae Silesiae, Wrocław, Poland.</w:t>
      </w:r>
      <w:bookmarkEnd w:id="267"/>
    </w:p>
    <w:p w14:paraId="23CB67C6" w14:textId="77777777" w:rsidR="00B5266C" w:rsidRPr="00B5266C" w:rsidRDefault="00B5266C" w:rsidP="00B5266C">
      <w:pPr>
        <w:pStyle w:val="EndNoteBibliography"/>
        <w:spacing w:after="0"/>
      </w:pPr>
      <w:bookmarkStart w:id="268" w:name="_ENREF_51"/>
      <w:r w:rsidRPr="00B5266C">
        <w:t xml:space="preserve">Braby, MF 2000, </w:t>
      </w:r>
      <w:r w:rsidRPr="00B5266C">
        <w:rPr>
          <w:i/>
        </w:rPr>
        <w:t>Butterflies of Australia: their identification, biology and distribution</w:t>
      </w:r>
      <w:r w:rsidRPr="00B5266C">
        <w:t>, vol. 1, Commonwealth Scientific and Industrial Research Organisation, Collingwood.</w:t>
      </w:r>
      <w:bookmarkEnd w:id="268"/>
    </w:p>
    <w:p w14:paraId="349E4198" w14:textId="77777777" w:rsidR="00B5266C" w:rsidRPr="00B5266C" w:rsidRDefault="00B5266C" w:rsidP="00B5266C">
      <w:pPr>
        <w:pStyle w:val="EndNoteBibliography"/>
        <w:spacing w:after="0"/>
      </w:pPr>
      <w:bookmarkStart w:id="269" w:name="_ENREF_52"/>
      <w:r w:rsidRPr="00B5266C">
        <w:t xml:space="preserve">Brice, A, Verma, SC, Sharma, KC, Sharma, PL &amp; Mehta, DK 2017, ‘Effect of sowing dates and IPM modules on jassid and blister beetle in okra under mid hills of Himachal Pradesh’, </w:t>
      </w:r>
      <w:r w:rsidRPr="00B5266C">
        <w:rPr>
          <w:i/>
        </w:rPr>
        <w:t>Journal of Entomology and Zoological Studies</w:t>
      </w:r>
      <w:r w:rsidRPr="00B5266C">
        <w:t>, vol. 5, no. 6, pp. 757-61.</w:t>
      </w:r>
      <w:bookmarkEnd w:id="269"/>
    </w:p>
    <w:p w14:paraId="641121D5" w14:textId="77777777" w:rsidR="00B5266C" w:rsidRPr="00B5266C" w:rsidRDefault="00B5266C" w:rsidP="00B5266C">
      <w:pPr>
        <w:pStyle w:val="EndNoteBibliography"/>
        <w:spacing w:after="0"/>
      </w:pPr>
      <w:bookmarkStart w:id="270" w:name="_ENREF_53"/>
      <w:r w:rsidRPr="00B5266C">
        <w:t xml:space="preserve">Broadbent, P, Baker, KF &amp; Waterworth, Y 1971, ‘Bacteria and actinomycetes antagonistic to fungal root pathogens in Australian soils’, </w:t>
      </w:r>
      <w:r w:rsidRPr="00B5266C">
        <w:rPr>
          <w:i/>
        </w:rPr>
        <w:t>Australian Journal of Biological Sciences</w:t>
      </w:r>
      <w:r w:rsidRPr="00B5266C">
        <w:t>, vol. 24, pp. 925-44.</w:t>
      </w:r>
      <w:bookmarkEnd w:id="270"/>
    </w:p>
    <w:p w14:paraId="10F6BEBE" w14:textId="628E70E7" w:rsidR="00B5266C" w:rsidRPr="00B5266C" w:rsidRDefault="00B5266C" w:rsidP="00B5266C">
      <w:pPr>
        <w:pStyle w:val="EndNoteBibliography"/>
        <w:spacing w:after="0"/>
      </w:pPr>
      <w:bookmarkStart w:id="271" w:name="_ENREF_54"/>
      <w:r w:rsidRPr="00B5266C">
        <w:t xml:space="preserve">Brunner, JF 1993, </w:t>
      </w:r>
      <w:r w:rsidRPr="00B5266C">
        <w:rPr>
          <w:i/>
        </w:rPr>
        <w:t>Leafrollers</w:t>
      </w:r>
      <w:r w:rsidRPr="00B5266C">
        <w:t xml:space="preserve">, Orchard Pest Management Online, Washington State University, available at </w:t>
      </w:r>
      <w:hyperlink r:id="rId111" w:history="1">
        <w:r w:rsidRPr="00B5266C">
          <w:rPr>
            <w:rStyle w:val="Hyperlink"/>
          </w:rPr>
          <w:t>http://treefruit.wsu.edu/crop-protection/opm/leafrollers/?print-view=true</w:t>
        </w:r>
      </w:hyperlink>
      <w:r w:rsidRPr="00B5266C">
        <w:t>.</w:t>
      </w:r>
      <w:bookmarkEnd w:id="271"/>
    </w:p>
    <w:p w14:paraId="308704CA" w14:textId="77777777" w:rsidR="00B5266C" w:rsidRPr="00B5266C" w:rsidRDefault="00B5266C" w:rsidP="00B5266C">
      <w:pPr>
        <w:pStyle w:val="EndNoteBibliography"/>
        <w:spacing w:after="0"/>
      </w:pPr>
      <w:bookmarkStart w:id="272" w:name="_ENREF_55"/>
      <w:r w:rsidRPr="00B5266C">
        <w:t>Burgess, LW &amp; Summerell, BA 1992, ‘Mycogeography of Fusarium: survey of</w:t>
      </w:r>
      <w:r w:rsidRPr="00B5266C">
        <w:rPr>
          <w:i/>
        </w:rPr>
        <w:t xml:space="preserve"> Fusarium</w:t>
      </w:r>
      <w:r w:rsidRPr="00B5266C">
        <w:t xml:space="preserve"> species in subtropical and semi-arid grassland soils from Queensland, Australia’, </w:t>
      </w:r>
      <w:r w:rsidRPr="00B5266C">
        <w:rPr>
          <w:i/>
        </w:rPr>
        <w:t>Mycological Research</w:t>
      </w:r>
      <w:r w:rsidRPr="00B5266C">
        <w:t>, vol. 96, no. 9, pp. 780-4.</w:t>
      </w:r>
      <w:bookmarkEnd w:id="272"/>
    </w:p>
    <w:p w14:paraId="209E0DEE" w14:textId="77777777" w:rsidR="00B5266C" w:rsidRPr="00B5266C" w:rsidRDefault="00B5266C" w:rsidP="00B5266C">
      <w:pPr>
        <w:pStyle w:val="EndNoteBibliography"/>
        <w:spacing w:after="0"/>
      </w:pPr>
      <w:bookmarkStart w:id="273" w:name="_ENREF_56"/>
      <w:r w:rsidRPr="00B5266C">
        <w:t xml:space="preserve">Busi, S, Peddikolta, P, Upadyayula, SM &amp; Yenamandra, V 2009, ‘Secondary metabolites of </w:t>
      </w:r>
      <w:r w:rsidRPr="00B5266C">
        <w:rPr>
          <w:i/>
        </w:rPr>
        <w:t>Curvularia oryzae</w:t>
      </w:r>
      <w:r w:rsidRPr="00B5266C">
        <w:t xml:space="preserve"> MTCC 2605’, </w:t>
      </w:r>
      <w:r w:rsidRPr="00B5266C">
        <w:rPr>
          <w:i/>
        </w:rPr>
        <w:t>Records of Natural Products</w:t>
      </w:r>
      <w:r w:rsidRPr="00B5266C">
        <w:t>, vol. 3, no. 4, pp. 204-8.</w:t>
      </w:r>
      <w:bookmarkEnd w:id="273"/>
    </w:p>
    <w:p w14:paraId="4AF2A6D5" w14:textId="38ED0032" w:rsidR="00B5266C" w:rsidRPr="00B5266C" w:rsidRDefault="00B5266C" w:rsidP="00B5266C">
      <w:pPr>
        <w:pStyle w:val="EndNoteBibliography"/>
        <w:spacing w:after="0"/>
      </w:pPr>
      <w:bookmarkStart w:id="274" w:name="_ENREF_57"/>
      <w:r w:rsidRPr="00B5266C">
        <w:t xml:space="preserve">Business Queensland 2018, ‘Bean podborer’, Queensland Government, Australia, available at </w:t>
      </w:r>
      <w:hyperlink r:id="rId112" w:history="1">
        <w:r w:rsidRPr="00B5266C">
          <w:rPr>
            <w:rStyle w:val="Hyperlink"/>
          </w:rPr>
          <w:t>https://www.business.qld.gov.au/industries/farms-fishing-forestry/agriculture/crop-growing/pests-field-crops/bean-podborer</w:t>
        </w:r>
      </w:hyperlink>
      <w:r w:rsidRPr="00B5266C">
        <w:t>.</w:t>
      </w:r>
      <w:bookmarkEnd w:id="274"/>
    </w:p>
    <w:p w14:paraId="7DC09C61" w14:textId="6A0476C6" w:rsidR="00B5266C" w:rsidRPr="00B5266C" w:rsidRDefault="00B5266C" w:rsidP="00B5266C">
      <w:pPr>
        <w:pStyle w:val="EndNoteBibliography"/>
        <w:spacing w:after="0"/>
      </w:pPr>
      <w:bookmarkStart w:id="275" w:name="_ENREF_58"/>
      <w:r w:rsidRPr="00B5266C">
        <w:t xml:space="preserve">-- -- 2021, ‘American serpentine leafminer’, Queensland Government, Queensland, Australia, available at </w:t>
      </w:r>
      <w:hyperlink r:id="rId113" w:history="1">
        <w:r w:rsidRPr="00B5266C">
          <w:rPr>
            <w:rStyle w:val="Hyperlink"/>
          </w:rPr>
          <w:t>https://www.business.qld.gov.au/industries/farms-fishing-forestry/agriculture/crop-growing/priority-pest-disease/american-leafminer</w:t>
        </w:r>
      </w:hyperlink>
      <w:r w:rsidRPr="00B5266C">
        <w:t>.</w:t>
      </w:r>
      <w:bookmarkEnd w:id="275"/>
    </w:p>
    <w:p w14:paraId="26A9AEF5" w14:textId="77777777" w:rsidR="00B5266C" w:rsidRPr="00B5266C" w:rsidRDefault="00B5266C" w:rsidP="00B5266C">
      <w:pPr>
        <w:pStyle w:val="EndNoteBibliography"/>
        <w:spacing w:after="0"/>
      </w:pPr>
      <w:bookmarkStart w:id="276" w:name="_ENREF_59"/>
      <w:r w:rsidRPr="00B5266C">
        <w:t xml:space="preserve">Butani, DK &amp; Jotwani, MG 1984, ‘Okra’, in </w:t>
      </w:r>
      <w:r w:rsidRPr="00B5266C">
        <w:rPr>
          <w:i/>
        </w:rPr>
        <w:t>Insects in vegetables</w:t>
      </w:r>
      <w:r w:rsidRPr="00B5266C">
        <w:t>, Periodical Expert Book Agency, New Delhi.</w:t>
      </w:r>
      <w:bookmarkEnd w:id="276"/>
    </w:p>
    <w:p w14:paraId="48F66CE2" w14:textId="77777777" w:rsidR="00B5266C" w:rsidRPr="00B5266C" w:rsidRDefault="00B5266C" w:rsidP="00B5266C">
      <w:pPr>
        <w:pStyle w:val="EndNoteBibliography"/>
      </w:pPr>
      <w:bookmarkStart w:id="277" w:name="_ENREF_60"/>
      <w:r w:rsidRPr="00B5266C">
        <w:t>CABI-EPPO 1997, ‘</w:t>
      </w:r>
      <w:r w:rsidRPr="00B5266C">
        <w:rPr>
          <w:i/>
        </w:rPr>
        <w:t>Aulacophora indica</w:t>
      </w:r>
      <w:r w:rsidRPr="00B5266C">
        <w:t xml:space="preserve"> [Distribution map]’, CABI-EPPO, Wallingford; UK </w:t>
      </w:r>
    </w:p>
    <w:p w14:paraId="36E326B4" w14:textId="08AFF57C" w:rsidR="00B5266C" w:rsidRPr="00B5266C" w:rsidRDefault="00B5266C" w:rsidP="00B5266C">
      <w:pPr>
        <w:pStyle w:val="EndNoteBibliography"/>
        <w:spacing w:after="0"/>
      </w:pPr>
      <w:r w:rsidRPr="00B5266C">
        <w:t xml:space="preserve">available at </w:t>
      </w:r>
      <w:hyperlink r:id="rId114" w:history="1">
        <w:r w:rsidRPr="00B5266C">
          <w:rPr>
            <w:rStyle w:val="Hyperlink"/>
          </w:rPr>
          <w:t>https://www.cabi.org/ISC/abstract/20066600570</w:t>
        </w:r>
      </w:hyperlink>
      <w:r w:rsidRPr="00B5266C">
        <w:t>.</w:t>
      </w:r>
      <w:bookmarkEnd w:id="277"/>
    </w:p>
    <w:p w14:paraId="32F161BB" w14:textId="6CA45586" w:rsidR="00B5266C" w:rsidRPr="00B5266C" w:rsidRDefault="00B5266C" w:rsidP="00B5266C">
      <w:pPr>
        <w:pStyle w:val="EndNoteBibliography"/>
        <w:spacing w:after="0"/>
      </w:pPr>
      <w:bookmarkStart w:id="278" w:name="_ENREF_61"/>
      <w:r w:rsidRPr="00B5266C">
        <w:t xml:space="preserve">CABI 2022, ‘Invasive Species Compendium’, CAB International, Wallingford, UK, available at </w:t>
      </w:r>
      <w:hyperlink r:id="rId115" w:history="1">
        <w:r w:rsidRPr="00B5266C">
          <w:rPr>
            <w:rStyle w:val="Hyperlink"/>
          </w:rPr>
          <w:t>http://www.cabi.org/isc</w:t>
        </w:r>
      </w:hyperlink>
      <w:r w:rsidRPr="00B5266C">
        <w:t>, accessed 2022.</w:t>
      </w:r>
      <w:bookmarkEnd w:id="278"/>
    </w:p>
    <w:p w14:paraId="1A7B9E06" w14:textId="237610E5" w:rsidR="00B5266C" w:rsidRPr="00B5266C" w:rsidRDefault="00B5266C" w:rsidP="00B5266C">
      <w:pPr>
        <w:pStyle w:val="EndNoteBibliography"/>
        <w:spacing w:after="0"/>
      </w:pPr>
      <w:bookmarkStart w:id="279" w:name="_ENREF_62"/>
      <w:r w:rsidRPr="00B5266C">
        <w:t xml:space="preserve">Capinera, JL 2011, ‘Cabbage looper, </w:t>
      </w:r>
      <w:r w:rsidRPr="00B5266C">
        <w:rPr>
          <w:i/>
        </w:rPr>
        <w:t>Trichoplusia ni</w:t>
      </w:r>
      <w:r w:rsidRPr="00B5266C">
        <w:t xml:space="preserve"> (Hübner) (Insecta: Lepidoptera: Noctuidae)’, </w:t>
      </w:r>
      <w:r w:rsidRPr="00B5266C">
        <w:rPr>
          <w:i/>
        </w:rPr>
        <w:t>University of Florida IFAS Extension</w:t>
      </w:r>
      <w:r w:rsidRPr="00B5266C">
        <w:t xml:space="preserve">, University of Florida, Florida USA, available at </w:t>
      </w:r>
      <w:hyperlink r:id="rId116" w:history="1">
        <w:r w:rsidRPr="00B5266C">
          <w:rPr>
            <w:rStyle w:val="Hyperlink"/>
          </w:rPr>
          <w:t>http://entomology.ifas.ufl.edu/creatures</w:t>
        </w:r>
      </w:hyperlink>
      <w:r w:rsidRPr="00B5266C">
        <w:t>.</w:t>
      </w:r>
      <w:bookmarkEnd w:id="279"/>
    </w:p>
    <w:p w14:paraId="6924CC4A" w14:textId="44FD55F4" w:rsidR="00B5266C" w:rsidRPr="00B5266C" w:rsidRDefault="00B5266C" w:rsidP="00B5266C">
      <w:pPr>
        <w:pStyle w:val="EndNoteBibliography"/>
        <w:spacing w:after="0"/>
      </w:pPr>
      <w:bookmarkStart w:id="280" w:name="_ENREF_63"/>
      <w:r w:rsidRPr="00B5266C">
        <w:t xml:space="preserve">Capinera, JL 2020, ‘Melon thrips - </w:t>
      </w:r>
      <w:r w:rsidRPr="00B5266C">
        <w:rPr>
          <w:i/>
        </w:rPr>
        <w:t xml:space="preserve">Thrips palmi </w:t>
      </w:r>
      <w:r w:rsidRPr="00B5266C">
        <w:t xml:space="preserve">Karny’, University of Florida, Florida, USA, available at </w:t>
      </w:r>
      <w:hyperlink r:id="rId117" w:history="1">
        <w:r w:rsidRPr="00B5266C">
          <w:rPr>
            <w:rStyle w:val="Hyperlink"/>
          </w:rPr>
          <w:t>http://entnemdept.ufl.edu/creatures/veg/melon_thrips.htm</w:t>
        </w:r>
      </w:hyperlink>
      <w:r w:rsidRPr="00B5266C">
        <w:t>.</w:t>
      </w:r>
      <w:bookmarkEnd w:id="280"/>
    </w:p>
    <w:p w14:paraId="5A36123F" w14:textId="77777777" w:rsidR="00B5266C" w:rsidRPr="00B5266C" w:rsidRDefault="00B5266C" w:rsidP="00B5266C">
      <w:pPr>
        <w:pStyle w:val="EndNoteBibliography"/>
        <w:spacing w:after="0"/>
      </w:pPr>
      <w:bookmarkStart w:id="281" w:name="_ENREF_64"/>
      <w:r w:rsidRPr="00B5266C">
        <w:t xml:space="preserve">Carey, JR &amp; Bradley, JW 1982, ‘Developmental rates, vital schedules, sex ratios and life tables for </w:t>
      </w:r>
      <w:r w:rsidRPr="00B5266C">
        <w:rPr>
          <w:i/>
        </w:rPr>
        <w:t>Tetranychus urticae</w:t>
      </w:r>
      <w:r w:rsidRPr="00B5266C">
        <w:t xml:space="preserve">, </w:t>
      </w:r>
      <w:r w:rsidRPr="00B5266C">
        <w:rPr>
          <w:i/>
        </w:rPr>
        <w:t>T. turkestani</w:t>
      </w:r>
      <w:r w:rsidRPr="00B5266C">
        <w:t xml:space="preserve"> and </w:t>
      </w:r>
      <w:r w:rsidRPr="00B5266C">
        <w:rPr>
          <w:i/>
        </w:rPr>
        <w:t>T. pacificus</w:t>
      </w:r>
      <w:r w:rsidRPr="00B5266C">
        <w:t xml:space="preserve"> (Acarina: Tetranychidae) on cotton’, </w:t>
      </w:r>
      <w:r w:rsidRPr="00B5266C">
        <w:rPr>
          <w:i/>
        </w:rPr>
        <w:t>Acarologia</w:t>
      </w:r>
      <w:r w:rsidRPr="00B5266C">
        <w:t>, vol. 23, no. 4, pp. 333-45.</w:t>
      </w:r>
      <w:bookmarkEnd w:id="281"/>
    </w:p>
    <w:p w14:paraId="7BD0F76D" w14:textId="77777777" w:rsidR="00B5266C" w:rsidRPr="00B5266C" w:rsidRDefault="00B5266C" w:rsidP="00B5266C">
      <w:pPr>
        <w:pStyle w:val="EndNoteBibliography"/>
        <w:spacing w:after="0"/>
      </w:pPr>
      <w:bookmarkStart w:id="282" w:name="_ENREF_65"/>
      <w:r w:rsidRPr="00B5266C">
        <w:t>Chakraborty, A, Kumar, K &amp; Rajadurai, G 2014, ‘Biodiversity of insect fauna in okra (</w:t>
      </w:r>
      <w:r w:rsidRPr="00B5266C">
        <w:rPr>
          <w:i/>
        </w:rPr>
        <w:t>Abelmoschus esculentus</w:t>
      </w:r>
      <w:r w:rsidRPr="00B5266C">
        <w:t xml:space="preserve"> (L.) Moench) ecosystem’, </w:t>
      </w:r>
      <w:r w:rsidRPr="00B5266C">
        <w:rPr>
          <w:i/>
        </w:rPr>
        <w:t>Trends in Biosciences</w:t>
      </w:r>
      <w:r w:rsidRPr="00B5266C">
        <w:t>, vol. 7, no. 16, pp. 2206-11.</w:t>
      </w:r>
      <w:bookmarkEnd w:id="282"/>
    </w:p>
    <w:p w14:paraId="00A9800B" w14:textId="77777777" w:rsidR="00B5266C" w:rsidRPr="00B5266C" w:rsidRDefault="00B5266C" w:rsidP="00B5266C">
      <w:pPr>
        <w:pStyle w:val="EndNoteBibliography"/>
        <w:spacing w:after="0"/>
      </w:pPr>
      <w:bookmarkStart w:id="283" w:name="_ENREF_66"/>
      <w:r w:rsidRPr="00B5266C">
        <w:t xml:space="preserve">Chakravarthy, AK &amp; Sridhara, S 2016, </w:t>
      </w:r>
      <w:r w:rsidRPr="00B5266C">
        <w:rPr>
          <w:i/>
        </w:rPr>
        <w:t>Economic and ecological significance of arthropods in diversified ecosystems - sustaining regulatory mechanisms</w:t>
      </w:r>
      <w:r w:rsidRPr="00B5266C">
        <w:t>, Chakravarthy, AK &amp; Sridhara, S (eds), Springer, Singapore.</w:t>
      </w:r>
      <w:bookmarkEnd w:id="283"/>
    </w:p>
    <w:p w14:paraId="19DA0F13" w14:textId="77777777" w:rsidR="00B5266C" w:rsidRPr="00B5266C" w:rsidRDefault="00B5266C" w:rsidP="00B5266C">
      <w:pPr>
        <w:pStyle w:val="EndNoteBibliography"/>
        <w:spacing w:after="0"/>
      </w:pPr>
      <w:bookmarkStart w:id="284" w:name="_ENREF_67"/>
      <w:r w:rsidRPr="00B5266C">
        <w:t xml:space="preserve">Chandio, MA, Kubar, MI, Butt, NA, Magsi, FH, Mangi, S, Lashari, KH, Channa, NA &amp; Roonjha, MA 2017, ‘Varietal resistance of okra against cotton jassid </w:t>
      </w:r>
      <w:r w:rsidRPr="00B5266C">
        <w:rPr>
          <w:i/>
        </w:rPr>
        <w:t>Amrasca biguttula biguttula</w:t>
      </w:r>
      <w:r w:rsidRPr="00B5266C">
        <w:t xml:space="preserve"> (Ishida)’, </w:t>
      </w:r>
      <w:r w:rsidRPr="00B5266C">
        <w:rPr>
          <w:i/>
        </w:rPr>
        <w:t>Journal of Entomology and Zoology Studies</w:t>
      </w:r>
      <w:r w:rsidRPr="00B5266C">
        <w:t>, vol. 5, no. 3, pp. 1647-50.</w:t>
      </w:r>
      <w:bookmarkEnd w:id="284"/>
    </w:p>
    <w:p w14:paraId="2996C693" w14:textId="77777777" w:rsidR="00B5266C" w:rsidRPr="00B5266C" w:rsidRDefault="00B5266C" w:rsidP="00B5266C">
      <w:pPr>
        <w:pStyle w:val="EndNoteBibliography"/>
        <w:spacing w:after="0"/>
      </w:pPr>
      <w:bookmarkStart w:id="285" w:name="_ENREF_68"/>
      <w:r w:rsidRPr="00B5266C">
        <w:t xml:space="preserve">Chandran, SA, Packialakshmi, RM, Subhalakshmi, K, Prakash, C, Poovannan, K, Prabu, AN, Gopal, P &amp; Usha, R 2013, ‘First report of an alphasatellite associated with </w:t>
      </w:r>
      <w:r w:rsidRPr="00B5266C">
        <w:rPr>
          <w:i/>
        </w:rPr>
        <w:t>Okra enation leafcurl virus</w:t>
      </w:r>
      <w:r w:rsidRPr="00B5266C">
        <w:t xml:space="preserve">’, </w:t>
      </w:r>
      <w:r w:rsidRPr="00B5266C">
        <w:rPr>
          <w:i/>
        </w:rPr>
        <w:t>Virus Genes</w:t>
      </w:r>
      <w:r w:rsidRPr="00B5266C">
        <w:t>, vol. 46, pp. 585-7.</w:t>
      </w:r>
      <w:bookmarkEnd w:id="285"/>
    </w:p>
    <w:p w14:paraId="4EECDD2A" w14:textId="77777777" w:rsidR="00B5266C" w:rsidRPr="00B5266C" w:rsidRDefault="00B5266C" w:rsidP="00B5266C">
      <w:pPr>
        <w:pStyle w:val="EndNoteBibliography"/>
        <w:spacing w:after="0"/>
      </w:pPr>
      <w:bookmarkStart w:id="286" w:name="_ENREF_69"/>
      <w:r w:rsidRPr="00B5266C">
        <w:t xml:space="preserve">Chaudhary, A, Khan, MA &amp; Riaz, K 2016, ‘Spatio-temporal pattern of okra yellow vein mosaic virus and its vector in relation to epidemiological factors’, </w:t>
      </w:r>
      <w:r w:rsidRPr="00B5266C">
        <w:rPr>
          <w:i/>
        </w:rPr>
        <w:t>Journal of Plant Pathology &amp; Microbiology</w:t>
      </w:r>
      <w:r w:rsidRPr="00B5266C">
        <w:t>, vol. 7, no. 6, available at DOI 10.4172/2157-7471.1000360.</w:t>
      </w:r>
      <w:bookmarkEnd w:id="286"/>
    </w:p>
    <w:p w14:paraId="02A586C2" w14:textId="77777777" w:rsidR="00B5266C" w:rsidRPr="00B5266C" w:rsidRDefault="00B5266C" w:rsidP="00B5266C">
      <w:pPr>
        <w:pStyle w:val="EndNoteBibliography"/>
        <w:spacing w:after="0"/>
      </w:pPr>
      <w:bookmarkStart w:id="287" w:name="_ENREF_70"/>
      <w:r w:rsidRPr="00B5266C">
        <w:t xml:space="preserve">Chittenden, FH 1913, </w:t>
      </w:r>
      <w:r w:rsidRPr="00B5266C">
        <w:rPr>
          <w:i/>
        </w:rPr>
        <w:t>The Abutilon moth</w:t>
      </w:r>
      <w:r w:rsidRPr="00B5266C">
        <w:t>, US Department of Agriculture, Bureau of Entomology, Washington, USA.</w:t>
      </w:r>
      <w:bookmarkEnd w:id="287"/>
    </w:p>
    <w:p w14:paraId="6E74A9D4" w14:textId="77777777" w:rsidR="00B5266C" w:rsidRPr="00B5266C" w:rsidRDefault="00B5266C" w:rsidP="00B5266C">
      <w:pPr>
        <w:pStyle w:val="EndNoteBibliography"/>
        <w:spacing w:after="0"/>
      </w:pPr>
      <w:bookmarkStart w:id="288" w:name="_ENREF_71"/>
      <w:r w:rsidRPr="00B5266C">
        <w:t xml:space="preserve">Chittora, A &amp; Singh, N 2016, ‘Production technology of okra’, </w:t>
      </w:r>
      <w:r w:rsidRPr="00B5266C">
        <w:rPr>
          <w:i/>
        </w:rPr>
        <w:t>Marumegh</w:t>
      </w:r>
      <w:r w:rsidRPr="00B5266C">
        <w:t>, vol. 1, no. 1, pp. 48-51.</w:t>
      </w:r>
      <w:bookmarkEnd w:id="288"/>
    </w:p>
    <w:p w14:paraId="6034A084" w14:textId="77777777" w:rsidR="00B5266C" w:rsidRPr="00B5266C" w:rsidRDefault="00B5266C" w:rsidP="00B5266C">
      <w:pPr>
        <w:pStyle w:val="EndNoteBibliography"/>
        <w:spacing w:after="0"/>
      </w:pPr>
      <w:bookmarkStart w:id="289" w:name="_ENREF_72"/>
      <w:r w:rsidRPr="00B5266C">
        <w:t>Chowda-Reddy, RV, Kirankumar, M, Seal, SE, Muniyappa, V, Valand, GB, Govindappa, MR &amp; Colvin, J 2012, ‘</w:t>
      </w:r>
      <w:r w:rsidRPr="00B5266C">
        <w:rPr>
          <w:i/>
        </w:rPr>
        <w:t xml:space="preserve">Bemisia tabaci </w:t>
      </w:r>
      <w:r w:rsidRPr="00B5266C">
        <w:t xml:space="preserve">phylogenetic groups in India and the relative transmission efficacy of </w:t>
      </w:r>
      <w:r w:rsidRPr="00B5266C">
        <w:rPr>
          <w:i/>
        </w:rPr>
        <w:t>Tomato leaf curl Bangalore virus</w:t>
      </w:r>
      <w:r w:rsidRPr="00B5266C">
        <w:t xml:space="preserve"> by an indigenous and an exotic population’, </w:t>
      </w:r>
      <w:r w:rsidRPr="00B5266C">
        <w:rPr>
          <w:i/>
        </w:rPr>
        <w:t>Journal of Integrative Agriculture</w:t>
      </w:r>
      <w:r w:rsidRPr="00B5266C">
        <w:t>, vol. 11, no. 2, pp. 235-48.</w:t>
      </w:r>
      <w:bookmarkEnd w:id="289"/>
    </w:p>
    <w:p w14:paraId="160364E1" w14:textId="77777777" w:rsidR="00B5266C" w:rsidRPr="00B5266C" w:rsidRDefault="00B5266C" w:rsidP="00B5266C">
      <w:pPr>
        <w:pStyle w:val="EndNoteBibliography"/>
        <w:spacing w:after="0"/>
      </w:pPr>
      <w:bookmarkStart w:id="290" w:name="_ENREF_73"/>
      <w:r w:rsidRPr="00B5266C">
        <w:t>Chowdappa, P 2017, ‘</w:t>
      </w:r>
      <w:r w:rsidRPr="00B5266C">
        <w:rPr>
          <w:i/>
        </w:rPr>
        <w:t>Phytophthora</w:t>
      </w:r>
      <w:r w:rsidRPr="00B5266C">
        <w:t xml:space="preserve">: a major threat to sustainability of horticultural crops’, </w:t>
      </w:r>
      <w:r w:rsidRPr="00B5266C">
        <w:rPr>
          <w:i/>
        </w:rPr>
        <w:t>Journal of Plantation Crops</w:t>
      </w:r>
      <w:r w:rsidRPr="00B5266C">
        <w:t>, vol. 45, no. 1, pp. 3-9.</w:t>
      </w:r>
      <w:bookmarkEnd w:id="290"/>
    </w:p>
    <w:p w14:paraId="3C457D31" w14:textId="77777777" w:rsidR="00B5266C" w:rsidRPr="00B5266C" w:rsidRDefault="00B5266C" w:rsidP="00B5266C">
      <w:pPr>
        <w:pStyle w:val="EndNoteBibliography"/>
        <w:spacing w:after="0"/>
      </w:pPr>
      <w:bookmarkStart w:id="291" w:name="_ENREF_74"/>
      <w:r w:rsidRPr="00B5266C">
        <w:t xml:space="preserve">Chowdappa, P, Kumar, BJN, Kumar, SPM, Madhura, S, Bhargavi, BR &amp; Lakshmi, MJ 2016, ‘Population structure of </w:t>
      </w:r>
      <w:r w:rsidRPr="00B5266C">
        <w:rPr>
          <w:i/>
        </w:rPr>
        <w:t>Phytophthora nicotianae</w:t>
      </w:r>
      <w:r w:rsidRPr="00B5266C">
        <w:t xml:space="preserve"> reveals host-specific lineages on brinjal, ridge gourd, and tomato in South India’, </w:t>
      </w:r>
      <w:r w:rsidRPr="00B5266C">
        <w:rPr>
          <w:i/>
        </w:rPr>
        <w:t>Population Biology</w:t>
      </w:r>
      <w:r w:rsidRPr="00B5266C">
        <w:t>, vol. 106, no. 12, pp. 1553-62.</w:t>
      </w:r>
      <w:bookmarkEnd w:id="291"/>
    </w:p>
    <w:p w14:paraId="797D5E38" w14:textId="77777777" w:rsidR="00B5266C" w:rsidRPr="00B5266C" w:rsidRDefault="00B5266C" w:rsidP="00B5266C">
      <w:pPr>
        <w:pStyle w:val="EndNoteBibliography"/>
        <w:spacing w:after="0"/>
      </w:pPr>
      <w:bookmarkStart w:id="292" w:name="_ENREF_75"/>
      <w:r w:rsidRPr="00B5266C">
        <w:t xml:space="preserve">Christenson, LD &amp; Foote, RH 1960, ‘Biology of fruit flies’, </w:t>
      </w:r>
      <w:r w:rsidRPr="00B5266C">
        <w:rPr>
          <w:i/>
        </w:rPr>
        <w:t>Annual Review of Entomology</w:t>
      </w:r>
      <w:r w:rsidRPr="00B5266C">
        <w:t>, vol. 5, pp. 171-92.</w:t>
      </w:r>
      <w:bookmarkEnd w:id="292"/>
    </w:p>
    <w:p w14:paraId="330129B1" w14:textId="77777777" w:rsidR="00B5266C" w:rsidRPr="00B5266C" w:rsidRDefault="00B5266C" w:rsidP="00B5266C">
      <w:pPr>
        <w:pStyle w:val="EndNoteBibliography"/>
        <w:spacing w:after="0"/>
      </w:pPr>
      <w:bookmarkStart w:id="293" w:name="_ENREF_76"/>
      <w:r w:rsidRPr="00B5266C">
        <w:t>Clare, BG 1964, ‘</w:t>
      </w:r>
      <w:r w:rsidRPr="00B5266C">
        <w:rPr>
          <w:i/>
        </w:rPr>
        <w:t xml:space="preserve">Ampelomyces quisqualis </w:t>
      </w:r>
      <w:r w:rsidRPr="00B5266C">
        <w:t>(</w:t>
      </w:r>
      <w:r w:rsidRPr="00B5266C">
        <w:rPr>
          <w:i/>
        </w:rPr>
        <w:t>Cicinnobolus cesatii</w:t>
      </w:r>
      <w:r w:rsidRPr="00B5266C">
        <w:t xml:space="preserve">) on Queensland Erysiphaceae’, </w:t>
      </w:r>
      <w:r w:rsidRPr="00B5266C">
        <w:rPr>
          <w:i/>
        </w:rPr>
        <w:t>University of Queensland Papers: Department of Botany</w:t>
      </w:r>
      <w:r w:rsidRPr="00B5266C">
        <w:t>, vol. 4, no. 11, pp. 147-9.</w:t>
      </w:r>
      <w:bookmarkEnd w:id="293"/>
    </w:p>
    <w:p w14:paraId="3D040738" w14:textId="7016335C" w:rsidR="00B5266C" w:rsidRPr="00B5266C" w:rsidRDefault="00B5266C" w:rsidP="00B5266C">
      <w:pPr>
        <w:pStyle w:val="EndNoteBibliography"/>
        <w:spacing w:after="0"/>
      </w:pPr>
      <w:bookmarkStart w:id="294" w:name="_ENREF_77"/>
      <w:r w:rsidRPr="00B5266C">
        <w:t xml:space="preserve">Climate-data.org 2021, ‘Climate-data.org - climate data for cities worldwide’, AM Online Projects, available at </w:t>
      </w:r>
      <w:hyperlink r:id="rId118" w:history="1">
        <w:r w:rsidRPr="00B5266C">
          <w:rPr>
            <w:rStyle w:val="Hyperlink"/>
          </w:rPr>
          <w:t>https://en.climate-data.org/</w:t>
        </w:r>
      </w:hyperlink>
      <w:r w:rsidRPr="00B5266C">
        <w:t>, accessed 2021.</w:t>
      </w:r>
      <w:bookmarkEnd w:id="294"/>
    </w:p>
    <w:p w14:paraId="5B492A1F" w14:textId="0F8BE451" w:rsidR="00B5266C" w:rsidRPr="00B5266C" w:rsidRDefault="00B5266C" w:rsidP="00B5266C">
      <w:pPr>
        <w:pStyle w:val="EndNoteBibliography"/>
        <w:spacing w:after="0"/>
      </w:pPr>
      <w:bookmarkStart w:id="295" w:name="_ENREF_78"/>
      <w:r w:rsidRPr="00B5266C">
        <w:t xml:space="preserve">Colt, M, Fallahi, E, Himyck, R &amp; Lyon, T 2001, </w:t>
      </w:r>
      <w:r w:rsidRPr="00B5266C">
        <w:rPr>
          <w:i/>
        </w:rPr>
        <w:t>Idaho crop profiles: apples</w:t>
      </w:r>
      <w:r w:rsidRPr="00B5266C">
        <w:t xml:space="preserve">, College of Agricultural and Life Sciences, University of Idaho, USA, available at </w:t>
      </w:r>
      <w:hyperlink r:id="rId119" w:history="1">
        <w:r w:rsidRPr="00B5266C">
          <w:rPr>
            <w:rStyle w:val="Hyperlink"/>
          </w:rPr>
          <w:t>https://www.extension.uidaho.edu/publishing/pdf/CIS/CIS1090.pdf</w:t>
        </w:r>
      </w:hyperlink>
      <w:r w:rsidRPr="00B5266C">
        <w:t>.</w:t>
      </w:r>
      <w:bookmarkEnd w:id="295"/>
    </w:p>
    <w:p w14:paraId="11EA5AE7" w14:textId="77777777" w:rsidR="00B5266C" w:rsidRPr="00B5266C" w:rsidRDefault="00B5266C" w:rsidP="00B5266C">
      <w:pPr>
        <w:pStyle w:val="EndNoteBibliography"/>
        <w:spacing w:after="0"/>
      </w:pPr>
      <w:bookmarkStart w:id="296" w:name="_ENREF_79"/>
      <w:r w:rsidRPr="00B5266C">
        <w:t xml:space="preserve">Common, IFB 1990, </w:t>
      </w:r>
      <w:r w:rsidRPr="00B5266C">
        <w:rPr>
          <w:i/>
        </w:rPr>
        <w:t>Moths of Australia</w:t>
      </w:r>
      <w:r w:rsidRPr="00B5266C">
        <w:t>, Melbourne University Press, Carlton, Victoria, Australia.</w:t>
      </w:r>
      <w:bookmarkEnd w:id="296"/>
    </w:p>
    <w:p w14:paraId="7A1877E0" w14:textId="77777777" w:rsidR="00B5266C" w:rsidRPr="00B5266C" w:rsidRDefault="00B5266C" w:rsidP="00B5266C">
      <w:pPr>
        <w:pStyle w:val="EndNoteBibliography"/>
        <w:spacing w:after="0"/>
      </w:pPr>
      <w:bookmarkStart w:id="297" w:name="_ENREF_80"/>
      <w:r w:rsidRPr="00B5266C">
        <w:t xml:space="preserve">Cook, RP &amp; Dubé, AJ 1989, </w:t>
      </w:r>
      <w:r w:rsidRPr="00B5266C">
        <w:rPr>
          <w:i/>
        </w:rPr>
        <w:t>Host-pathogen index of plant diseases in South Australia</w:t>
      </w:r>
      <w:r w:rsidRPr="00B5266C">
        <w:t>, Field Crops Pathology Group, South Australian Department of Agriculture, Adelaide.</w:t>
      </w:r>
      <w:bookmarkEnd w:id="297"/>
    </w:p>
    <w:p w14:paraId="1AFFA26B" w14:textId="77777777" w:rsidR="00B5266C" w:rsidRPr="00B5266C" w:rsidRDefault="00B5266C" w:rsidP="00B5266C">
      <w:pPr>
        <w:pStyle w:val="EndNoteBibliography"/>
        <w:spacing w:after="0"/>
      </w:pPr>
      <w:bookmarkStart w:id="298" w:name="_ENREF_81"/>
      <w:r w:rsidRPr="00B5266C">
        <w:t xml:space="preserve">Coombs, M 2004, ‘Broadleaf privet, </w:t>
      </w:r>
      <w:r w:rsidRPr="00B5266C">
        <w:rPr>
          <w:i/>
        </w:rPr>
        <w:t xml:space="preserve">Ligustrum lucidum </w:t>
      </w:r>
      <w:r w:rsidRPr="00B5266C">
        <w:t xml:space="preserve">Aiton (Oleaceae), a late-season host for </w:t>
      </w:r>
      <w:r w:rsidRPr="00B5266C">
        <w:rPr>
          <w:i/>
        </w:rPr>
        <w:t xml:space="preserve">Nezara viridula </w:t>
      </w:r>
      <w:r w:rsidRPr="00B5266C">
        <w:t xml:space="preserve">(L.), </w:t>
      </w:r>
      <w:r w:rsidRPr="00B5266C">
        <w:rPr>
          <w:i/>
        </w:rPr>
        <w:t xml:space="preserve">Plautia affinis </w:t>
      </w:r>
      <w:r w:rsidRPr="00B5266C">
        <w:t xml:space="preserve">Dallas and </w:t>
      </w:r>
      <w:r w:rsidRPr="00B5266C">
        <w:rPr>
          <w:i/>
        </w:rPr>
        <w:t xml:space="preserve">Glaucias amyoti </w:t>
      </w:r>
      <w:r w:rsidRPr="00B5266C">
        <w:t xml:space="preserve">(Dallas) (Hemiptera: Pentatomidae) in Northern New South Wales, Australia’, </w:t>
      </w:r>
      <w:r w:rsidRPr="00B5266C">
        <w:rPr>
          <w:i/>
        </w:rPr>
        <w:t>Australian Journal of Entomology</w:t>
      </w:r>
      <w:r w:rsidRPr="00B5266C">
        <w:t>, vol. 43, pp. 335-9.</w:t>
      </w:r>
      <w:bookmarkEnd w:id="298"/>
    </w:p>
    <w:p w14:paraId="43B4D011" w14:textId="77777777" w:rsidR="00B5266C" w:rsidRPr="00B5266C" w:rsidRDefault="00B5266C" w:rsidP="00B5266C">
      <w:pPr>
        <w:pStyle w:val="EndNoteBibliography"/>
        <w:spacing w:after="0"/>
      </w:pPr>
      <w:bookmarkStart w:id="299" w:name="_ENREF_82"/>
      <w:r w:rsidRPr="00B5266C">
        <w:t xml:space="preserve">Coutts, BA, Walsh, JA &amp; Jones, RAC 2007, ‘Evaluation of resistance to </w:t>
      </w:r>
      <w:r w:rsidRPr="00B5266C">
        <w:rPr>
          <w:i/>
        </w:rPr>
        <w:t xml:space="preserve">Turnip mosaic virus </w:t>
      </w:r>
      <w:r w:rsidRPr="00B5266C">
        <w:t xml:space="preserve">in Australian </w:t>
      </w:r>
      <w:r w:rsidRPr="00B5266C">
        <w:rPr>
          <w:i/>
        </w:rPr>
        <w:t xml:space="preserve">Brassica napus </w:t>
      </w:r>
      <w:r w:rsidRPr="00B5266C">
        <w:t xml:space="preserve">genotypes’, </w:t>
      </w:r>
      <w:r w:rsidRPr="00B5266C">
        <w:rPr>
          <w:i/>
        </w:rPr>
        <w:t>Australian Journal of Agricultural Research</w:t>
      </w:r>
      <w:r w:rsidRPr="00B5266C">
        <w:t>, vol. 58, no. 1, pp. 67-74. (Abstract only)</w:t>
      </w:r>
      <w:bookmarkEnd w:id="299"/>
    </w:p>
    <w:p w14:paraId="64221888" w14:textId="77777777" w:rsidR="00B5266C" w:rsidRPr="00B5266C" w:rsidRDefault="00B5266C" w:rsidP="00B5266C">
      <w:pPr>
        <w:pStyle w:val="EndNoteBibliography"/>
        <w:spacing w:after="0"/>
      </w:pPr>
      <w:bookmarkStart w:id="300" w:name="_ENREF_83"/>
      <w:r w:rsidRPr="00B5266C">
        <w:t>Cranham, JE &amp; Danthanarayana, W 1971, ‘Tea tortrix (</w:t>
      </w:r>
      <w:r w:rsidRPr="00B5266C">
        <w:rPr>
          <w:i/>
        </w:rPr>
        <w:t>Homona coffearia</w:t>
      </w:r>
      <w:r w:rsidRPr="00B5266C">
        <w:t xml:space="preserve"> Nietner)’, </w:t>
      </w:r>
      <w:r w:rsidRPr="00B5266C">
        <w:rPr>
          <w:i/>
        </w:rPr>
        <w:t>Advisory Pamphlet, Tea Research Institute of Ceylon</w:t>
      </w:r>
      <w:r w:rsidRPr="00B5266C">
        <w:t>, vol. 5, no. 66, p. 8. (Abstract only)</w:t>
      </w:r>
      <w:bookmarkEnd w:id="300"/>
    </w:p>
    <w:p w14:paraId="1B8F19B6" w14:textId="376C5575" w:rsidR="00B5266C" w:rsidRPr="00B5266C" w:rsidRDefault="00B5266C" w:rsidP="00B5266C">
      <w:pPr>
        <w:pStyle w:val="EndNoteBibliography"/>
        <w:spacing w:after="0"/>
      </w:pPr>
      <w:bookmarkStart w:id="301" w:name="_ENREF_84"/>
      <w:r w:rsidRPr="00B5266C">
        <w:t xml:space="preserve">CSIRO 2004, ‘Australian Insect Scientific Names Version 1.53’, Commonwealth Scientific and Industrial Research Organisation (CSIRO), Australia, available at </w:t>
      </w:r>
      <w:hyperlink r:id="rId120" w:history="1">
        <w:r w:rsidRPr="00B5266C">
          <w:rPr>
            <w:rStyle w:val="Hyperlink"/>
          </w:rPr>
          <w:t>http://www.ces.csiro.au/aicn/name_s/b_1.htm</w:t>
        </w:r>
      </w:hyperlink>
      <w:r w:rsidRPr="00B5266C">
        <w:t>, accessed 2021.</w:t>
      </w:r>
      <w:bookmarkEnd w:id="301"/>
    </w:p>
    <w:p w14:paraId="365384A9" w14:textId="6AF2A5B5" w:rsidR="00B5266C" w:rsidRPr="00B5266C" w:rsidRDefault="00B5266C" w:rsidP="00B5266C">
      <w:pPr>
        <w:pStyle w:val="EndNoteBibliography"/>
        <w:spacing w:after="0"/>
      </w:pPr>
      <w:bookmarkStart w:id="302" w:name="_ENREF_85"/>
      <w:r w:rsidRPr="00B5266C">
        <w:t xml:space="preserve">-- -- 2005, ‘Australian insect common names version 1.53’, available at </w:t>
      </w:r>
      <w:hyperlink r:id="rId121" w:history="1">
        <w:r w:rsidRPr="00B5266C">
          <w:rPr>
            <w:rStyle w:val="Hyperlink"/>
          </w:rPr>
          <w:t>http://www.ces.csiro.au/aicn/name_s/b_1.htm</w:t>
        </w:r>
      </w:hyperlink>
      <w:r w:rsidRPr="00B5266C">
        <w:t>, accessed 2016.</w:t>
      </w:r>
      <w:bookmarkEnd w:id="302"/>
    </w:p>
    <w:p w14:paraId="1DCB8020" w14:textId="731ABF79" w:rsidR="00B5266C" w:rsidRPr="00B5266C" w:rsidRDefault="00B5266C" w:rsidP="00B5266C">
      <w:pPr>
        <w:pStyle w:val="EndNoteBibliography"/>
        <w:spacing w:after="0"/>
      </w:pPr>
      <w:bookmarkStart w:id="303" w:name="_ENREF_86"/>
      <w:r w:rsidRPr="00B5266C">
        <w:t xml:space="preserve">CSIRO &amp; DAFF 2004, </w:t>
      </w:r>
      <w:r w:rsidRPr="00B5266C">
        <w:rPr>
          <w:i/>
        </w:rPr>
        <w:t>Ferrisia virgata (Cockerell)</w:t>
      </w:r>
      <w:r w:rsidRPr="00B5266C">
        <w:t xml:space="preserve">, Australian Insect Common Names version 1.53, available at </w:t>
      </w:r>
      <w:hyperlink r:id="rId122" w:history="1">
        <w:r w:rsidRPr="00B5266C">
          <w:rPr>
            <w:rStyle w:val="Hyperlink"/>
          </w:rPr>
          <w:t>http://www.ento.csiro.au/aicn/name_s/b_1706.htm</w:t>
        </w:r>
      </w:hyperlink>
      <w:r w:rsidRPr="00B5266C">
        <w:t>.</w:t>
      </w:r>
      <w:bookmarkEnd w:id="303"/>
    </w:p>
    <w:p w14:paraId="2CF1CA15" w14:textId="77777777" w:rsidR="00B5266C" w:rsidRPr="00B5266C" w:rsidRDefault="00B5266C" w:rsidP="00B5266C">
      <w:pPr>
        <w:pStyle w:val="EndNoteBibliography"/>
        <w:spacing w:after="0"/>
      </w:pPr>
      <w:bookmarkStart w:id="304" w:name="_ENREF_87"/>
      <w:r w:rsidRPr="00B5266C">
        <w:t xml:space="preserve">Cunnington, JH, Lawrie, AC &amp; Pascoe, IG 2005, ‘Molecular identification of </w:t>
      </w:r>
      <w:r w:rsidRPr="00B5266C">
        <w:rPr>
          <w:i/>
        </w:rPr>
        <w:t>Golovinomyces</w:t>
      </w:r>
      <w:r w:rsidRPr="00B5266C">
        <w:t xml:space="preserve"> (Ascomycota: Erysiphales) anamorphs on the Solanaceae in Australia’, </w:t>
      </w:r>
      <w:r w:rsidRPr="00B5266C">
        <w:rPr>
          <w:i/>
        </w:rPr>
        <w:t>Australasian Plant Pathology</w:t>
      </w:r>
      <w:r w:rsidRPr="00B5266C">
        <w:t>, vol. 34, no. 1, pp. 51-5.</w:t>
      </w:r>
      <w:bookmarkEnd w:id="304"/>
    </w:p>
    <w:p w14:paraId="614E5AAE" w14:textId="77777777" w:rsidR="00B5266C" w:rsidRPr="00B5266C" w:rsidRDefault="00B5266C" w:rsidP="00B5266C">
      <w:pPr>
        <w:pStyle w:val="EndNoteBibliography"/>
        <w:spacing w:after="0"/>
      </w:pPr>
      <w:bookmarkStart w:id="305" w:name="_ENREF_88"/>
      <w:r w:rsidRPr="00B5266C">
        <w:t xml:space="preserve">-- -- 2010, ‘Genetic characterization of the </w:t>
      </w:r>
      <w:r w:rsidRPr="00B5266C">
        <w:rPr>
          <w:i/>
        </w:rPr>
        <w:t xml:space="preserve">Golovinomyces cichoracearum </w:t>
      </w:r>
      <w:r w:rsidRPr="00B5266C">
        <w:t xml:space="preserve">complex in Australia’, </w:t>
      </w:r>
      <w:r w:rsidRPr="00B5266C">
        <w:rPr>
          <w:i/>
        </w:rPr>
        <w:t>Plant pathology</w:t>
      </w:r>
      <w:r w:rsidRPr="00B5266C">
        <w:t>, vol. 59, pp. 158-64.</w:t>
      </w:r>
      <w:bookmarkEnd w:id="305"/>
    </w:p>
    <w:p w14:paraId="7C2BE300" w14:textId="77777777" w:rsidR="00B5266C" w:rsidRPr="00B5266C" w:rsidRDefault="00B5266C" w:rsidP="00B5266C">
      <w:pPr>
        <w:pStyle w:val="EndNoteBibliography"/>
        <w:spacing w:after="0"/>
      </w:pPr>
      <w:bookmarkStart w:id="306" w:name="_ENREF_89"/>
      <w:r w:rsidRPr="00B5266C">
        <w:t>Dadabhau, PA 2009, ‘Investigation of leaf spot [</w:t>
      </w:r>
      <w:r w:rsidRPr="00B5266C">
        <w:rPr>
          <w:i/>
        </w:rPr>
        <w:t xml:space="preserve">Alternaria alternata </w:t>
      </w:r>
      <w:r w:rsidRPr="00B5266C">
        <w:t>(Fr.) Keissler.] disease of okra (</w:t>
      </w:r>
      <w:r w:rsidRPr="00B5266C">
        <w:rPr>
          <w:i/>
        </w:rPr>
        <w:t xml:space="preserve">Abelmoschus esculentus </w:t>
      </w:r>
      <w:r w:rsidRPr="00B5266C">
        <w:t>L.) under South Gujarat conditions’, Master of Science (Agriculture) in Plant Pathology Thesis, Navsaru Agricultural University (Abstract only).</w:t>
      </w:r>
      <w:bookmarkEnd w:id="306"/>
    </w:p>
    <w:p w14:paraId="4DB19722" w14:textId="77777777" w:rsidR="00B5266C" w:rsidRPr="00B5266C" w:rsidRDefault="00B5266C" w:rsidP="00B5266C">
      <w:pPr>
        <w:pStyle w:val="EndNoteBibliography"/>
        <w:spacing w:after="0"/>
      </w:pPr>
      <w:bookmarkStart w:id="307" w:name="_ENREF_90"/>
      <w:r w:rsidRPr="00B5266C">
        <w:t xml:space="preserve">Dadasaheb, JV 2007, ‘Bionomics of okra shoot and fruit borer, </w:t>
      </w:r>
      <w:r w:rsidRPr="00B5266C">
        <w:rPr>
          <w:i/>
        </w:rPr>
        <w:t xml:space="preserve">Earias vittella </w:t>
      </w:r>
      <w:r w:rsidRPr="00B5266C">
        <w:t>(Fabricius) and management of pest complex of okra [</w:t>
      </w:r>
      <w:r w:rsidRPr="00B5266C">
        <w:rPr>
          <w:i/>
        </w:rPr>
        <w:t xml:space="preserve">Abelmoschus eculentus </w:t>
      </w:r>
      <w:r w:rsidRPr="00B5266C">
        <w:t>(L.) Moench] in summer season’, Master of Science (Agriculture) Thesis, Anand Agricultural University.</w:t>
      </w:r>
      <w:bookmarkEnd w:id="307"/>
    </w:p>
    <w:p w14:paraId="1245A922" w14:textId="77777777" w:rsidR="00B5266C" w:rsidRPr="00B5266C" w:rsidRDefault="00B5266C" w:rsidP="00B5266C">
      <w:pPr>
        <w:pStyle w:val="EndNoteBibliography"/>
        <w:spacing w:after="0"/>
      </w:pPr>
      <w:bookmarkStart w:id="308" w:name="_ENREF_91"/>
      <w:r w:rsidRPr="00B5266C">
        <w:t xml:space="preserve">DAF 2013, </w:t>
      </w:r>
      <w:r w:rsidRPr="00B5266C">
        <w:rPr>
          <w:i/>
        </w:rPr>
        <w:t>Solenopsis mealybug in Australia – an overview</w:t>
      </w:r>
      <w:r w:rsidRPr="00B5266C">
        <w:t>, Queensland Government Department of Agriculture and Fisheries, Queensland, Australia.</w:t>
      </w:r>
      <w:bookmarkEnd w:id="308"/>
    </w:p>
    <w:p w14:paraId="709B3970" w14:textId="6AC38965" w:rsidR="00B5266C" w:rsidRPr="00B5266C" w:rsidRDefault="00B5266C" w:rsidP="00B5266C">
      <w:pPr>
        <w:pStyle w:val="EndNoteBibliography"/>
        <w:spacing w:after="0"/>
      </w:pPr>
      <w:bookmarkStart w:id="309" w:name="_ENREF_92"/>
      <w:r w:rsidRPr="00B5266C">
        <w:t xml:space="preserve">DAFF 2003, </w:t>
      </w:r>
      <w:r w:rsidRPr="00B5266C">
        <w:rPr>
          <w:i/>
        </w:rPr>
        <w:t>Pest and Disease Information Database: pest interception records up to 31 December, 2002</w:t>
      </w:r>
      <w:r w:rsidRPr="00B5266C">
        <w:t xml:space="preserve">, Department of Agriculture, Fisheries and Forestry, available at </w:t>
      </w:r>
      <w:hyperlink r:id="rId123" w:history="1">
        <w:r w:rsidRPr="00B5266C">
          <w:rPr>
            <w:rStyle w:val="Hyperlink"/>
          </w:rPr>
          <w:t>www.daff.gov.au/</w:t>
        </w:r>
      </w:hyperlink>
      <w:r w:rsidRPr="00B5266C">
        <w:t>.</w:t>
      </w:r>
      <w:bookmarkEnd w:id="309"/>
    </w:p>
    <w:p w14:paraId="09CEF3D7" w14:textId="522D57F3" w:rsidR="00B5266C" w:rsidRPr="00B5266C" w:rsidRDefault="00B5266C" w:rsidP="00B5266C">
      <w:pPr>
        <w:pStyle w:val="EndNoteBibliography"/>
        <w:spacing w:after="0"/>
      </w:pPr>
      <w:bookmarkStart w:id="310" w:name="_ENREF_93"/>
      <w:r w:rsidRPr="00B5266C">
        <w:t xml:space="preserve">-- -- 2004, </w:t>
      </w:r>
      <w:r w:rsidRPr="00B5266C">
        <w:rPr>
          <w:i/>
        </w:rPr>
        <w:t>Longan and lychee fruit from the People's Republic of China and Thailand: Final import risk analysis report - Part A and Part B</w:t>
      </w:r>
      <w:r w:rsidRPr="00B5266C">
        <w:t xml:space="preserve">, Department of Agriculture, Fisheries and Forestry, Canberra, available at </w:t>
      </w:r>
      <w:hyperlink r:id="rId124" w:history="1">
        <w:r w:rsidRPr="00B5266C">
          <w:rPr>
            <w:rStyle w:val="Hyperlink"/>
          </w:rPr>
          <w:t>https://www.awe.gov.au/biosecurity-trade/policy/risk-analysis/plant/longans-lychees-chinathailand</w:t>
        </w:r>
      </w:hyperlink>
      <w:r w:rsidRPr="00B5266C">
        <w:t>.</w:t>
      </w:r>
      <w:bookmarkEnd w:id="310"/>
    </w:p>
    <w:p w14:paraId="7FA83110" w14:textId="1E9A1C8E" w:rsidR="00B5266C" w:rsidRPr="00B5266C" w:rsidRDefault="00B5266C" w:rsidP="00B5266C">
      <w:pPr>
        <w:pStyle w:val="EndNoteBibliography"/>
        <w:spacing w:after="0"/>
      </w:pPr>
      <w:bookmarkStart w:id="311" w:name="_ENREF_94"/>
      <w:r w:rsidRPr="00B5266C">
        <w:t xml:space="preserve">-- -- 2013, </w:t>
      </w:r>
      <w:r w:rsidRPr="00B5266C">
        <w:rPr>
          <w:i/>
        </w:rPr>
        <w:t>Final report for the non-regulated analysis of existing policy for fresh lychee fruit from Taiwan and Vietnam</w:t>
      </w:r>
      <w:r w:rsidRPr="00B5266C">
        <w:t xml:space="preserve">, Department of Agriculture, Fisheries and Forestry, Canberra, available at </w:t>
      </w:r>
      <w:hyperlink r:id="rId125" w:history="1">
        <w:r w:rsidRPr="00B5266C">
          <w:rPr>
            <w:rStyle w:val="Hyperlink"/>
          </w:rPr>
          <w:t>https://www.awe.gov.au/biosecurity-trade/policy/risk-analysis/memos/2013/ba2013-07-final-lychees-taiwan-vietnam</w:t>
        </w:r>
      </w:hyperlink>
      <w:r w:rsidRPr="00B5266C">
        <w:t xml:space="preserve"> (pdf 36 kb).</w:t>
      </w:r>
      <w:bookmarkEnd w:id="311"/>
    </w:p>
    <w:p w14:paraId="2A9AC2B7" w14:textId="302678ED" w:rsidR="00B5266C" w:rsidRPr="00B5266C" w:rsidRDefault="00B5266C" w:rsidP="00B5266C">
      <w:pPr>
        <w:pStyle w:val="EndNoteBibliography"/>
        <w:spacing w:after="0"/>
      </w:pPr>
      <w:bookmarkStart w:id="312" w:name="_ENREF_95"/>
      <w:r w:rsidRPr="00B5266C">
        <w:t xml:space="preserve">DAFWA 2015, </w:t>
      </w:r>
      <w:r w:rsidRPr="00B5266C">
        <w:rPr>
          <w:i/>
        </w:rPr>
        <w:t>Final policy review: a categorisation of invertebrate and pathogen organisms associated with fresh table grape bunches (Vitis spp.) imported from other Australian states and territories</w:t>
      </w:r>
      <w:r w:rsidRPr="00B5266C">
        <w:t xml:space="preserve">, Department of Agriculture and Food, Western Australia, South Perth, available at </w:t>
      </w:r>
      <w:hyperlink r:id="rId126" w:history="1">
        <w:r w:rsidRPr="00B5266C">
          <w:rPr>
            <w:rStyle w:val="Hyperlink"/>
          </w:rPr>
          <w:t>https://www.agric.wa.gov.au/plant-biosecurity/table-grapes-final-policy-review</w:t>
        </w:r>
      </w:hyperlink>
      <w:r w:rsidRPr="00B5266C">
        <w:t xml:space="preserve"> (pdf 4553 kb).</w:t>
      </w:r>
      <w:bookmarkEnd w:id="312"/>
    </w:p>
    <w:p w14:paraId="5F278CCD" w14:textId="77777777" w:rsidR="00B5266C" w:rsidRPr="00B5266C" w:rsidRDefault="00B5266C" w:rsidP="00B5266C">
      <w:pPr>
        <w:pStyle w:val="EndNoteBibliography"/>
        <w:spacing w:after="0"/>
      </w:pPr>
      <w:bookmarkStart w:id="313" w:name="_ENREF_96"/>
      <w:r w:rsidRPr="00B5266C">
        <w:t>Dao, HT, Beattie, GAC, Spooner-Hart, R, Riegler, M &amp; Holford, P 2017, ‘Primary parasitoids of red scale (</w:t>
      </w:r>
      <w:r w:rsidRPr="00B5266C">
        <w:rPr>
          <w:i/>
        </w:rPr>
        <w:t>Aonidiella aurantii</w:t>
      </w:r>
      <w:r w:rsidRPr="00B5266C">
        <w:t xml:space="preserve">) in Australia and a review of their introductions from Asia’, </w:t>
      </w:r>
      <w:r w:rsidRPr="00B5266C">
        <w:rPr>
          <w:i/>
        </w:rPr>
        <w:t>Insect Science</w:t>
      </w:r>
      <w:r w:rsidRPr="00B5266C">
        <w:t>, vol. 24, no. 1, pp. 150-68.</w:t>
      </w:r>
      <w:bookmarkEnd w:id="313"/>
    </w:p>
    <w:p w14:paraId="6032305F" w14:textId="77777777" w:rsidR="00B5266C" w:rsidRPr="00B5266C" w:rsidRDefault="00B5266C" w:rsidP="00B5266C">
      <w:pPr>
        <w:pStyle w:val="EndNoteBibliography"/>
        <w:spacing w:after="0"/>
      </w:pPr>
      <w:bookmarkStart w:id="314" w:name="_ENREF_97"/>
      <w:r w:rsidRPr="00B5266C">
        <w:t>Daravath, V, Kasbe, SS &amp; Musapuri, S 2020, ‘Flower chafer beetle (</w:t>
      </w:r>
      <w:r w:rsidRPr="00B5266C">
        <w:rPr>
          <w:i/>
        </w:rPr>
        <w:t>Oxycetonia versicolor</w:t>
      </w:r>
      <w:r w:rsidRPr="00B5266C">
        <w:t xml:space="preserve"> Fabricius) on the verge of becoming a major pest on cotton in Telangana region of India: a first report’, </w:t>
      </w:r>
      <w:r w:rsidRPr="00B5266C">
        <w:rPr>
          <w:i/>
        </w:rPr>
        <w:t>Journal of Entomology and Zoological Studies</w:t>
      </w:r>
      <w:r w:rsidRPr="00B5266C">
        <w:t>, vol. 8, no. 2, pp. 242-6.</w:t>
      </w:r>
      <w:bookmarkEnd w:id="314"/>
    </w:p>
    <w:p w14:paraId="53ECF7F2" w14:textId="77777777" w:rsidR="00B5266C" w:rsidRPr="00B5266C" w:rsidRDefault="00B5266C" w:rsidP="00B5266C">
      <w:pPr>
        <w:pStyle w:val="EndNoteBibliography"/>
        <w:spacing w:after="0"/>
      </w:pPr>
      <w:bookmarkStart w:id="315" w:name="_ENREF_98"/>
      <w:r w:rsidRPr="00B5266C">
        <w:t xml:space="preserve">Das, S, Dutta, S, Chattopadhyay, A &amp; Mandal, B 2017, ‘First report of </w:t>
      </w:r>
      <w:r w:rsidRPr="00B5266C">
        <w:rPr>
          <w:i/>
        </w:rPr>
        <w:t>Choanephora infundibulifera</w:t>
      </w:r>
      <w:r w:rsidRPr="00B5266C">
        <w:t xml:space="preserve"> causing blossom blight of teasle gourd in India’, </w:t>
      </w:r>
      <w:r w:rsidRPr="00B5266C">
        <w:rPr>
          <w:i/>
        </w:rPr>
        <w:t>Indian Phytopathology</w:t>
      </w:r>
      <w:r w:rsidRPr="00B5266C">
        <w:t>, vol. 70, no. 2, pp. 265-7.</w:t>
      </w:r>
      <w:bookmarkEnd w:id="315"/>
    </w:p>
    <w:p w14:paraId="5794B395" w14:textId="77777777" w:rsidR="00B5266C" w:rsidRPr="00B5266C" w:rsidRDefault="00B5266C" w:rsidP="00B5266C">
      <w:pPr>
        <w:pStyle w:val="EndNoteBibliography"/>
        <w:spacing w:after="0"/>
      </w:pPr>
      <w:bookmarkStart w:id="316" w:name="_ENREF_99"/>
      <w:r w:rsidRPr="00B5266C">
        <w:t xml:space="preserve">Dasgupta, J &amp; Pal, TK 2019, ‘Species composition, abundance and seasonal occurrence of the sap beetles (Coleoptera Nitidulidae) in a peri-urban area of Kolkata, India’, </w:t>
      </w:r>
      <w:r w:rsidRPr="00B5266C">
        <w:rPr>
          <w:i/>
        </w:rPr>
        <w:t>Acta Entomologica Sinica</w:t>
      </w:r>
      <w:r w:rsidRPr="00B5266C">
        <w:t>, vol. 62, no. 7, pp. 868-76.</w:t>
      </w:r>
      <w:bookmarkEnd w:id="316"/>
    </w:p>
    <w:p w14:paraId="49AB818E" w14:textId="77777777" w:rsidR="00B5266C" w:rsidRPr="00B5266C" w:rsidRDefault="00B5266C" w:rsidP="00B5266C">
      <w:pPr>
        <w:pStyle w:val="EndNoteBibliography"/>
        <w:spacing w:after="0"/>
      </w:pPr>
      <w:bookmarkStart w:id="317" w:name="_ENREF_100"/>
      <w:r w:rsidRPr="00B5266C">
        <w:t xml:space="preserve">Dattagupta, A &amp; Nath, S 2010, ‘Behavioural study of </w:t>
      </w:r>
      <w:r w:rsidRPr="00B5266C">
        <w:rPr>
          <w:i/>
        </w:rPr>
        <w:t xml:space="preserve">Mylabris phalerata </w:t>
      </w:r>
      <w:r w:rsidRPr="00B5266C">
        <w:t xml:space="preserve">(Meloidae: Coleoptera) in field and laboratory conditions’, </w:t>
      </w:r>
      <w:r w:rsidRPr="00B5266C">
        <w:rPr>
          <w:i/>
        </w:rPr>
        <w:t>Proceedings of the Zoological Society (Calcutta)</w:t>
      </w:r>
      <w:r w:rsidRPr="00B5266C">
        <w:t>, vol. 63, no. 2, pp. 141-3.</w:t>
      </w:r>
      <w:bookmarkEnd w:id="317"/>
    </w:p>
    <w:p w14:paraId="15CAF923" w14:textId="300167BF" w:rsidR="00B5266C" w:rsidRPr="00B5266C" w:rsidRDefault="00B5266C" w:rsidP="00B5266C">
      <w:pPr>
        <w:pStyle w:val="EndNoteBibliography"/>
        <w:spacing w:after="0"/>
      </w:pPr>
      <w:bookmarkStart w:id="318" w:name="_ENREF_101"/>
      <w:r w:rsidRPr="00B5266C">
        <w:t xml:space="preserve">DAWE 2020, </w:t>
      </w:r>
      <w:r w:rsidRPr="00B5266C">
        <w:rPr>
          <w:i/>
        </w:rPr>
        <w:t>Final report for the review of biosecurity import requirements for fresh pomegranate whole fruit and processed 'ready-to-eat' arils from India</w:t>
      </w:r>
      <w:r w:rsidRPr="00B5266C">
        <w:t xml:space="preserve">, Department of Agriculture, Water and the Environment, Canberra, available at </w:t>
      </w:r>
      <w:hyperlink r:id="rId127" w:history="1">
        <w:r w:rsidRPr="00B5266C">
          <w:rPr>
            <w:rStyle w:val="Hyperlink"/>
          </w:rPr>
          <w:t>https://www.awe.gov.au/biosecurity-trade/policy/risk-analysis/plant/pomegranates-from-india</w:t>
        </w:r>
      </w:hyperlink>
      <w:r w:rsidRPr="00B5266C">
        <w:t>.</w:t>
      </w:r>
      <w:bookmarkEnd w:id="318"/>
    </w:p>
    <w:p w14:paraId="0D7AC8A9" w14:textId="4FB0764A" w:rsidR="00B5266C" w:rsidRPr="00B5266C" w:rsidRDefault="00B5266C" w:rsidP="00B5266C">
      <w:pPr>
        <w:pStyle w:val="EndNoteBibliography"/>
        <w:spacing w:after="0"/>
      </w:pPr>
      <w:bookmarkStart w:id="319" w:name="_ENREF_102"/>
      <w:r w:rsidRPr="00B5266C">
        <w:t xml:space="preserve">-- -- 2021, </w:t>
      </w:r>
      <w:r w:rsidRPr="00B5266C">
        <w:rPr>
          <w:i/>
        </w:rPr>
        <w:t>Final group pest risk analysis for soft and hard scale insects on fresh fruit, vegetable, cut-flower and foliage imports</w:t>
      </w:r>
      <w:r w:rsidRPr="00B5266C">
        <w:t xml:space="preserve">, Department of Agriculture, Water and the Environment, Canberra, available at </w:t>
      </w:r>
      <w:hyperlink r:id="rId128" w:history="1">
        <w:r w:rsidRPr="00B5266C">
          <w:rPr>
            <w:rStyle w:val="Hyperlink"/>
          </w:rPr>
          <w:t>https://www.awe.gov.au/biosecurity-trade/policy/risk-analysis/group-pest-risk-analyses/scales</w:t>
        </w:r>
      </w:hyperlink>
      <w:r w:rsidRPr="00B5266C">
        <w:t>.</w:t>
      </w:r>
      <w:bookmarkEnd w:id="319"/>
    </w:p>
    <w:p w14:paraId="2C7A567E" w14:textId="347ECF55" w:rsidR="00B5266C" w:rsidRPr="00B5266C" w:rsidRDefault="00B5266C" w:rsidP="00B5266C">
      <w:pPr>
        <w:pStyle w:val="EndNoteBibliography"/>
        <w:spacing w:after="0"/>
      </w:pPr>
      <w:bookmarkStart w:id="320" w:name="_ENREF_103"/>
      <w:r w:rsidRPr="00B5266C">
        <w:t xml:space="preserve">DAWR 2015, </w:t>
      </w:r>
      <w:r w:rsidRPr="00B5266C">
        <w:rPr>
          <w:i/>
        </w:rPr>
        <w:t>Final report for the non-regulated analysis of existing policy for fresh mango fruit from Indonesia, Thailand and Vietnam</w:t>
      </w:r>
      <w:r w:rsidRPr="00B5266C">
        <w:t xml:space="preserve">, Australian Government Department of Agriculture and Water Resources, Canberra, available at </w:t>
      </w:r>
      <w:hyperlink r:id="rId129" w:history="1">
        <w:r w:rsidRPr="00B5266C">
          <w:rPr>
            <w:rStyle w:val="Hyperlink"/>
          </w:rPr>
          <w:t>https://www.awe.gov.au/biosecurity-trade/policy/risk-analysis/plant/mangosteens-indonesia</w:t>
        </w:r>
      </w:hyperlink>
      <w:r w:rsidRPr="00B5266C">
        <w:t xml:space="preserve"> (pdf 3.6 mb).</w:t>
      </w:r>
      <w:bookmarkEnd w:id="320"/>
    </w:p>
    <w:p w14:paraId="47D739E6" w14:textId="066F8057" w:rsidR="00B5266C" w:rsidRPr="00B5266C" w:rsidRDefault="00B5266C" w:rsidP="00B5266C">
      <w:pPr>
        <w:pStyle w:val="EndNoteBibliography"/>
        <w:spacing w:after="0"/>
      </w:pPr>
      <w:bookmarkStart w:id="321" w:name="_ENREF_104"/>
      <w:r w:rsidRPr="00B5266C">
        <w:t xml:space="preserve">-- -- 2016, </w:t>
      </w:r>
      <w:r w:rsidRPr="00B5266C">
        <w:rPr>
          <w:i/>
        </w:rPr>
        <w:t>Final report for the non-regulated analysis of existing policy for table grapes from India</w:t>
      </w:r>
      <w:r w:rsidRPr="00B5266C">
        <w:t xml:space="preserve">, the Australian Government Department of Agriculture and Water Resources, Canberra, available at </w:t>
      </w:r>
      <w:hyperlink r:id="rId130" w:history="1">
        <w:r w:rsidRPr="00B5266C">
          <w:rPr>
            <w:rStyle w:val="Hyperlink"/>
          </w:rPr>
          <w:t>https://www.awe.gov.au/biosecurity-trade/policy/risk-analysis/memos/ba2016-25</w:t>
        </w:r>
      </w:hyperlink>
      <w:r w:rsidRPr="00B5266C">
        <w:t>.</w:t>
      </w:r>
      <w:bookmarkEnd w:id="321"/>
    </w:p>
    <w:p w14:paraId="0ACD58C3" w14:textId="35FE0736" w:rsidR="00B5266C" w:rsidRPr="00B5266C" w:rsidRDefault="00B5266C" w:rsidP="00B5266C">
      <w:pPr>
        <w:pStyle w:val="EndNoteBibliography"/>
        <w:spacing w:after="0"/>
      </w:pPr>
      <w:bookmarkStart w:id="322" w:name="_ENREF_105"/>
      <w:r w:rsidRPr="00B5266C">
        <w:t xml:space="preserve">-- -- 2017, </w:t>
      </w:r>
      <w:r w:rsidRPr="00B5266C">
        <w:rPr>
          <w:i/>
        </w:rPr>
        <w:t>Final group pest risk analysis for thrips and orthotospoviruses on fresh fruit, vegetable, cut-flower and foliage imports</w:t>
      </w:r>
      <w:r w:rsidRPr="00B5266C">
        <w:t xml:space="preserve">, Department of Agriculture and Water Resources, Canberra, available at </w:t>
      </w:r>
      <w:hyperlink r:id="rId131" w:history="1">
        <w:r w:rsidRPr="00B5266C">
          <w:rPr>
            <w:rStyle w:val="Hyperlink"/>
          </w:rPr>
          <w:t>https://www.awe.gov.au/biosecurity-trade/policy/risk-analysis/group-pest-risk-analyses/group-pra-thrips-orthotospoviruses/final-report</w:t>
        </w:r>
      </w:hyperlink>
      <w:r w:rsidRPr="00B5266C">
        <w:t>.</w:t>
      </w:r>
      <w:bookmarkEnd w:id="322"/>
    </w:p>
    <w:p w14:paraId="1171E468" w14:textId="0AE14794" w:rsidR="00B5266C" w:rsidRPr="00B5266C" w:rsidRDefault="00B5266C" w:rsidP="00B5266C">
      <w:pPr>
        <w:pStyle w:val="EndNoteBibliography"/>
        <w:spacing w:after="0"/>
      </w:pPr>
      <w:bookmarkStart w:id="323" w:name="_ENREF_106"/>
      <w:r w:rsidRPr="00B5266C">
        <w:t xml:space="preserve">-- -- 2019, </w:t>
      </w:r>
      <w:r w:rsidRPr="00B5266C">
        <w:rPr>
          <w:i/>
        </w:rPr>
        <w:t>Final group pest risk analysis for mealybugs and the viruses they transmit on fresh fruit, vegetable, cut-flower and foliage imports</w:t>
      </w:r>
      <w:r w:rsidRPr="00B5266C">
        <w:t xml:space="preserve">, Department of Agriculture and Water Resources, Canberra, available at </w:t>
      </w:r>
      <w:hyperlink r:id="rId132" w:history="1">
        <w:r w:rsidRPr="00B5266C">
          <w:rPr>
            <w:rStyle w:val="Hyperlink"/>
          </w:rPr>
          <w:t>https://www.awe.gov.au/biosecurity-trade/policy/risk-analysis/group-pest-risk-analyses/mealybugs/final-report</w:t>
        </w:r>
      </w:hyperlink>
      <w:r w:rsidRPr="00B5266C">
        <w:t>.</w:t>
      </w:r>
      <w:bookmarkEnd w:id="323"/>
    </w:p>
    <w:p w14:paraId="73535B93" w14:textId="77777777" w:rsidR="00B5266C" w:rsidRPr="00B5266C" w:rsidRDefault="00B5266C" w:rsidP="00B5266C">
      <w:pPr>
        <w:pStyle w:val="EndNoteBibliography"/>
        <w:spacing w:after="0"/>
      </w:pPr>
      <w:bookmarkStart w:id="324" w:name="_ENREF_107"/>
      <w:r w:rsidRPr="00B5266C">
        <w:t xml:space="preserve">Dayal, R &amp; Srivastava, AK 1973, ‘Studies on the rhizosphere mycoflora of </w:t>
      </w:r>
      <w:r w:rsidRPr="00B5266C">
        <w:rPr>
          <w:i/>
        </w:rPr>
        <w:t xml:space="preserve">Abelmoschus esculentus </w:t>
      </w:r>
      <w:r w:rsidRPr="00B5266C">
        <w:t xml:space="preserve">Moench. I. Influence of varieties and age of the plant’, </w:t>
      </w:r>
      <w:r w:rsidRPr="00B5266C">
        <w:rPr>
          <w:i/>
        </w:rPr>
        <w:t>Sydowia</w:t>
      </w:r>
      <w:r w:rsidRPr="00B5266C">
        <w:t>, vol. 27, pp. 96-111.</w:t>
      </w:r>
      <w:bookmarkEnd w:id="324"/>
    </w:p>
    <w:p w14:paraId="041399E5" w14:textId="5256BBC1" w:rsidR="00B5266C" w:rsidRPr="00B5266C" w:rsidRDefault="00B5266C" w:rsidP="00B5266C">
      <w:pPr>
        <w:pStyle w:val="EndNoteBibliography"/>
        <w:spacing w:after="0"/>
      </w:pPr>
      <w:bookmarkStart w:id="325" w:name="_ENREF_108"/>
      <w:r w:rsidRPr="00B5266C">
        <w:t xml:space="preserve">DBMST &amp; MEF, Government of India, 2011, ‘Series of crop specific biology documents - Biology of </w:t>
      </w:r>
      <w:r w:rsidRPr="00B5266C">
        <w:rPr>
          <w:i/>
        </w:rPr>
        <w:t>Abelmoschus esculentus</w:t>
      </w:r>
      <w:r w:rsidRPr="00B5266C">
        <w:t xml:space="preserve"> L. (Okra)’, Department of Biotechnology, Ministry of Science &amp; Technology (DBMST) and Ministry of Environment and Forests (MEF), Govt. of India, available at </w:t>
      </w:r>
      <w:hyperlink r:id="rId133" w:history="1">
        <w:r w:rsidRPr="00B5266C">
          <w:rPr>
            <w:rStyle w:val="Hyperlink"/>
          </w:rPr>
          <w:t>http://www.geacindia.gov.in/resource-documents/biosafety-regulations/resource-documents/Biology_of_Okra.pdf</w:t>
        </w:r>
      </w:hyperlink>
      <w:r w:rsidRPr="00B5266C">
        <w:t xml:space="preserve"> (pdf 2.9 mb).</w:t>
      </w:r>
      <w:bookmarkEnd w:id="325"/>
    </w:p>
    <w:p w14:paraId="68E0C560" w14:textId="77777777" w:rsidR="00B5266C" w:rsidRPr="00B5266C" w:rsidRDefault="00B5266C" w:rsidP="00B5266C">
      <w:pPr>
        <w:pStyle w:val="EndNoteBibliography"/>
        <w:spacing w:after="0"/>
      </w:pPr>
      <w:bookmarkStart w:id="326" w:name="_ENREF_109"/>
      <w:r w:rsidRPr="00B5266C">
        <w:t xml:space="preserve">De Meyer, M, Delatte, H, Mwatawala, M, Quilici, S, Vayssieres, JF &amp; Virgilio, M 2015, ‘A review of the current knowledge on </w:t>
      </w:r>
      <w:r w:rsidRPr="00B5266C">
        <w:rPr>
          <w:i/>
        </w:rPr>
        <w:t xml:space="preserve">Zeugodacus cucurbitae </w:t>
      </w:r>
      <w:r w:rsidRPr="00B5266C">
        <w:t xml:space="preserve">(Coquillett) (Diptera, Tephritidae) in Africa, with a list of species included in </w:t>
      </w:r>
      <w:r w:rsidRPr="00B5266C">
        <w:rPr>
          <w:i/>
        </w:rPr>
        <w:t>Zeugodacus</w:t>
      </w:r>
      <w:r w:rsidRPr="00B5266C">
        <w:t xml:space="preserve">’, </w:t>
      </w:r>
      <w:r w:rsidRPr="00B5266C">
        <w:rPr>
          <w:i/>
        </w:rPr>
        <w:t>ZooKeys</w:t>
      </w:r>
      <w:r w:rsidRPr="00B5266C">
        <w:t>, vol. 540, pp. 539-57.</w:t>
      </w:r>
      <w:bookmarkEnd w:id="326"/>
    </w:p>
    <w:p w14:paraId="481F4644" w14:textId="2B9D3E06" w:rsidR="00B5266C" w:rsidRPr="00B5266C" w:rsidRDefault="00B5266C" w:rsidP="00B5266C">
      <w:pPr>
        <w:pStyle w:val="EndNoteBibliography"/>
        <w:spacing w:after="0"/>
      </w:pPr>
      <w:bookmarkStart w:id="327" w:name="_ENREF_110"/>
      <w:r w:rsidRPr="00B5266C">
        <w:t>De Prins, J &amp; De Prins, W 2022, ‘Afromoths: online database of Afrotropical moth species (Lepidoptera)’, Belgian Biodiversity Platform, World Wide Web electronic publication.</w:t>
      </w:r>
      <w:bookmarkEnd w:id="327"/>
    </w:p>
    <w:p w14:paraId="299EE3BB" w14:textId="77777777" w:rsidR="00B5266C" w:rsidRPr="00B5266C" w:rsidRDefault="00B5266C" w:rsidP="00B5266C">
      <w:pPr>
        <w:pStyle w:val="EndNoteBibliography"/>
        <w:spacing w:after="0"/>
      </w:pPr>
      <w:bookmarkStart w:id="328" w:name="_ENREF_111"/>
      <w:r w:rsidRPr="00B5266C">
        <w:t xml:space="preserve">Delobel, A &amp; Klaus-Werner, A 2011, ‘New data on </w:t>
      </w:r>
      <w:r w:rsidRPr="00B5266C">
        <w:rPr>
          <w:i/>
        </w:rPr>
        <w:t>Spermophagus</w:t>
      </w:r>
      <w:r w:rsidRPr="00B5266C">
        <w:t xml:space="preserve"> from Vietnam, with the description of a new species (Coleoptera: Chrysomelidae: Bruchinae: Amblycerini)’, </w:t>
      </w:r>
      <w:r w:rsidRPr="00B5266C">
        <w:rPr>
          <w:i/>
        </w:rPr>
        <w:t>Genus</w:t>
      </w:r>
      <w:r w:rsidRPr="00B5266C">
        <w:t>, vol. 22, no. 2, pp. 261-70.</w:t>
      </w:r>
      <w:bookmarkEnd w:id="328"/>
    </w:p>
    <w:p w14:paraId="19BA7BC2" w14:textId="77777777" w:rsidR="00B5266C" w:rsidRPr="00B5266C" w:rsidRDefault="00B5266C" w:rsidP="00B5266C">
      <w:pPr>
        <w:pStyle w:val="EndNoteBibliography"/>
        <w:spacing w:after="0"/>
      </w:pPr>
      <w:bookmarkStart w:id="329" w:name="_ENREF_112"/>
      <w:r w:rsidRPr="00B5266C">
        <w:t xml:space="preserve">Dhall, RK, Sharma, SR &amp; Mahajan, BVC 2012, ‘Development of post-harvest protocol of okra for export marketing’, </w:t>
      </w:r>
      <w:r w:rsidRPr="00B5266C">
        <w:rPr>
          <w:i/>
        </w:rPr>
        <w:t>Journal of Food Science and Technology</w:t>
      </w:r>
      <w:r w:rsidRPr="00B5266C">
        <w:t>, vol. 51, no. 8, pp. 1622-5.</w:t>
      </w:r>
      <w:bookmarkEnd w:id="329"/>
    </w:p>
    <w:p w14:paraId="4FDF4C86" w14:textId="77777777" w:rsidR="00B5266C" w:rsidRPr="00B5266C" w:rsidRDefault="00B5266C" w:rsidP="00B5266C">
      <w:pPr>
        <w:pStyle w:val="EndNoteBibliography"/>
        <w:spacing w:after="0"/>
      </w:pPr>
      <w:bookmarkStart w:id="330" w:name="_ENREF_113"/>
      <w:r w:rsidRPr="00B5266C">
        <w:t xml:space="preserve">Dhamdhere, SV, Bahadur, J &amp; Misra, US 1985, ‘Studies on occurrence and succession of pests of okra at Gwalior’, </w:t>
      </w:r>
      <w:r w:rsidRPr="00B5266C">
        <w:rPr>
          <w:i/>
        </w:rPr>
        <w:t>Indian Journal of Plant Protection</w:t>
      </w:r>
      <w:r w:rsidRPr="00B5266C">
        <w:t>, vol. 12, no. 1, pp. 9-12.</w:t>
      </w:r>
      <w:bookmarkEnd w:id="330"/>
    </w:p>
    <w:p w14:paraId="22019DA6" w14:textId="77777777" w:rsidR="00B5266C" w:rsidRPr="00B5266C" w:rsidRDefault="00B5266C" w:rsidP="00B5266C">
      <w:pPr>
        <w:pStyle w:val="EndNoteBibliography"/>
        <w:spacing w:after="0"/>
      </w:pPr>
      <w:bookmarkStart w:id="331" w:name="_ENREF_114"/>
      <w:r w:rsidRPr="00B5266C">
        <w:t xml:space="preserve">Dhankhar, BS &amp; Mishra, JP 2005, ‘Objectives of okra breeding’, </w:t>
      </w:r>
      <w:r w:rsidRPr="00B5266C">
        <w:rPr>
          <w:i/>
        </w:rPr>
        <w:t>Journal of New Seeds</w:t>
      </w:r>
      <w:r w:rsidRPr="00B5266C">
        <w:t>, vol. 6, no. 2-3, pp. 195-209.</w:t>
      </w:r>
      <w:bookmarkEnd w:id="331"/>
    </w:p>
    <w:p w14:paraId="6D644EF7" w14:textId="77777777" w:rsidR="00B5266C" w:rsidRPr="00B5266C" w:rsidRDefault="00B5266C" w:rsidP="00B5266C">
      <w:pPr>
        <w:pStyle w:val="EndNoteBibliography"/>
        <w:spacing w:after="0"/>
      </w:pPr>
      <w:bookmarkStart w:id="332" w:name="_ENREF_115"/>
      <w:r w:rsidRPr="00B5266C">
        <w:t xml:space="preserve">Dhawan, AK &amp; Sidhu, AS 1984, ‘Incidence and relative abundance of different species of spotted bollworms on okra at Ludhiana, Punjab’, </w:t>
      </w:r>
      <w:r w:rsidRPr="00B5266C">
        <w:rPr>
          <w:i/>
        </w:rPr>
        <w:t>Journal of Research, Punjab Agricultural University</w:t>
      </w:r>
      <w:r w:rsidRPr="00B5266C">
        <w:t>, vol. 21, no. 4, pp. 533-42. (Abstract only)</w:t>
      </w:r>
      <w:bookmarkEnd w:id="332"/>
    </w:p>
    <w:p w14:paraId="40854494" w14:textId="77777777" w:rsidR="00B5266C" w:rsidRPr="00B5266C" w:rsidRDefault="00B5266C" w:rsidP="00B5266C">
      <w:pPr>
        <w:pStyle w:val="EndNoteBibliography"/>
        <w:spacing w:after="0"/>
      </w:pPr>
      <w:bookmarkStart w:id="333" w:name="_ENREF_116"/>
      <w:r w:rsidRPr="00B5266C">
        <w:t xml:space="preserve">Dhillon, MK, Singh, R, Naresh, JS &amp; Sharma, HC 2005, ‘The melon fruit fly, </w:t>
      </w:r>
      <w:r w:rsidRPr="00B5266C">
        <w:rPr>
          <w:i/>
        </w:rPr>
        <w:t>Bactrocera cucurbitae</w:t>
      </w:r>
      <w:r w:rsidRPr="00B5266C">
        <w:t xml:space="preserve">: a review of its biology and management’, </w:t>
      </w:r>
      <w:r w:rsidRPr="00B5266C">
        <w:rPr>
          <w:i/>
        </w:rPr>
        <w:t>Journal of Insect Science</w:t>
      </w:r>
      <w:r w:rsidRPr="00B5266C">
        <w:t>, vol. 5, no. 40, pp. 1-16.</w:t>
      </w:r>
      <w:bookmarkEnd w:id="333"/>
    </w:p>
    <w:p w14:paraId="7292B168" w14:textId="77777777" w:rsidR="00B5266C" w:rsidRPr="00B5266C" w:rsidRDefault="00B5266C" w:rsidP="00B5266C">
      <w:pPr>
        <w:pStyle w:val="EndNoteBibliography"/>
        <w:spacing w:after="0"/>
      </w:pPr>
      <w:bookmarkStart w:id="334" w:name="_ENREF_117"/>
      <w:r w:rsidRPr="00B5266C">
        <w:t>Dixit, V &amp; Awasthi, JK 2017, ‘Study of different host plants suitable for the growth</w:t>
      </w:r>
      <w:r w:rsidRPr="00B5266C">
        <w:rPr>
          <w:i/>
        </w:rPr>
        <w:t xml:space="preserve"> Leucinodes orbonalis</w:t>
      </w:r>
      <w:r w:rsidRPr="00B5266C">
        <w:t xml:space="preserve">’, </w:t>
      </w:r>
      <w:r w:rsidRPr="00B5266C">
        <w:rPr>
          <w:i/>
        </w:rPr>
        <w:t>Flora and Fauna - Jhansi</w:t>
      </w:r>
      <w:r w:rsidRPr="00B5266C">
        <w:t>, vol. 23, no. 1, pp. 131-6.</w:t>
      </w:r>
      <w:bookmarkEnd w:id="334"/>
    </w:p>
    <w:p w14:paraId="64ADF66B" w14:textId="77777777" w:rsidR="00B5266C" w:rsidRPr="00B5266C" w:rsidRDefault="00B5266C" w:rsidP="00B5266C">
      <w:pPr>
        <w:pStyle w:val="EndNoteBibliography"/>
        <w:spacing w:after="0"/>
      </w:pPr>
      <w:bookmarkStart w:id="335" w:name="_ENREF_118"/>
      <w:r w:rsidRPr="00B5266C">
        <w:t xml:space="preserve">DJPR 2019, </w:t>
      </w:r>
      <w:r w:rsidRPr="00B5266C">
        <w:rPr>
          <w:i/>
        </w:rPr>
        <w:t>Plant quarantine manual</w:t>
      </w:r>
      <w:r w:rsidRPr="00B5266C">
        <w:t>, Version 27.2, Victorian Government, Department of Jobs, Precincts and Regions (DJPR), Attwood, Victoria.</w:t>
      </w:r>
      <w:bookmarkEnd w:id="335"/>
    </w:p>
    <w:p w14:paraId="7E56375B" w14:textId="7455C64D" w:rsidR="00B5266C" w:rsidRPr="00B5266C" w:rsidRDefault="00B5266C" w:rsidP="00B5266C">
      <w:pPr>
        <w:pStyle w:val="EndNoteBibliography"/>
        <w:spacing w:after="0"/>
      </w:pPr>
      <w:bookmarkStart w:id="336" w:name="_ENREF_119"/>
      <w:r w:rsidRPr="00B5266C">
        <w:t xml:space="preserve">DPIPWE Tasmania 2021, ‘Tasmanian Plant Biosecurity Pests and Diseases’, Department of Primary Industries, Parks, Water and Environment (DPIPWE), Tasmania, Australia, available at </w:t>
      </w:r>
      <w:hyperlink r:id="rId134" w:history="1">
        <w:r w:rsidRPr="00B5266C">
          <w:rPr>
            <w:rStyle w:val="Hyperlink"/>
          </w:rPr>
          <w:t>http://dpipwe.tas.gov.au/biosecurity-tasmania/plant-biosecurity/pests-and-diseases</w:t>
        </w:r>
      </w:hyperlink>
      <w:r w:rsidRPr="00B5266C">
        <w:t>, accessed 2021.</w:t>
      </w:r>
      <w:bookmarkEnd w:id="336"/>
    </w:p>
    <w:p w14:paraId="492CEC31" w14:textId="5096CAAD" w:rsidR="00B5266C" w:rsidRPr="00B5266C" w:rsidRDefault="00B5266C" w:rsidP="00B5266C">
      <w:pPr>
        <w:pStyle w:val="EndNoteBibliography"/>
        <w:spacing w:after="0"/>
      </w:pPr>
      <w:bookmarkStart w:id="337" w:name="_ENREF_120"/>
      <w:r w:rsidRPr="00B5266C">
        <w:t xml:space="preserve">DPIRD 2021, ‘American serpentine leafminer confirmed in Western Australia’, Department of Primary Industries and Regional Development, Western Australia, available at </w:t>
      </w:r>
      <w:hyperlink r:id="rId135" w:history="1">
        <w:r w:rsidRPr="00B5266C">
          <w:rPr>
            <w:rStyle w:val="Hyperlink"/>
          </w:rPr>
          <w:t>https://www.wa.gov.au/government/announcements/american-serpentine-leafminer-confirmed-western-australia</w:t>
        </w:r>
      </w:hyperlink>
      <w:r w:rsidRPr="00B5266C">
        <w:t>.</w:t>
      </w:r>
      <w:bookmarkEnd w:id="337"/>
    </w:p>
    <w:p w14:paraId="21991164" w14:textId="77777777" w:rsidR="00B5266C" w:rsidRPr="00B5266C" w:rsidRDefault="00B5266C" w:rsidP="00B5266C">
      <w:pPr>
        <w:pStyle w:val="EndNoteBibliography"/>
        <w:spacing w:after="0"/>
      </w:pPr>
      <w:bookmarkStart w:id="338" w:name="_ENREF_121"/>
      <w:r w:rsidRPr="00B5266C">
        <w:t xml:space="preserve">DPP 2007, </w:t>
      </w:r>
      <w:r w:rsidRPr="00B5266C">
        <w:rPr>
          <w:i/>
        </w:rPr>
        <w:t>Export of grapes from India to Australia</w:t>
      </w:r>
      <w:r w:rsidRPr="00B5266C">
        <w:t>, Directorate of Plant Protection, Ministry of Agriculture, India.</w:t>
      </w:r>
      <w:bookmarkEnd w:id="338"/>
    </w:p>
    <w:p w14:paraId="1133CAFB" w14:textId="1E679A57" w:rsidR="00B5266C" w:rsidRPr="00B5266C" w:rsidRDefault="00B5266C" w:rsidP="00B5266C">
      <w:pPr>
        <w:pStyle w:val="EndNoteBibliography"/>
        <w:spacing w:after="0"/>
      </w:pPr>
      <w:bookmarkStart w:id="339" w:name="_ENREF_122"/>
      <w:r w:rsidRPr="00B5266C">
        <w:t xml:space="preserve">Drees, BM, Reinert, J &amp; Williams, M 2011, ‘Florida Wax Scale’, Texas A&amp;M Agrilife Extension, Texas, available at </w:t>
      </w:r>
      <w:hyperlink r:id="rId136" w:history="1">
        <w:r w:rsidRPr="00B5266C">
          <w:rPr>
            <w:rStyle w:val="Hyperlink"/>
          </w:rPr>
          <w:t>https://landscapeipm.tamu.edu/ipm-for-ornamentals/florida-wax-scales/</w:t>
        </w:r>
      </w:hyperlink>
      <w:r w:rsidRPr="00B5266C">
        <w:t>.</w:t>
      </w:r>
      <w:bookmarkEnd w:id="339"/>
    </w:p>
    <w:p w14:paraId="773A4F3D" w14:textId="77777777" w:rsidR="00B5266C" w:rsidRPr="00B5266C" w:rsidRDefault="00B5266C" w:rsidP="00B5266C">
      <w:pPr>
        <w:pStyle w:val="EndNoteBibliography"/>
        <w:spacing w:after="0"/>
      </w:pPr>
      <w:bookmarkStart w:id="340" w:name="_ENREF_123"/>
      <w:r w:rsidRPr="00B5266C">
        <w:t xml:space="preserve">Durairaj, C &amp; Ganapathy, N 2003, ‘Host range and host preference of blister beetles’, </w:t>
      </w:r>
      <w:r w:rsidRPr="00B5266C">
        <w:rPr>
          <w:i/>
        </w:rPr>
        <w:t>Madras Agricultural Journal</w:t>
      </w:r>
      <w:r w:rsidRPr="00B5266C">
        <w:t>, vol. 90, no. 1-3, pp. 108-14.</w:t>
      </w:r>
      <w:bookmarkEnd w:id="340"/>
    </w:p>
    <w:p w14:paraId="60FFDA10" w14:textId="77777777" w:rsidR="00B5266C" w:rsidRPr="00B5266C" w:rsidRDefault="00B5266C" w:rsidP="00B5266C">
      <w:pPr>
        <w:pStyle w:val="EndNoteBibliography"/>
        <w:spacing w:after="0"/>
      </w:pPr>
      <w:bookmarkStart w:id="341" w:name="_ENREF_124"/>
      <w:r w:rsidRPr="00B5266C">
        <w:t xml:space="preserve">Duyck, PF, Sterlin, JF &amp; Quilici, S 2004, ‘Survival and development of different life stages of </w:t>
      </w:r>
      <w:r w:rsidRPr="00B5266C">
        <w:rPr>
          <w:i/>
        </w:rPr>
        <w:t xml:space="preserve">Bactrocera zonata </w:t>
      </w:r>
      <w:r w:rsidRPr="00B5266C">
        <w:t xml:space="preserve">(Diptera: Tephritidae) reared at five constant temperatures compared to other fruit fly species’, </w:t>
      </w:r>
      <w:r w:rsidRPr="00B5266C">
        <w:rPr>
          <w:i/>
        </w:rPr>
        <w:t>Bulletin of Entomological Research</w:t>
      </w:r>
      <w:r w:rsidRPr="00B5266C">
        <w:t>, vol. 94, pp. 89-93.</w:t>
      </w:r>
      <w:bookmarkEnd w:id="341"/>
    </w:p>
    <w:p w14:paraId="39A9B489" w14:textId="77777777" w:rsidR="00B5266C" w:rsidRPr="00B5266C" w:rsidRDefault="00B5266C" w:rsidP="00B5266C">
      <w:pPr>
        <w:pStyle w:val="EndNoteBibliography"/>
        <w:spacing w:after="0"/>
      </w:pPr>
      <w:bookmarkStart w:id="342" w:name="_ENREF_125"/>
      <w:r w:rsidRPr="00B5266C">
        <w:t xml:space="preserve">Dwomoh, EA &amp; Boakye, DB 2003, ‘Field evaluation of chlorpyrifos, lambda-cyhalothrin, and </w:t>
      </w:r>
      <w:r w:rsidRPr="00B5266C">
        <w:rPr>
          <w:i/>
        </w:rPr>
        <w:t xml:space="preserve">Bacillus thuringiensis </w:t>
      </w:r>
      <w:r w:rsidRPr="00B5266C">
        <w:t xml:space="preserve">(Berliner) for the control of </w:t>
      </w:r>
      <w:r w:rsidRPr="00B5266C">
        <w:rPr>
          <w:i/>
        </w:rPr>
        <w:t>Xanthodes graellsii</w:t>
      </w:r>
      <w:r w:rsidRPr="00B5266C">
        <w:t xml:space="preserve"> (Feisth) (Lepidoptera : Nactuidae), on okra in Ghana’, </w:t>
      </w:r>
      <w:r w:rsidRPr="00B5266C">
        <w:rPr>
          <w:i/>
        </w:rPr>
        <w:t>Tropical Agriculture</w:t>
      </w:r>
      <w:r w:rsidRPr="00B5266C">
        <w:t>, vol. 80, no. 4, pp. 211-4.</w:t>
      </w:r>
      <w:bookmarkEnd w:id="342"/>
    </w:p>
    <w:p w14:paraId="3AF155F5" w14:textId="77777777" w:rsidR="00B5266C" w:rsidRPr="00B5266C" w:rsidRDefault="00B5266C" w:rsidP="00B5266C">
      <w:pPr>
        <w:pStyle w:val="EndNoteBibliography"/>
        <w:spacing w:after="0"/>
      </w:pPr>
      <w:bookmarkStart w:id="343" w:name="_ENREF_126"/>
      <w:r w:rsidRPr="00B5266C">
        <w:t xml:space="preserve">El-Gendy, IR 2017, ‘Host preference of the peach fruit fly, </w:t>
      </w:r>
      <w:r w:rsidRPr="00B5266C">
        <w:rPr>
          <w:i/>
        </w:rPr>
        <w:t xml:space="preserve">Bactrocera zonata </w:t>
      </w:r>
      <w:r w:rsidRPr="00B5266C">
        <w:t xml:space="preserve">(Saunders) (Diptera: Tephritidae), under laboratory conditions’, </w:t>
      </w:r>
      <w:r w:rsidRPr="00B5266C">
        <w:rPr>
          <w:i/>
        </w:rPr>
        <w:t>Journal of Entomology</w:t>
      </w:r>
      <w:r w:rsidRPr="00B5266C">
        <w:t>, vol. 14, pp. 160-7.</w:t>
      </w:r>
      <w:bookmarkEnd w:id="343"/>
    </w:p>
    <w:p w14:paraId="3513456B" w14:textId="77777777" w:rsidR="00B5266C" w:rsidRPr="00B5266C" w:rsidRDefault="00B5266C" w:rsidP="00B5266C">
      <w:pPr>
        <w:pStyle w:val="EndNoteBibliography"/>
        <w:spacing w:after="0"/>
      </w:pPr>
      <w:bookmarkStart w:id="344" w:name="_ENREF_127"/>
      <w:r w:rsidRPr="00B5266C">
        <w:t xml:space="preserve">Elhalis, H, Cox, J &amp; Zhao, J 2020, ‘Ecological diversity, evolution and metabolism of microbial communities inthe wet fermentation of Australian coffee beans’, </w:t>
      </w:r>
      <w:r w:rsidRPr="00B5266C">
        <w:rPr>
          <w:i/>
        </w:rPr>
        <w:t>International Journal of Food Microbiology</w:t>
      </w:r>
      <w:r w:rsidRPr="00B5266C">
        <w:t>, vol. 321.</w:t>
      </w:r>
      <w:bookmarkEnd w:id="344"/>
    </w:p>
    <w:p w14:paraId="75B4506C" w14:textId="77777777" w:rsidR="00B5266C" w:rsidRPr="00B5266C" w:rsidRDefault="00B5266C" w:rsidP="00B5266C">
      <w:pPr>
        <w:pStyle w:val="EndNoteBibliography"/>
        <w:spacing w:after="0"/>
      </w:pPr>
      <w:bookmarkStart w:id="345" w:name="_ENREF_128"/>
      <w:r w:rsidRPr="00B5266C">
        <w:t>Elmer, WH, Summerell, BA, Burgess, LW, Backhouse, D &amp; Abubaker, AA 1997, ‘</w:t>
      </w:r>
      <w:r w:rsidRPr="00B5266C">
        <w:rPr>
          <w:i/>
        </w:rPr>
        <w:t>Fusarium</w:t>
      </w:r>
      <w:r w:rsidRPr="00B5266C">
        <w:t xml:space="preserve"> species associated with asparagus crowns and soil in Australia and New Zealand’, </w:t>
      </w:r>
      <w:r w:rsidRPr="00B5266C">
        <w:rPr>
          <w:i/>
        </w:rPr>
        <w:t>Australasian Plant Pathology</w:t>
      </w:r>
      <w:r w:rsidRPr="00B5266C">
        <w:t>, vol. 26, pp. 255-61.</w:t>
      </w:r>
      <w:bookmarkEnd w:id="345"/>
    </w:p>
    <w:p w14:paraId="5F4CB0C9" w14:textId="77777777" w:rsidR="00B5266C" w:rsidRPr="00B5266C" w:rsidRDefault="00B5266C" w:rsidP="00B5266C">
      <w:pPr>
        <w:pStyle w:val="EndNoteBibliography"/>
        <w:spacing w:after="0"/>
      </w:pPr>
      <w:bookmarkStart w:id="346" w:name="_ENREF_129"/>
      <w:r w:rsidRPr="00B5266C">
        <w:t xml:space="preserve">Emmanuel, N, Sujatha, A &amp; Gautam, B 2010, ‘Record of leaf chafer beetles </w:t>
      </w:r>
      <w:r w:rsidRPr="00B5266C">
        <w:rPr>
          <w:i/>
        </w:rPr>
        <w:t>Adoretus versutus</w:t>
      </w:r>
      <w:r w:rsidRPr="00B5266C">
        <w:t xml:space="preserve"> Harold and </w:t>
      </w:r>
      <w:r w:rsidRPr="00B5266C">
        <w:rPr>
          <w:i/>
        </w:rPr>
        <w:t>Apogonia blanchardi</w:t>
      </w:r>
      <w:r w:rsidRPr="00B5266C">
        <w:t xml:space="preserve"> Ritsema on cocoa (</w:t>
      </w:r>
      <w:r w:rsidRPr="00B5266C">
        <w:rPr>
          <w:i/>
        </w:rPr>
        <w:t>Theobroma cacao</w:t>
      </w:r>
      <w:r w:rsidRPr="00B5266C">
        <w:t xml:space="preserve"> L.) in Andhra Pradesh’, </w:t>
      </w:r>
      <w:r w:rsidRPr="00B5266C">
        <w:rPr>
          <w:i/>
        </w:rPr>
        <w:t>Insect Environment</w:t>
      </w:r>
      <w:r w:rsidRPr="00B5266C">
        <w:t>, vol. 16, no. 1, p. 23.</w:t>
      </w:r>
      <w:bookmarkEnd w:id="346"/>
    </w:p>
    <w:p w14:paraId="2C0072C7" w14:textId="77777777" w:rsidR="00B5266C" w:rsidRPr="00B5266C" w:rsidRDefault="00B5266C" w:rsidP="00B5266C">
      <w:pPr>
        <w:pStyle w:val="EndNoteBibliography"/>
        <w:spacing w:after="0"/>
      </w:pPr>
      <w:bookmarkStart w:id="347" w:name="_ENREF_130"/>
      <w:r w:rsidRPr="00B5266C">
        <w:t xml:space="preserve">Entwistle, PF 1969, ‘The biology of </w:t>
      </w:r>
      <w:r w:rsidRPr="00B5266C">
        <w:rPr>
          <w:i/>
        </w:rPr>
        <w:t>Earias biplaga</w:t>
      </w:r>
      <w:r w:rsidRPr="00B5266C">
        <w:t xml:space="preserve"> Wlk. (Lep., Noctuidae) on </w:t>
      </w:r>
      <w:r w:rsidRPr="00B5266C">
        <w:rPr>
          <w:i/>
        </w:rPr>
        <w:t xml:space="preserve">Theobroma cacao </w:t>
      </w:r>
      <w:r w:rsidRPr="00B5266C">
        <w:t xml:space="preserve">in Western Nigeria’, </w:t>
      </w:r>
      <w:r w:rsidRPr="00B5266C">
        <w:rPr>
          <w:i/>
        </w:rPr>
        <w:t>Bulletin of Entomological Research</w:t>
      </w:r>
      <w:r w:rsidRPr="00B5266C">
        <w:t>, vol. 58, no. 3, pp. 521-36.</w:t>
      </w:r>
      <w:bookmarkEnd w:id="347"/>
    </w:p>
    <w:p w14:paraId="3A762C5D" w14:textId="77777777" w:rsidR="00B5266C" w:rsidRPr="00B5266C" w:rsidRDefault="00B5266C" w:rsidP="00B5266C">
      <w:pPr>
        <w:pStyle w:val="EndNoteBibliography"/>
        <w:spacing w:after="0"/>
      </w:pPr>
      <w:bookmarkStart w:id="348" w:name="_ENREF_131"/>
      <w:r w:rsidRPr="00B5266C">
        <w:t>EPPO 2015, ‘</w:t>
      </w:r>
      <w:r w:rsidRPr="00B5266C">
        <w:rPr>
          <w:i/>
        </w:rPr>
        <w:t>Bactrocera zonata</w:t>
      </w:r>
      <w:r w:rsidRPr="00B5266C">
        <w:t xml:space="preserve">’, </w:t>
      </w:r>
      <w:r w:rsidRPr="00B5266C">
        <w:rPr>
          <w:i/>
        </w:rPr>
        <w:t>Bulletin OEPP/EPPO Bulletin</w:t>
      </w:r>
      <w:r w:rsidRPr="00B5266C">
        <w:t>, vol. 35, pp. 371-3.</w:t>
      </w:r>
      <w:bookmarkEnd w:id="348"/>
    </w:p>
    <w:p w14:paraId="0441A7C6" w14:textId="1B226683" w:rsidR="00B5266C" w:rsidRPr="00B5266C" w:rsidRDefault="00B5266C" w:rsidP="00B5266C">
      <w:pPr>
        <w:pStyle w:val="EndNoteBibliography"/>
        <w:spacing w:after="0"/>
      </w:pPr>
      <w:bookmarkStart w:id="349" w:name="_ENREF_132"/>
      <w:r w:rsidRPr="00B5266C">
        <w:t xml:space="preserve">-- -- 2021, ‘EPPO Global Database’, European and Mediterranean Plant Protection Organization (EPPO), available at </w:t>
      </w:r>
      <w:hyperlink r:id="rId137" w:history="1">
        <w:r w:rsidRPr="00B5266C">
          <w:rPr>
            <w:rStyle w:val="Hyperlink"/>
          </w:rPr>
          <w:t>https://gd.eppo.int/</w:t>
        </w:r>
      </w:hyperlink>
      <w:r w:rsidRPr="00B5266C">
        <w:t>, accessed 2021.</w:t>
      </w:r>
      <w:bookmarkEnd w:id="349"/>
    </w:p>
    <w:p w14:paraId="0CD1ACCE" w14:textId="71AB22F1" w:rsidR="00B5266C" w:rsidRPr="00B5266C" w:rsidRDefault="00B5266C" w:rsidP="00B5266C">
      <w:pPr>
        <w:pStyle w:val="EndNoteBibliography"/>
        <w:spacing w:after="0"/>
      </w:pPr>
      <w:bookmarkStart w:id="350" w:name="_ENREF_133"/>
      <w:r w:rsidRPr="00B5266C">
        <w:t xml:space="preserve">FAO 2021a, </w:t>
      </w:r>
      <w:r w:rsidRPr="00B5266C">
        <w:rPr>
          <w:i/>
        </w:rPr>
        <w:t>International Standards for Phytosanitary Measures (ISPM) no. 2: Framework for pest risk analysis</w:t>
      </w:r>
      <w:r w:rsidRPr="00B5266C">
        <w:t xml:space="preserve">, Secretariat of the International Plant Protection Convention, Food and Agriculture Organization of the United Nations, Rome, Italy, available at </w:t>
      </w:r>
      <w:hyperlink r:id="rId138" w:history="1">
        <w:r w:rsidRPr="00B5266C">
          <w:rPr>
            <w:rStyle w:val="Hyperlink"/>
          </w:rPr>
          <w:t>https://www.ippc.int/en/core-activities/standards-setting/ispms/</w:t>
        </w:r>
      </w:hyperlink>
      <w:r w:rsidRPr="00B5266C">
        <w:t>.</w:t>
      </w:r>
      <w:bookmarkEnd w:id="350"/>
    </w:p>
    <w:p w14:paraId="1EC1F20F" w14:textId="01AC348A" w:rsidR="00B5266C" w:rsidRPr="00B5266C" w:rsidRDefault="00B5266C" w:rsidP="00B5266C">
      <w:pPr>
        <w:pStyle w:val="EndNoteBibliography"/>
        <w:spacing w:after="0"/>
      </w:pPr>
      <w:bookmarkStart w:id="351" w:name="_ENREF_134"/>
      <w:r w:rsidRPr="00B5266C">
        <w:t xml:space="preserve">-- -- 2021b, </w:t>
      </w:r>
      <w:r w:rsidRPr="00B5266C">
        <w:rPr>
          <w:i/>
        </w:rPr>
        <w:t>International Standards for Phytosanitary Measures (ISPM) no. 4: Requirements for the establishment of pest free areas</w:t>
      </w:r>
      <w:r w:rsidRPr="00B5266C">
        <w:t xml:space="preserve">, Secretariat of the International Plant Protection Convention, Food and Agriculture Organization of the United Nations, Rome, Italy, available at </w:t>
      </w:r>
      <w:hyperlink r:id="rId139" w:history="1">
        <w:r w:rsidRPr="00B5266C">
          <w:rPr>
            <w:rStyle w:val="Hyperlink"/>
          </w:rPr>
          <w:t>https://www.ippc.int/en/core-activities/standards-setting/ispms/</w:t>
        </w:r>
      </w:hyperlink>
      <w:r w:rsidRPr="00B5266C">
        <w:t>.</w:t>
      </w:r>
      <w:bookmarkEnd w:id="351"/>
    </w:p>
    <w:p w14:paraId="09C3D7EB" w14:textId="2F020225" w:rsidR="00B5266C" w:rsidRPr="00B5266C" w:rsidRDefault="00B5266C" w:rsidP="00B5266C">
      <w:pPr>
        <w:pStyle w:val="EndNoteBibliography"/>
        <w:spacing w:after="0"/>
      </w:pPr>
      <w:bookmarkStart w:id="352" w:name="_ENREF_135"/>
      <w:r w:rsidRPr="00B5266C">
        <w:t xml:space="preserve">-- -- 2021c, </w:t>
      </w:r>
      <w:r w:rsidRPr="00B5266C">
        <w:rPr>
          <w:i/>
        </w:rPr>
        <w:t>International Standards for Phytosanitary Measures (ISPM) no. 5: Glossary of phytosanitary terms</w:t>
      </w:r>
      <w:r w:rsidRPr="00B5266C">
        <w:t xml:space="preserve">, Secretariat of the International Plant Protection Convention, Food and Agriculture Organization of the United Nations, Rome, Italy, available at </w:t>
      </w:r>
      <w:hyperlink r:id="rId140" w:history="1">
        <w:r w:rsidRPr="00B5266C">
          <w:rPr>
            <w:rStyle w:val="Hyperlink"/>
          </w:rPr>
          <w:t>https://www.ippc.int/en/core-activities/standards-setting/ispms/</w:t>
        </w:r>
      </w:hyperlink>
      <w:r w:rsidRPr="00B5266C">
        <w:t>.</w:t>
      </w:r>
      <w:bookmarkEnd w:id="352"/>
    </w:p>
    <w:p w14:paraId="04A54694" w14:textId="761C6D78" w:rsidR="00B5266C" w:rsidRPr="00B5266C" w:rsidRDefault="00B5266C" w:rsidP="00B5266C">
      <w:pPr>
        <w:pStyle w:val="EndNoteBibliography"/>
        <w:spacing w:after="0"/>
      </w:pPr>
      <w:bookmarkStart w:id="353" w:name="_ENREF_136"/>
      <w:r w:rsidRPr="00B5266C">
        <w:t xml:space="preserve">-- -- 2021d, </w:t>
      </w:r>
      <w:r w:rsidRPr="00B5266C">
        <w:rPr>
          <w:i/>
        </w:rPr>
        <w:t>International Standards for Phytosanitary Measures (ISPM) no. 10: Requirements for the establishment of pest free places of production and pest free production sites</w:t>
      </w:r>
      <w:r w:rsidRPr="00B5266C">
        <w:t xml:space="preserve">, Secretariat of the International Plant Protection Convention, Food and Agriculture Organization of the United Nations, Rome, Italy, available at </w:t>
      </w:r>
      <w:hyperlink r:id="rId141" w:history="1">
        <w:r w:rsidRPr="00B5266C">
          <w:rPr>
            <w:rStyle w:val="Hyperlink"/>
          </w:rPr>
          <w:t>https://www.ippc.int/en/core-activities/standards-setting/ispms/</w:t>
        </w:r>
      </w:hyperlink>
      <w:r w:rsidRPr="00B5266C">
        <w:t>.</w:t>
      </w:r>
      <w:bookmarkEnd w:id="353"/>
    </w:p>
    <w:p w14:paraId="38F58012" w14:textId="76E2B370" w:rsidR="00B5266C" w:rsidRPr="00B5266C" w:rsidRDefault="00B5266C" w:rsidP="00B5266C">
      <w:pPr>
        <w:pStyle w:val="EndNoteBibliography"/>
        <w:spacing w:after="0"/>
      </w:pPr>
      <w:bookmarkStart w:id="354" w:name="_ENREF_137"/>
      <w:r w:rsidRPr="00B5266C">
        <w:t xml:space="preserve">-- -- 2021e, </w:t>
      </w:r>
      <w:r w:rsidRPr="00B5266C">
        <w:rPr>
          <w:i/>
        </w:rPr>
        <w:t>International Standards for Phytosanitary Measures (ISPM) no. 11: Pest risk analysis for quarantine pests</w:t>
      </w:r>
      <w:r w:rsidRPr="00B5266C">
        <w:t xml:space="preserve">, Secretariat of the International Plant Protection Convention, Food and Agriculture Organization (FAO) of the United Nations, Rome, Italy, available at </w:t>
      </w:r>
      <w:hyperlink r:id="rId142" w:history="1">
        <w:r w:rsidRPr="00B5266C">
          <w:rPr>
            <w:rStyle w:val="Hyperlink"/>
          </w:rPr>
          <w:t>https://www.ippc.int/en/core-activities/standards-setting/ispms/</w:t>
        </w:r>
      </w:hyperlink>
      <w:r w:rsidRPr="00B5266C">
        <w:t>.</w:t>
      </w:r>
      <w:bookmarkEnd w:id="354"/>
    </w:p>
    <w:p w14:paraId="2EEEEBA2" w14:textId="1DFABF06" w:rsidR="00B5266C" w:rsidRPr="00B5266C" w:rsidRDefault="00B5266C" w:rsidP="00B5266C">
      <w:pPr>
        <w:pStyle w:val="EndNoteBibliography"/>
        <w:spacing w:after="0"/>
      </w:pPr>
      <w:bookmarkStart w:id="355" w:name="_ENREF_138"/>
      <w:r w:rsidRPr="00B5266C">
        <w:t xml:space="preserve">-- -- 2021f, </w:t>
      </w:r>
      <w:r w:rsidRPr="00B5266C">
        <w:rPr>
          <w:i/>
        </w:rPr>
        <w:t>International Standards for Phytosanitary Measures (ISPM) no. 18: Guidelines for the use of irradiation as a phytosanitary measure</w:t>
      </w:r>
      <w:r w:rsidRPr="00B5266C">
        <w:t xml:space="preserve">, Secretariat of the International Plant Protection Convention, Food and Agriculture Organization of the United Nations, Rome, Italy, available at </w:t>
      </w:r>
      <w:hyperlink r:id="rId143" w:history="1">
        <w:r w:rsidRPr="00B5266C">
          <w:rPr>
            <w:rStyle w:val="Hyperlink"/>
          </w:rPr>
          <w:t>https://www.ippc.int/en/core-activities/standards-setting/ispms/</w:t>
        </w:r>
      </w:hyperlink>
      <w:r w:rsidRPr="00B5266C">
        <w:t>.</w:t>
      </w:r>
      <w:bookmarkEnd w:id="355"/>
    </w:p>
    <w:p w14:paraId="257C9571" w14:textId="09F6C5E8" w:rsidR="00B5266C" w:rsidRPr="00B5266C" w:rsidRDefault="00B5266C" w:rsidP="00B5266C">
      <w:pPr>
        <w:pStyle w:val="EndNoteBibliography"/>
        <w:spacing w:after="0"/>
      </w:pPr>
      <w:bookmarkStart w:id="356" w:name="_ENREF_139"/>
      <w:r w:rsidRPr="00B5266C">
        <w:t xml:space="preserve">-- -- 2021g, </w:t>
      </w:r>
      <w:r w:rsidRPr="00B5266C">
        <w:rPr>
          <w:i/>
        </w:rPr>
        <w:t>International Standards for Phytosanitary Measures (ISPM) no. 23: Guidelines for inspection</w:t>
      </w:r>
      <w:r w:rsidRPr="00B5266C">
        <w:t xml:space="preserve">, Secretariat of the International Plant Protection Convention, Food and Agriculture Organization of the United Nations, Rome, Italy, available at </w:t>
      </w:r>
      <w:hyperlink r:id="rId144" w:history="1">
        <w:r w:rsidRPr="00B5266C">
          <w:rPr>
            <w:rStyle w:val="Hyperlink"/>
          </w:rPr>
          <w:t>https://www.ippc.int/en/core-activities/standards-setting/ispms/</w:t>
        </w:r>
      </w:hyperlink>
      <w:r w:rsidRPr="00B5266C">
        <w:t>.</w:t>
      </w:r>
      <w:bookmarkEnd w:id="356"/>
    </w:p>
    <w:p w14:paraId="7019E7CF" w14:textId="6F28CEF9" w:rsidR="00B5266C" w:rsidRPr="00B5266C" w:rsidRDefault="00B5266C" w:rsidP="00B5266C">
      <w:pPr>
        <w:pStyle w:val="EndNoteBibliography"/>
        <w:spacing w:after="0"/>
      </w:pPr>
      <w:bookmarkStart w:id="357" w:name="_ENREF_140"/>
      <w:r w:rsidRPr="00B5266C">
        <w:t xml:space="preserve">-- -- 2021h, </w:t>
      </w:r>
      <w:r w:rsidRPr="00B5266C">
        <w:rPr>
          <w:i/>
        </w:rPr>
        <w:t>International Standards for Phytosanitary Measures (ISPM) no. 26: Establishment of pest free areas for fruit flies (Tephritidae)</w:t>
      </w:r>
      <w:r w:rsidRPr="00B5266C">
        <w:t xml:space="preserve">, Secretariat of the International Plant Protection Convention, Food and Agriculture Organization of the United Nations, Rome, Italy, available at </w:t>
      </w:r>
      <w:hyperlink r:id="rId145" w:history="1">
        <w:r w:rsidRPr="00B5266C">
          <w:rPr>
            <w:rStyle w:val="Hyperlink"/>
          </w:rPr>
          <w:t>https://www.ippc.int/en/core-activities/standards-setting/ispms/</w:t>
        </w:r>
      </w:hyperlink>
      <w:r w:rsidRPr="00B5266C">
        <w:t>.</w:t>
      </w:r>
      <w:bookmarkEnd w:id="357"/>
    </w:p>
    <w:p w14:paraId="643CC299" w14:textId="6F727B0A" w:rsidR="00B5266C" w:rsidRPr="00B5266C" w:rsidRDefault="00B5266C" w:rsidP="00B5266C">
      <w:pPr>
        <w:pStyle w:val="EndNoteBibliography"/>
        <w:spacing w:after="0"/>
      </w:pPr>
      <w:bookmarkStart w:id="358" w:name="_ENREF_141"/>
      <w:r w:rsidRPr="00B5266C">
        <w:t xml:space="preserve">-- -- 2021i, </w:t>
      </w:r>
      <w:r w:rsidRPr="00B5266C">
        <w:rPr>
          <w:i/>
        </w:rPr>
        <w:t>International Standards for Phytosanitary Measures (ISPM) no. 28 Annex 1: Irradiation treatment for Anastrepha ludens</w:t>
      </w:r>
      <w:r w:rsidRPr="00B5266C">
        <w:t xml:space="preserve">, Secretariat of the International Plant Protection Convention, Food and Agriculture Organization of the United Nations, Rome, Italy, available at </w:t>
      </w:r>
      <w:hyperlink r:id="rId146" w:history="1">
        <w:r w:rsidRPr="00B5266C">
          <w:rPr>
            <w:rStyle w:val="Hyperlink"/>
          </w:rPr>
          <w:t>https://www.ippc.int/en/core-activities/standards-setting/ispms/</w:t>
        </w:r>
      </w:hyperlink>
      <w:r w:rsidRPr="00B5266C">
        <w:t>.</w:t>
      </w:r>
      <w:bookmarkEnd w:id="358"/>
    </w:p>
    <w:p w14:paraId="46A0DAEC" w14:textId="31D6717F" w:rsidR="00B5266C" w:rsidRPr="00B5266C" w:rsidRDefault="00B5266C" w:rsidP="00B5266C">
      <w:pPr>
        <w:pStyle w:val="EndNoteBibliography"/>
        <w:spacing w:after="0"/>
      </w:pPr>
      <w:bookmarkStart w:id="359" w:name="_ENREF_142"/>
      <w:r w:rsidRPr="00B5266C">
        <w:t xml:space="preserve">-- -- 2021j, </w:t>
      </w:r>
      <w:r w:rsidRPr="00B5266C">
        <w:rPr>
          <w:i/>
        </w:rPr>
        <w:t>International Standards for Phytosanitary Measures (ISPM) no. 31: Methodologies for sampling of consignments</w:t>
      </w:r>
      <w:r w:rsidRPr="00B5266C">
        <w:t xml:space="preserve">, Secretariat of the International Plant Protection Convention, Food and Agriculture Organization of the United Nations, Rome, Italy, available at </w:t>
      </w:r>
      <w:hyperlink r:id="rId147" w:history="1">
        <w:r w:rsidRPr="00B5266C">
          <w:rPr>
            <w:rStyle w:val="Hyperlink"/>
          </w:rPr>
          <w:t>https://www.ippc.int/en/core-activities/standards-setting/ispms/</w:t>
        </w:r>
      </w:hyperlink>
      <w:r w:rsidRPr="00B5266C">
        <w:t>.</w:t>
      </w:r>
      <w:bookmarkEnd w:id="359"/>
    </w:p>
    <w:p w14:paraId="5AA6C06B" w14:textId="101EDDEB" w:rsidR="00B5266C" w:rsidRPr="00B5266C" w:rsidRDefault="00B5266C" w:rsidP="00B5266C">
      <w:pPr>
        <w:pStyle w:val="EndNoteBibliography"/>
        <w:spacing w:after="0"/>
      </w:pPr>
      <w:bookmarkStart w:id="360" w:name="_ENREF_143"/>
      <w:r w:rsidRPr="00B5266C">
        <w:t xml:space="preserve">Farr, DF &amp; Rossman, AY 2020, ‘Fungal Databases, U.S. National Fungal Collections, ARS, USDA’, available at </w:t>
      </w:r>
      <w:hyperlink r:id="rId148" w:history="1">
        <w:r w:rsidRPr="00B5266C">
          <w:rPr>
            <w:rStyle w:val="Hyperlink"/>
          </w:rPr>
          <w:t>https://nt.ars-grin.gov/fungaldatabases/</w:t>
        </w:r>
      </w:hyperlink>
      <w:r w:rsidRPr="00B5266C">
        <w:t>, accessed 2020.</w:t>
      </w:r>
      <w:bookmarkEnd w:id="360"/>
    </w:p>
    <w:p w14:paraId="492F1726" w14:textId="44622AEB" w:rsidR="00B5266C" w:rsidRPr="00B5266C" w:rsidRDefault="00B5266C" w:rsidP="00B5266C">
      <w:pPr>
        <w:pStyle w:val="EndNoteBibliography"/>
        <w:spacing w:after="0"/>
      </w:pPr>
      <w:bookmarkStart w:id="361" w:name="_ENREF_144"/>
      <w:r w:rsidRPr="00B5266C">
        <w:t xml:space="preserve">-- -- 2022, ‘Fungal Databases’, U.S. National Fungal Collections, ARS, USDA, available at </w:t>
      </w:r>
      <w:hyperlink r:id="rId149" w:history="1">
        <w:r w:rsidRPr="00B5266C">
          <w:rPr>
            <w:rStyle w:val="Hyperlink"/>
          </w:rPr>
          <w:t>https://nt.ars-grin.gov/fungaldatabases/</w:t>
        </w:r>
      </w:hyperlink>
      <w:r w:rsidRPr="00B5266C">
        <w:t>, accessed 2022.</w:t>
      </w:r>
      <w:bookmarkEnd w:id="361"/>
    </w:p>
    <w:p w14:paraId="5AADAD4C" w14:textId="7A600201" w:rsidR="00B5266C" w:rsidRPr="00B5266C" w:rsidRDefault="00B5266C" w:rsidP="00B5266C">
      <w:pPr>
        <w:pStyle w:val="EndNoteBibliography"/>
        <w:spacing w:after="0"/>
      </w:pPr>
      <w:bookmarkStart w:id="362" w:name="_ENREF_145"/>
      <w:r w:rsidRPr="00B5266C">
        <w:t xml:space="preserve">FDACS 2017, ‘Fruit Fly Pests’, Florida Department of Agriculture and Consumer Services, USA, available at </w:t>
      </w:r>
      <w:hyperlink r:id="rId150" w:history="1">
        <w:r w:rsidRPr="00B5266C">
          <w:rPr>
            <w:rStyle w:val="Hyperlink"/>
          </w:rPr>
          <w:t>https://www.fdacs.gov/content/download/9756/file/FruitFlyPests.pdf</w:t>
        </w:r>
      </w:hyperlink>
      <w:r w:rsidRPr="00B5266C">
        <w:t xml:space="preserve"> (pdf 2.2 mb).</w:t>
      </w:r>
      <w:bookmarkEnd w:id="362"/>
    </w:p>
    <w:p w14:paraId="59C0D67E" w14:textId="77777777" w:rsidR="00B5266C" w:rsidRPr="00B5266C" w:rsidRDefault="00B5266C" w:rsidP="00B5266C">
      <w:pPr>
        <w:pStyle w:val="EndNoteBibliography"/>
        <w:spacing w:after="0"/>
      </w:pPr>
      <w:bookmarkStart w:id="363" w:name="_ENREF_146"/>
      <w:r w:rsidRPr="00B5266C">
        <w:t>Fernando, IVS &amp; Bandaranayake, DR 1991, ‘</w:t>
      </w:r>
      <w:r w:rsidRPr="00B5266C">
        <w:rPr>
          <w:i/>
        </w:rPr>
        <w:t xml:space="preserve">Trachys herilla </w:t>
      </w:r>
      <w:r w:rsidRPr="00B5266C">
        <w:t xml:space="preserve">Oben. (Coleoptera: Buprestidae), a leaf-miner of okra’, </w:t>
      </w:r>
      <w:r w:rsidRPr="00B5266C">
        <w:rPr>
          <w:i/>
        </w:rPr>
        <w:t>Proceedings of the 47th Annual Sessions of Sri Lanka Association for the Advancement of Science, Colombo, Sri Lanka, December 1991</w:t>
      </w:r>
      <w:r w:rsidRPr="00B5266C">
        <w:t>, p. 36.</w:t>
      </w:r>
      <w:bookmarkEnd w:id="363"/>
    </w:p>
    <w:p w14:paraId="366A68C0" w14:textId="77777777" w:rsidR="00B5266C" w:rsidRPr="00B5266C" w:rsidRDefault="00B5266C" w:rsidP="00B5266C">
      <w:pPr>
        <w:pStyle w:val="EndNoteBibliography"/>
        <w:spacing w:after="0"/>
      </w:pPr>
      <w:bookmarkStart w:id="364" w:name="_ENREF_147"/>
      <w:r w:rsidRPr="00B5266C">
        <w:t xml:space="preserve">Fiallo-Olivé, E, Pan, LL, Liu, SS &amp; Navas-Castillo, J 2020, ‘Transmission of begomoviruses and other whitefly-borne viruses: dependence on the vector species’, </w:t>
      </w:r>
      <w:r w:rsidRPr="00B5266C">
        <w:rPr>
          <w:i/>
        </w:rPr>
        <w:t>Phytopathology</w:t>
      </w:r>
      <w:r w:rsidRPr="00B5266C">
        <w:t>, vol. 110, pp. 10-7.</w:t>
      </w:r>
      <w:bookmarkEnd w:id="364"/>
    </w:p>
    <w:p w14:paraId="018C395C" w14:textId="77777777" w:rsidR="00B5266C" w:rsidRPr="00B5266C" w:rsidRDefault="00B5266C" w:rsidP="00B5266C">
      <w:pPr>
        <w:pStyle w:val="EndNoteBibliography"/>
        <w:spacing w:after="0"/>
      </w:pPr>
      <w:bookmarkStart w:id="365" w:name="_ENREF_148"/>
      <w:r w:rsidRPr="00B5266C">
        <w:t xml:space="preserve">Firake, DM, Sankarganesh, E, Sharma, B, Firake, PD &amp; Behere, GT 2018, ‘DNA barcoding confirmed the occurrence of invasive vegetable leaf miner, </w:t>
      </w:r>
      <w:r w:rsidRPr="00B5266C">
        <w:rPr>
          <w:i/>
        </w:rPr>
        <w:t>Liriomyza sativae</w:t>
      </w:r>
      <w:r w:rsidRPr="00B5266C">
        <w:t xml:space="preserve"> Blanchard (Diptera:Agromyzidae) in northeast India’, </w:t>
      </w:r>
      <w:r w:rsidRPr="00B5266C">
        <w:rPr>
          <w:i/>
        </w:rPr>
        <w:t>Journal of Asia-Pacific Biodiversity</w:t>
      </w:r>
      <w:r w:rsidRPr="00B5266C">
        <w:t>, vol. 11, no. 1, pp. 56-60.</w:t>
      </w:r>
      <w:bookmarkEnd w:id="365"/>
    </w:p>
    <w:p w14:paraId="1034C290" w14:textId="77777777" w:rsidR="00B5266C" w:rsidRPr="00B5266C" w:rsidRDefault="00B5266C" w:rsidP="00B5266C">
      <w:pPr>
        <w:pStyle w:val="EndNoteBibliography"/>
        <w:spacing w:after="0"/>
      </w:pPr>
      <w:bookmarkStart w:id="366" w:name="_ENREF_149"/>
      <w:r w:rsidRPr="00B5266C">
        <w:t xml:space="preserve">Fletcher, BS 1989, ‘Life history strategies of Tephritid fruit flies’, in </w:t>
      </w:r>
      <w:r w:rsidRPr="00B5266C">
        <w:rPr>
          <w:i/>
        </w:rPr>
        <w:t>Fruit flies, their biology, natural enemies and control</w:t>
      </w:r>
      <w:r w:rsidRPr="00B5266C">
        <w:t>, vol. 3B, Robinson, AS &amp; Hooper, G (eds), Elsevier Science Publishers B.V., Amsterdam.</w:t>
      </w:r>
      <w:bookmarkEnd w:id="366"/>
    </w:p>
    <w:p w14:paraId="68E09FC6" w14:textId="093FEADC" w:rsidR="00B5266C" w:rsidRPr="00B5266C" w:rsidRDefault="00B5266C" w:rsidP="00B5266C">
      <w:pPr>
        <w:pStyle w:val="EndNoteBibliography"/>
        <w:spacing w:after="0"/>
      </w:pPr>
      <w:bookmarkStart w:id="367" w:name="_ENREF_150"/>
      <w:r w:rsidRPr="00B5266C">
        <w:t xml:space="preserve">Fluidquip Australia 2009, ‘Common water-borne bacteria’, available at </w:t>
      </w:r>
      <w:hyperlink r:id="rId151" w:history="1">
        <w:r w:rsidRPr="00B5266C">
          <w:rPr>
            <w:rStyle w:val="Hyperlink"/>
          </w:rPr>
          <w:t>https://www.fluidquip.com.au/food-beverage-pharma/medical-opthalmic/common-water-borne-micro-organisms/common-water-borne-bacteria</w:t>
        </w:r>
      </w:hyperlink>
      <w:r w:rsidRPr="00B5266C">
        <w:t>.</w:t>
      </w:r>
      <w:bookmarkEnd w:id="367"/>
    </w:p>
    <w:p w14:paraId="2410F1FE" w14:textId="77777777" w:rsidR="00B5266C" w:rsidRPr="00B5266C" w:rsidRDefault="00B5266C" w:rsidP="00B5266C">
      <w:pPr>
        <w:pStyle w:val="EndNoteBibliography"/>
        <w:spacing w:after="0"/>
      </w:pPr>
      <w:bookmarkStart w:id="368" w:name="_ENREF_151"/>
      <w:r w:rsidRPr="00B5266C">
        <w:t xml:space="preserve">Follett, PA, Jamieson, L, Hamilton, L &amp; Wall, M 2019, ‘New associations and host status: infestability of kiwifruit by the fruit fly species </w:t>
      </w:r>
      <w:r w:rsidRPr="00B5266C">
        <w:rPr>
          <w:i/>
        </w:rPr>
        <w:t>Bactrocera dorsalis</w:t>
      </w:r>
      <w:r w:rsidRPr="00B5266C">
        <w:t xml:space="preserve">, </w:t>
      </w:r>
      <w:r w:rsidRPr="00B5266C">
        <w:rPr>
          <w:i/>
        </w:rPr>
        <w:t>Zeugodacus cucurbitae</w:t>
      </w:r>
      <w:r w:rsidRPr="00B5266C">
        <w:t xml:space="preserve">, and </w:t>
      </w:r>
      <w:r w:rsidRPr="00B5266C">
        <w:rPr>
          <w:i/>
        </w:rPr>
        <w:t>Ceratitis capitata</w:t>
      </w:r>
      <w:r w:rsidRPr="00B5266C">
        <w:t xml:space="preserve"> (Diptera: Tephritidae)’, </w:t>
      </w:r>
      <w:r w:rsidRPr="00B5266C">
        <w:rPr>
          <w:i/>
        </w:rPr>
        <w:t>Crop Protection</w:t>
      </w:r>
      <w:r w:rsidRPr="00B5266C">
        <w:t>, vol. 115, no. 1, pp. 113-21.</w:t>
      </w:r>
      <w:bookmarkEnd w:id="368"/>
    </w:p>
    <w:p w14:paraId="296774AC" w14:textId="475CFE33" w:rsidR="00B5266C" w:rsidRPr="00B5266C" w:rsidRDefault="00B5266C" w:rsidP="00B5266C">
      <w:pPr>
        <w:pStyle w:val="EndNoteBibliography"/>
        <w:spacing w:after="0"/>
      </w:pPr>
      <w:bookmarkStart w:id="369" w:name="_ENREF_152"/>
      <w:r w:rsidRPr="00B5266C">
        <w:t xml:space="preserve">FSANZ 2017, </w:t>
      </w:r>
      <w:r w:rsidRPr="00B5266C">
        <w:rPr>
          <w:i/>
        </w:rPr>
        <w:t>Australia New Zealand Food Standards Code: standard 1.5.3: irradiation of food</w:t>
      </w:r>
      <w:r w:rsidRPr="00B5266C">
        <w:t xml:space="preserve">, Food Standards Australia New Zealand (FSANZ), available at </w:t>
      </w:r>
      <w:hyperlink r:id="rId152" w:history="1">
        <w:r w:rsidRPr="00B5266C">
          <w:rPr>
            <w:rStyle w:val="Hyperlink"/>
          </w:rPr>
          <w:t>https://www.legislation.gov.au/Details/F2017C00053</w:t>
        </w:r>
      </w:hyperlink>
      <w:r w:rsidRPr="00B5266C">
        <w:t>.</w:t>
      </w:r>
      <w:bookmarkEnd w:id="369"/>
    </w:p>
    <w:p w14:paraId="7D4D77F3" w14:textId="77777777" w:rsidR="00B5266C" w:rsidRPr="00B5266C" w:rsidRDefault="00B5266C" w:rsidP="00B5266C">
      <w:pPr>
        <w:pStyle w:val="EndNoteBibliography"/>
        <w:spacing w:after="0"/>
      </w:pPr>
      <w:bookmarkStart w:id="370" w:name="_ENREF_153"/>
      <w:r w:rsidRPr="00B5266C">
        <w:t xml:space="preserve">Gambley, CF, Thomas, JE, Persley, DM &amp; Hall, BH 2010, ‘First report of Tomato torrado virus on tomato from Australia’, </w:t>
      </w:r>
      <w:r w:rsidRPr="00B5266C">
        <w:rPr>
          <w:i/>
        </w:rPr>
        <w:t>Plant Disease</w:t>
      </w:r>
      <w:r w:rsidRPr="00B5266C">
        <w:t>, vol. 94, no. 4, p. 486.</w:t>
      </w:r>
      <w:bookmarkEnd w:id="370"/>
    </w:p>
    <w:p w14:paraId="459FCD07" w14:textId="77777777" w:rsidR="00B5266C" w:rsidRPr="00B5266C" w:rsidRDefault="00B5266C" w:rsidP="00B5266C">
      <w:pPr>
        <w:pStyle w:val="EndNoteBibliography"/>
        <w:spacing w:after="0"/>
      </w:pPr>
      <w:bookmarkStart w:id="371" w:name="_ENREF_154"/>
      <w:r w:rsidRPr="00B5266C">
        <w:t xml:space="preserve">Ganesha, NR &amp; Jayalakshmi, K 2017, ‘Evaluation of fungicides against leaf spot of bhendi incited by </w:t>
      </w:r>
      <w:r w:rsidRPr="00B5266C">
        <w:rPr>
          <w:i/>
        </w:rPr>
        <w:t>Cercospora abelmoschi</w:t>
      </w:r>
      <w:r w:rsidRPr="00B5266C">
        <w:t xml:space="preserve"> under field conditions’, </w:t>
      </w:r>
      <w:r w:rsidRPr="00B5266C">
        <w:rPr>
          <w:i/>
        </w:rPr>
        <w:t>International Journal of Chemical Studies</w:t>
      </w:r>
      <w:r w:rsidRPr="00B5266C">
        <w:t>, vol. 5, no. 5, pp. 1210-2.</w:t>
      </w:r>
      <w:bookmarkEnd w:id="371"/>
    </w:p>
    <w:p w14:paraId="50E274AB" w14:textId="1E3803A9" w:rsidR="00B5266C" w:rsidRPr="00B5266C" w:rsidRDefault="00B5266C" w:rsidP="00B5266C">
      <w:pPr>
        <w:pStyle w:val="EndNoteBibliography"/>
        <w:spacing w:after="0"/>
      </w:pPr>
      <w:bookmarkStart w:id="372" w:name="_ENREF_155"/>
      <w:r w:rsidRPr="00B5266C">
        <w:t xml:space="preserve">García Morales, M, Denno, BD, Miller, DR, Miller, GL, Ben-Dov, Y &amp; Hardy, NB 2022, ‘ScaleNet: A literature-based model of scale insect biology and systematics’, available at </w:t>
      </w:r>
      <w:hyperlink r:id="rId153" w:history="1">
        <w:r w:rsidRPr="00B5266C">
          <w:rPr>
            <w:rStyle w:val="Hyperlink"/>
          </w:rPr>
          <w:t>http://scalenet.info/</w:t>
        </w:r>
      </w:hyperlink>
      <w:r w:rsidRPr="00B5266C">
        <w:t>, accessed 2022.</w:t>
      </w:r>
      <w:bookmarkEnd w:id="372"/>
    </w:p>
    <w:p w14:paraId="2D809D34" w14:textId="3FE52C0B" w:rsidR="00B5266C" w:rsidRPr="00B5266C" w:rsidRDefault="00B5266C" w:rsidP="00B5266C">
      <w:pPr>
        <w:pStyle w:val="EndNoteBibliography"/>
        <w:spacing w:after="0"/>
      </w:pPr>
      <w:bookmarkStart w:id="373" w:name="_ENREF_156"/>
      <w:r w:rsidRPr="00B5266C">
        <w:t>Gautam, AK 2014, ‘</w:t>
      </w:r>
      <w:r w:rsidRPr="00B5266C">
        <w:rPr>
          <w:i/>
        </w:rPr>
        <w:t>Colletotrichum gloeosporioides</w:t>
      </w:r>
      <w:r w:rsidRPr="00B5266C">
        <w:t xml:space="preserve">: biology, pathogenicity and management in India’, </w:t>
      </w:r>
      <w:r w:rsidRPr="00B5266C">
        <w:rPr>
          <w:i/>
        </w:rPr>
        <w:t>Journal of Plant Physiology and Pathology</w:t>
      </w:r>
      <w:r w:rsidRPr="00B5266C">
        <w:t xml:space="preserve">, vol. 2, no. 2, available at </w:t>
      </w:r>
      <w:hyperlink r:id="rId154" w:history="1">
        <w:r w:rsidRPr="00B5266C">
          <w:rPr>
            <w:rStyle w:val="Hyperlink"/>
          </w:rPr>
          <w:t>http://dx.doi.org/10.4172/2329-955X.1000125</w:t>
        </w:r>
      </w:hyperlink>
      <w:r w:rsidRPr="00B5266C">
        <w:t>.</w:t>
      </w:r>
      <w:bookmarkEnd w:id="373"/>
    </w:p>
    <w:p w14:paraId="4ECE5FAE" w14:textId="77777777" w:rsidR="00B5266C" w:rsidRPr="00B5266C" w:rsidRDefault="00B5266C" w:rsidP="00B5266C">
      <w:pPr>
        <w:pStyle w:val="EndNoteBibliography"/>
        <w:spacing w:after="0"/>
      </w:pPr>
      <w:bookmarkStart w:id="374" w:name="_ENREF_157"/>
      <w:r w:rsidRPr="00B5266C">
        <w:t xml:space="preserve">Geiser, DM, Pitt, JI &amp; Taylor, JW 1998, ‘Cryptic speciation and recombination in the aflatoxin-producing fungus </w:t>
      </w:r>
      <w:r w:rsidRPr="00B5266C">
        <w:rPr>
          <w:i/>
        </w:rPr>
        <w:t>Aspergillus flavus</w:t>
      </w:r>
      <w:r w:rsidRPr="00B5266C">
        <w:t xml:space="preserve">’, </w:t>
      </w:r>
      <w:r w:rsidRPr="00B5266C">
        <w:rPr>
          <w:i/>
        </w:rPr>
        <w:t>Proceedings of the National Academy of Sciences</w:t>
      </w:r>
      <w:r w:rsidRPr="00B5266C">
        <w:t>, vol. 95, no. 1, pp. 388-93.</w:t>
      </w:r>
      <w:bookmarkEnd w:id="374"/>
    </w:p>
    <w:p w14:paraId="6401270D" w14:textId="24A42261" w:rsidR="00B5266C" w:rsidRPr="00B5266C" w:rsidRDefault="00B5266C" w:rsidP="00B5266C">
      <w:pPr>
        <w:pStyle w:val="EndNoteBibliography"/>
        <w:spacing w:after="0"/>
      </w:pPr>
      <w:bookmarkStart w:id="375" w:name="_ENREF_158"/>
      <w:r w:rsidRPr="00B5266C">
        <w:t xml:space="preserve">Gerson, U &amp; Applebaum, S 2014, </w:t>
      </w:r>
      <w:r w:rsidRPr="00B5266C">
        <w:rPr>
          <w:i/>
        </w:rPr>
        <w:t>Bactrocera zonata (Saunders)</w:t>
      </w:r>
      <w:r w:rsidRPr="00B5266C">
        <w:t xml:space="preserve">, Plant pests of the Middle East, The Hebrew University of Jerusalem, Jerusalem, Israel, available at </w:t>
      </w:r>
      <w:hyperlink r:id="rId155" w:history="1">
        <w:r w:rsidRPr="00B5266C">
          <w:rPr>
            <w:rStyle w:val="Hyperlink"/>
          </w:rPr>
          <w:t>http://www.agri.huji.ac.il/mepests/pest/Bactrocera_zonata/</w:t>
        </w:r>
      </w:hyperlink>
      <w:r w:rsidRPr="00B5266C">
        <w:t>.</w:t>
      </w:r>
      <w:bookmarkEnd w:id="375"/>
    </w:p>
    <w:p w14:paraId="3F0842BD" w14:textId="13DA8D1A" w:rsidR="00B5266C" w:rsidRPr="00B5266C" w:rsidRDefault="00B5266C" w:rsidP="00B5266C">
      <w:pPr>
        <w:pStyle w:val="EndNoteBibliography"/>
        <w:spacing w:after="0"/>
      </w:pPr>
      <w:bookmarkStart w:id="376" w:name="_ENREF_159"/>
      <w:r w:rsidRPr="00B5266C">
        <w:t xml:space="preserve">Gerson, U &amp; Applebaum, SW 2022, ‘Plant pests of the Middle East’, The Hebrew University of Jerusalem, Jerusalem, Israel, available at </w:t>
      </w:r>
      <w:hyperlink r:id="rId156" w:history="1">
        <w:r w:rsidRPr="00B5266C">
          <w:rPr>
            <w:rStyle w:val="Hyperlink"/>
          </w:rPr>
          <w:t>http://www.agri.huji.ac.il/mepests/</w:t>
        </w:r>
      </w:hyperlink>
      <w:r w:rsidRPr="00B5266C">
        <w:t>, accessed 2022.</w:t>
      </w:r>
      <w:bookmarkEnd w:id="376"/>
    </w:p>
    <w:p w14:paraId="0EEB7F4E" w14:textId="77777777" w:rsidR="00B5266C" w:rsidRPr="00B5266C" w:rsidRDefault="00B5266C" w:rsidP="00B5266C">
      <w:pPr>
        <w:pStyle w:val="EndNoteBibliography"/>
        <w:spacing w:after="0"/>
      </w:pPr>
      <w:bookmarkStart w:id="377" w:name="_ENREF_160"/>
      <w:r w:rsidRPr="00B5266C">
        <w:t xml:space="preserve">Ghosh, S 2004, ‘A note on the mites occurring on medicinal plants in Northeast India’, </w:t>
      </w:r>
      <w:r w:rsidRPr="00B5266C">
        <w:rPr>
          <w:i/>
        </w:rPr>
        <w:t>Records of the Zoological Survey of India</w:t>
      </w:r>
      <w:r w:rsidRPr="00B5266C">
        <w:t>, vol. 103, no. 1-2, pp. 157-64.</w:t>
      </w:r>
      <w:bookmarkEnd w:id="377"/>
    </w:p>
    <w:p w14:paraId="10F248E7" w14:textId="77777777" w:rsidR="00B5266C" w:rsidRPr="00B5266C" w:rsidRDefault="00B5266C" w:rsidP="00B5266C">
      <w:pPr>
        <w:pStyle w:val="EndNoteBibliography"/>
        <w:spacing w:after="0"/>
      </w:pPr>
      <w:bookmarkStart w:id="378" w:name="_ENREF_161"/>
      <w:r w:rsidRPr="00B5266C">
        <w:t xml:space="preserve">Giblin, FR, Coates, LM &amp; Irwin, JAG 2010, ‘Pathogenic diversity of avocado and mango isolates of </w:t>
      </w:r>
      <w:r w:rsidRPr="00B5266C">
        <w:rPr>
          <w:i/>
        </w:rPr>
        <w:t xml:space="preserve">Colletotrichum gloeosporioides </w:t>
      </w:r>
      <w:r w:rsidRPr="00B5266C">
        <w:t xml:space="preserve">causing anthracnose and pepper spot in Australia’, </w:t>
      </w:r>
      <w:r w:rsidRPr="00B5266C">
        <w:rPr>
          <w:i/>
        </w:rPr>
        <w:t>Australasian Plant Pathology</w:t>
      </w:r>
      <w:r w:rsidRPr="00B5266C">
        <w:t>, vol. 39, no. 1, pp. 50-62.</w:t>
      </w:r>
      <w:bookmarkEnd w:id="378"/>
    </w:p>
    <w:p w14:paraId="768A2E28" w14:textId="77777777" w:rsidR="00B5266C" w:rsidRPr="00B5266C" w:rsidRDefault="00B5266C" w:rsidP="00B5266C">
      <w:pPr>
        <w:pStyle w:val="EndNoteBibliography"/>
        <w:spacing w:after="0"/>
      </w:pPr>
      <w:bookmarkStart w:id="379" w:name="_ENREF_162"/>
      <w:r w:rsidRPr="00B5266C">
        <w:t xml:space="preserve">Gilbertson, RL, Batuman, O, Webster, CG &amp; Adkins, S 2015, ‘Role of the insect supervectors </w:t>
      </w:r>
      <w:r w:rsidRPr="00B5266C">
        <w:rPr>
          <w:i/>
        </w:rPr>
        <w:t>Bemisia tabaci</w:t>
      </w:r>
      <w:r w:rsidRPr="00B5266C">
        <w:t xml:space="preserve"> and </w:t>
      </w:r>
      <w:r w:rsidRPr="00B5266C">
        <w:rPr>
          <w:i/>
        </w:rPr>
        <w:t>Frankliniella occidentalis</w:t>
      </w:r>
      <w:r w:rsidRPr="00B5266C">
        <w:t xml:space="preserve"> in the emergence and global spread of plant viruses’, </w:t>
      </w:r>
      <w:r w:rsidRPr="00B5266C">
        <w:rPr>
          <w:i/>
        </w:rPr>
        <w:t>The Annual Review of Virology</w:t>
      </w:r>
      <w:r w:rsidRPr="00B5266C">
        <w:t>, vol. 2, no. 1, pp. 67-93.</w:t>
      </w:r>
      <w:bookmarkEnd w:id="379"/>
    </w:p>
    <w:p w14:paraId="2C905287" w14:textId="26901D52" w:rsidR="00B5266C" w:rsidRPr="00B5266C" w:rsidRDefault="00B5266C" w:rsidP="00B5266C">
      <w:pPr>
        <w:pStyle w:val="EndNoteBibliography"/>
        <w:spacing w:after="0"/>
      </w:pPr>
      <w:bookmarkStart w:id="380" w:name="_ENREF_163"/>
      <w:r w:rsidRPr="00B5266C">
        <w:t xml:space="preserve">Gilligan, TM, Baixeras, J &amp; Brown, JW 2018, ‘T@RTS: Online World Catalogue of the Tortricidae (ver. 4.0)’, available at </w:t>
      </w:r>
      <w:hyperlink r:id="rId157" w:history="1">
        <w:r w:rsidRPr="00B5266C">
          <w:rPr>
            <w:rStyle w:val="Hyperlink"/>
          </w:rPr>
          <w:t>http://www.tortricidae.com/catalogue.asp</w:t>
        </w:r>
      </w:hyperlink>
      <w:r w:rsidRPr="00B5266C">
        <w:t>, accessed 2020.</w:t>
      </w:r>
      <w:bookmarkEnd w:id="380"/>
    </w:p>
    <w:p w14:paraId="4F39C4AA" w14:textId="37995172" w:rsidR="00B5266C" w:rsidRPr="00B5266C" w:rsidRDefault="00B5266C" w:rsidP="00B5266C">
      <w:pPr>
        <w:pStyle w:val="EndNoteBibliography"/>
        <w:spacing w:after="0"/>
      </w:pPr>
      <w:bookmarkStart w:id="381" w:name="_ENREF_164"/>
      <w:r w:rsidRPr="00B5266C">
        <w:t xml:space="preserve">Gomez, C &amp; Mizell, RF, III 2013, </w:t>
      </w:r>
      <w:r w:rsidRPr="00B5266C">
        <w:rPr>
          <w:i/>
        </w:rPr>
        <w:t>Featured creatures: green stink bug, Chinavia halaris (Say) (Insecta: Hemiptera: Pentatomidae)</w:t>
      </w:r>
      <w:r w:rsidRPr="00B5266C">
        <w:t xml:space="preserve">, University of Florida, Department of Entomology and Nematology, available at </w:t>
      </w:r>
      <w:hyperlink r:id="rId158" w:history="1">
        <w:r w:rsidRPr="00B5266C">
          <w:rPr>
            <w:rStyle w:val="Hyperlink"/>
          </w:rPr>
          <w:t>http://entnemdept.ufl.edu/creatures/veg/bean/green_stink_bug.htm</w:t>
        </w:r>
      </w:hyperlink>
      <w:r w:rsidRPr="00B5266C">
        <w:t>.</w:t>
      </w:r>
      <w:bookmarkEnd w:id="381"/>
    </w:p>
    <w:p w14:paraId="353FD3E8" w14:textId="77777777" w:rsidR="00B5266C" w:rsidRPr="00B5266C" w:rsidRDefault="00B5266C" w:rsidP="00B5266C">
      <w:pPr>
        <w:pStyle w:val="EndNoteBibliography"/>
        <w:spacing w:after="0"/>
      </w:pPr>
      <w:bookmarkStart w:id="382" w:name="_ENREF_165"/>
      <w:r w:rsidRPr="00B5266C">
        <w:t xml:space="preserve">Gopalakrishnan, C &amp; Valluvaparidasan, V 2009, ‘Management of okra powdery mildew using </w:t>
      </w:r>
      <w:r w:rsidRPr="00B5266C">
        <w:rPr>
          <w:i/>
        </w:rPr>
        <w:t>Ampelomyces quisqualis</w:t>
      </w:r>
      <w:r w:rsidRPr="00B5266C">
        <w:t xml:space="preserve">’, </w:t>
      </w:r>
      <w:r w:rsidRPr="00B5266C">
        <w:rPr>
          <w:i/>
        </w:rPr>
        <w:t>Journal of Biological Control</w:t>
      </w:r>
      <w:r w:rsidRPr="00B5266C">
        <w:t>, vol. 23, no. 3, pp. 325-7.</w:t>
      </w:r>
      <w:bookmarkEnd w:id="382"/>
    </w:p>
    <w:p w14:paraId="69E305A3" w14:textId="77777777" w:rsidR="00B5266C" w:rsidRPr="00B5266C" w:rsidRDefault="00B5266C" w:rsidP="00B5266C">
      <w:pPr>
        <w:pStyle w:val="EndNoteBibliography"/>
        <w:spacing w:after="0"/>
      </w:pPr>
      <w:bookmarkStart w:id="383" w:name="_ENREF_166"/>
      <w:r w:rsidRPr="00B5266C">
        <w:t>Gotoh, T, Moriya, D &amp; Nachman, G 2015, ‘Development and reproduction of five</w:t>
      </w:r>
      <w:r w:rsidRPr="00B5266C">
        <w:rPr>
          <w:i/>
        </w:rPr>
        <w:t xml:space="preserve"> Tetranychus</w:t>
      </w:r>
      <w:r w:rsidRPr="00B5266C">
        <w:t xml:space="preserve"> species (Acari: Tetranychidae): do they all have the potential to become major pests?’, </w:t>
      </w:r>
      <w:r w:rsidRPr="00B5266C">
        <w:rPr>
          <w:i/>
        </w:rPr>
        <w:t>Experimental and Applied Acarology</w:t>
      </w:r>
      <w:r w:rsidRPr="00B5266C">
        <w:t>, vol. 66, pp. 453-79.</w:t>
      </w:r>
      <w:bookmarkEnd w:id="383"/>
    </w:p>
    <w:p w14:paraId="7C18DFF7" w14:textId="77777777" w:rsidR="00B5266C" w:rsidRPr="00B5266C" w:rsidRDefault="00B5266C" w:rsidP="00B5266C">
      <w:pPr>
        <w:pStyle w:val="EndNoteBibliography"/>
        <w:spacing w:after="0"/>
      </w:pPr>
      <w:bookmarkStart w:id="384" w:name="_ENREF_167"/>
      <w:r w:rsidRPr="00B5266C">
        <w:t xml:space="preserve">Government of India 2007, </w:t>
      </w:r>
      <w:r w:rsidRPr="00B5266C">
        <w:rPr>
          <w:i/>
        </w:rPr>
        <w:t>Export of okra from India to Australia</w:t>
      </w:r>
      <w:r w:rsidRPr="00B5266C">
        <w:t>, Ministry of Agriculture and Farmers Welfare, New Delhi, India.</w:t>
      </w:r>
      <w:bookmarkEnd w:id="384"/>
    </w:p>
    <w:p w14:paraId="1DF9A222" w14:textId="77777777" w:rsidR="00B5266C" w:rsidRPr="00B5266C" w:rsidRDefault="00B5266C" w:rsidP="00B5266C">
      <w:pPr>
        <w:pStyle w:val="EndNoteBibliography"/>
        <w:spacing w:after="0"/>
      </w:pPr>
      <w:bookmarkStart w:id="385" w:name="_ENREF_168"/>
      <w:r w:rsidRPr="00B5266C">
        <w:t xml:space="preserve">-- -- 2017a, </w:t>
      </w:r>
      <w:r w:rsidRPr="00B5266C">
        <w:rPr>
          <w:i/>
        </w:rPr>
        <w:t>Technical information on okra (Abelmoschus esculentum L.) for export to Australia</w:t>
      </w:r>
      <w:r w:rsidRPr="00B5266C">
        <w:t>, Ministry of Agriculture and Farmers Welfare, New Delhi, India.</w:t>
      </w:r>
      <w:bookmarkEnd w:id="385"/>
    </w:p>
    <w:p w14:paraId="27A4DB9C" w14:textId="77777777" w:rsidR="00B5266C" w:rsidRPr="00B5266C" w:rsidRDefault="00B5266C" w:rsidP="00B5266C">
      <w:pPr>
        <w:pStyle w:val="EndNoteBibliography"/>
        <w:spacing w:after="0"/>
      </w:pPr>
      <w:bookmarkStart w:id="386" w:name="_ENREF_169"/>
      <w:r w:rsidRPr="00B5266C">
        <w:t xml:space="preserve">-- -- 2017b, </w:t>
      </w:r>
      <w:r w:rsidRPr="00B5266C">
        <w:rPr>
          <w:i/>
        </w:rPr>
        <w:t>Technical information on pomegranate fruits and arils (processed ready-to-eat) for export to Australia</w:t>
      </w:r>
      <w:r w:rsidRPr="00B5266C">
        <w:t>, Ministry of Agriculture &amp; Farmers Welfare, India.</w:t>
      </w:r>
      <w:bookmarkEnd w:id="386"/>
    </w:p>
    <w:p w14:paraId="0F97BFB6" w14:textId="77777777" w:rsidR="00B5266C" w:rsidRPr="00B5266C" w:rsidRDefault="00B5266C" w:rsidP="00B5266C">
      <w:pPr>
        <w:pStyle w:val="EndNoteBibliography"/>
        <w:spacing w:after="0"/>
      </w:pPr>
      <w:bookmarkStart w:id="387" w:name="_ENREF_170"/>
      <w:r w:rsidRPr="00B5266C">
        <w:t xml:space="preserve">-- -- 2021, </w:t>
      </w:r>
      <w:r w:rsidRPr="00B5266C">
        <w:rPr>
          <w:i/>
        </w:rPr>
        <w:t>Okra export procedure from India</w:t>
      </w:r>
      <w:r w:rsidRPr="00B5266C">
        <w:t>, Department of Agriculture and Farmers Welfare, Government of India, New Delhi, India.</w:t>
      </w:r>
      <w:bookmarkEnd w:id="387"/>
    </w:p>
    <w:p w14:paraId="5D6B59FE" w14:textId="6E3DF4BF" w:rsidR="00B5266C" w:rsidRPr="00B5266C" w:rsidRDefault="00B5266C" w:rsidP="00B5266C">
      <w:pPr>
        <w:pStyle w:val="EndNoteBibliography"/>
        <w:spacing w:after="0"/>
      </w:pPr>
      <w:bookmarkStart w:id="388" w:name="_ENREF_171"/>
      <w:r w:rsidRPr="00B5266C">
        <w:t xml:space="preserve">Government of Western Australia 2022, ‘Western Australia Organism List (WAOL)’, Department of Primary Industries and Regional Development, Perth, Western Australia, available at </w:t>
      </w:r>
      <w:hyperlink r:id="rId159" w:history="1">
        <w:r w:rsidRPr="00B5266C">
          <w:rPr>
            <w:rStyle w:val="Hyperlink"/>
          </w:rPr>
          <w:t>https://www.agric.wa.gov.au/bam/western-australian-organism-list-waol</w:t>
        </w:r>
      </w:hyperlink>
      <w:r w:rsidRPr="00B5266C">
        <w:t>, accessed 2022.</w:t>
      </w:r>
      <w:bookmarkEnd w:id="388"/>
    </w:p>
    <w:p w14:paraId="03A65F97" w14:textId="77777777" w:rsidR="00B5266C" w:rsidRPr="00B5266C" w:rsidRDefault="00B5266C" w:rsidP="00B5266C">
      <w:pPr>
        <w:pStyle w:val="EndNoteBibliography"/>
        <w:spacing w:after="0"/>
      </w:pPr>
      <w:bookmarkStart w:id="389" w:name="_ENREF_172"/>
      <w:r w:rsidRPr="00B5266C">
        <w:t>Grewal, JS 1992, ‘Incidence of various mites on okra (</w:t>
      </w:r>
      <w:r w:rsidRPr="00B5266C">
        <w:rPr>
          <w:i/>
        </w:rPr>
        <w:t>Hibiscus esculentus</w:t>
      </w:r>
      <w:r w:rsidRPr="00B5266C">
        <w:t xml:space="preserve">) in Punjab’, </w:t>
      </w:r>
      <w:r w:rsidRPr="00B5266C">
        <w:rPr>
          <w:i/>
        </w:rPr>
        <w:t>Indian Journal of Agricultural Sciences</w:t>
      </w:r>
      <w:r w:rsidRPr="00B5266C">
        <w:t>, vol. 62, no. 2, pp. 169-70.</w:t>
      </w:r>
      <w:bookmarkEnd w:id="389"/>
    </w:p>
    <w:p w14:paraId="1BB275B2" w14:textId="77777777" w:rsidR="00B5266C" w:rsidRPr="00B5266C" w:rsidRDefault="00B5266C" w:rsidP="00B5266C">
      <w:pPr>
        <w:pStyle w:val="EndNoteBibliography"/>
        <w:spacing w:after="0"/>
      </w:pPr>
      <w:bookmarkStart w:id="390" w:name="_ENREF_173"/>
      <w:r w:rsidRPr="00B5266C">
        <w:t xml:space="preserve">Gullan, PJ, Miller, DR &amp; Cook, LG 2005, ‘Gall-inducing scale insects (Hemiptera: Sternorryncha: Coccoidea)’, in </w:t>
      </w:r>
      <w:r w:rsidRPr="00B5266C">
        <w:rPr>
          <w:i/>
        </w:rPr>
        <w:t>Biology, ecology, and evolution of gallinducing arthropods</w:t>
      </w:r>
      <w:r w:rsidRPr="00B5266C">
        <w:t>, Raman, A, Schaefer, CW &amp; Withers, TM (eds), Science Publishers, Inc., Plymouth, UK.</w:t>
      </w:r>
      <w:bookmarkEnd w:id="390"/>
    </w:p>
    <w:p w14:paraId="0CBF3780" w14:textId="77777777" w:rsidR="00B5266C" w:rsidRPr="00B5266C" w:rsidRDefault="00B5266C" w:rsidP="00B5266C">
      <w:pPr>
        <w:pStyle w:val="EndNoteBibliography"/>
        <w:spacing w:after="0"/>
      </w:pPr>
      <w:bookmarkStart w:id="391" w:name="_ENREF_174"/>
      <w:r w:rsidRPr="00B5266C">
        <w:t xml:space="preserve">Gupta, R, Tara, JS &amp; Pathania, PC 2013, ‘First report of yellow tail tussock moth, </w:t>
      </w:r>
      <w:r w:rsidRPr="00B5266C">
        <w:rPr>
          <w:i/>
        </w:rPr>
        <w:t xml:space="preserve">Somena scintillans </w:t>
      </w:r>
      <w:r w:rsidRPr="00B5266C">
        <w:t xml:space="preserve">Walker (Lepidoptera: Lymantriidae) on apple plantations in Jammu’, </w:t>
      </w:r>
      <w:r w:rsidRPr="00B5266C">
        <w:rPr>
          <w:i/>
        </w:rPr>
        <w:t>Journal of Insect Science</w:t>
      </w:r>
      <w:r w:rsidRPr="00B5266C">
        <w:t>, vol. 28, no. 1, pp. 130-3.</w:t>
      </w:r>
      <w:bookmarkEnd w:id="391"/>
    </w:p>
    <w:p w14:paraId="6AD2B2FF" w14:textId="77777777" w:rsidR="00B5266C" w:rsidRPr="00B5266C" w:rsidRDefault="00B5266C" w:rsidP="00B5266C">
      <w:pPr>
        <w:pStyle w:val="EndNoteBibliography"/>
        <w:spacing w:after="0"/>
      </w:pPr>
      <w:bookmarkStart w:id="392" w:name="_ENREF_175"/>
      <w:r w:rsidRPr="00B5266C">
        <w:t xml:space="preserve">Gupta, RP, Srivastava, KJ &amp; Pandey, UB 1991, ‘Management of onion diseases and insect pests in India’, </w:t>
      </w:r>
      <w:r w:rsidRPr="00B5266C">
        <w:rPr>
          <w:i/>
        </w:rPr>
        <w:t>Onion Newsletter for the Tropics</w:t>
      </w:r>
      <w:r w:rsidRPr="00B5266C">
        <w:t>, vol. 3, pp. 15-7.</w:t>
      </w:r>
      <w:bookmarkEnd w:id="392"/>
    </w:p>
    <w:p w14:paraId="15AB315F" w14:textId="77777777" w:rsidR="00B5266C" w:rsidRPr="00B5266C" w:rsidRDefault="00B5266C" w:rsidP="00B5266C">
      <w:pPr>
        <w:pStyle w:val="EndNoteBibliography"/>
        <w:spacing w:after="0"/>
      </w:pPr>
      <w:bookmarkStart w:id="393" w:name="_ENREF_176"/>
      <w:r w:rsidRPr="00B5266C">
        <w:t xml:space="preserve">Gupta, SK 1985, </w:t>
      </w:r>
      <w:r w:rsidRPr="00B5266C">
        <w:rPr>
          <w:i/>
        </w:rPr>
        <w:t>Plant mites of India</w:t>
      </w:r>
      <w:r w:rsidRPr="00B5266C">
        <w:t>, Government of India, Calcutta.</w:t>
      </w:r>
      <w:bookmarkEnd w:id="393"/>
    </w:p>
    <w:p w14:paraId="6C1424A9" w14:textId="77777777" w:rsidR="00B5266C" w:rsidRPr="00B5266C" w:rsidRDefault="00B5266C" w:rsidP="00B5266C">
      <w:pPr>
        <w:pStyle w:val="EndNoteBibliography"/>
        <w:spacing w:after="0"/>
      </w:pPr>
      <w:bookmarkStart w:id="394" w:name="_ENREF_177"/>
      <w:r w:rsidRPr="00B5266C">
        <w:t xml:space="preserve">Gupta, SK &amp; Bose, SK 2017, ‘Mites (Acari) on medicinal plants in South Bengal, India’, </w:t>
      </w:r>
      <w:r w:rsidRPr="00B5266C">
        <w:rPr>
          <w:i/>
        </w:rPr>
        <w:t>Records of the Zoological Survey of India</w:t>
      </w:r>
      <w:r w:rsidRPr="00B5266C">
        <w:t>, vol. 117, no. 2, pp. 154-81.</w:t>
      </w:r>
      <w:bookmarkEnd w:id="394"/>
    </w:p>
    <w:p w14:paraId="611F69BF" w14:textId="77777777" w:rsidR="00B5266C" w:rsidRPr="00B5266C" w:rsidRDefault="00B5266C" w:rsidP="00B5266C">
      <w:pPr>
        <w:pStyle w:val="EndNoteBibliography"/>
        <w:spacing w:after="0"/>
      </w:pPr>
      <w:bookmarkStart w:id="395" w:name="_ENREF_178"/>
      <w:r w:rsidRPr="00B5266C">
        <w:t xml:space="preserve">Gupta, SK &amp; Gupta, YN 1994, ‘A taxonomic review of Indian Tetranychidae (Acari: Prostigmata) with descriptions of new species, re-descriptions of known species and keys to genera and species’, </w:t>
      </w:r>
      <w:r w:rsidRPr="00B5266C">
        <w:rPr>
          <w:i/>
        </w:rPr>
        <w:t>Memoirs of the Zoological Survey of India</w:t>
      </w:r>
      <w:r w:rsidRPr="00B5266C">
        <w:t>, vol. 18, no. 1, pp. 1-196.</w:t>
      </w:r>
      <w:bookmarkEnd w:id="395"/>
    </w:p>
    <w:p w14:paraId="32DFF9C5" w14:textId="77777777" w:rsidR="00B5266C" w:rsidRPr="00B5266C" w:rsidRDefault="00B5266C" w:rsidP="00B5266C">
      <w:pPr>
        <w:pStyle w:val="EndNoteBibliography"/>
        <w:spacing w:after="0"/>
      </w:pPr>
      <w:bookmarkStart w:id="396" w:name="_ENREF_179"/>
      <w:r w:rsidRPr="00B5266C">
        <w:t xml:space="preserve">Gupta, SL 1990, ‘Key for the identity of some major lepidopterous pests of vegetables in India’, </w:t>
      </w:r>
      <w:r w:rsidRPr="00B5266C">
        <w:rPr>
          <w:i/>
        </w:rPr>
        <w:t>Bulletin of Entomology</w:t>
      </w:r>
      <w:r w:rsidRPr="00B5266C">
        <w:t>, vol. 31, no. 1, pp. 69-84.</w:t>
      </w:r>
      <w:bookmarkEnd w:id="396"/>
    </w:p>
    <w:p w14:paraId="53061C99" w14:textId="77777777" w:rsidR="00B5266C" w:rsidRPr="00B5266C" w:rsidRDefault="00B5266C" w:rsidP="00B5266C">
      <w:pPr>
        <w:pStyle w:val="EndNoteBibliography"/>
        <w:spacing w:after="0"/>
      </w:pPr>
      <w:bookmarkStart w:id="397" w:name="_ENREF_180"/>
      <w:r w:rsidRPr="00B5266C">
        <w:t xml:space="preserve">Gurney, WB 1924, ‘Insect Pests of Cotton in New South Wales’, </w:t>
      </w:r>
      <w:r w:rsidRPr="00B5266C">
        <w:rPr>
          <w:i/>
        </w:rPr>
        <w:t>Agricultural Gazette of New South Wales</w:t>
      </w:r>
      <w:r w:rsidRPr="00B5266C">
        <w:t>, vol. 35, no. 2, pp. 137-8. (Abstract only)</w:t>
      </w:r>
      <w:bookmarkEnd w:id="397"/>
    </w:p>
    <w:p w14:paraId="39BAA8D7" w14:textId="77777777" w:rsidR="00B5266C" w:rsidRPr="00B5266C" w:rsidRDefault="00B5266C" w:rsidP="00B5266C">
      <w:pPr>
        <w:pStyle w:val="EndNoteBibliography"/>
        <w:spacing w:after="0"/>
      </w:pPr>
      <w:bookmarkStart w:id="398" w:name="_ENREF_181"/>
      <w:r w:rsidRPr="00B5266C">
        <w:t xml:space="preserve">Gutierrez, AP, Nix, HA, Havenstein, DE &amp; Moore, PA 1974, ‘The ecology of </w:t>
      </w:r>
      <w:r w:rsidRPr="00B5266C">
        <w:rPr>
          <w:i/>
        </w:rPr>
        <w:t>Aphis craccivora</w:t>
      </w:r>
      <w:r w:rsidRPr="00B5266C">
        <w:t xml:space="preserve"> Koch and subterranean clover stunt virus in south-east Australia. III. A regional perspective of the phenology and migration of the cowpea aphid’, </w:t>
      </w:r>
      <w:r w:rsidRPr="00B5266C">
        <w:rPr>
          <w:i/>
        </w:rPr>
        <w:t>Journal of Applied Ecology</w:t>
      </w:r>
      <w:r w:rsidRPr="00B5266C">
        <w:t>, vol. 11, no. 1, pp. 21-35.</w:t>
      </w:r>
      <w:bookmarkEnd w:id="398"/>
    </w:p>
    <w:p w14:paraId="228A0329" w14:textId="77777777" w:rsidR="00B5266C" w:rsidRPr="00B5266C" w:rsidRDefault="00B5266C" w:rsidP="00B5266C">
      <w:pPr>
        <w:pStyle w:val="EndNoteBibliography"/>
        <w:spacing w:after="0"/>
      </w:pPr>
      <w:bookmarkStart w:id="399" w:name="_ENREF_182"/>
      <w:r w:rsidRPr="00B5266C">
        <w:t xml:space="preserve">Halliday, RB 2000, ‘Additions and corrections to </w:t>
      </w:r>
      <w:r w:rsidRPr="00B5266C">
        <w:rPr>
          <w:i/>
        </w:rPr>
        <w:t xml:space="preserve">Mites of Australia: </w:t>
      </w:r>
      <w:r w:rsidRPr="00B5266C">
        <w:t xml:space="preserve">a checklist and bibliography’, </w:t>
      </w:r>
      <w:r w:rsidRPr="00B5266C">
        <w:rPr>
          <w:i/>
        </w:rPr>
        <w:t>Australian Journal of Entomology</w:t>
      </w:r>
      <w:r w:rsidRPr="00B5266C">
        <w:t>, vol. 39, pp. 233-5.</w:t>
      </w:r>
      <w:bookmarkEnd w:id="399"/>
    </w:p>
    <w:p w14:paraId="23660329" w14:textId="7E7EE77A" w:rsidR="00B5266C" w:rsidRPr="00B5266C" w:rsidRDefault="00B5266C" w:rsidP="00B5266C">
      <w:pPr>
        <w:pStyle w:val="EndNoteBibliography"/>
        <w:spacing w:after="0"/>
      </w:pPr>
      <w:bookmarkStart w:id="400" w:name="_ENREF_183"/>
      <w:r w:rsidRPr="00B5266C">
        <w:t xml:space="preserve">Hamasaki, RT, Kawabata, AM &amp; Nakamoto, ST 2017, ‘Insect and mite pests of blueberries in Hawai‘i’, The College of Tropical Agriculture and Human Resources (UH-CTAHR), Honolulu, Hawai‘i available at </w:t>
      </w:r>
      <w:hyperlink r:id="rId160" w:history="1">
        <w:r w:rsidRPr="00B5266C">
          <w:rPr>
            <w:rStyle w:val="Hyperlink"/>
          </w:rPr>
          <w:t>https://www.ctahr.hawaii.edu/oc/freepubs/pdf/IP-42.pdf</w:t>
        </w:r>
      </w:hyperlink>
      <w:r w:rsidRPr="00B5266C">
        <w:t>.</w:t>
      </w:r>
      <w:bookmarkEnd w:id="400"/>
    </w:p>
    <w:p w14:paraId="24F40EC3" w14:textId="77777777" w:rsidR="00B5266C" w:rsidRPr="00B5266C" w:rsidRDefault="00B5266C" w:rsidP="00B5266C">
      <w:pPr>
        <w:pStyle w:val="EndNoteBibliography"/>
        <w:spacing w:after="0"/>
      </w:pPr>
      <w:bookmarkStart w:id="401" w:name="_ENREF_184"/>
      <w:r w:rsidRPr="00B5266C">
        <w:t xml:space="preserve">Hancock, DL, Hamacek, E, Lloyd, AC &amp; Elson-Harris, MM 2000, </w:t>
      </w:r>
      <w:r w:rsidRPr="00B5266C">
        <w:rPr>
          <w:i/>
        </w:rPr>
        <w:t>The distribution and host plants of fruit flies (Diptera: Tephritidae) in Australia</w:t>
      </w:r>
      <w:r w:rsidRPr="00B5266C">
        <w:t>, Department of Primary Industries, Brisbane.</w:t>
      </w:r>
      <w:bookmarkEnd w:id="401"/>
    </w:p>
    <w:p w14:paraId="7814D8D5" w14:textId="77777777" w:rsidR="00B5266C" w:rsidRPr="00B5266C" w:rsidRDefault="00B5266C" w:rsidP="00B5266C">
      <w:pPr>
        <w:pStyle w:val="EndNoteBibliography"/>
        <w:spacing w:after="0"/>
      </w:pPr>
      <w:bookmarkStart w:id="402" w:name="_ENREF_185"/>
      <w:r w:rsidRPr="00B5266C">
        <w:t xml:space="preserve">Harteveld, DOC, Akinsanmi, OA &amp; Drenth, A 2013, ‘Multiple </w:t>
      </w:r>
      <w:r w:rsidRPr="00B5266C">
        <w:rPr>
          <w:i/>
        </w:rPr>
        <w:t xml:space="preserve">Alternaria </w:t>
      </w:r>
      <w:r w:rsidRPr="00B5266C">
        <w:t xml:space="preserve">species groups are associated with leaf blotch and fruit spot diseases of apple in Australia’, </w:t>
      </w:r>
      <w:r w:rsidRPr="00B5266C">
        <w:rPr>
          <w:i/>
        </w:rPr>
        <w:t>Plant pathology</w:t>
      </w:r>
      <w:r w:rsidRPr="00B5266C">
        <w:t>, vol. 62, pp. 289-97.</w:t>
      </w:r>
      <w:bookmarkEnd w:id="402"/>
    </w:p>
    <w:p w14:paraId="761E400D" w14:textId="77777777" w:rsidR="00B5266C" w:rsidRPr="00B5266C" w:rsidRDefault="00B5266C" w:rsidP="00B5266C">
      <w:pPr>
        <w:pStyle w:val="EndNoteBibliography"/>
        <w:spacing w:after="0"/>
      </w:pPr>
      <w:bookmarkStart w:id="403" w:name="_ENREF_186"/>
      <w:r w:rsidRPr="00B5266C">
        <w:t xml:space="preserve">Harvey, JA, Nehl, DB &amp; Aitken, EA 2004, ‘Occurrence of the black root rot: a pandemic in Australian cotton’, </w:t>
      </w:r>
      <w:r w:rsidRPr="00B5266C">
        <w:rPr>
          <w:i/>
        </w:rPr>
        <w:t>Australasian Plant Pathology</w:t>
      </w:r>
      <w:r w:rsidRPr="00B5266C">
        <w:t>, vol. 33, no. 1, pp. 87-95.</w:t>
      </w:r>
      <w:bookmarkEnd w:id="403"/>
    </w:p>
    <w:p w14:paraId="5A42C9EB" w14:textId="1CAE4DAF" w:rsidR="00B5266C" w:rsidRPr="00B5266C" w:rsidRDefault="00B5266C" w:rsidP="00B5266C">
      <w:pPr>
        <w:pStyle w:val="EndNoteBibliography"/>
        <w:spacing w:after="0"/>
      </w:pPr>
      <w:bookmarkStart w:id="404" w:name="_ENREF_187"/>
      <w:r w:rsidRPr="00B5266C">
        <w:t xml:space="preserve">Hayden, JE, Lee, S, Passoa, SC, Young, J, Landry, JF, Nazari, V, Mally, R, Somma, LA &amp; Ahlmark, K 2013, ‘Digital identification of Microlepidoptera on Solanaceae’, Fort Collins, Colorado, available at </w:t>
      </w:r>
      <w:hyperlink r:id="rId161" w:history="1">
        <w:r w:rsidRPr="00B5266C">
          <w:rPr>
            <w:rStyle w:val="Hyperlink"/>
          </w:rPr>
          <w:t>http://idtools.org/id/leps/micro/factsheet_index.php</w:t>
        </w:r>
      </w:hyperlink>
      <w:r w:rsidRPr="00B5266C">
        <w:t>, accessed 2019.</w:t>
      </w:r>
      <w:bookmarkEnd w:id="404"/>
    </w:p>
    <w:p w14:paraId="6A38BA99" w14:textId="77777777" w:rsidR="00B5266C" w:rsidRPr="00B5266C" w:rsidRDefault="00B5266C" w:rsidP="00B5266C">
      <w:pPr>
        <w:pStyle w:val="EndNoteBibliography"/>
        <w:spacing w:after="0"/>
      </w:pPr>
      <w:bookmarkStart w:id="405" w:name="_ENREF_188"/>
      <w:r w:rsidRPr="00B5266C">
        <w:t xml:space="preserve">Helle, W &amp; Pijnacker, LP 1985, ‘Parthenogenesis, chromosomes and sex’, in </w:t>
      </w:r>
      <w:r w:rsidRPr="00B5266C">
        <w:rPr>
          <w:i/>
        </w:rPr>
        <w:t>Spider mites: their biology, natural enemies and control. Vol. 1A</w:t>
      </w:r>
      <w:r w:rsidRPr="00B5266C">
        <w:t>, Helle, W &amp; Sabelis, MW (eds), Elsevier Science Publishers B.V., Amsterdam.</w:t>
      </w:r>
      <w:bookmarkEnd w:id="405"/>
    </w:p>
    <w:p w14:paraId="73A26631" w14:textId="77777777" w:rsidR="00B5266C" w:rsidRPr="00B5266C" w:rsidRDefault="00B5266C" w:rsidP="00B5266C">
      <w:pPr>
        <w:pStyle w:val="EndNoteBibliography"/>
        <w:spacing w:after="0"/>
      </w:pPr>
      <w:bookmarkStart w:id="406" w:name="_ENREF_189"/>
      <w:r w:rsidRPr="00B5266C">
        <w:t xml:space="preserve">Hendawy, AS, El-Fakharany, SK &amp; Hegazy, FH 2017, ‘Leafhopper, </w:t>
      </w:r>
      <w:r w:rsidRPr="00B5266C">
        <w:rPr>
          <w:i/>
        </w:rPr>
        <w:t>Jacobiasca lybica</w:t>
      </w:r>
      <w:r w:rsidRPr="00B5266C">
        <w:t xml:space="preserve"> (Bergevin and Zanon) (Hemiptera: Cicadellidae) on okra plants and associated parasitoids’, </w:t>
      </w:r>
      <w:r w:rsidRPr="00B5266C">
        <w:rPr>
          <w:i/>
        </w:rPr>
        <w:t>Egyptian Academic Journal of Biological Sciences</w:t>
      </w:r>
      <w:r w:rsidRPr="00B5266C">
        <w:t>, vol. 10, no. 7, pp. 173-9.</w:t>
      </w:r>
      <w:bookmarkEnd w:id="406"/>
    </w:p>
    <w:p w14:paraId="1F86190D" w14:textId="5D064A7F" w:rsidR="00B5266C" w:rsidRPr="00B5266C" w:rsidRDefault="00B5266C" w:rsidP="00B5266C">
      <w:pPr>
        <w:pStyle w:val="EndNoteBibliography"/>
        <w:spacing w:after="0"/>
      </w:pPr>
      <w:bookmarkStart w:id="407" w:name="_ENREF_190"/>
      <w:r w:rsidRPr="00B5266C">
        <w:t xml:space="preserve">HerbIMI 2020, ‘International Mycological Institute Database’, Kew Royal Botanic Gardens, United Kingdom, available at </w:t>
      </w:r>
      <w:hyperlink r:id="rId162" w:history="1">
        <w:r w:rsidRPr="00B5266C">
          <w:rPr>
            <w:rStyle w:val="Hyperlink"/>
          </w:rPr>
          <w:t>http://www.herbimi.info/herbimi/home.htm</w:t>
        </w:r>
      </w:hyperlink>
      <w:r w:rsidRPr="00B5266C">
        <w:t>, accessed 2020.</w:t>
      </w:r>
      <w:bookmarkEnd w:id="407"/>
    </w:p>
    <w:p w14:paraId="3E71ACB3" w14:textId="06D3121D" w:rsidR="00B5266C" w:rsidRPr="00B5266C" w:rsidRDefault="00B5266C" w:rsidP="00B5266C">
      <w:pPr>
        <w:pStyle w:val="EndNoteBibliography"/>
        <w:spacing w:after="0"/>
      </w:pPr>
      <w:bookmarkStart w:id="408" w:name="_ENREF_191"/>
      <w:r w:rsidRPr="00B5266C">
        <w:t xml:space="preserve">Herbison-Evans, D &amp; Crossley, S 2022, ‘Australian Caterpillars and their Butterflies and Moths’, Coffs Harbour Butterfly House, Coffs Harbour NSW, Australia, available at </w:t>
      </w:r>
      <w:hyperlink r:id="rId163" w:history="1">
        <w:r w:rsidRPr="00B5266C">
          <w:rPr>
            <w:rStyle w:val="Hyperlink"/>
          </w:rPr>
          <w:t>http://lepidoptera.butterflyhouse.com.au/</w:t>
        </w:r>
      </w:hyperlink>
      <w:r w:rsidRPr="00B5266C">
        <w:t>, accessed 2022.</w:t>
      </w:r>
      <w:bookmarkEnd w:id="408"/>
    </w:p>
    <w:p w14:paraId="21A3D21C" w14:textId="59F03674" w:rsidR="00B5266C" w:rsidRPr="00B5266C" w:rsidRDefault="00B5266C" w:rsidP="00B5266C">
      <w:pPr>
        <w:pStyle w:val="EndNoteBibliography"/>
        <w:spacing w:after="0"/>
      </w:pPr>
      <w:bookmarkStart w:id="409" w:name="_ENREF_192"/>
      <w:r w:rsidRPr="00B5266C">
        <w:t xml:space="preserve">Hey, J 2015, ‘India suspends okra exports’, </w:t>
      </w:r>
      <w:r w:rsidRPr="00B5266C">
        <w:rPr>
          <w:i/>
        </w:rPr>
        <w:t>Fresh Produce Journal</w:t>
      </w:r>
      <w:r w:rsidRPr="00B5266C">
        <w:t xml:space="preserve">, Britain, available at </w:t>
      </w:r>
      <w:hyperlink r:id="rId164" w:history="1">
        <w:r w:rsidRPr="00B5266C">
          <w:rPr>
            <w:rStyle w:val="Hyperlink"/>
          </w:rPr>
          <w:t>http://www.fruitnet.com/fpj/article/164816/india-suspends-okra-exports</w:t>
        </w:r>
      </w:hyperlink>
      <w:r w:rsidRPr="00B5266C">
        <w:t>.</w:t>
      </w:r>
      <w:bookmarkEnd w:id="409"/>
    </w:p>
    <w:p w14:paraId="5871467C" w14:textId="77777777" w:rsidR="00B5266C" w:rsidRPr="00B5266C" w:rsidRDefault="00B5266C" w:rsidP="00B5266C">
      <w:pPr>
        <w:pStyle w:val="EndNoteBibliography"/>
        <w:spacing w:after="0"/>
      </w:pPr>
      <w:bookmarkStart w:id="410" w:name="_ENREF_193"/>
      <w:r w:rsidRPr="00B5266C">
        <w:t xml:space="preserve">Hicks, CB, Bloem, K, Pallipparambil, GR &amp; Hartzog, HM 2019, ‘Reported long-distance flight of the invasive oriental fruit fly and its trade implications’, in </w:t>
      </w:r>
      <w:r w:rsidRPr="00B5266C">
        <w:rPr>
          <w:i/>
        </w:rPr>
        <w:t>Area-wide management of fruit fly pests</w:t>
      </w:r>
      <w:r w:rsidRPr="00B5266C">
        <w:t>, CRC Press, Florida, USA.</w:t>
      </w:r>
      <w:bookmarkEnd w:id="410"/>
    </w:p>
    <w:p w14:paraId="4A55842A" w14:textId="77777777" w:rsidR="00B5266C" w:rsidRPr="00B5266C" w:rsidRDefault="00B5266C" w:rsidP="00B5266C">
      <w:pPr>
        <w:pStyle w:val="EndNoteBibliography"/>
        <w:spacing w:after="0"/>
      </w:pPr>
      <w:bookmarkStart w:id="411" w:name="_ENREF_194"/>
      <w:r w:rsidRPr="00B5266C">
        <w:t xml:space="preserve">Hill, DS 2008, </w:t>
      </w:r>
      <w:r w:rsidRPr="00B5266C">
        <w:rPr>
          <w:i/>
        </w:rPr>
        <w:t>Pests of crops in warmer climates and their control</w:t>
      </w:r>
      <w:r w:rsidRPr="00B5266C">
        <w:t>, Springer-Verlag, Skegness.</w:t>
      </w:r>
      <w:bookmarkEnd w:id="411"/>
    </w:p>
    <w:p w14:paraId="42F39313" w14:textId="2AB4DEB0" w:rsidR="00B5266C" w:rsidRPr="00B5266C" w:rsidRDefault="00B5266C" w:rsidP="00B5266C">
      <w:pPr>
        <w:pStyle w:val="EndNoteBibliography"/>
        <w:spacing w:after="0"/>
      </w:pPr>
      <w:bookmarkStart w:id="412" w:name="_ENREF_195"/>
      <w:r w:rsidRPr="00B5266C">
        <w:t xml:space="preserve">Hollingsworth, CS 2008, </w:t>
      </w:r>
      <w:r w:rsidRPr="00B5266C">
        <w:rPr>
          <w:i/>
        </w:rPr>
        <w:t>Pacific Northwest insect management handbook</w:t>
      </w:r>
      <w:r w:rsidRPr="00B5266C">
        <w:t xml:space="preserve">, Oregon State University, Corvallis, available at </w:t>
      </w:r>
      <w:hyperlink r:id="rId165" w:history="1">
        <w:r w:rsidRPr="00B5266C">
          <w:rPr>
            <w:rStyle w:val="Hyperlink"/>
          </w:rPr>
          <w:t>http://pnwpest.org/pnw/insects</w:t>
        </w:r>
      </w:hyperlink>
      <w:r w:rsidRPr="00B5266C">
        <w:t>.</w:t>
      </w:r>
      <w:bookmarkEnd w:id="412"/>
    </w:p>
    <w:p w14:paraId="21E7341B" w14:textId="77777777" w:rsidR="00B5266C" w:rsidRPr="00B5266C" w:rsidRDefault="00B5266C" w:rsidP="00B5266C">
      <w:pPr>
        <w:pStyle w:val="EndNoteBibliography"/>
        <w:spacing w:after="0"/>
      </w:pPr>
      <w:bookmarkStart w:id="413" w:name="_ENREF_196"/>
      <w:r w:rsidRPr="00B5266C">
        <w:t>Hore, G, Chakraborty, A &amp; Banerjee, D 2017, ‘</w:t>
      </w:r>
      <w:r w:rsidRPr="00B5266C">
        <w:rPr>
          <w:i/>
        </w:rPr>
        <w:t>Liriomyza trifolii</w:t>
      </w:r>
      <w:r w:rsidRPr="00B5266C">
        <w:t xml:space="preserve"> (Insecta: Diptera): Agromyzidae) – the invasive alien agricultural pest species of India’, </w:t>
      </w:r>
      <w:r w:rsidRPr="00B5266C">
        <w:rPr>
          <w:i/>
        </w:rPr>
        <w:t>ENVIS Newsletter</w:t>
      </w:r>
      <w:r w:rsidRPr="00B5266C">
        <w:t>, vol. 23, no. 1, pp. 12-5.</w:t>
      </w:r>
      <w:bookmarkEnd w:id="413"/>
    </w:p>
    <w:p w14:paraId="08397BC8" w14:textId="77777777" w:rsidR="00B5266C" w:rsidRPr="00B5266C" w:rsidRDefault="00B5266C" w:rsidP="00B5266C">
      <w:pPr>
        <w:pStyle w:val="EndNoteBibliography"/>
        <w:spacing w:after="0"/>
      </w:pPr>
      <w:bookmarkStart w:id="414" w:name="_ENREF_197"/>
      <w:r w:rsidRPr="00B5266C">
        <w:t xml:space="preserve">Hosagoudar, VB 1991, ‘Some powdery mildews from Tamil Nadu, India’, </w:t>
      </w:r>
      <w:r w:rsidRPr="00B5266C">
        <w:rPr>
          <w:i/>
        </w:rPr>
        <w:t>Sydowia</w:t>
      </w:r>
      <w:r w:rsidRPr="00B5266C">
        <w:t>, vol. 43, pp. 23-30.</w:t>
      </w:r>
      <w:bookmarkEnd w:id="414"/>
    </w:p>
    <w:p w14:paraId="5C4128EA" w14:textId="77777777" w:rsidR="00B5266C" w:rsidRPr="00B5266C" w:rsidRDefault="00B5266C" w:rsidP="00B5266C">
      <w:pPr>
        <w:pStyle w:val="EndNoteBibliography"/>
        <w:spacing w:after="0"/>
      </w:pPr>
      <w:bookmarkStart w:id="415" w:name="_ENREF_198"/>
      <w:r w:rsidRPr="00B5266C">
        <w:t xml:space="preserve">Huberty, AF &amp; Denno, RF 2004, ‘Plant water stress and its consequences for herbivorous insects: a new synthesis’, </w:t>
      </w:r>
      <w:r w:rsidRPr="00B5266C">
        <w:rPr>
          <w:i/>
        </w:rPr>
        <w:t>Ecology</w:t>
      </w:r>
      <w:r w:rsidRPr="00B5266C">
        <w:t>, vol. 85, no. 5, pp. 1383-98.</w:t>
      </w:r>
      <w:bookmarkEnd w:id="415"/>
    </w:p>
    <w:p w14:paraId="1E2C00D3" w14:textId="77777777" w:rsidR="00B5266C" w:rsidRPr="00B5266C" w:rsidRDefault="00B5266C" w:rsidP="00B5266C">
      <w:pPr>
        <w:pStyle w:val="EndNoteBibliography"/>
        <w:spacing w:after="0"/>
      </w:pPr>
      <w:bookmarkStart w:id="416" w:name="_ENREF_199"/>
      <w:r w:rsidRPr="00B5266C">
        <w:t xml:space="preserve">Hurule, SS, Suryawanshi, AP, Khatal, MP &amp; Raner, RB 2019, ‘Integrated management of okra leaf spot caused by </w:t>
      </w:r>
      <w:r w:rsidRPr="00B5266C">
        <w:rPr>
          <w:i/>
        </w:rPr>
        <w:t>Alternaria chlamydospora</w:t>
      </w:r>
      <w:r w:rsidRPr="00B5266C">
        <w:t xml:space="preserve">’, </w:t>
      </w:r>
      <w:r w:rsidRPr="00B5266C">
        <w:rPr>
          <w:i/>
        </w:rPr>
        <w:t>International Journal of Chemical Studies</w:t>
      </w:r>
      <w:r w:rsidRPr="00B5266C">
        <w:t>, vol. 7, no. 5, pp. 2600-7.</w:t>
      </w:r>
      <w:bookmarkEnd w:id="416"/>
    </w:p>
    <w:p w14:paraId="091C4775" w14:textId="77777777" w:rsidR="00B5266C" w:rsidRPr="00B5266C" w:rsidRDefault="00B5266C" w:rsidP="00B5266C">
      <w:pPr>
        <w:pStyle w:val="EndNoteBibliography"/>
        <w:spacing w:after="0"/>
      </w:pPr>
      <w:bookmarkStart w:id="417" w:name="_ENREF_200"/>
      <w:r w:rsidRPr="00B5266C">
        <w:t>Hutton, DG, Gomez, AO &amp; Mattner, SW 2013, ‘</w:t>
      </w:r>
      <w:r w:rsidRPr="00B5266C">
        <w:rPr>
          <w:i/>
        </w:rPr>
        <w:t>Macrophomina phaseolina</w:t>
      </w:r>
      <w:r w:rsidRPr="00B5266C">
        <w:t xml:space="preserve"> and its association with strawberry crown rot in Australia’, </w:t>
      </w:r>
      <w:r w:rsidRPr="00B5266C">
        <w:rPr>
          <w:i/>
        </w:rPr>
        <w:t>International Journal of Fruit Science</w:t>
      </w:r>
      <w:r w:rsidRPr="00B5266C">
        <w:t>, vol. 13, no. 1-2, pp. 149-55.</w:t>
      </w:r>
      <w:bookmarkEnd w:id="417"/>
    </w:p>
    <w:p w14:paraId="7132CC80" w14:textId="77777777" w:rsidR="00B5266C" w:rsidRPr="00B5266C" w:rsidRDefault="00B5266C" w:rsidP="00B5266C">
      <w:pPr>
        <w:pStyle w:val="EndNoteBibliography"/>
        <w:spacing w:after="0"/>
      </w:pPr>
      <w:bookmarkStart w:id="418" w:name="_ENREF_201"/>
      <w:r w:rsidRPr="00B5266C">
        <w:t xml:space="preserve">IIHR 2021, </w:t>
      </w:r>
      <w:r w:rsidRPr="00B5266C">
        <w:rPr>
          <w:i/>
        </w:rPr>
        <w:t>Okra</w:t>
      </w:r>
      <w:r w:rsidRPr="00B5266C">
        <w:t>, Indian Institute of Horticultural Research, Bengaluru, India.</w:t>
      </w:r>
      <w:bookmarkEnd w:id="418"/>
    </w:p>
    <w:p w14:paraId="52168DF8" w14:textId="77777777" w:rsidR="00B5266C" w:rsidRPr="00B5266C" w:rsidRDefault="00B5266C" w:rsidP="00B5266C">
      <w:pPr>
        <w:pStyle w:val="EndNoteBibliography"/>
        <w:spacing w:after="0"/>
      </w:pPr>
      <w:bookmarkStart w:id="419" w:name="_ENREF_202"/>
      <w:r w:rsidRPr="00B5266C">
        <w:t xml:space="preserve">India Meteorological Department 2008, </w:t>
      </w:r>
      <w:r w:rsidRPr="00B5266C">
        <w:rPr>
          <w:i/>
        </w:rPr>
        <w:t>Frequently Asked Questions (FAQ)</w:t>
      </w:r>
      <w:r w:rsidRPr="00B5266C">
        <w:t>, IMD, India Meteorological Department, Pune, India.</w:t>
      </w:r>
      <w:bookmarkEnd w:id="419"/>
    </w:p>
    <w:p w14:paraId="5C55D411" w14:textId="105B1B0F" w:rsidR="00B5266C" w:rsidRPr="00B5266C" w:rsidRDefault="00B5266C" w:rsidP="00B5266C">
      <w:pPr>
        <w:pStyle w:val="EndNoteBibliography"/>
        <w:spacing w:after="0"/>
      </w:pPr>
      <w:bookmarkStart w:id="420" w:name="_ENREF_203"/>
      <w:r w:rsidRPr="00B5266C">
        <w:t xml:space="preserve">Infonet 2019, </w:t>
      </w:r>
      <w:r w:rsidRPr="00B5266C">
        <w:rPr>
          <w:i/>
        </w:rPr>
        <w:t>Okra</w:t>
      </w:r>
      <w:r w:rsidRPr="00B5266C">
        <w:t xml:space="preserve">, Infonet-Biovision, Switzerland, </w:t>
      </w:r>
      <w:hyperlink r:id="rId166" w:history="1">
        <w:r w:rsidRPr="00B5266C">
          <w:rPr>
            <w:rStyle w:val="Hyperlink"/>
          </w:rPr>
          <w:t>https://infonet-biovision.org/PlantHealth/Crops/Okra</w:t>
        </w:r>
      </w:hyperlink>
      <w:r w:rsidRPr="00B5266C">
        <w:t>.</w:t>
      </w:r>
      <w:bookmarkEnd w:id="420"/>
    </w:p>
    <w:p w14:paraId="1BA21FB6" w14:textId="3C9150AC" w:rsidR="00B5266C" w:rsidRPr="00B5266C" w:rsidRDefault="00B5266C" w:rsidP="00B5266C">
      <w:pPr>
        <w:pStyle w:val="EndNoteBibliography"/>
        <w:spacing w:after="0"/>
      </w:pPr>
      <w:bookmarkStart w:id="421" w:name="_ENREF_204"/>
      <w:r w:rsidRPr="00B5266C">
        <w:t xml:space="preserve">IPPC 2020, </w:t>
      </w:r>
      <w:r w:rsidRPr="00B5266C">
        <w:rPr>
          <w:i/>
        </w:rPr>
        <w:t>Further detections of Spodoptera frugiperda (fallarmyworm) on mainland Australia</w:t>
      </w:r>
      <w:r w:rsidRPr="00B5266C">
        <w:t xml:space="preserve">, AUS-98/1, International Plant Protection Convention, Rome, Italy, available at </w:t>
      </w:r>
      <w:hyperlink r:id="rId167" w:history="1">
        <w:r w:rsidRPr="00B5266C">
          <w:rPr>
            <w:rStyle w:val="Hyperlink"/>
          </w:rPr>
          <w:t>https://www.ippc.int/en/countries/Australia/pestreports/2020/05/further-detections-of-spodoptera-frugiperda-fall-armyworm-on-mainland-australia/</w:t>
        </w:r>
      </w:hyperlink>
      <w:r w:rsidRPr="00B5266C">
        <w:t>.</w:t>
      </w:r>
      <w:bookmarkEnd w:id="421"/>
    </w:p>
    <w:p w14:paraId="2A5F5BA0" w14:textId="1997B2C0" w:rsidR="00B5266C" w:rsidRPr="00B5266C" w:rsidRDefault="00B5266C" w:rsidP="00B5266C">
      <w:pPr>
        <w:pStyle w:val="EndNoteBibliography"/>
        <w:spacing w:after="0"/>
      </w:pPr>
      <w:bookmarkStart w:id="422" w:name="_ENREF_205"/>
      <w:r w:rsidRPr="00B5266C">
        <w:t xml:space="preserve">-- -- 2021, </w:t>
      </w:r>
      <w:r w:rsidRPr="00B5266C">
        <w:rPr>
          <w:i/>
        </w:rPr>
        <w:t>Liriomyza trifolii (American serpentine leafminer) in Queensland and Western Australia</w:t>
      </w:r>
      <w:r w:rsidRPr="00B5266C">
        <w:t xml:space="preserve">, AUS-104/1, International Plant Protection Convention (IPPC), Rome, Italy, available at </w:t>
      </w:r>
      <w:hyperlink r:id="rId168" w:history="1">
        <w:r w:rsidRPr="00B5266C">
          <w:rPr>
            <w:rStyle w:val="Hyperlink"/>
          </w:rPr>
          <w:t>https://www.ippc.int/en/countries/australia/pestreports/2021/07/liriomyza-trifolii-american-serpentine-leafminer-in-queensland-and-western-australia/</w:t>
        </w:r>
      </w:hyperlink>
      <w:r w:rsidRPr="00B5266C">
        <w:t>.</w:t>
      </w:r>
      <w:bookmarkEnd w:id="422"/>
    </w:p>
    <w:p w14:paraId="528DC37A" w14:textId="77777777" w:rsidR="00B5266C" w:rsidRPr="00B5266C" w:rsidRDefault="00B5266C" w:rsidP="00B5266C">
      <w:pPr>
        <w:pStyle w:val="EndNoteBibliography"/>
        <w:spacing w:after="0"/>
      </w:pPr>
      <w:bookmarkStart w:id="423" w:name="_ENREF_206"/>
      <w:r w:rsidRPr="00B5266C">
        <w:t xml:space="preserve">Islam, T, Jahan, M, Gotoh, T &amp; Shaef Ullah, M 2017, ‘Host-dependent life history and life table parameters of </w:t>
      </w:r>
      <w:r w:rsidRPr="00B5266C">
        <w:rPr>
          <w:i/>
        </w:rPr>
        <w:t>Tetranychus truncatus</w:t>
      </w:r>
      <w:r w:rsidRPr="00B5266C">
        <w:t xml:space="preserve"> (Acari: Tetranychidae)’, </w:t>
      </w:r>
      <w:r w:rsidRPr="00B5266C">
        <w:rPr>
          <w:i/>
        </w:rPr>
        <w:t>Systematic &amp; Applied Acarology</w:t>
      </w:r>
      <w:r w:rsidRPr="00B5266C">
        <w:t>, vol. 22, no. 12, pp. 2068-82.</w:t>
      </w:r>
      <w:bookmarkEnd w:id="423"/>
    </w:p>
    <w:p w14:paraId="575BEE5B" w14:textId="77777777" w:rsidR="00B5266C" w:rsidRPr="00B5266C" w:rsidRDefault="00B5266C" w:rsidP="00B5266C">
      <w:pPr>
        <w:pStyle w:val="EndNoteBibliography"/>
        <w:spacing w:after="0"/>
      </w:pPr>
      <w:bookmarkStart w:id="424" w:name="_ENREF_207"/>
      <w:r w:rsidRPr="00B5266C">
        <w:t xml:space="preserve">Jadhav, YT, Bhosale, BB &amp; Barkade, DP 2017, ‘Study on identification and biology of okra mites sp.’, </w:t>
      </w:r>
      <w:r w:rsidRPr="00B5266C">
        <w:rPr>
          <w:i/>
        </w:rPr>
        <w:t>International Journal of Current Microbiology and Applied Sciences</w:t>
      </w:r>
      <w:r w:rsidRPr="00B5266C">
        <w:t>, vol. 66, no. 3, pp. 2538-46.</w:t>
      </w:r>
      <w:bookmarkEnd w:id="424"/>
    </w:p>
    <w:p w14:paraId="6EB1CCE4" w14:textId="77777777" w:rsidR="00B5266C" w:rsidRPr="00B5266C" w:rsidRDefault="00B5266C" w:rsidP="00B5266C">
      <w:pPr>
        <w:pStyle w:val="EndNoteBibliography"/>
        <w:spacing w:after="0"/>
      </w:pPr>
      <w:bookmarkStart w:id="425" w:name="_ENREF_208"/>
      <w:r w:rsidRPr="00B5266C">
        <w:t xml:space="preserve">Jagtap, CR, Shetgar, SS &amp; Nalwandikar, PK 2007, ‘Fluctuations in populations of lepidopterous pests infesting okra in relation to weather parameters during Kharif’, </w:t>
      </w:r>
      <w:r w:rsidRPr="00B5266C">
        <w:rPr>
          <w:i/>
        </w:rPr>
        <w:t>Indian Journal of Entomology</w:t>
      </w:r>
      <w:r w:rsidRPr="00B5266C">
        <w:t>, vol. 69, no. 3, pp. 221-3.</w:t>
      </w:r>
      <w:bookmarkEnd w:id="425"/>
    </w:p>
    <w:p w14:paraId="3A023DB9" w14:textId="77777777" w:rsidR="00B5266C" w:rsidRPr="00B5266C" w:rsidRDefault="00B5266C" w:rsidP="00B5266C">
      <w:pPr>
        <w:pStyle w:val="EndNoteBibliography"/>
        <w:spacing w:after="0"/>
      </w:pPr>
      <w:bookmarkStart w:id="426" w:name="_ENREF_209"/>
      <w:r w:rsidRPr="00B5266C">
        <w:t>Jamadar, MM, Ashok, S &amp; Shamarao, J 2001, ‘Studies on seed mycoflora and nematodes and their effect on germination and vigour index of colour graded okra [</w:t>
      </w:r>
      <w:r w:rsidRPr="00B5266C">
        <w:rPr>
          <w:i/>
        </w:rPr>
        <w:t>Abelmoschus esculentus</w:t>
      </w:r>
      <w:r w:rsidRPr="00B5266C">
        <w:t xml:space="preserve"> (L.) Moench]’, </w:t>
      </w:r>
      <w:r w:rsidRPr="00B5266C">
        <w:rPr>
          <w:i/>
        </w:rPr>
        <w:t>Crop Research (Hisar)</w:t>
      </w:r>
      <w:r w:rsidRPr="00B5266C">
        <w:t>, vol. 22, no. 3, pp. 479-84.</w:t>
      </w:r>
      <w:bookmarkEnd w:id="426"/>
    </w:p>
    <w:p w14:paraId="618B5B22" w14:textId="77777777" w:rsidR="00B5266C" w:rsidRPr="00B5266C" w:rsidRDefault="00B5266C" w:rsidP="00B5266C">
      <w:pPr>
        <w:pStyle w:val="EndNoteBibliography"/>
        <w:spacing w:after="0"/>
      </w:pPr>
      <w:bookmarkStart w:id="427" w:name="_ENREF_210"/>
      <w:r w:rsidRPr="00B5266C">
        <w:t xml:space="preserve">James, DG, Bartelt, RJ, Faulder, RJ &amp; Taylor, A 1993, ‘Attraction of Australian </w:t>
      </w:r>
      <w:r w:rsidRPr="00B5266C">
        <w:rPr>
          <w:i/>
        </w:rPr>
        <w:t>Carpophilus</w:t>
      </w:r>
      <w:r w:rsidRPr="00B5266C">
        <w:t xml:space="preserve"> spp. (Coleoptera: Nitidulidae) to synthetic pheromones and fermenting bread dough’, </w:t>
      </w:r>
      <w:r w:rsidRPr="00B5266C">
        <w:rPr>
          <w:i/>
        </w:rPr>
        <w:t>Journal of Australian Entomological Society</w:t>
      </w:r>
      <w:r w:rsidRPr="00B5266C">
        <w:t>, vol. 32, pp. 339-45.</w:t>
      </w:r>
      <w:bookmarkEnd w:id="427"/>
    </w:p>
    <w:p w14:paraId="7CAD91F7" w14:textId="77777777" w:rsidR="00B5266C" w:rsidRPr="00B5266C" w:rsidRDefault="00B5266C" w:rsidP="00B5266C">
      <w:pPr>
        <w:pStyle w:val="EndNoteBibliography"/>
        <w:spacing w:after="0"/>
      </w:pPr>
      <w:bookmarkStart w:id="428" w:name="_ENREF_211"/>
      <w:r w:rsidRPr="00B5266C">
        <w:t xml:space="preserve">Jaydeb, G, Mukherjee, AB &amp; Sarkar, PK 1996, ‘Assessment of loss of bhendi against red spider mite’, </w:t>
      </w:r>
      <w:r w:rsidRPr="00B5266C">
        <w:rPr>
          <w:i/>
        </w:rPr>
        <w:t>Environment and Ecology</w:t>
      </w:r>
      <w:r w:rsidRPr="00B5266C">
        <w:t>, vol. 14, no. 2, pp. 480-1. (Abstract only)</w:t>
      </w:r>
      <w:bookmarkEnd w:id="428"/>
    </w:p>
    <w:p w14:paraId="6AFC6E62" w14:textId="77777777" w:rsidR="00B5266C" w:rsidRPr="00B5266C" w:rsidRDefault="00B5266C" w:rsidP="00B5266C">
      <w:pPr>
        <w:pStyle w:val="EndNoteBibliography"/>
        <w:spacing w:after="0"/>
      </w:pPr>
      <w:bookmarkStart w:id="429" w:name="_ENREF_212"/>
      <w:r w:rsidRPr="00B5266C">
        <w:t xml:space="preserve">Jeppson, LR, Keifer, HH &amp; Baker, EW 1975, </w:t>
      </w:r>
      <w:r w:rsidRPr="00B5266C">
        <w:rPr>
          <w:i/>
        </w:rPr>
        <w:t>Mites injurious to economic plants</w:t>
      </w:r>
      <w:r w:rsidRPr="00B5266C">
        <w:t>, University of California, Berkeley.</w:t>
      </w:r>
      <w:bookmarkEnd w:id="429"/>
    </w:p>
    <w:p w14:paraId="2F925B85" w14:textId="77777777" w:rsidR="00B5266C" w:rsidRPr="00B5266C" w:rsidRDefault="00B5266C" w:rsidP="00B5266C">
      <w:pPr>
        <w:pStyle w:val="EndNoteBibliography"/>
        <w:spacing w:after="0"/>
      </w:pPr>
      <w:bookmarkStart w:id="430" w:name="_ENREF_213"/>
      <w:r w:rsidRPr="00B5266C">
        <w:t xml:space="preserve">Jin, PY, Tian, L, Chen, L &amp; Hong, XY 2018, ‘Spider mites of agricultural importance in China, with focus on species composition during the last decade (2008-2017)’, </w:t>
      </w:r>
      <w:r w:rsidRPr="00B5266C">
        <w:rPr>
          <w:i/>
        </w:rPr>
        <w:t>Systematic &amp; Applied Acarology</w:t>
      </w:r>
      <w:r w:rsidRPr="00B5266C">
        <w:t>, vol. 23, no. 11, pp. 2087-98.</w:t>
      </w:r>
      <w:bookmarkEnd w:id="430"/>
    </w:p>
    <w:p w14:paraId="43E3B1D0" w14:textId="77777777" w:rsidR="00B5266C" w:rsidRPr="00B5266C" w:rsidRDefault="00B5266C" w:rsidP="00B5266C">
      <w:pPr>
        <w:pStyle w:val="EndNoteBibliography"/>
        <w:spacing w:after="0"/>
      </w:pPr>
      <w:bookmarkStart w:id="431" w:name="_ENREF_214"/>
      <w:r w:rsidRPr="00B5266C">
        <w:t xml:space="preserve">Jindal, Y, Sehrawat, SK, Chhabra, AK, Kumar, N, Kumar, S, Kumar, S, Yadav, SS, Dahiya, M &amp; Niwas, R 2021, </w:t>
      </w:r>
      <w:r w:rsidRPr="00B5266C">
        <w:rPr>
          <w:i/>
        </w:rPr>
        <w:t>Varieties of CCSHAU: continued efforts towards food security</w:t>
      </w:r>
      <w:r w:rsidRPr="00B5266C">
        <w:t>, CCSHAU/PUB#21-058, Directorate of Research, CCS Haryana Agricultural University, Hisar, India.</w:t>
      </w:r>
      <w:bookmarkEnd w:id="431"/>
    </w:p>
    <w:p w14:paraId="3B16965C" w14:textId="77777777" w:rsidR="00B5266C" w:rsidRPr="00B5266C" w:rsidRDefault="00B5266C" w:rsidP="00B5266C">
      <w:pPr>
        <w:pStyle w:val="EndNoteBibliography"/>
        <w:spacing w:after="0"/>
      </w:pPr>
      <w:bookmarkStart w:id="432" w:name="_ENREF_215"/>
      <w:r w:rsidRPr="00B5266C">
        <w:t xml:space="preserve">Job, M, Singh, VK &amp; Dinmani 2018, ‘Study of water and nutrients requirement through drip irrigation in okra’, </w:t>
      </w:r>
      <w:r w:rsidRPr="00B5266C">
        <w:rPr>
          <w:i/>
        </w:rPr>
        <w:t>Journal of Pharmacognosy and Phytochemistry</w:t>
      </w:r>
      <w:r w:rsidRPr="00B5266C">
        <w:t>, vol. SP1, pp. 3172-6.</w:t>
      </w:r>
      <w:bookmarkEnd w:id="432"/>
    </w:p>
    <w:p w14:paraId="6147F1D7" w14:textId="77777777" w:rsidR="00B5266C" w:rsidRPr="00B5266C" w:rsidRDefault="00B5266C" w:rsidP="00B5266C">
      <w:pPr>
        <w:pStyle w:val="EndNoteBibliography"/>
        <w:spacing w:after="0"/>
      </w:pPr>
      <w:bookmarkStart w:id="433" w:name="_ENREF_216"/>
      <w:r w:rsidRPr="00B5266C">
        <w:t xml:space="preserve">Joshi, KC &amp; Khan, HR 1990, ‘Biology and control of the giant red bug </w:t>
      </w:r>
      <w:r w:rsidRPr="00B5266C">
        <w:rPr>
          <w:i/>
        </w:rPr>
        <w:t>Lohita grandis</w:t>
      </w:r>
      <w:r w:rsidRPr="00B5266C">
        <w:t xml:space="preserve"> Gray (Hemiptera: Pyrrhocoridae: Largidae)’, </w:t>
      </w:r>
      <w:r w:rsidRPr="00B5266C">
        <w:rPr>
          <w:i/>
        </w:rPr>
        <w:t>Indian Forester</w:t>
      </w:r>
      <w:r w:rsidRPr="00B5266C">
        <w:t>, vol. 116, no. 4, pp. 312-9.</w:t>
      </w:r>
      <w:bookmarkEnd w:id="433"/>
    </w:p>
    <w:p w14:paraId="6C9FB854" w14:textId="77777777" w:rsidR="00B5266C" w:rsidRPr="00B5266C" w:rsidRDefault="00B5266C" w:rsidP="00B5266C">
      <w:pPr>
        <w:pStyle w:val="EndNoteBibliography"/>
        <w:spacing w:after="0"/>
      </w:pPr>
      <w:bookmarkStart w:id="434" w:name="_ENREF_217"/>
      <w:r w:rsidRPr="00B5266C">
        <w:t xml:space="preserve">Kaimal, S &amp; Ramani, N 2011, ‘Studies on feeding characteristics of </w:t>
      </w:r>
      <w:r w:rsidRPr="00B5266C">
        <w:rPr>
          <w:i/>
        </w:rPr>
        <w:t>Oligonychus biharensis</w:t>
      </w:r>
      <w:r w:rsidRPr="00B5266C">
        <w:t xml:space="preserve"> (Hirst) (Acari: Tetranychidae) infesting cassava’, </w:t>
      </w:r>
      <w:r w:rsidRPr="00B5266C">
        <w:rPr>
          <w:i/>
        </w:rPr>
        <w:t>Biological Forum - An International Journal</w:t>
      </w:r>
      <w:r w:rsidRPr="00B5266C">
        <w:t>, vol. 3, no. 2, pp. 9-13.</w:t>
      </w:r>
      <w:bookmarkEnd w:id="434"/>
    </w:p>
    <w:p w14:paraId="3919B33E" w14:textId="77777777" w:rsidR="00B5266C" w:rsidRPr="00B5266C" w:rsidRDefault="00B5266C" w:rsidP="00B5266C">
      <w:pPr>
        <w:pStyle w:val="EndNoteBibliography"/>
        <w:spacing w:after="0"/>
      </w:pPr>
      <w:bookmarkStart w:id="435" w:name="_ENREF_218"/>
      <w:r w:rsidRPr="00B5266C">
        <w:t xml:space="preserve">Kamei, A, Dutta, S, Sarker, K, Das, S, Datta, G &amp; Goldar, S 2019, ‘Target leaf spot of tomato incited by </w:t>
      </w:r>
      <w:r w:rsidRPr="00B5266C">
        <w:rPr>
          <w:i/>
        </w:rPr>
        <w:t>Corynespora cassiicola</w:t>
      </w:r>
      <w:r w:rsidRPr="00B5266C">
        <w:t xml:space="preserve">, an emerging disease in tomato production under gangetic alluvial region of West Bengal, India’, </w:t>
      </w:r>
      <w:r w:rsidRPr="00B5266C">
        <w:rPr>
          <w:i/>
        </w:rPr>
        <w:t>Archives of Phytopathology and Plant Protection</w:t>
      </w:r>
      <w:r w:rsidRPr="00B5266C">
        <w:t>, vol. 51, no. 19-20, pp. 1039-48.</w:t>
      </w:r>
      <w:bookmarkEnd w:id="435"/>
    </w:p>
    <w:p w14:paraId="4B94AD02" w14:textId="77777777" w:rsidR="00B5266C" w:rsidRPr="00B5266C" w:rsidRDefault="00B5266C" w:rsidP="00B5266C">
      <w:pPr>
        <w:pStyle w:val="EndNoteBibliography"/>
        <w:spacing w:after="0"/>
      </w:pPr>
      <w:bookmarkStart w:id="436" w:name="_ENREF_219"/>
      <w:r w:rsidRPr="00B5266C">
        <w:t xml:space="preserve">Kannan, M &amp; Uthamasamy, S 2006, ‘Evaluation of trap cropping and neem for management of cotton defoliators’, </w:t>
      </w:r>
      <w:r w:rsidRPr="00B5266C">
        <w:rPr>
          <w:i/>
        </w:rPr>
        <w:t>Journal of Applied Zoological Researches</w:t>
      </w:r>
      <w:r w:rsidRPr="00B5266C">
        <w:t>, vol. 17, no. 2, pp. 150-2.</w:t>
      </w:r>
      <w:bookmarkEnd w:id="436"/>
    </w:p>
    <w:p w14:paraId="58A7954E" w14:textId="77777777" w:rsidR="00B5266C" w:rsidRPr="00B5266C" w:rsidRDefault="00B5266C" w:rsidP="00B5266C">
      <w:pPr>
        <w:pStyle w:val="EndNoteBibliography"/>
        <w:spacing w:after="0"/>
      </w:pPr>
      <w:bookmarkStart w:id="437" w:name="_ENREF_220"/>
      <w:r w:rsidRPr="00B5266C">
        <w:t xml:space="preserve">Kanwar, CS 2017, ‘Studies on seasonal incidence and management of okra petiole maggot, </w:t>
      </w:r>
      <w:r w:rsidRPr="00B5266C">
        <w:rPr>
          <w:i/>
        </w:rPr>
        <w:t xml:space="preserve">Melanagromyza hibisci </w:t>
      </w:r>
      <w:r w:rsidRPr="00B5266C">
        <w:t>Spencer’, M. Sc. (Ag) Thesis, Department of Entomology, Barrister Thakur Chhedilal College of Agriculture and Research Station, Bilaspur (C.G.), Faculty of Agriculture, Indira Ghandi Krishi Vishwavidylaya.</w:t>
      </w:r>
      <w:bookmarkEnd w:id="437"/>
    </w:p>
    <w:p w14:paraId="07D0E40E" w14:textId="77777777" w:rsidR="00B5266C" w:rsidRPr="00B5266C" w:rsidRDefault="00B5266C" w:rsidP="00B5266C">
      <w:pPr>
        <w:pStyle w:val="EndNoteBibliography"/>
        <w:spacing w:after="0"/>
      </w:pPr>
      <w:bookmarkStart w:id="438" w:name="_ENREF_221"/>
      <w:r w:rsidRPr="00B5266C">
        <w:t xml:space="preserve">Kapadiya, IB, Akbari, LF, Siddhapara, MR &amp; Undhad, SV 2013, ‘Evaluation of fungicides and herbicides against the root rot of okra’, </w:t>
      </w:r>
      <w:r w:rsidRPr="00B5266C">
        <w:rPr>
          <w:i/>
        </w:rPr>
        <w:t>The Bioscan</w:t>
      </w:r>
      <w:r w:rsidRPr="00B5266C">
        <w:t>, vol. 8, no. 2, pp. 433-6.</w:t>
      </w:r>
      <w:bookmarkEnd w:id="438"/>
    </w:p>
    <w:p w14:paraId="49BE682F" w14:textId="77777777" w:rsidR="00B5266C" w:rsidRPr="00B5266C" w:rsidRDefault="00B5266C" w:rsidP="00B5266C">
      <w:pPr>
        <w:pStyle w:val="EndNoteBibliography"/>
        <w:spacing w:after="0"/>
      </w:pPr>
      <w:bookmarkStart w:id="439" w:name="_ENREF_222"/>
      <w:r w:rsidRPr="00B5266C">
        <w:t xml:space="preserve">Kapoor, VC 2002, ‘Fruit-fly pests and their present status in India’, </w:t>
      </w:r>
      <w:r w:rsidRPr="00B5266C">
        <w:rPr>
          <w:i/>
        </w:rPr>
        <w:t>Proceedings of 6th International Fruit Fly Symposium, Stellenbosch, South Africa, 6-10 May 2002</w:t>
      </w:r>
      <w:r w:rsidRPr="00B5266C">
        <w:t>, pp. 23-33.</w:t>
      </w:r>
      <w:bookmarkEnd w:id="439"/>
    </w:p>
    <w:p w14:paraId="3C16D03F" w14:textId="77777777" w:rsidR="00B5266C" w:rsidRPr="00B5266C" w:rsidRDefault="00B5266C" w:rsidP="00B5266C">
      <w:pPr>
        <w:pStyle w:val="EndNoteBibliography"/>
        <w:spacing w:after="0"/>
      </w:pPr>
      <w:bookmarkStart w:id="440" w:name="_ENREF_223"/>
      <w:r w:rsidRPr="00B5266C">
        <w:t>Karmakar, P, Singh, B, Sagar, V, Singh, AK, Mishra, SK, Krishnan, N, Halder, J &amp; Singh, PM 2017, ‘Screening of F1 hybrids for YVMV and OELCV resistance in okra [</w:t>
      </w:r>
      <w:r w:rsidRPr="00B5266C">
        <w:rPr>
          <w:i/>
        </w:rPr>
        <w:t>Abelmoschus esculentus</w:t>
      </w:r>
      <w:r w:rsidRPr="00B5266C">
        <w:t xml:space="preserve"> (L.) Moench]’, poster presented at National Conference on Food and Nutritional Security through Vegetable Crops in relation to Climate Change (NCVEG-17), ICAR-Indian Institute of Vegetable Research, Varanasi, Uttar Pradesh, 9-11 December.</w:t>
      </w:r>
      <w:bookmarkEnd w:id="440"/>
    </w:p>
    <w:p w14:paraId="4DB73DD9" w14:textId="77777777" w:rsidR="00B5266C" w:rsidRPr="00B5266C" w:rsidRDefault="00B5266C" w:rsidP="00B5266C">
      <w:pPr>
        <w:pStyle w:val="EndNoteBibliography"/>
        <w:spacing w:after="0"/>
      </w:pPr>
      <w:bookmarkStart w:id="441" w:name="_ENREF_224"/>
      <w:r w:rsidRPr="00B5266C">
        <w:t xml:space="preserve">Kashyap, L, Sharma, DC &amp; Sood, AK 2015, ‘Infestation and management of russet mite, </w:t>
      </w:r>
      <w:r w:rsidRPr="00B5266C">
        <w:rPr>
          <w:i/>
        </w:rPr>
        <w:t>Aculops lycopersici</w:t>
      </w:r>
      <w:r w:rsidRPr="00B5266C">
        <w:t xml:space="preserve"> in tomato, </w:t>
      </w:r>
      <w:r w:rsidRPr="00B5266C">
        <w:rPr>
          <w:i/>
        </w:rPr>
        <w:t>Solanum lycopersicum</w:t>
      </w:r>
      <w:r w:rsidRPr="00B5266C">
        <w:t xml:space="preserve"> under protected environment in north-western India’, </w:t>
      </w:r>
      <w:r w:rsidRPr="00B5266C">
        <w:rPr>
          <w:i/>
        </w:rPr>
        <w:t>Environment &amp; Ecology</w:t>
      </w:r>
      <w:r w:rsidRPr="00B5266C">
        <w:t>, vol. 33, no. 1, pp. 87-90.</w:t>
      </w:r>
      <w:bookmarkEnd w:id="441"/>
    </w:p>
    <w:p w14:paraId="71DA5272" w14:textId="77777777" w:rsidR="00B5266C" w:rsidRPr="00B5266C" w:rsidRDefault="00B5266C" w:rsidP="00B5266C">
      <w:pPr>
        <w:pStyle w:val="EndNoteBibliography"/>
        <w:spacing w:after="0"/>
      </w:pPr>
      <w:bookmarkStart w:id="442" w:name="_ENREF_225"/>
      <w:r w:rsidRPr="00B5266C">
        <w:t xml:space="preserve">Kaur, T 2020, ‘Development of rice moth </w:t>
      </w:r>
      <w:r w:rsidRPr="00B5266C">
        <w:rPr>
          <w:i/>
        </w:rPr>
        <w:t>Corcyra cephalonica</w:t>
      </w:r>
      <w:r w:rsidRPr="00B5266C">
        <w:t xml:space="preserve"> on sorghum based growth media’, </w:t>
      </w:r>
      <w:r w:rsidRPr="00B5266C">
        <w:rPr>
          <w:i/>
        </w:rPr>
        <w:t>Indian Journal of Entomology</w:t>
      </w:r>
      <w:r w:rsidRPr="00B5266C">
        <w:t>, vol. 82, no. 1, pp. 54-5.</w:t>
      </w:r>
      <w:bookmarkEnd w:id="442"/>
    </w:p>
    <w:p w14:paraId="5D8C8244" w14:textId="362DFE09" w:rsidR="00B5266C" w:rsidRPr="00B5266C" w:rsidRDefault="00B5266C" w:rsidP="00B5266C">
      <w:pPr>
        <w:pStyle w:val="EndNoteBibliography"/>
        <w:spacing w:after="0"/>
      </w:pPr>
      <w:bookmarkStart w:id="443" w:name="_ENREF_226"/>
      <w:r w:rsidRPr="00B5266C">
        <w:t xml:space="preserve">Kedar, SC, Kumerang, KM &amp; Thodsare, N 2013, ‘Integrated pest management of 12 important pests of okra’, Krishisewa, India, available at </w:t>
      </w:r>
      <w:hyperlink r:id="rId169" w:history="1">
        <w:r w:rsidRPr="00B5266C">
          <w:rPr>
            <w:rStyle w:val="Hyperlink"/>
          </w:rPr>
          <w:t>https://www.krishisewa.com/articles/disease-management/233-okra-ipm.html</w:t>
        </w:r>
      </w:hyperlink>
      <w:r w:rsidRPr="00B5266C">
        <w:t>.</w:t>
      </w:r>
      <w:bookmarkEnd w:id="443"/>
    </w:p>
    <w:p w14:paraId="32AB6F0B" w14:textId="77777777" w:rsidR="00B5266C" w:rsidRPr="00B5266C" w:rsidRDefault="00B5266C" w:rsidP="00B5266C">
      <w:pPr>
        <w:pStyle w:val="EndNoteBibliography"/>
        <w:spacing w:after="0"/>
      </w:pPr>
      <w:bookmarkStart w:id="444" w:name="_ENREF_227"/>
      <w:r w:rsidRPr="00B5266C">
        <w:t>Kelkar, AP, Munj, AY, Desai, VS, Golvankar, GM &amp; Shinde, PB 2018, ‘Management of okra flea beetle (</w:t>
      </w:r>
      <w:r w:rsidRPr="00B5266C">
        <w:rPr>
          <w:i/>
        </w:rPr>
        <w:t>Podagrica bowringi)</w:t>
      </w:r>
      <w:r w:rsidRPr="00B5266C">
        <w:t xml:space="preserve"> Baly by using different insecticidal dust, botanical and entomopathogenic fungi’, </w:t>
      </w:r>
      <w:r w:rsidRPr="00B5266C">
        <w:rPr>
          <w:i/>
        </w:rPr>
        <w:t>International Journal of Chemical Studies</w:t>
      </w:r>
      <w:r w:rsidRPr="00B5266C">
        <w:t>, vol. 6, no. 6, pp. 2038-41.</w:t>
      </w:r>
      <w:bookmarkEnd w:id="444"/>
    </w:p>
    <w:p w14:paraId="401D55D2" w14:textId="77777777" w:rsidR="00B5266C" w:rsidRPr="00B5266C" w:rsidRDefault="00B5266C" w:rsidP="00B5266C">
      <w:pPr>
        <w:pStyle w:val="EndNoteBibliography"/>
        <w:spacing w:after="0"/>
      </w:pPr>
      <w:bookmarkStart w:id="445" w:name="_ENREF_228"/>
      <w:r w:rsidRPr="00B5266C">
        <w:t xml:space="preserve">Kennedy, GG &amp; Smitley, DR 1985, ‘Dispersal’, in </w:t>
      </w:r>
      <w:r w:rsidRPr="00B5266C">
        <w:rPr>
          <w:i/>
        </w:rPr>
        <w:t>Spider mites: their biology, natural enemies and control. Vol. 1A</w:t>
      </w:r>
      <w:r w:rsidRPr="00B5266C">
        <w:t>, Helle, W &amp; Sabelis, MW (eds), Elsevier Science Publishers B.V., Amsterdam.</w:t>
      </w:r>
      <w:bookmarkEnd w:id="445"/>
    </w:p>
    <w:p w14:paraId="5260A07B" w14:textId="77777777" w:rsidR="00B5266C" w:rsidRPr="00B5266C" w:rsidRDefault="00B5266C" w:rsidP="00B5266C">
      <w:pPr>
        <w:pStyle w:val="EndNoteBibliography"/>
        <w:spacing w:after="0"/>
      </w:pPr>
      <w:bookmarkStart w:id="446" w:name="_ENREF_229"/>
      <w:r w:rsidRPr="00B5266C">
        <w:t xml:space="preserve">Kennedy, KJ, Daveson, K, Slavin, MA, van Hal, SJ, Sorrell, TC, Lee, A, Marriott, DJ, Chapman, B, Haliday, CL, Hajkowicz, K, Athan, E, Bak, N, Cheong, E, Heath, CH, Morrissey, CO, Kidd, S, Beresford, R, Blyth, C, Korman, TM, Robinson, JO, Meyer, W &amp; Chen, SCA 2016, ‘Mucormycosis in Australia: contemporary epidemiology and outcomes’, </w:t>
      </w:r>
      <w:r w:rsidRPr="00B5266C">
        <w:rPr>
          <w:i/>
        </w:rPr>
        <w:t>Clinical Microbiology and Infection</w:t>
      </w:r>
      <w:r w:rsidRPr="00B5266C">
        <w:t>, vol. 22, pp. 775-81.</w:t>
      </w:r>
      <w:bookmarkEnd w:id="446"/>
    </w:p>
    <w:p w14:paraId="68461CCE" w14:textId="77777777" w:rsidR="00B5266C" w:rsidRPr="00B5266C" w:rsidRDefault="00B5266C" w:rsidP="00B5266C">
      <w:pPr>
        <w:pStyle w:val="EndNoteBibliography"/>
        <w:spacing w:after="0"/>
      </w:pPr>
      <w:bookmarkStart w:id="447" w:name="_ENREF_230"/>
      <w:r w:rsidRPr="00B5266C">
        <w:t xml:space="preserve">Khan, MAM, Biswas, MJH, Ahmed, KS &amp; Sheheli, S 2014, ‘Outbreak of </w:t>
      </w:r>
      <w:r w:rsidRPr="00B5266C">
        <w:rPr>
          <w:i/>
        </w:rPr>
        <w:t>Paracoccus marginatus</w:t>
      </w:r>
      <w:r w:rsidRPr="00B5266C">
        <w:t xml:space="preserve"> in Bangladesh and its control strategies in the fields’, </w:t>
      </w:r>
      <w:r w:rsidRPr="00B5266C">
        <w:rPr>
          <w:i/>
        </w:rPr>
        <w:t>Progressive Agriculture</w:t>
      </w:r>
      <w:r w:rsidRPr="00B5266C">
        <w:t>, vol. 25, pp. 17-22.</w:t>
      </w:r>
      <w:bookmarkEnd w:id="447"/>
    </w:p>
    <w:p w14:paraId="3EA02576" w14:textId="77777777" w:rsidR="00B5266C" w:rsidRPr="00B5266C" w:rsidRDefault="00B5266C" w:rsidP="00B5266C">
      <w:pPr>
        <w:pStyle w:val="EndNoteBibliography"/>
        <w:spacing w:after="0"/>
      </w:pPr>
      <w:bookmarkStart w:id="448" w:name="_ENREF_231"/>
      <w:r w:rsidRPr="00B5266C">
        <w:t>Khare, CP, Nema, S, Srivastava, JN, Yadav, VK &amp; Sharma, ND 2016, ‘Fungal diseases of okra (</w:t>
      </w:r>
      <w:r w:rsidRPr="00B5266C">
        <w:rPr>
          <w:i/>
        </w:rPr>
        <w:t>Abelomoschus esculentus</w:t>
      </w:r>
      <w:r w:rsidRPr="00B5266C">
        <w:t xml:space="preserve"> L.) and their integrated disease management (IDM)’, in </w:t>
      </w:r>
      <w:r w:rsidRPr="00B5266C">
        <w:rPr>
          <w:i/>
        </w:rPr>
        <w:t>Crop diseases and their management: integrated approaches</w:t>
      </w:r>
      <w:r w:rsidRPr="00B5266C">
        <w:t>, Chand, G &amp; Kumar, S (eds), CRC Press India.</w:t>
      </w:r>
      <w:bookmarkEnd w:id="448"/>
    </w:p>
    <w:p w14:paraId="5FA76493" w14:textId="77777777" w:rsidR="00B5266C" w:rsidRPr="00B5266C" w:rsidRDefault="00B5266C" w:rsidP="00B5266C">
      <w:pPr>
        <w:pStyle w:val="EndNoteBibliography"/>
        <w:spacing w:after="0"/>
      </w:pPr>
      <w:bookmarkStart w:id="449" w:name="_ENREF_232"/>
      <w:r w:rsidRPr="00B5266C">
        <w:t xml:space="preserve">Kim, SB &amp; Kim, DS 2018, ‘A tentative evaluation for population establishment of </w:t>
      </w:r>
      <w:r w:rsidRPr="00B5266C">
        <w:rPr>
          <w:i/>
        </w:rPr>
        <w:t>Bactrocera dorsalis</w:t>
      </w:r>
      <w:r w:rsidRPr="00B5266C">
        <w:t xml:space="preserve"> (Diptera: Tephritidae) by its population modelling: considering the temporal distribution of host plants in a selected area in Jeju, Korea’, </w:t>
      </w:r>
      <w:r w:rsidRPr="00B5266C">
        <w:rPr>
          <w:i/>
        </w:rPr>
        <w:t>Journal of Asia-Pacific Entomology</w:t>
      </w:r>
      <w:r w:rsidRPr="00B5266C">
        <w:t>, vol. 21, pp. 451-65.</w:t>
      </w:r>
      <w:bookmarkEnd w:id="449"/>
    </w:p>
    <w:p w14:paraId="2DADC361" w14:textId="77777777" w:rsidR="00B5266C" w:rsidRPr="00B5266C" w:rsidRDefault="00B5266C" w:rsidP="00B5266C">
      <w:pPr>
        <w:pStyle w:val="EndNoteBibliography"/>
        <w:spacing w:after="0"/>
      </w:pPr>
      <w:bookmarkStart w:id="450" w:name="_ENREF_233"/>
      <w:r w:rsidRPr="00B5266C">
        <w:t>Konar, A &amp; Rai, L 1990, ‘Efficacy of some insecticides against shoot and fruit borer (</w:t>
      </w:r>
      <w:r w:rsidRPr="00B5266C">
        <w:rPr>
          <w:i/>
        </w:rPr>
        <w:t xml:space="preserve">Earias vittella </w:t>
      </w:r>
      <w:r w:rsidRPr="00B5266C">
        <w:t xml:space="preserve">Fab. and </w:t>
      </w:r>
      <w:r w:rsidRPr="00B5266C">
        <w:rPr>
          <w:i/>
        </w:rPr>
        <w:t>Earias insulana</w:t>
      </w:r>
      <w:r w:rsidRPr="00B5266C">
        <w:t xml:space="preserve"> Boisd.) of okra (</w:t>
      </w:r>
      <w:r w:rsidRPr="00B5266C">
        <w:rPr>
          <w:i/>
        </w:rPr>
        <w:t>Abelmoschus esculentus</w:t>
      </w:r>
      <w:r w:rsidRPr="00B5266C">
        <w:t xml:space="preserve"> L. Moench)’, </w:t>
      </w:r>
      <w:r w:rsidRPr="00B5266C">
        <w:rPr>
          <w:i/>
        </w:rPr>
        <w:t>Environment and Ecology</w:t>
      </w:r>
      <w:r w:rsidRPr="00B5266C">
        <w:t>, vol. 8, no. 1B, pp. 410-3. (Abstract only)</w:t>
      </w:r>
      <w:bookmarkEnd w:id="450"/>
    </w:p>
    <w:p w14:paraId="52E40D7C" w14:textId="77777777" w:rsidR="00B5266C" w:rsidRPr="00B5266C" w:rsidRDefault="00B5266C" w:rsidP="00B5266C">
      <w:pPr>
        <w:pStyle w:val="EndNoteBibliography"/>
        <w:spacing w:after="0"/>
      </w:pPr>
      <w:bookmarkStart w:id="451" w:name="_ENREF_234"/>
      <w:r w:rsidRPr="00B5266C">
        <w:t xml:space="preserve">Konar, A &amp; Roy, PS 2008, ‘Studies on the incidence of parasites of scale insects infesting orange in Darjeeling, West Bengal’, </w:t>
      </w:r>
      <w:r w:rsidRPr="00B5266C">
        <w:rPr>
          <w:i/>
        </w:rPr>
        <w:t>Journal of Entomological Research (New Delhi)</w:t>
      </w:r>
      <w:r w:rsidRPr="00B5266C">
        <w:t>, vol. 32, no. 3, pp. 193-9.</w:t>
      </w:r>
      <w:bookmarkEnd w:id="451"/>
    </w:p>
    <w:p w14:paraId="44672EB7" w14:textId="77777777" w:rsidR="00B5266C" w:rsidRPr="00B5266C" w:rsidRDefault="00B5266C" w:rsidP="00B5266C">
      <w:pPr>
        <w:pStyle w:val="EndNoteBibliography"/>
        <w:spacing w:after="0"/>
      </w:pPr>
      <w:bookmarkStart w:id="452" w:name="_ENREF_235"/>
      <w:r w:rsidRPr="00B5266C">
        <w:t>Korada, RR, Naskar, SK, Palaniswami, MS &amp; Ray, RC 2010, ‘Management of sweet potato weevil [</w:t>
      </w:r>
      <w:r w:rsidRPr="00B5266C">
        <w:rPr>
          <w:i/>
        </w:rPr>
        <w:t>Cylas formicarius</w:t>
      </w:r>
      <w:r w:rsidRPr="00B5266C">
        <w:t xml:space="preserve"> (Fab.)]: an overview’, </w:t>
      </w:r>
      <w:r w:rsidRPr="00B5266C">
        <w:rPr>
          <w:i/>
        </w:rPr>
        <w:t>Journal of Root Crops</w:t>
      </w:r>
      <w:r w:rsidRPr="00B5266C">
        <w:t>, vol. 36, no. 1, pp. 14-26.</w:t>
      </w:r>
      <w:bookmarkEnd w:id="452"/>
    </w:p>
    <w:p w14:paraId="552EDE47" w14:textId="77777777" w:rsidR="00B5266C" w:rsidRPr="00B5266C" w:rsidRDefault="00B5266C" w:rsidP="00B5266C">
      <w:pPr>
        <w:pStyle w:val="EndNoteBibliography"/>
        <w:spacing w:after="0"/>
      </w:pPr>
      <w:bookmarkStart w:id="453" w:name="_ENREF_236"/>
      <w:r w:rsidRPr="00B5266C">
        <w:t xml:space="preserve">Kravchenko, VD, Mueller, GC, Allan, SA &amp; Yefremova, ZA 2014, ‘Seven invasive owlet moths (Lepidoptera: Noctuidae) in Israel and their potential parasitoids (Hymenoptera: Chalcidoidea)’, </w:t>
      </w:r>
      <w:r w:rsidRPr="00B5266C">
        <w:rPr>
          <w:i/>
        </w:rPr>
        <w:t>Phytoparasitica</w:t>
      </w:r>
      <w:r w:rsidRPr="00B5266C">
        <w:t>, vol. 42, no. 3, pp. 333-9.</w:t>
      </w:r>
      <w:bookmarkEnd w:id="453"/>
    </w:p>
    <w:p w14:paraId="5B32931A" w14:textId="77777777" w:rsidR="00B5266C" w:rsidRPr="00B5266C" w:rsidRDefault="00B5266C" w:rsidP="00B5266C">
      <w:pPr>
        <w:pStyle w:val="EndNoteBibliography"/>
        <w:spacing w:after="0"/>
      </w:pPr>
      <w:bookmarkStart w:id="454" w:name="_ENREF_237"/>
      <w:r w:rsidRPr="00B5266C">
        <w:t xml:space="preserve">Krishnan, JU, Meera, G, Ajesh, G, Jithine, JR, Lekshmi, NR &amp; Deepasree, MI 2016, ‘A review on </w:t>
      </w:r>
      <w:r w:rsidRPr="00B5266C">
        <w:rPr>
          <w:i/>
        </w:rPr>
        <w:t>Paracoccus marginatus</w:t>
      </w:r>
      <w:r w:rsidRPr="00B5266C">
        <w:t xml:space="preserve"> Williams, papaya mealybug (Hemiptera: Pseudococcidae)’, </w:t>
      </w:r>
      <w:r w:rsidRPr="00B5266C">
        <w:rPr>
          <w:i/>
        </w:rPr>
        <w:t>Journal of Entomology and Zoology Studies</w:t>
      </w:r>
      <w:r w:rsidRPr="00B5266C">
        <w:t>, vol. 4, no. 1, pp. 528-33.</w:t>
      </w:r>
      <w:bookmarkEnd w:id="454"/>
    </w:p>
    <w:p w14:paraId="3C45B98B" w14:textId="77777777" w:rsidR="00B5266C" w:rsidRPr="00B5266C" w:rsidRDefault="00B5266C" w:rsidP="00B5266C">
      <w:pPr>
        <w:pStyle w:val="EndNoteBibliography"/>
        <w:spacing w:after="0"/>
      </w:pPr>
      <w:bookmarkStart w:id="455" w:name="_ENREF_238"/>
      <w:r w:rsidRPr="00B5266C">
        <w:t xml:space="preserve">Krishnareddy, M, Jalali, S &amp; Samuel, DK 2007, ‘Fruit distortion mosaic disease of okra in India’, </w:t>
      </w:r>
      <w:r w:rsidRPr="00B5266C">
        <w:rPr>
          <w:i/>
        </w:rPr>
        <w:t>Plant Disease</w:t>
      </w:r>
      <w:r w:rsidRPr="00B5266C">
        <w:t>, vol. 87, no. 11, p. 1395.</w:t>
      </w:r>
      <w:bookmarkEnd w:id="455"/>
    </w:p>
    <w:p w14:paraId="487728D2" w14:textId="77777777" w:rsidR="00B5266C" w:rsidRPr="00B5266C" w:rsidRDefault="00B5266C" w:rsidP="00B5266C">
      <w:pPr>
        <w:pStyle w:val="EndNoteBibliography"/>
        <w:spacing w:after="0"/>
      </w:pPr>
      <w:bookmarkStart w:id="456" w:name="_ENREF_239"/>
      <w:r w:rsidRPr="00B5266C">
        <w:t xml:space="preserve">Kuhar, TP, Kamminga, KL, Whalen, J, Dively, GP, Brust, G, Hooks, CRR, Hamilton, G &amp; Herbert, DA 2012, ‘The pest potential of brown marmorated stink bug on vegetable crops’, </w:t>
      </w:r>
      <w:r w:rsidRPr="00B5266C">
        <w:rPr>
          <w:i/>
        </w:rPr>
        <w:t>Plant Health Progress</w:t>
      </w:r>
      <w:r w:rsidRPr="00B5266C">
        <w:t>, vol. May 2012, available at DOI 10.1094/PHP-2012-0523-01-BR.</w:t>
      </w:r>
      <w:bookmarkEnd w:id="456"/>
    </w:p>
    <w:p w14:paraId="41F5921D" w14:textId="77777777" w:rsidR="00B5266C" w:rsidRPr="00B5266C" w:rsidRDefault="00B5266C" w:rsidP="00B5266C">
      <w:pPr>
        <w:pStyle w:val="EndNoteBibliography"/>
        <w:spacing w:after="0"/>
      </w:pPr>
      <w:bookmarkStart w:id="457" w:name="_ENREF_240"/>
      <w:r w:rsidRPr="00B5266C">
        <w:t xml:space="preserve">Kulkarni, AU &amp; Chavan, AM 2010, ‘Fungal load on </w:t>
      </w:r>
      <w:r w:rsidRPr="00B5266C">
        <w:rPr>
          <w:i/>
        </w:rPr>
        <w:t>Zea mays</w:t>
      </w:r>
      <w:r w:rsidRPr="00B5266C">
        <w:t xml:space="preserve"> seeds and their biocontrol’, </w:t>
      </w:r>
      <w:r w:rsidRPr="00B5266C">
        <w:rPr>
          <w:i/>
        </w:rPr>
        <w:t>Journal of Experimental Sciences</w:t>
      </w:r>
      <w:r w:rsidRPr="00B5266C">
        <w:t>, vol. 1, no. 2, pp. 20-5.</w:t>
      </w:r>
      <w:bookmarkEnd w:id="457"/>
    </w:p>
    <w:p w14:paraId="26A59576" w14:textId="77777777" w:rsidR="00B5266C" w:rsidRPr="00B5266C" w:rsidRDefault="00B5266C" w:rsidP="00B5266C">
      <w:pPr>
        <w:pStyle w:val="EndNoteBibliography"/>
        <w:spacing w:after="0"/>
      </w:pPr>
      <w:bookmarkStart w:id="458" w:name="_ENREF_241"/>
      <w:r w:rsidRPr="00B5266C">
        <w:t xml:space="preserve">Kumagai, M, Tsuchiya, T &amp; Katsumata, H 1996, ‘Larval development of </w:t>
      </w:r>
      <w:r w:rsidRPr="00B5266C">
        <w:rPr>
          <w:i/>
        </w:rPr>
        <w:t xml:space="preserve">Bactrocera dorsalis </w:t>
      </w:r>
      <w:r w:rsidRPr="00B5266C">
        <w:t xml:space="preserve">(Hendel) and </w:t>
      </w:r>
      <w:r w:rsidRPr="00B5266C">
        <w:rPr>
          <w:i/>
        </w:rPr>
        <w:t>B. cucurbitae</w:t>
      </w:r>
      <w:r w:rsidRPr="00B5266C">
        <w:t xml:space="preserve"> (Coquillett) (Diptera: Tephritidae) on okra’, </w:t>
      </w:r>
      <w:r w:rsidRPr="00B5266C">
        <w:rPr>
          <w:i/>
        </w:rPr>
        <w:t>Research Bulletin of the Plant Protection Service, Japan</w:t>
      </w:r>
      <w:r w:rsidRPr="00B5266C">
        <w:t>, vol. 32, pp. 95-8.</w:t>
      </w:r>
      <w:bookmarkEnd w:id="458"/>
    </w:p>
    <w:p w14:paraId="20CA8D34" w14:textId="77777777" w:rsidR="00B5266C" w:rsidRPr="00B5266C" w:rsidRDefault="00B5266C" w:rsidP="00B5266C">
      <w:pPr>
        <w:pStyle w:val="EndNoteBibliography"/>
        <w:spacing w:after="0"/>
      </w:pPr>
      <w:bookmarkStart w:id="459" w:name="_ENREF_242"/>
      <w:r w:rsidRPr="00B5266C">
        <w:t>Kumar, A &amp; Choudhary, AK 2014, ‘Scientific cultivation of okra (</w:t>
      </w:r>
      <w:r w:rsidRPr="00B5266C">
        <w:rPr>
          <w:i/>
        </w:rPr>
        <w:t>Abelmoschus esculentus</w:t>
      </w:r>
      <w:r w:rsidRPr="00B5266C">
        <w:t xml:space="preserve"> L.)’, in </w:t>
      </w:r>
      <w:r w:rsidRPr="00B5266C">
        <w:rPr>
          <w:i/>
        </w:rPr>
        <w:t>Advances in vegetable agronomy</w:t>
      </w:r>
      <w:r w:rsidRPr="00B5266C">
        <w:t>, Choudhary, AK, Rana, KS, Dass, A &amp; Srivastav, M (eds), Indian Agricultural Research Institute, New Delhi.</w:t>
      </w:r>
      <w:bookmarkEnd w:id="459"/>
    </w:p>
    <w:p w14:paraId="65901EDE" w14:textId="77777777" w:rsidR="00B5266C" w:rsidRPr="00B5266C" w:rsidRDefault="00B5266C" w:rsidP="00B5266C">
      <w:pPr>
        <w:pStyle w:val="EndNoteBibliography"/>
        <w:spacing w:after="0"/>
      </w:pPr>
      <w:bookmarkStart w:id="460" w:name="_ENREF_243"/>
      <w:r w:rsidRPr="00B5266C">
        <w:t xml:space="preserve">Kumar, A, Verma, RB, Kumar, R, Sinha, SK &amp; Kumar, R 2017, ‘Yellow vein mosaic disease of okra: a recent management technique’, </w:t>
      </w:r>
      <w:r w:rsidRPr="00B5266C">
        <w:rPr>
          <w:i/>
        </w:rPr>
        <w:t>International Journal of Plant &amp; Soil Science</w:t>
      </w:r>
      <w:r w:rsidRPr="00B5266C">
        <w:t>, vol. 19, IJPSS.35387, available at DOI 10.9734/IJPSS/2017/35387.</w:t>
      </w:r>
      <w:bookmarkEnd w:id="460"/>
    </w:p>
    <w:p w14:paraId="2537A8CE" w14:textId="77777777" w:rsidR="00B5266C" w:rsidRPr="00B5266C" w:rsidRDefault="00B5266C" w:rsidP="00B5266C">
      <w:pPr>
        <w:pStyle w:val="EndNoteBibliography"/>
        <w:spacing w:after="0"/>
      </w:pPr>
      <w:bookmarkStart w:id="461" w:name="_ENREF_244"/>
      <w:r w:rsidRPr="00B5266C">
        <w:t xml:space="preserve">Kumar, D, Raghuraman, M &amp; Singh, J 2015, ‘Population dynamics of spider mite, </w:t>
      </w:r>
      <w:r w:rsidRPr="00B5266C">
        <w:rPr>
          <w:i/>
        </w:rPr>
        <w:t>Tetranychus urticae</w:t>
      </w:r>
      <w:r w:rsidRPr="00B5266C">
        <w:t xml:space="preserve"> Koch on okra in relation to abiotic factors of Varanasi region’, </w:t>
      </w:r>
      <w:r w:rsidRPr="00B5266C">
        <w:rPr>
          <w:i/>
        </w:rPr>
        <w:t>Journal of Agrometeorology</w:t>
      </w:r>
      <w:r w:rsidRPr="00B5266C">
        <w:t>, vol. 17, no. 1, pp. 102-6.</w:t>
      </w:r>
      <w:bookmarkEnd w:id="461"/>
    </w:p>
    <w:p w14:paraId="1F38288E" w14:textId="77777777" w:rsidR="00B5266C" w:rsidRPr="00B5266C" w:rsidRDefault="00B5266C" w:rsidP="00B5266C">
      <w:pPr>
        <w:pStyle w:val="EndNoteBibliography"/>
        <w:spacing w:after="0"/>
      </w:pPr>
      <w:bookmarkStart w:id="462" w:name="_ENREF_245"/>
      <w:r w:rsidRPr="00B5266C">
        <w:t xml:space="preserve">Kumar, H &amp; Usmani, MK 2014, ‘Taxonomic studies on Acrididae (Orthoptera: Acridoidea) from Rajasthan (India)’, </w:t>
      </w:r>
      <w:r w:rsidRPr="00B5266C">
        <w:rPr>
          <w:i/>
        </w:rPr>
        <w:t>Journal of Entomology and Zoology Studies</w:t>
      </w:r>
      <w:r w:rsidRPr="00B5266C">
        <w:t>, vol. 2, no. 3, pp. 131-46.</w:t>
      </w:r>
      <w:bookmarkEnd w:id="462"/>
    </w:p>
    <w:p w14:paraId="675C4DB1" w14:textId="1CAD11AB" w:rsidR="00B5266C" w:rsidRPr="00B5266C" w:rsidRDefault="00B5266C" w:rsidP="00B5266C">
      <w:pPr>
        <w:pStyle w:val="EndNoteBibliography"/>
        <w:spacing w:after="0"/>
      </w:pPr>
      <w:bookmarkStart w:id="463" w:name="_ENREF_246"/>
      <w:r w:rsidRPr="00B5266C">
        <w:t xml:space="preserve">Kumar, J, Kumar, A, Singh, SP, Roy, JK, Lalit, A, Parmar, D, Sharma, NC &amp; Tuli, R 2012, ‘First report of </w:t>
      </w:r>
      <w:r w:rsidRPr="00B5266C">
        <w:rPr>
          <w:i/>
        </w:rPr>
        <w:t>Radish leaf curl virus</w:t>
      </w:r>
      <w:r w:rsidRPr="00B5266C">
        <w:t xml:space="preserve"> infecting okra in India’, </w:t>
      </w:r>
      <w:r w:rsidRPr="00B5266C">
        <w:rPr>
          <w:i/>
        </w:rPr>
        <w:t>New Disease Reports</w:t>
      </w:r>
      <w:r w:rsidRPr="00B5266C">
        <w:t xml:space="preserve">, vol. 25, 9, available at </w:t>
      </w:r>
      <w:hyperlink r:id="rId170" w:history="1">
        <w:r w:rsidRPr="00B5266C">
          <w:rPr>
            <w:rStyle w:val="Hyperlink"/>
          </w:rPr>
          <w:t>http://dx.doi.org/10.5197/j.2044-0588.2012.025.009</w:t>
        </w:r>
      </w:hyperlink>
      <w:r w:rsidRPr="00B5266C">
        <w:t>.</w:t>
      </w:r>
      <w:bookmarkEnd w:id="463"/>
    </w:p>
    <w:p w14:paraId="6D23675B" w14:textId="77777777" w:rsidR="00B5266C" w:rsidRPr="00B5266C" w:rsidRDefault="00B5266C" w:rsidP="00B5266C">
      <w:pPr>
        <w:pStyle w:val="EndNoteBibliography"/>
        <w:spacing w:after="0"/>
      </w:pPr>
      <w:bookmarkStart w:id="464" w:name="_ENREF_247"/>
      <w:r w:rsidRPr="00B5266C">
        <w:t xml:space="preserve">Kumar, K, Patel, MB, Shukla, A &amp; Kumar, K 2013a, ‘Population dynamics and varietal screening of okra against </w:t>
      </w:r>
      <w:r w:rsidRPr="00B5266C">
        <w:rPr>
          <w:i/>
        </w:rPr>
        <w:t>Tetranychus macfarlanei</w:t>
      </w:r>
      <w:r w:rsidRPr="00B5266C">
        <w:t xml:space="preserve"> (Baker and Pritchard)’, </w:t>
      </w:r>
      <w:r w:rsidRPr="00B5266C">
        <w:rPr>
          <w:i/>
        </w:rPr>
        <w:t>Uttar Pradesh Journal of Zoology</w:t>
      </w:r>
      <w:r w:rsidRPr="00B5266C">
        <w:t>, vol. 33, no. 2, pp. 169-73.</w:t>
      </w:r>
      <w:bookmarkEnd w:id="464"/>
    </w:p>
    <w:p w14:paraId="7C78474E" w14:textId="36FFF0FB" w:rsidR="00B5266C" w:rsidRPr="00B5266C" w:rsidRDefault="00B5266C" w:rsidP="00B5266C">
      <w:pPr>
        <w:pStyle w:val="EndNoteBibliography"/>
        <w:spacing w:after="0"/>
      </w:pPr>
      <w:bookmarkStart w:id="465" w:name="_ENREF_248"/>
      <w:r w:rsidRPr="00B5266C">
        <w:t xml:space="preserve">Kumar, R, Esakky, R &amp; Acharya, S 2019, ‘Molecular evidence of occurrence of </w:t>
      </w:r>
      <w:r w:rsidRPr="00B5266C">
        <w:rPr>
          <w:i/>
        </w:rPr>
        <w:t>Tomato leaf curl New Delhi virus</w:t>
      </w:r>
      <w:r w:rsidRPr="00B5266C">
        <w:t xml:space="preserve"> infecting cucurbits in several states in India’, </w:t>
      </w:r>
      <w:r w:rsidRPr="00B5266C">
        <w:rPr>
          <w:i/>
        </w:rPr>
        <w:t>Archives of Phytopathology and Plant Protection</w:t>
      </w:r>
      <w:r w:rsidRPr="00B5266C">
        <w:t xml:space="preserve">, vol. 52, available at </w:t>
      </w:r>
      <w:hyperlink r:id="rId171" w:history="1">
        <w:r w:rsidRPr="00B5266C">
          <w:rPr>
            <w:rStyle w:val="Hyperlink"/>
          </w:rPr>
          <w:t>https://doi.org/10.1080/03235408.2019.1668108</w:t>
        </w:r>
      </w:hyperlink>
      <w:r w:rsidRPr="00B5266C">
        <w:t>.</w:t>
      </w:r>
      <w:bookmarkEnd w:id="465"/>
    </w:p>
    <w:p w14:paraId="1C705654" w14:textId="77777777" w:rsidR="00B5266C" w:rsidRPr="00B5266C" w:rsidRDefault="00B5266C" w:rsidP="00B5266C">
      <w:pPr>
        <w:pStyle w:val="EndNoteBibliography"/>
        <w:spacing w:after="0"/>
      </w:pPr>
      <w:bookmarkStart w:id="466" w:name="_ENREF_249"/>
      <w:r w:rsidRPr="00B5266C">
        <w:t xml:space="preserve">Kumar, R, Sinha, A, Srivastava, S &amp; Srivastava, M 2013b, ‘Effect of green manuring of </w:t>
      </w:r>
      <w:r w:rsidRPr="00B5266C">
        <w:rPr>
          <w:i/>
        </w:rPr>
        <w:t>Sesbania aculeata</w:t>
      </w:r>
      <w:r w:rsidRPr="00B5266C">
        <w:t xml:space="preserve"> L. on rhizosphere microflora of okra (</w:t>
      </w:r>
      <w:r w:rsidRPr="00B5266C">
        <w:rPr>
          <w:i/>
        </w:rPr>
        <w:t>Abelmoschus esculentus</w:t>
      </w:r>
      <w:r w:rsidRPr="00B5266C">
        <w:t xml:space="preserve"> L.)’, </w:t>
      </w:r>
      <w:r w:rsidRPr="00B5266C">
        <w:rPr>
          <w:i/>
        </w:rPr>
        <w:t>Crop Research</w:t>
      </w:r>
      <w:r w:rsidRPr="00B5266C">
        <w:t>, vol. 46, no. 1-3, pp. 200-4.</w:t>
      </w:r>
      <w:bookmarkEnd w:id="466"/>
    </w:p>
    <w:p w14:paraId="530A5CBC" w14:textId="77777777" w:rsidR="00B5266C" w:rsidRPr="00B5266C" w:rsidRDefault="00B5266C" w:rsidP="00B5266C">
      <w:pPr>
        <w:pStyle w:val="EndNoteBibliography"/>
        <w:spacing w:after="0"/>
      </w:pPr>
      <w:bookmarkStart w:id="467" w:name="_ENREF_250"/>
      <w:r w:rsidRPr="00B5266C">
        <w:t xml:space="preserve">Kumar, R, Tapwal, A &amp; Borah, RK 2012, ‘Identification and controlling verticillium wilt infecting </w:t>
      </w:r>
      <w:r w:rsidRPr="00B5266C">
        <w:rPr>
          <w:i/>
        </w:rPr>
        <w:t xml:space="preserve">Parkia roxburghii </w:t>
      </w:r>
      <w:r w:rsidRPr="00B5266C">
        <w:t xml:space="preserve">seedlings in Manipur India’, </w:t>
      </w:r>
      <w:r w:rsidRPr="00B5266C">
        <w:rPr>
          <w:i/>
        </w:rPr>
        <w:t>Research Journal of Forestry</w:t>
      </w:r>
      <w:r w:rsidRPr="00B5266C">
        <w:t>, vol. 6, pp. 49-54.</w:t>
      </w:r>
      <w:bookmarkEnd w:id="467"/>
    </w:p>
    <w:p w14:paraId="42A9E56B" w14:textId="77777777" w:rsidR="00B5266C" w:rsidRPr="00B5266C" w:rsidRDefault="00B5266C" w:rsidP="00B5266C">
      <w:pPr>
        <w:pStyle w:val="EndNoteBibliography"/>
        <w:spacing w:after="0"/>
      </w:pPr>
      <w:bookmarkStart w:id="468" w:name="_ENREF_251"/>
      <w:r w:rsidRPr="00B5266C">
        <w:t>Kumar, S, Gautam, KK &amp; Raj, SK 2014, ‘Molecular identification of</w:t>
      </w:r>
      <w:r w:rsidRPr="00B5266C">
        <w:rPr>
          <w:i/>
        </w:rPr>
        <w:t xml:space="preserve"> Cucumber mosaic virus</w:t>
      </w:r>
      <w:r w:rsidRPr="00B5266C">
        <w:t xml:space="preserve"> isolates of subgroup IB associated with mosaic disease of eggplant in India’, </w:t>
      </w:r>
      <w:r w:rsidRPr="00B5266C">
        <w:rPr>
          <w:i/>
        </w:rPr>
        <w:t>VirusDisease</w:t>
      </w:r>
      <w:r w:rsidRPr="00B5266C">
        <w:t>, vol. 25, no. 1, pp. 129-31.</w:t>
      </w:r>
      <w:bookmarkEnd w:id="468"/>
    </w:p>
    <w:p w14:paraId="32C6BC0A" w14:textId="77777777" w:rsidR="00B5266C" w:rsidRPr="00B5266C" w:rsidRDefault="00B5266C" w:rsidP="00B5266C">
      <w:pPr>
        <w:pStyle w:val="EndNoteBibliography"/>
        <w:spacing w:after="0"/>
      </w:pPr>
      <w:bookmarkStart w:id="469" w:name="_ENREF_252"/>
      <w:r w:rsidRPr="00B5266C">
        <w:t>Kumar, S, Singh, V &amp; Lakhanpaul, S 2012, ‘Molecular characterization and phylogeny of phytoplasma associated with bunchy top disease in its new host Okra (</w:t>
      </w:r>
      <w:r w:rsidRPr="00B5266C">
        <w:rPr>
          <w:i/>
        </w:rPr>
        <w:t>Abelmoschus esculentus</w:t>
      </w:r>
      <w:r w:rsidRPr="00B5266C">
        <w:t xml:space="preserve">) in India reveal a novel lineage within the 16SrI group’, </w:t>
      </w:r>
      <w:r w:rsidRPr="00B5266C">
        <w:rPr>
          <w:i/>
        </w:rPr>
        <w:t>European Journal of Plant Pathology</w:t>
      </w:r>
      <w:r w:rsidRPr="00B5266C">
        <w:t>, vol. 133, pp. 371-8.</w:t>
      </w:r>
      <w:bookmarkEnd w:id="469"/>
    </w:p>
    <w:p w14:paraId="12EF6529" w14:textId="77777777" w:rsidR="00B5266C" w:rsidRPr="00B5266C" w:rsidRDefault="00B5266C" w:rsidP="00B5266C">
      <w:pPr>
        <w:pStyle w:val="EndNoteBibliography"/>
        <w:spacing w:after="0"/>
      </w:pPr>
      <w:bookmarkStart w:id="470" w:name="_ENREF_253"/>
      <w:r w:rsidRPr="00B5266C">
        <w:t>Kumar, SD 2019, ‘Enumerations on seed-borne and post-harvest microflora associated with okra [</w:t>
      </w:r>
      <w:r w:rsidRPr="00B5266C">
        <w:rPr>
          <w:i/>
        </w:rPr>
        <w:t>Abelmoschus esculentus</w:t>
      </w:r>
      <w:r w:rsidRPr="00B5266C">
        <w:t xml:space="preserve"> (L.) Moench] and their management’, </w:t>
      </w:r>
      <w:r w:rsidRPr="00B5266C">
        <w:rPr>
          <w:i/>
        </w:rPr>
        <w:t>GSC Biological and Pharmaceutical Sciences</w:t>
      </w:r>
      <w:r w:rsidRPr="00B5266C">
        <w:t>, vol. 8, no. 2, pp. 119-30.</w:t>
      </w:r>
      <w:bookmarkEnd w:id="470"/>
    </w:p>
    <w:p w14:paraId="090A94BA" w14:textId="77777777" w:rsidR="00B5266C" w:rsidRPr="00B5266C" w:rsidRDefault="00B5266C" w:rsidP="00B5266C">
      <w:pPr>
        <w:pStyle w:val="EndNoteBibliography"/>
        <w:spacing w:after="0"/>
      </w:pPr>
      <w:bookmarkStart w:id="471" w:name="_ENREF_254"/>
      <w:r w:rsidRPr="00B5266C">
        <w:t xml:space="preserve">Kumar, V, Ramjan, Md, &amp; Das, T 2019, </w:t>
      </w:r>
      <w:r w:rsidRPr="00B5266C">
        <w:rPr>
          <w:i/>
        </w:rPr>
        <w:t>Cultivation practices of okra</w:t>
      </w:r>
      <w:r w:rsidRPr="00B5266C">
        <w:t>, BR/01/18/06, Biomolecule Reports- An International eNewsletter.</w:t>
      </w:r>
      <w:bookmarkEnd w:id="471"/>
    </w:p>
    <w:p w14:paraId="1BCD4292" w14:textId="77777777" w:rsidR="00B5266C" w:rsidRPr="00B5266C" w:rsidRDefault="00B5266C" w:rsidP="00B5266C">
      <w:pPr>
        <w:pStyle w:val="EndNoteBibliography"/>
        <w:spacing w:after="0"/>
      </w:pPr>
      <w:bookmarkStart w:id="472" w:name="_ENREF_255"/>
      <w:r w:rsidRPr="00B5266C">
        <w:t xml:space="preserve">Kumaran, NKP, Douressamy, S &amp; Ramaraju, K 2007, ‘Bioefficacy of botanicals to two spotted spider mite, </w:t>
      </w:r>
      <w:r w:rsidRPr="00B5266C">
        <w:rPr>
          <w:i/>
        </w:rPr>
        <w:t>Tetranychus urticae</w:t>
      </w:r>
      <w:r w:rsidRPr="00B5266C">
        <w:t xml:space="preserve"> Koch. (Acari: Tetranychidae) infesting okra (</w:t>
      </w:r>
      <w:r w:rsidRPr="00B5266C">
        <w:rPr>
          <w:i/>
        </w:rPr>
        <w:t>Abelmoschus esculentus</w:t>
      </w:r>
      <w:r w:rsidRPr="00B5266C">
        <w:t xml:space="preserve"> L.)’, </w:t>
      </w:r>
      <w:r w:rsidRPr="00B5266C">
        <w:rPr>
          <w:i/>
        </w:rPr>
        <w:t>Pestology</w:t>
      </w:r>
      <w:r w:rsidRPr="00B5266C">
        <w:t>, vol. 31, no. 9, pp. 43-9. (Abstract only)</w:t>
      </w:r>
      <w:bookmarkEnd w:id="472"/>
    </w:p>
    <w:p w14:paraId="5E1F5752" w14:textId="2BF4CC84" w:rsidR="00B5266C" w:rsidRPr="00B5266C" w:rsidRDefault="00B5266C" w:rsidP="00B5266C">
      <w:pPr>
        <w:pStyle w:val="EndNoteBibliography"/>
        <w:spacing w:after="0"/>
      </w:pPr>
      <w:bookmarkStart w:id="473" w:name="_ENREF_256"/>
      <w:r w:rsidRPr="00B5266C">
        <w:t xml:space="preserve">Kumari, R, Jayachandran, LE &amp; Ghosh, AK 2019, ‘Investigation of diversity and dominance of fungal biota in stored wheat grains from governmental warehouses in West Bengal, India’, </w:t>
      </w:r>
      <w:r w:rsidRPr="00B5266C">
        <w:rPr>
          <w:i/>
        </w:rPr>
        <w:t>Journal of the Science of Food and Agriculture</w:t>
      </w:r>
      <w:r w:rsidRPr="00B5266C">
        <w:t xml:space="preserve">, vol. 99, no. 7, available at </w:t>
      </w:r>
      <w:hyperlink r:id="rId172" w:history="1">
        <w:r w:rsidRPr="00B5266C">
          <w:rPr>
            <w:rStyle w:val="Hyperlink"/>
          </w:rPr>
          <w:t>https://doi.org/10.1002/jsfa.9568</w:t>
        </w:r>
      </w:hyperlink>
      <w:r w:rsidRPr="00B5266C">
        <w:t>.</w:t>
      </w:r>
      <w:bookmarkEnd w:id="473"/>
    </w:p>
    <w:p w14:paraId="230F63FD" w14:textId="77777777" w:rsidR="00B5266C" w:rsidRPr="00B5266C" w:rsidRDefault="00B5266C" w:rsidP="00B5266C">
      <w:pPr>
        <w:pStyle w:val="EndNoteBibliography"/>
        <w:spacing w:after="0"/>
      </w:pPr>
      <w:bookmarkStart w:id="474" w:name="_ENREF_257"/>
      <w:r w:rsidRPr="00B5266C">
        <w:t xml:space="preserve">Kumawat, KC &amp; Singh, SP 2002, ‘Evaluation of insecticides and acaricides against oriental mite infesting pomegranate’, </w:t>
      </w:r>
      <w:r w:rsidRPr="00B5266C">
        <w:rPr>
          <w:i/>
        </w:rPr>
        <w:t>Annals of Plant Protection Sciences</w:t>
      </w:r>
      <w:r w:rsidRPr="00B5266C">
        <w:t>, vol. 10, no. 1, pp. 134-78.</w:t>
      </w:r>
      <w:bookmarkEnd w:id="474"/>
    </w:p>
    <w:p w14:paraId="6947C87B" w14:textId="77777777" w:rsidR="00B5266C" w:rsidRPr="00B5266C" w:rsidRDefault="00B5266C" w:rsidP="00B5266C">
      <w:pPr>
        <w:pStyle w:val="EndNoteBibliography"/>
        <w:spacing w:after="0"/>
      </w:pPr>
      <w:bookmarkStart w:id="475" w:name="_ENREF_258"/>
      <w:r w:rsidRPr="00B5266C">
        <w:t xml:space="preserve">Kumkum, G, Sindhu, IR &amp; Shagufta, N 1989, ‘Seed mycoflora of </w:t>
      </w:r>
      <w:r w:rsidRPr="00B5266C">
        <w:rPr>
          <w:i/>
        </w:rPr>
        <w:t xml:space="preserve">Abelmoschus esculentus </w:t>
      </w:r>
      <w:r w:rsidRPr="00B5266C">
        <w:t xml:space="preserve">(L.) Moench: 1. survey and enumeration’, </w:t>
      </w:r>
      <w:r w:rsidRPr="00B5266C">
        <w:rPr>
          <w:i/>
        </w:rPr>
        <w:t>Acta Botanica Indica</w:t>
      </w:r>
      <w:r w:rsidRPr="00B5266C">
        <w:t>, vol. 17, no. 2, pp. 200-6. (Abstract only)</w:t>
      </w:r>
      <w:bookmarkEnd w:id="475"/>
    </w:p>
    <w:p w14:paraId="1EF6656F" w14:textId="77777777" w:rsidR="00B5266C" w:rsidRPr="00B5266C" w:rsidRDefault="00B5266C" w:rsidP="00B5266C">
      <w:pPr>
        <w:pStyle w:val="EndNoteBibliography"/>
        <w:spacing w:after="0"/>
      </w:pPr>
      <w:bookmarkStart w:id="476" w:name="_ENREF_259"/>
      <w:r w:rsidRPr="00B5266C">
        <w:t xml:space="preserve">Lal, OP 1990, ‘Host preference of </w:t>
      </w:r>
      <w:r w:rsidRPr="00B5266C">
        <w:rPr>
          <w:i/>
        </w:rPr>
        <w:t>Epilachna ocellata</w:t>
      </w:r>
      <w:r w:rsidRPr="00B5266C">
        <w:t xml:space="preserve"> Redt. (Coccinellidae: Coleoptera) among different vegetable crops’, </w:t>
      </w:r>
      <w:r w:rsidRPr="00B5266C">
        <w:rPr>
          <w:i/>
        </w:rPr>
        <w:t>Journal of Entomological Research (New Delhi)</w:t>
      </w:r>
      <w:r w:rsidRPr="00B5266C">
        <w:t>, vol. 14, no. 1, pp. 39-43. (Abstract only)</w:t>
      </w:r>
      <w:bookmarkEnd w:id="476"/>
    </w:p>
    <w:p w14:paraId="4CA4BCC0" w14:textId="77777777" w:rsidR="00B5266C" w:rsidRPr="00B5266C" w:rsidRDefault="00B5266C" w:rsidP="00B5266C">
      <w:pPr>
        <w:pStyle w:val="EndNoteBibliography"/>
        <w:spacing w:after="0"/>
      </w:pPr>
      <w:bookmarkStart w:id="477" w:name="_ENREF_260"/>
      <w:r w:rsidRPr="00B5266C">
        <w:t xml:space="preserve">Lambkin, T 1999, ‘A host list for </w:t>
      </w:r>
      <w:r w:rsidRPr="00B5266C">
        <w:rPr>
          <w:i/>
        </w:rPr>
        <w:t>Aleurodicus dispersus</w:t>
      </w:r>
      <w:r w:rsidRPr="00B5266C">
        <w:t xml:space="preserve"> Russell (Hemiptera: Aleyrodidae) in Australia’, </w:t>
      </w:r>
      <w:r w:rsidRPr="00B5266C">
        <w:rPr>
          <w:i/>
        </w:rPr>
        <w:t>Australian Journal of Entomology</w:t>
      </w:r>
      <w:r w:rsidRPr="00B5266C">
        <w:t>, vol. 38, no. 4, pp. 373-6.</w:t>
      </w:r>
      <w:bookmarkEnd w:id="477"/>
    </w:p>
    <w:p w14:paraId="65CF0BEA" w14:textId="77777777" w:rsidR="00B5266C" w:rsidRPr="00B5266C" w:rsidRDefault="00B5266C" w:rsidP="00B5266C">
      <w:pPr>
        <w:pStyle w:val="EndNoteBibliography"/>
        <w:spacing w:after="0"/>
      </w:pPr>
      <w:bookmarkStart w:id="478" w:name="_ENREF_261"/>
      <w:r w:rsidRPr="00B5266C">
        <w:t xml:space="preserve">Latha, M, Manjunatha, M, Chinnamadegowda, C &amp; Kalleshwaraswamy, CM 2019, ‘Biology and life table of spider mite, </w:t>
      </w:r>
      <w:r w:rsidRPr="00B5266C">
        <w:rPr>
          <w:i/>
        </w:rPr>
        <w:t>Tetranychus macfarlanei</w:t>
      </w:r>
      <w:r w:rsidRPr="00B5266C">
        <w:t xml:space="preserve"> baker and pritchard (Acari: Tetranychidae) on cucumber’, </w:t>
      </w:r>
      <w:r w:rsidRPr="00B5266C">
        <w:rPr>
          <w:i/>
        </w:rPr>
        <w:t>Journal of Entomology and Zoology Studies</w:t>
      </w:r>
      <w:r w:rsidRPr="00B5266C">
        <w:t>, vol. 7, no. 5, pp. 1050-7.</w:t>
      </w:r>
      <w:bookmarkEnd w:id="478"/>
    </w:p>
    <w:p w14:paraId="4C2F3CA2" w14:textId="77777777" w:rsidR="00B5266C" w:rsidRPr="00B5266C" w:rsidRDefault="00B5266C" w:rsidP="00B5266C">
      <w:pPr>
        <w:pStyle w:val="EndNoteBibliography"/>
        <w:spacing w:after="0"/>
      </w:pPr>
      <w:bookmarkStart w:id="479" w:name="_ENREF_262"/>
      <w:r w:rsidRPr="00B5266C">
        <w:t xml:space="preserve">Le, DP &amp; Gregson, A 2019, ‘Alternaria leaf spot of cotton seedlings grown in New South Wales, Australia is predominantly associated with </w:t>
      </w:r>
      <w:r w:rsidRPr="00B5266C">
        <w:rPr>
          <w:i/>
        </w:rPr>
        <w:t>Alternaria alternata</w:t>
      </w:r>
      <w:r w:rsidRPr="00B5266C">
        <w:t xml:space="preserve">’, </w:t>
      </w:r>
      <w:r w:rsidRPr="00B5266C">
        <w:rPr>
          <w:i/>
        </w:rPr>
        <w:t>Australasian Plant Pathology</w:t>
      </w:r>
      <w:r w:rsidRPr="00B5266C">
        <w:t>, vol. 48, no. 3, pp. 209-16.</w:t>
      </w:r>
      <w:bookmarkEnd w:id="479"/>
    </w:p>
    <w:p w14:paraId="6FD167F1" w14:textId="77777777" w:rsidR="00B5266C" w:rsidRPr="00B5266C" w:rsidRDefault="00B5266C" w:rsidP="00B5266C">
      <w:pPr>
        <w:pStyle w:val="EndNoteBibliography"/>
        <w:spacing w:after="0"/>
      </w:pPr>
      <w:bookmarkStart w:id="480" w:name="_ENREF_263"/>
      <w:r w:rsidRPr="00B5266C">
        <w:t xml:space="preserve">Lee, IM, Gundersen-Rindal, DE &amp; Bertaccini, A 1998, ‘Phytoplasma: ecology and genomic diversity’, </w:t>
      </w:r>
      <w:r w:rsidRPr="00B5266C">
        <w:rPr>
          <w:i/>
        </w:rPr>
        <w:t>Phytopathology</w:t>
      </w:r>
      <w:r w:rsidRPr="00B5266C">
        <w:t>, vol. 88, no. 12, pp. 1359-66.</w:t>
      </w:r>
      <w:bookmarkEnd w:id="480"/>
    </w:p>
    <w:p w14:paraId="28A9BF43" w14:textId="77777777" w:rsidR="00B5266C" w:rsidRPr="00B5266C" w:rsidRDefault="00B5266C" w:rsidP="00B5266C">
      <w:pPr>
        <w:pStyle w:val="EndNoteBibliography"/>
        <w:spacing w:after="0"/>
      </w:pPr>
      <w:bookmarkStart w:id="481" w:name="_ENREF_264"/>
      <w:r w:rsidRPr="00B5266C">
        <w:t>Lee, IM, Gundersen-Rindal, DE, Davis, RE, Bottner, KD, Marcone, C &amp; Seemüller, E 2004a, ‘'</w:t>
      </w:r>
      <w:r w:rsidRPr="00B5266C">
        <w:rPr>
          <w:i/>
        </w:rPr>
        <w:t xml:space="preserve">Candidatus </w:t>
      </w:r>
      <w:r w:rsidRPr="00B5266C">
        <w:t xml:space="preserve">Phytoplasma asteris', a novel phytoplasma taxon associated with aster yellows and related diseases’, </w:t>
      </w:r>
      <w:r w:rsidRPr="00B5266C">
        <w:rPr>
          <w:i/>
        </w:rPr>
        <w:t>International Journal of Systematic and Evolutionary Microbiology</w:t>
      </w:r>
      <w:r w:rsidRPr="00B5266C">
        <w:t>, vol. 54, no. 4, pp. 1037-48.</w:t>
      </w:r>
      <w:bookmarkEnd w:id="481"/>
    </w:p>
    <w:p w14:paraId="2CDAB783" w14:textId="77777777" w:rsidR="00B5266C" w:rsidRPr="00B5266C" w:rsidRDefault="00B5266C" w:rsidP="00B5266C">
      <w:pPr>
        <w:pStyle w:val="EndNoteBibliography"/>
        <w:spacing w:after="0"/>
      </w:pPr>
      <w:bookmarkStart w:id="482" w:name="_ENREF_265"/>
      <w:r w:rsidRPr="00B5266C">
        <w:t>Lee, IM, Gundersen-Rindal, DE, Davis, RE, Bottner, KD, Marcone, C &amp; Seemüller, E 2004b, ‘‘</w:t>
      </w:r>
      <w:r w:rsidRPr="00B5266C">
        <w:rPr>
          <w:i/>
        </w:rPr>
        <w:t>Candidatus</w:t>
      </w:r>
      <w:r w:rsidRPr="00B5266C">
        <w:t xml:space="preserve"> Phytoplasma asteris’, a novel phytoplasma taxon associated with aster yellows and related diseases’, </w:t>
      </w:r>
      <w:r w:rsidRPr="00B5266C">
        <w:rPr>
          <w:i/>
        </w:rPr>
        <w:t>International Journal of Systematic and Evolutionary Microbiology</w:t>
      </w:r>
      <w:r w:rsidRPr="00B5266C">
        <w:t>, vol. 54, no. 4, pp. 1037-48.</w:t>
      </w:r>
      <w:bookmarkEnd w:id="482"/>
    </w:p>
    <w:p w14:paraId="494C11DA" w14:textId="77777777" w:rsidR="00B5266C" w:rsidRPr="00B5266C" w:rsidRDefault="00B5266C" w:rsidP="00B5266C">
      <w:pPr>
        <w:pStyle w:val="EndNoteBibliography"/>
        <w:spacing w:after="0"/>
      </w:pPr>
      <w:bookmarkStart w:id="483" w:name="_ENREF_266"/>
      <w:r w:rsidRPr="00B5266C">
        <w:t xml:space="preserve">Lepcha, SS, Chaudhary, K &amp; Pratap, D 2017, ‘First report of </w:t>
      </w:r>
      <w:r w:rsidRPr="00B5266C">
        <w:rPr>
          <w:i/>
        </w:rPr>
        <w:t xml:space="preserve">Cucumber mosaic virus </w:t>
      </w:r>
      <w:r w:rsidRPr="00B5266C">
        <w:t xml:space="preserve">infecting </w:t>
      </w:r>
      <w:r w:rsidRPr="00B5266C">
        <w:rPr>
          <w:i/>
        </w:rPr>
        <w:t xml:space="preserve">Musa x paradisiaca </w:t>
      </w:r>
      <w:r w:rsidRPr="00B5266C">
        <w:t xml:space="preserve">cv. Chini Champa in Sikkim, Northeast India’, </w:t>
      </w:r>
      <w:r w:rsidRPr="00B5266C">
        <w:rPr>
          <w:i/>
        </w:rPr>
        <w:t>Plant Disease</w:t>
      </w:r>
      <w:r w:rsidRPr="00B5266C">
        <w:t>, vol. 101, no. 5, p. 844.</w:t>
      </w:r>
      <w:bookmarkEnd w:id="483"/>
    </w:p>
    <w:p w14:paraId="18B7733D" w14:textId="77777777" w:rsidR="00B5266C" w:rsidRPr="00B5266C" w:rsidRDefault="00B5266C" w:rsidP="00B5266C">
      <w:pPr>
        <w:pStyle w:val="EndNoteBibliography"/>
        <w:spacing w:after="0"/>
      </w:pPr>
      <w:bookmarkStart w:id="484" w:name="_ENREF_267"/>
      <w:r w:rsidRPr="00B5266C">
        <w:t>Li, SJ, Xue, X, Ahmed, MZ, Ren, SX, Du, YZ, Wu, JH, Cuthbertson, AGS &amp; Qiu, BL 2011, ‘Host plants and natural enemies of</w:t>
      </w:r>
      <w:r w:rsidRPr="00B5266C">
        <w:rPr>
          <w:i/>
        </w:rPr>
        <w:t xml:space="preserve"> Bemisia tabaci</w:t>
      </w:r>
      <w:r w:rsidRPr="00B5266C">
        <w:t xml:space="preserve"> (Hemiptera: Aleyrodidae) in China’, </w:t>
      </w:r>
      <w:r w:rsidRPr="00B5266C">
        <w:rPr>
          <w:i/>
        </w:rPr>
        <w:t>Insect Science</w:t>
      </w:r>
      <w:r w:rsidRPr="00B5266C">
        <w:t>, vol. 18, pp. 101-20.</w:t>
      </w:r>
      <w:bookmarkEnd w:id="484"/>
    </w:p>
    <w:p w14:paraId="5910754B" w14:textId="77777777" w:rsidR="00B5266C" w:rsidRPr="00B5266C" w:rsidRDefault="00B5266C" w:rsidP="00B5266C">
      <w:pPr>
        <w:pStyle w:val="EndNoteBibliography"/>
        <w:spacing w:after="0"/>
      </w:pPr>
      <w:bookmarkStart w:id="485" w:name="_ENREF_268"/>
      <w:r w:rsidRPr="00B5266C">
        <w:t xml:space="preserve">Liberato, JR 2006, ‘Powdery mildew on </w:t>
      </w:r>
      <w:r w:rsidRPr="00B5266C">
        <w:rPr>
          <w:i/>
        </w:rPr>
        <w:t>Passiflora</w:t>
      </w:r>
      <w:r w:rsidRPr="00B5266C">
        <w:t xml:space="preserve"> in Australia’, </w:t>
      </w:r>
      <w:r w:rsidRPr="00B5266C">
        <w:rPr>
          <w:i/>
        </w:rPr>
        <w:t>Australasian Plant Pathology</w:t>
      </w:r>
      <w:r w:rsidRPr="00B5266C">
        <w:t>, vol. 35, pp. 73-5.</w:t>
      </w:r>
      <w:bookmarkEnd w:id="485"/>
    </w:p>
    <w:p w14:paraId="604AFE90" w14:textId="77777777" w:rsidR="00B5266C" w:rsidRPr="00B5266C" w:rsidRDefault="00B5266C" w:rsidP="00B5266C">
      <w:pPr>
        <w:pStyle w:val="EndNoteBibliography"/>
        <w:spacing w:after="0"/>
      </w:pPr>
      <w:bookmarkStart w:id="486" w:name="_ENREF_269"/>
      <w:r w:rsidRPr="00B5266C">
        <w:t>Liberato, JR, Shivas, RG &amp; Cunnington, JH 2006, ‘</w:t>
      </w:r>
      <w:r w:rsidRPr="00B5266C">
        <w:rPr>
          <w:i/>
        </w:rPr>
        <w:t>Podosphaera xanthii</w:t>
      </w:r>
      <w:r w:rsidRPr="00B5266C">
        <w:t xml:space="preserve"> on </w:t>
      </w:r>
      <w:r w:rsidRPr="00B5266C">
        <w:rPr>
          <w:i/>
        </w:rPr>
        <w:t xml:space="preserve">Euryops chrysanthemoides </w:t>
      </w:r>
      <w:r w:rsidRPr="00B5266C">
        <w:t xml:space="preserve">in Australia’, </w:t>
      </w:r>
      <w:r w:rsidRPr="00B5266C">
        <w:rPr>
          <w:i/>
        </w:rPr>
        <w:t>Australasian Plant Pathology</w:t>
      </w:r>
      <w:r w:rsidRPr="00B5266C">
        <w:t>, vol. 35, no. 6, pp. 739-41.</w:t>
      </w:r>
      <w:bookmarkEnd w:id="486"/>
    </w:p>
    <w:p w14:paraId="72B6117A" w14:textId="29E3A6F6" w:rsidR="00B5266C" w:rsidRPr="00B5266C" w:rsidRDefault="00B5266C" w:rsidP="00B5266C">
      <w:pPr>
        <w:pStyle w:val="EndNoteBibliography"/>
        <w:spacing w:after="0"/>
      </w:pPr>
      <w:bookmarkStart w:id="487" w:name="_ENREF_270"/>
      <w:r w:rsidRPr="00B5266C">
        <w:t xml:space="preserve">Liew, ECY, Laurence, MH, Pearce, CA, Shivas, RG, Johnson, GI, Tan, YP, Edwards, J, Perry, S, Cooke, AW &amp; Summerell, BA 2016, ‘Review of </w:t>
      </w:r>
      <w:r w:rsidRPr="00B5266C">
        <w:rPr>
          <w:i/>
        </w:rPr>
        <w:t>Fusarium</w:t>
      </w:r>
      <w:r w:rsidRPr="00B5266C">
        <w:t xml:space="preserve"> species isolated in association with mango malformation in Australia’, </w:t>
      </w:r>
      <w:r w:rsidRPr="00B5266C">
        <w:rPr>
          <w:i/>
        </w:rPr>
        <w:t>Australasian Plant Pathology</w:t>
      </w:r>
      <w:r w:rsidRPr="00B5266C">
        <w:t xml:space="preserve">, vol. 45, available at </w:t>
      </w:r>
      <w:hyperlink r:id="rId173" w:history="1">
        <w:r w:rsidRPr="00B5266C">
          <w:rPr>
            <w:rStyle w:val="Hyperlink"/>
          </w:rPr>
          <w:t>https://link.springer.com/article/10.1007/s13313-016-0454-z</w:t>
        </w:r>
      </w:hyperlink>
      <w:r w:rsidRPr="00B5266C">
        <w:t>.</w:t>
      </w:r>
      <w:bookmarkEnd w:id="487"/>
    </w:p>
    <w:p w14:paraId="4ABFE6D3" w14:textId="77777777" w:rsidR="00B5266C" w:rsidRPr="00B5266C" w:rsidRDefault="00B5266C" w:rsidP="00B5266C">
      <w:pPr>
        <w:pStyle w:val="EndNoteBibliography"/>
        <w:spacing w:after="0"/>
      </w:pPr>
      <w:bookmarkStart w:id="488" w:name="_ENREF_271"/>
      <w:r w:rsidRPr="00B5266C">
        <w:t xml:space="preserve">Lin, MY, Lin, CH, Lin, YP &amp; Tseng, CT 2020, ‘Temperature-dependent life history of </w:t>
      </w:r>
      <w:r w:rsidRPr="00B5266C">
        <w:rPr>
          <w:i/>
        </w:rPr>
        <w:t>Eutetranychus africanus</w:t>
      </w:r>
      <w:r w:rsidRPr="00B5266C">
        <w:t xml:space="preserve"> (Acari: Tetranychidae) on papaya’, </w:t>
      </w:r>
      <w:r w:rsidRPr="00B5266C">
        <w:rPr>
          <w:i/>
        </w:rPr>
        <w:t>Systematic &amp; Applied Acarology</w:t>
      </w:r>
      <w:r w:rsidRPr="00B5266C">
        <w:t>, vol. 25, no. 3, pp. 479-90.</w:t>
      </w:r>
      <w:bookmarkEnd w:id="488"/>
    </w:p>
    <w:p w14:paraId="30FCBC24" w14:textId="526314FF" w:rsidR="00B5266C" w:rsidRPr="00B5266C" w:rsidRDefault="00B5266C" w:rsidP="00B5266C">
      <w:pPr>
        <w:pStyle w:val="EndNoteBibliography"/>
        <w:spacing w:after="0"/>
      </w:pPr>
      <w:bookmarkStart w:id="489" w:name="_ENREF_272"/>
      <w:r w:rsidRPr="00B5266C">
        <w:t>Lin, Y, Edwards, RD, Kondo, T, Semple, TL &amp; Cook, LG 2017a, ‘Species delimitation in asexual insects of economic importance: the case of black scale (</w:t>
      </w:r>
      <w:r w:rsidRPr="00B5266C">
        <w:rPr>
          <w:i/>
        </w:rPr>
        <w:t>Parasaissetia nigra</w:t>
      </w:r>
      <w:r w:rsidRPr="00B5266C">
        <w:t xml:space="preserve">), a cosmopolitan parthenogenetic pest scale insect’, </w:t>
      </w:r>
      <w:r w:rsidRPr="00B5266C">
        <w:rPr>
          <w:i/>
        </w:rPr>
        <w:t>PLoS ONE</w:t>
      </w:r>
      <w:r w:rsidRPr="00B5266C">
        <w:t xml:space="preserve">, vol. 12, no. 5, e0175889, available at </w:t>
      </w:r>
      <w:hyperlink r:id="rId174" w:history="1">
        <w:r w:rsidRPr="00B5266C">
          <w:rPr>
            <w:rStyle w:val="Hyperlink"/>
          </w:rPr>
          <w:t>https://doi.org/10.1371/journal.pone.0175889</w:t>
        </w:r>
      </w:hyperlink>
      <w:r w:rsidRPr="00B5266C">
        <w:t>.</w:t>
      </w:r>
      <w:bookmarkEnd w:id="489"/>
    </w:p>
    <w:p w14:paraId="632E4DC4" w14:textId="4E04FD52" w:rsidR="00B5266C" w:rsidRPr="00B5266C" w:rsidRDefault="00B5266C" w:rsidP="00B5266C">
      <w:pPr>
        <w:pStyle w:val="EndNoteBibliography"/>
        <w:spacing w:after="0"/>
      </w:pPr>
      <w:bookmarkStart w:id="490" w:name="_ENREF_273"/>
      <w:r w:rsidRPr="00B5266C">
        <w:t>Lin, YP, Edwards, RD, Kondo, T, Semple, TL &amp; Cook, LG 2017b, ‘Species delimitation in asexual insects of economic importance: the case of black scale (</w:t>
      </w:r>
      <w:r w:rsidRPr="00B5266C">
        <w:rPr>
          <w:i/>
        </w:rPr>
        <w:t>Parasaissetia nigra</w:t>
      </w:r>
      <w:r w:rsidRPr="00B5266C">
        <w:t xml:space="preserve">), a cosmopolitan parthenogenetic pest scale insect’, </w:t>
      </w:r>
      <w:r w:rsidRPr="00B5266C">
        <w:rPr>
          <w:i/>
        </w:rPr>
        <w:t>PLoS ONE</w:t>
      </w:r>
      <w:r w:rsidRPr="00B5266C">
        <w:t xml:space="preserve">, vol. 12, no. 5, e0175889, available at </w:t>
      </w:r>
      <w:hyperlink r:id="rId175" w:history="1">
        <w:r w:rsidRPr="00B5266C">
          <w:rPr>
            <w:rStyle w:val="Hyperlink"/>
          </w:rPr>
          <w:t>https://doi.org/10.1371/journal.pone.0175889</w:t>
        </w:r>
      </w:hyperlink>
      <w:r w:rsidRPr="00B5266C">
        <w:t>.</w:t>
      </w:r>
      <w:bookmarkEnd w:id="490"/>
    </w:p>
    <w:p w14:paraId="40D1ED5D" w14:textId="77777777" w:rsidR="00B5266C" w:rsidRPr="00B5266C" w:rsidRDefault="00B5266C" w:rsidP="00B5266C">
      <w:pPr>
        <w:pStyle w:val="EndNoteBibliography"/>
        <w:spacing w:after="0"/>
      </w:pPr>
      <w:bookmarkStart w:id="491" w:name="_ENREF_274"/>
      <w:r w:rsidRPr="00B5266C">
        <w:t xml:space="preserve">Lindbeck, KD, Bretag, TW &amp; Ford, R 2009, ‘Survival of </w:t>
      </w:r>
      <w:r w:rsidRPr="00B5266C">
        <w:rPr>
          <w:i/>
        </w:rPr>
        <w:t>Botrytis</w:t>
      </w:r>
      <w:r w:rsidRPr="00B5266C">
        <w:t xml:space="preserve"> spp. on infected lentil and chickpea trash in Australia’, </w:t>
      </w:r>
      <w:r w:rsidRPr="00B5266C">
        <w:rPr>
          <w:i/>
        </w:rPr>
        <w:t>Australasian Plant Pathology</w:t>
      </w:r>
      <w:r w:rsidRPr="00B5266C">
        <w:t>, vol. 38, no. 4, pp. 399-407.</w:t>
      </w:r>
      <w:bookmarkEnd w:id="491"/>
    </w:p>
    <w:p w14:paraId="362023E9" w14:textId="77777777" w:rsidR="00B5266C" w:rsidRPr="00B5266C" w:rsidRDefault="00B5266C" w:rsidP="00B5266C">
      <w:pPr>
        <w:pStyle w:val="EndNoteBibliography"/>
        <w:spacing w:after="0"/>
      </w:pPr>
      <w:bookmarkStart w:id="492" w:name="_ENREF_275"/>
      <w:r w:rsidRPr="00B5266C">
        <w:t>Luna, RK, Ajay, S, Sehgal, RN, Rakesh, K &amp; Rekesh, G 2008, ‘Bioefficacy of drek (</w:t>
      </w:r>
      <w:r w:rsidRPr="00B5266C">
        <w:rPr>
          <w:i/>
        </w:rPr>
        <w:t>Melia azedarach</w:t>
      </w:r>
      <w:r w:rsidRPr="00B5266C">
        <w:t xml:space="preserve">) seeds against red pumpkin beetel, </w:t>
      </w:r>
      <w:r w:rsidRPr="00B5266C">
        <w:rPr>
          <w:i/>
        </w:rPr>
        <w:t>Aulacophora foveicollis</w:t>
      </w:r>
      <w:r w:rsidRPr="00B5266C">
        <w:t xml:space="preserve"> Lucas (Coleoptera: Chrysomelidae)’, </w:t>
      </w:r>
      <w:r w:rsidRPr="00B5266C">
        <w:rPr>
          <w:i/>
        </w:rPr>
        <w:t>Indian Journal of Forestry</w:t>
      </w:r>
      <w:r w:rsidRPr="00B5266C">
        <w:t>, vol. 31, no. 3, pp. 357-60. (Abstract only)</w:t>
      </w:r>
      <w:bookmarkEnd w:id="492"/>
    </w:p>
    <w:p w14:paraId="16170085" w14:textId="631B589D" w:rsidR="00B5266C" w:rsidRPr="00B5266C" w:rsidRDefault="00B5266C" w:rsidP="00B5266C">
      <w:pPr>
        <w:pStyle w:val="EndNoteBibliography"/>
        <w:spacing w:after="0"/>
      </w:pPr>
      <w:bookmarkStart w:id="493" w:name="_ENREF_276"/>
      <w:r w:rsidRPr="00B5266C">
        <w:t>Ma, M, de Silva, DD &amp; Taylor, PWJ 2020, ‘Black mould of post-harvest tomato (</w:t>
      </w:r>
      <w:r w:rsidRPr="00B5266C">
        <w:rPr>
          <w:i/>
        </w:rPr>
        <w:t>Solanum lycopersicum</w:t>
      </w:r>
      <w:r w:rsidRPr="00B5266C">
        <w:t xml:space="preserve">) caused by </w:t>
      </w:r>
      <w:r w:rsidRPr="00B5266C">
        <w:rPr>
          <w:i/>
        </w:rPr>
        <w:t>Cladosporium cladosporioides</w:t>
      </w:r>
      <w:r w:rsidRPr="00B5266C">
        <w:t xml:space="preserve"> in Australia’, </w:t>
      </w:r>
      <w:r w:rsidRPr="00B5266C">
        <w:rPr>
          <w:i/>
        </w:rPr>
        <w:t>Australasian Plant Disease Notes</w:t>
      </w:r>
      <w:r w:rsidRPr="00B5266C">
        <w:t xml:space="preserve">, vol. 15, 25, available at </w:t>
      </w:r>
      <w:hyperlink r:id="rId176" w:history="1">
        <w:r w:rsidRPr="00B5266C">
          <w:rPr>
            <w:rStyle w:val="Hyperlink"/>
          </w:rPr>
          <w:t>https://doi.org/10.1007/s13314-020-00395-8</w:t>
        </w:r>
      </w:hyperlink>
      <w:r w:rsidRPr="00B5266C">
        <w:t>.</w:t>
      </w:r>
      <w:bookmarkEnd w:id="493"/>
    </w:p>
    <w:p w14:paraId="7059E2AF" w14:textId="59709C8F" w:rsidR="00B5266C" w:rsidRPr="00B5266C" w:rsidRDefault="00B5266C" w:rsidP="00B5266C">
      <w:pPr>
        <w:pStyle w:val="EndNoteBibliography"/>
        <w:spacing w:after="0"/>
      </w:pPr>
      <w:bookmarkStart w:id="494" w:name="_ENREF_277"/>
      <w:r w:rsidRPr="00B5266C">
        <w:t xml:space="preserve">MAF 1999, </w:t>
      </w:r>
      <w:r w:rsidRPr="00B5266C">
        <w:rPr>
          <w:i/>
        </w:rPr>
        <w:t>Import Health Standard Commodity Sub-class: fresh fruit/vegetables okra, Abelmoschus esculentus from Fiji</w:t>
      </w:r>
      <w:r w:rsidRPr="00B5266C">
        <w:t xml:space="preserve">, The New Zealand National Plant Protection Organisation, Ministry of Agriculture and Forestry (MAF), New Zealand, available at </w:t>
      </w:r>
      <w:hyperlink r:id="rId177" w:history="1">
        <w:r w:rsidRPr="00B5266C">
          <w:rPr>
            <w:rStyle w:val="Hyperlink"/>
          </w:rPr>
          <w:t>https://www.teururakau.govt.nz/dmsdocument/1935/direct</w:t>
        </w:r>
      </w:hyperlink>
      <w:r w:rsidRPr="00B5266C">
        <w:t xml:space="preserve"> (pdf 25 kb).</w:t>
      </w:r>
      <w:bookmarkEnd w:id="494"/>
    </w:p>
    <w:p w14:paraId="7411C1FA" w14:textId="77777777" w:rsidR="00B5266C" w:rsidRPr="00B5266C" w:rsidRDefault="00B5266C" w:rsidP="00B5266C">
      <w:pPr>
        <w:pStyle w:val="EndNoteBibliography"/>
        <w:spacing w:after="0"/>
      </w:pPr>
      <w:bookmarkStart w:id="495" w:name="_ENREF_278"/>
      <w:r w:rsidRPr="00B5266C">
        <w:t xml:space="preserve">Mahadeva Swamy, HM, Asokan, R, Kalleshwaraswamy, CM, Sharanabasappa, Prasad, YG, Maruthi, MS, Shashank, PR, Devi, NI, Surakasula, A, Adarsha, S, Srinivas, A, Rao, S, Vidyasekhar, Raju, MS, Reddy, GSS &amp; Nagesh, SN 2018, ‘Prevalence of “R” strain and molecular diversity of fall army worm </w:t>
      </w:r>
      <w:r w:rsidRPr="00B5266C">
        <w:rPr>
          <w:i/>
        </w:rPr>
        <w:t>Spodoptera frugiperda</w:t>
      </w:r>
      <w:r w:rsidRPr="00B5266C">
        <w:t xml:space="preserve"> (J.E. Smith) (Lepidoptera: Noctuidae) in India’, </w:t>
      </w:r>
      <w:r w:rsidRPr="00B5266C">
        <w:rPr>
          <w:i/>
        </w:rPr>
        <w:t>Indian Journal of Entomology</w:t>
      </w:r>
      <w:r w:rsidRPr="00B5266C">
        <w:t>, vol. 80, no. 3, pp. 544-53.</w:t>
      </w:r>
      <w:bookmarkEnd w:id="495"/>
    </w:p>
    <w:p w14:paraId="69209131" w14:textId="77777777" w:rsidR="00B5266C" w:rsidRPr="00B5266C" w:rsidRDefault="00B5266C" w:rsidP="00B5266C">
      <w:pPr>
        <w:pStyle w:val="EndNoteBibliography"/>
        <w:spacing w:after="0"/>
      </w:pPr>
      <w:bookmarkStart w:id="496" w:name="_ENREF_279"/>
      <w:r w:rsidRPr="00B5266C">
        <w:t xml:space="preserve">Mahadevakumar, S, Yadav, V, Tejaswini, GS &amp; Janardhana, GR 2016, ‘Morphological and molecular characterization of </w:t>
      </w:r>
      <w:r w:rsidRPr="00B5266C">
        <w:rPr>
          <w:i/>
        </w:rPr>
        <w:t>sclerotium rolfsii</w:t>
      </w:r>
      <w:r w:rsidRPr="00B5266C">
        <w:t xml:space="preserve"> associated with fruit rot of </w:t>
      </w:r>
      <w:r w:rsidRPr="00B5266C">
        <w:rPr>
          <w:i/>
        </w:rPr>
        <w:t>Cucurbita maxima</w:t>
      </w:r>
      <w:r w:rsidRPr="00B5266C">
        <w:t xml:space="preserve">’, </w:t>
      </w:r>
      <w:r w:rsidRPr="00B5266C">
        <w:rPr>
          <w:i/>
        </w:rPr>
        <w:t>European Journal of Plant Pathology</w:t>
      </w:r>
      <w:r w:rsidRPr="00B5266C">
        <w:t>, vol. 145, pp. 215-9.</w:t>
      </w:r>
      <w:bookmarkEnd w:id="496"/>
    </w:p>
    <w:p w14:paraId="74F175B9" w14:textId="77777777" w:rsidR="00B5266C" w:rsidRPr="00B5266C" w:rsidRDefault="00B5266C" w:rsidP="00B5266C">
      <w:pPr>
        <w:pStyle w:val="EndNoteBibliography"/>
        <w:spacing w:after="0"/>
      </w:pPr>
      <w:bookmarkStart w:id="497" w:name="_ENREF_280"/>
      <w:r w:rsidRPr="00B5266C">
        <w:t xml:space="preserve">Mahmoudi, MF, Osman, MM, El-Hussiny, MM, Elsebae, AA, Hassan, SA &amp; Said, M 2017, ‘Low environmental impact method for controlling the peach fruit fly, </w:t>
      </w:r>
      <w:r w:rsidRPr="00B5266C">
        <w:rPr>
          <w:i/>
        </w:rPr>
        <w:t xml:space="preserve">Bactrocera zonata </w:t>
      </w:r>
      <w:r w:rsidRPr="00B5266C">
        <w:t xml:space="preserve">(Saunders) and the Mediterranean fruit fly, </w:t>
      </w:r>
      <w:r w:rsidRPr="00B5266C">
        <w:rPr>
          <w:i/>
        </w:rPr>
        <w:t>Ceratitis capitata</w:t>
      </w:r>
      <w:r w:rsidRPr="00B5266C">
        <w:t xml:space="preserve"> (Wied.), in mango orchards in Egypt’, </w:t>
      </w:r>
      <w:r w:rsidRPr="00B5266C">
        <w:rPr>
          <w:i/>
        </w:rPr>
        <w:t>Cercetari Agronomice in Moldova</w:t>
      </w:r>
      <w:r w:rsidRPr="00B5266C">
        <w:t>, vol. 50, no. 4, pp. 93-108.</w:t>
      </w:r>
      <w:bookmarkEnd w:id="497"/>
    </w:p>
    <w:p w14:paraId="62E9702F" w14:textId="77777777" w:rsidR="00B5266C" w:rsidRPr="00B5266C" w:rsidRDefault="00B5266C" w:rsidP="00B5266C">
      <w:pPr>
        <w:pStyle w:val="EndNoteBibliography"/>
        <w:spacing w:after="0"/>
      </w:pPr>
      <w:bookmarkStart w:id="498" w:name="_ENREF_281"/>
      <w:r w:rsidRPr="00B5266C">
        <w:t xml:space="preserve">Mainali, RP 2014, ‘Biology and management of eggplant fruit and shoot borer, </w:t>
      </w:r>
      <w:r w:rsidRPr="00B5266C">
        <w:rPr>
          <w:i/>
        </w:rPr>
        <w:t>Leucinodes orbonalis</w:t>
      </w:r>
      <w:r w:rsidRPr="00B5266C">
        <w:t xml:space="preserve"> Guenee (Lepidoptera: Pyralidae): a review’, </w:t>
      </w:r>
      <w:r w:rsidRPr="00B5266C">
        <w:rPr>
          <w:i/>
        </w:rPr>
        <w:t>International Journal of Applied Science and Biotechnology</w:t>
      </w:r>
      <w:r w:rsidRPr="00B5266C">
        <w:t>, vol. 2, no. 1, pp. 18-28.</w:t>
      </w:r>
      <w:bookmarkEnd w:id="498"/>
    </w:p>
    <w:p w14:paraId="32AAF706" w14:textId="77777777" w:rsidR="00B5266C" w:rsidRPr="00B5266C" w:rsidRDefault="00B5266C" w:rsidP="00B5266C">
      <w:pPr>
        <w:pStyle w:val="EndNoteBibliography"/>
        <w:spacing w:after="0"/>
      </w:pPr>
      <w:bookmarkStart w:id="499" w:name="_ENREF_282"/>
      <w:r w:rsidRPr="00B5266C">
        <w:t xml:space="preserve">Maisuria, VB &amp; Nerurkar, AS 2013, ‘Characterization and differentiation of soft rot causing </w:t>
      </w:r>
      <w:r w:rsidRPr="00B5266C">
        <w:rPr>
          <w:i/>
        </w:rPr>
        <w:t>Pectobacterium carotovorum</w:t>
      </w:r>
      <w:r w:rsidRPr="00B5266C">
        <w:t xml:space="preserve"> of Indian origin’, </w:t>
      </w:r>
      <w:r w:rsidRPr="00B5266C">
        <w:rPr>
          <w:i/>
        </w:rPr>
        <w:t>European Journal of Plant Pathology</w:t>
      </w:r>
      <w:r w:rsidRPr="00B5266C">
        <w:t>, vol. 136, pp. 87-102.</w:t>
      </w:r>
      <w:bookmarkEnd w:id="499"/>
    </w:p>
    <w:p w14:paraId="5E9BAFA8" w14:textId="77777777" w:rsidR="00B5266C" w:rsidRPr="00B5266C" w:rsidRDefault="00B5266C" w:rsidP="00B5266C">
      <w:pPr>
        <w:pStyle w:val="EndNoteBibliography"/>
        <w:spacing w:after="0"/>
      </w:pPr>
      <w:bookmarkStart w:id="500" w:name="_ENREF_283"/>
      <w:r w:rsidRPr="00B5266C">
        <w:t xml:space="preserve">Majumder, S, Sarkar, C, Saha, P, Gotyal, BS, Satpathy, S, Datta, K &amp; Datta, SK 2018, ‘Bt jute expressing fused δ-endotoxin Cry1Ab/Ac for resistance to lepidopteran pests’, </w:t>
      </w:r>
      <w:r w:rsidRPr="00B5266C">
        <w:rPr>
          <w:i/>
        </w:rPr>
        <w:t>Frontiers in Plant Science</w:t>
      </w:r>
      <w:r w:rsidRPr="00B5266C">
        <w:t>, vol. 8, 2188, available at DOI 10.3389/fpls.2017.02188.</w:t>
      </w:r>
      <w:bookmarkEnd w:id="500"/>
    </w:p>
    <w:p w14:paraId="1C4C1150" w14:textId="15C106CD" w:rsidR="00B5266C" w:rsidRPr="00B5266C" w:rsidRDefault="00B5266C" w:rsidP="00B5266C">
      <w:pPr>
        <w:pStyle w:val="EndNoteBibliography"/>
        <w:spacing w:after="0"/>
      </w:pPr>
      <w:bookmarkStart w:id="501" w:name="_ENREF_284"/>
      <w:r w:rsidRPr="00B5266C">
        <w:t xml:space="preserve">Malumphy, C, MacLeod, A, Moran, H &amp; Eyre, D 2016, </w:t>
      </w:r>
      <w:r w:rsidRPr="00B5266C">
        <w:rPr>
          <w:i/>
        </w:rPr>
        <w:t>Plant Pest Factsheet: White peach scale, Pseudaulacaspis pentagona</w:t>
      </w:r>
      <w:r w:rsidRPr="00B5266C">
        <w:t xml:space="preserve">, Department for Environment, Food and Rural Affairs (DEFRA), available at </w:t>
      </w:r>
      <w:hyperlink r:id="rId178" w:history="1">
        <w:r w:rsidRPr="00B5266C">
          <w:rPr>
            <w:rStyle w:val="Hyperlink"/>
          </w:rPr>
          <w:t>https://www.gov.uk/government/organisations/department-for-environment-food-rural-affairs</w:t>
        </w:r>
      </w:hyperlink>
      <w:r w:rsidRPr="00B5266C">
        <w:t xml:space="preserve"> (pdf 989 kb).</w:t>
      </w:r>
      <w:bookmarkEnd w:id="501"/>
    </w:p>
    <w:p w14:paraId="13E14D9B" w14:textId="77777777" w:rsidR="00B5266C" w:rsidRPr="00B5266C" w:rsidRDefault="00B5266C" w:rsidP="00B5266C">
      <w:pPr>
        <w:pStyle w:val="EndNoteBibliography"/>
        <w:spacing w:after="0"/>
      </w:pPr>
      <w:bookmarkStart w:id="502" w:name="_ENREF_285"/>
      <w:r w:rsidRPr="00B5266C">
        <w:t xml:space="preserve">Mamet, JR 1958a, </w:t>
      </w:r>
      <w:r w:rsidRPr="00B5266C">
        <w:rPr>
          <w:i/>
        </w:rPr>
        <w:t>The Selenaspidus complex</w:t>
      </w:r>
      <w:r w:rsidRPr="00B5266C">
        <w:t>, vol. 4, no. 2, The Royal Museum of Belgian Congo, Tervuren, Belgium.</w:t>
      </w:r>
      <w:bookmarkEnd w:id="502"/>
    </w:p>
    <w:p w14:paraId="30BFE338" w14:textId="77777777" w:rsidR="00B5266C" w:rsidRPr="00B5266C" w:rsidRDefault="00B5266C" w:rsidP="00B5266C">
      <w:pPr>
        <w:pStyle w:val="EndNoteBibliography"/>
        <w:spacing w:after="0"/>
      </w:pPr>
      <w:bookmarkStart w:id="503" w:name="_ENREF_286"/>
      <w:r w:rsidRPr="00B5266C">
        <w:t xml:space="preserve">-- -- 1958b, ‘The </w:t>
      </w:r>
      <w:r w:rsidRPr="00B5266C">
        <w:rPr>
          <w:i/>
        </w:rPr>
        <w:t>Selenaspidus</w:t>
      </w:r>
      <w:r w:rsidRPr="00B5266C">
        <w:t xml:space="preserve"> complex (Homoptera: Cocoidea)’, </w:t>
      </w:r>
      <w:r w:rsidRPr="00B5266C">
        <w:rPr>
          <w:i/>
        </w:rPr>
        <w:t>Annales du Musée Royal du Congo Belge, Zoologiques, Miscellanea Zoologica, Tervuren</w:t>
      </w:r>
      <w:r w:rsidRPr="00B5266C">
        <w:t>, vol. 4, pp. 361-429.</w:t>
      </w:r>
      <w:bookmarkEnd w:id="503"/>
    </w:p>
    <w:p w14:paraId="7D1825E1" w14:textId="77777777" w:rsidR="00B5266C" w:rsidRPr="00B5266C" w:rsidRDefault="00B5266C" w:rsidP="00B5266C">
      <w:pPr>
        <w:pStyle w:val="EndNoteBibliography"/>
        <w:spacing w:after="0"/>
      </w:pPr>
      <w:bookmarkStart w:id="504" w:name="_ENREF_287"/>
      <w:r w:rsidRPr="00B5266C">
        <w:t>Mani, M, Shivaraju, C &amp; Shylesha, AN 2012, ‘</w:t>
      </w:r>
      <w:r w:rsidRPr="00B5266C">
        <w:rPr>
          <w:i/>
        </w:rPr>
        <w:t>Paracoccus marginatus</w:t>
      </w:r>
      <w:r w:rsidRPr="00B5266C">
        <w:t xml:space="preserve">, an invasive mealybug of papaya and its biological control - an overview’, </w:t>
      </w:r>
      <w:r w:rsidRPr="00B5266C">
        <w:rPr>
          <w:i/>
        </w:rPr>
        <w:t>Journal of Biological Control</w:t>
      </w:r>
      <w:r w:rsidRPr="00B5266C">
        <w:t>, vol. 26, no. 3, pp. 201-16.</w:t>
      </w:r>
      <w:bookmarkEnd w:id="504"/>
    </w:p>
    <w:p w14:paraId="5B4B5E74" w14:textId="77777777" w:rsidR="00B5266C" w:rsidRPr="00B5266C" w:rsidRDefault="00B5266C" w:rsidP="00B5266C">
      <w:pPr>
        <w:pStyle w:val="EndNoteBibliography"/>
        <w:spacing w:after="0"/>
      </w:pPr>
      <w:bookmarkStart w:id="505" w:name="_ENREF_288"/>
      <w:r w:rsidRPr="00B5266C">
        <w:t>Manjunatha, HA, Patil, SB, Udikeri, SS &amp; Jahagirdhar, S 2017, ‘Study on bioefficacy of insecticides against shoot weevil (</w:t>
      </w:r>
      <w:r w:rsidRPr="00B5266C">
        <w:rPr>
          <w:i/>
        </w:rPr>
        <w:t>Alcidodes affaber</w:t>
      </w:r>
      <w:r w:rsidRPr="00B5266C">
        <w:t xml:space="preserve"> Aurivillius) in okra (</w:t>
      </w:r>
      <w:r w:rsidRPr="00B5266C">
        <w:rPr>
          <w:i/>
        </w:rPr>
        <w:t>Abelmoschus esculentus</w:t>
      </w:r>
      <w:r w:rsidRPr="00B5266C">
        <w:t xml:space="preserve"> Linn.)’, </w:t>
      </w:r>
      <w:r w:rsidRPr="00B5266C">
        <w:rPr>
          <w:i/>
        </w:rPr>
        <w:t>International Journal of Current Microbiology and Applied Sciences</w:t>
      </w:r>
      <w:r w:rsidRPr="00B5266C">
        <w:t>, vol. 6, no. 9, pp. 3447-56.</w:t>
      </w:r>
      <w:bookmarkEnd w:id="505"/>
    </w:p>
    <w:p w14:paraId="2F806A6F" w14:textId="77777777" w:rsidR="00B5266C" w:rsidRPr="00B5266C" w:rsidRDefault="00B5266C" w:rsidP="00B5266C">
      <w:pPr>
        <w:pStyle w:val="EndNoteBibliography"/>
        <w:spacing w:after="0"/>
      </w:pPr>
      <w:bookmarkStart w:id="506" w:name="_ENREF_289"/>
      <w:r w:rsidRPr="00B5266C">
        <w:t xml:space="preserve">Manoharan, T, Chockalingam, S &amp; Noorjahan, A 1982, ‘Consumption and utilization of food plants by </w:t>
      </w:r>
      <w:r w:rsidRPr="00B5266C">
        <w:rPr>
          <w:i/>
        </w:rPr>
        <w:t>Euproctis fraterna</w:t>
      </w:r>
      <w:r w:rsidRPr="00B5266C">
        <w:t xml:space="preserve"> (Lymantridae: Lepidoptera)’, </w:t>
      </w:r>
      <w:r w:rsidRPr="00B5266C">
        <w:rPr>
          <w:i/>
        </w:rPr>
        <w:t>Indian Journal of Ecology</w:t>
      </w:r>
      <w:r w:rsidRPr="00B5266C">
        <w:t>, vol. 9, no. 1, pp. 88-92.</w:t>
      </w:r>
      <w:bookmarkEnd w:id="506"/>
    </w:p>
    <w:p w14:paraId="25FE6D2E" w14:textId="5B08E8BC" w:rsidR="00B5266C" w:rsidRPr="00B5266C" w:rsidRDefault="00B5266C" w:rsidP="00B5266C">
      <w:pPr>
        <w:pStyle w:val="EndNoteBibliography"/>
        <w:spacing w:after="0"/>
      </w:pPr>
      <w:bookmarkStart w:id="507" w:name="_ENREF_290"/>
      <w:r w:rsidRPr="00B5266C">
        <w:t xml:space="preserve">Maps of India 2013, </w:t>
      </w:r>
      <w:r w:rsidRPr="00B5266C">
        <w:rPr>
          <w:i/>
        </w:rPr>
        <w:t>Map of apple producing states in India</w:t>
      </w:r>
      <w:r w:rsidRPr="00B5266C">
        <w:t xml:space="preserve">, Maps of India, New Delhi, India, </w:t>
      </w:r>
      <w:hyperlink r:id="rId179" w:history="1">
        <w:r w:rsidRPr="00B5266C">
          <w:rPr>
            <w:rStyle w:val="Hyperlink"/>
          </w:rPr>
          <w:t>https://www.mapsofindia.com/indiaagriculture/fruits-map/apple-producing-states.html</w:t>
        </w:r>
      </w:hyperlink>
      <w:r w:rsidRPr="00B5266C">
        <w:t>.</w:t>
      </w:r>
      <w:bookmarkEnd w:id="507"/>
    </w:p>
    <w:p w14:paraId="5DB0458B" w14:textId="65C5946B" w:rsidR="00B5266C" w:rsidRPr="00B5266C" w:rsidRDefault="00B5266C" w:rsidP="00B5266C">
      <w:pPr>
        <w:pStyle w:val="EndNoteBibliography"/>
        <w:spacing w:after="0"/>
      </w:pPr>
      <w:bookmarkStart w:id="508" w:name="_ENREF_291"/>
      <w:r w:rsidRPr="00B5266C">
        <w:t xml:space="preserve">-- -- 2018, ‘India Climate’, Maps of India, New Delhi, available at </w:t>
      </w:r>
      <w:hyperlink r:id="rId180" w:history="1">
        <w:r w:rsidRPr="00B5266C">
          <w:rPr>
            <w:rStyle w:val="Hyperlink"/>
          </w:rPr>
          <w:t>https://www.mapsofindia.com/maps/india/climaticregions.htm</w:t>
        </w:r>
      </w:hyperlink>
      <w:r w:rsidRPr="00B5266C">
        <w:t>.</w:t>
      </w:r>
      <w:bookmarkEnd w:id="508"/>
    </w:p>
    <w:p w14:paraId="6B347D37" w14:textId="77777777" w:rsidR="00B5266C" w:rsidRPr="00B5266C" w:rsidRDefault="00B5266C" w:rsidP="00B5266C">
      <w:pPr>
        <w:pStyle w:val="EndNoteBibliography"/>
        <w:spacing w:after="0"/>
      </w:pPr>
      <w:bookmarkStart w:id="509" w:name="_ENREF_292"/>
      <w:r w:rsidRPr="00B5266C">
        <w:t xml:space="preserve">Marcone, C 2014, ‘Molecular biology and pathogenicity of phytoplasmas’, </w:t>
      </w:r>
      <w:r w:rsidRPr="00B5266C">
        <w:rPr>
          <w:i/>
        </w:rPr>
        <w:t>Annals of Applied Biology</w:t>
      </w:r>
      <w:r w:rsidRPr="00B5266C">
        <w:t>, vol. 165, pp. 199-221.</w:t>
      </w:r>
      <w:bookmarkEnd w:id="509"/>
    </w:p>
    <w:p w14:paraId="4390A085" w14:textId="77777777" w:rsidR="00B5266C" w:rsidRPr="00B5266C" w:rsidRDefault="00B5266C" w:rsidP="00B5266C">
      <w:pPr>
        <w:pStyle w:val="EndNoteBibliography"/>
        <w:spacing w:after="0"/>
      </w:pPr>
      <w:bookmarkStart w:id="510" w:name="_ENREF_293"/>
      <w:r w:rsidRPr="00B5266C">
        <w:t xml:space="preserve">Martin Kessing, JL &amp; Mau, RFL 2007, </w:t>
      </w:r>
      <w:r w:rsidRPr="00B5266C">
        <w:rPr>
          <w:i/>
        </w:rPr>
        <w:t>Trialeurodes vaporariorum (Westwood)</w:t>
      </w:r>
      <w:r w:rsidRPr="00B5266C">
        <w:t>, Crop Knowledge Master.</w:t>
      </w:r>
      <w:bookmarkEnd w:id="510"/>
    </w:p>
    <w:p w14:paraId="71A36214" w14:textId="77777777" w:rsidR="00B5266C" w:rsidRPr="00B5266C" w:rsidRDefault="00B5266C" w:rsidP="00B5266C">
      <w:pPr>
        <w:pStyle w:val="EndNoteBibliography"/>
        <w:spacing w:after="0"/>
      </w:pPr>
      <w:bookmarkStart w:id="511" w:name="_ENREF_294"/>
      <w:r w:rsidRPr="00B5266C">
        <w:t xml:space="preserve">Maxwell, A &amp; Scott, JK 2008, ‘Pathogens on wild radish, </w:t>
      </w:r>
      <w:r w:rsidRPr="00B5266C">
        <w:rPr>
          <w:i/>
        </w:rPr>
        <w:t>Raphanus raphanistrum</w:t>
      </w:r>
      <w:r w:rsidRPr="00B5266C">
        <w:t xml:space="preserve"> (Brassicaceae), in south-western Australia – implications for biological control’, </w:t>
      </w:r>
      <w:r w:rsidRPr="00B5266C">
        <w:rPr>
          <w:i/>
        </w:rPr>
        <w:t>Australasian Plant Pathology</w:t>
      </w:r>
      <w:r w:rsidRPr="00B5266C">
        <w:t>, vol. 37, pp. 523-33.</w:t>
      </w:r>
      <w:bookmarkEnd w:id="511"/>
    </w:p>
    <w:p w14:paraId="31FABBE4" w14:textId="77777777" w:rsidR="00B5266C" w:rsidRPr="00B5266C" w:rsidRDefault="00B5266C" w:rsidP="00B5266C">
      <w:pPr>
        <w:pStyle w:val="EndNoteBibliography"/>
        <w:spacing w:after="0"/>
      </w:pPr>
      <w:bookmarkStart w:id="512" w:name="_ENREF_295"/>
      <w:r w:rsidRPr="00B5266C">
        <w:t xml:space="preserve">McKenzie, HL 1956, </w:t>
      </w:r>
      <w:r w:rsidRPr="00B5266C">
        <w:rPr>
          <w:i/>
        </w:rPr>
        <w:t>Bulletin of the California insect survey: the armored scale insects of California</w:t>
      </w:r>
      <w:r w:rsidRPr="00B5266C">
        <w:t>, University of California Press, Los Angeles, California.</w:t>
      </w:r>
      <w:bookmarkEnd w:id="512"/>
    </w:p>
    <w:p w14:paraId="7AE8AFC9" w14:textId="77777777" w:rsidR="00B5266C" w:rsidRPr="00B5266C" w:rsidRDefault="00B5266C" w:rsidP="00B5266C">
      <w:pPr>
        <w:pStyle w:val="EndNoteBibliography"/>
        <w:spacing w:after="0"/>
      </w:pPr>
      <w:bookmarkStart w:id="513" w:name="_ENREF_296"/>
      <w:r w:rsidRPr="00B5266C">
        <w:t xml:space="preserve">McQuate, GT, Liquido, NJ &amp; Nakamichi, KAA 2017, ‘Annotated world bibliography of host plants of the melon fly, </w:t>
      </w:r>
      <w:r w:rsidRPr="00B5266C">
        <w:rPr>
          <w:i/>
        </w:rPr>
        <w:t>Bactrocera cucurbitae</w:t>
      </w:r>
      <w:r w:rsidRPr="00B5266C">
        <w:t xml:space="preserve"> (Coquillett) (Diptera: Tephritidae)’, </w:t>
      </w:r>
      <w:r w:rsidRPr="00B5266C">
        <w:rPr>
          <w:i/>
        </w:rPr>
        <w:t>Insecta Mundi</w:t>
      </w:r>
      <w:r w:rsidRPr="00B5266C">
        <w:t>, vol. 1032, no. 0527, pp. 1-339.</w:t>
      </w:r>
      <w:bookmarkEnd w:id="513"/>
    </w:p>
    <w:p w14:paraId="37BA4F02" w14:textId="29028777" w:rsidR="00B5266C" w:rsidRPr="00B5266C" w:rsidRDefault="00B5266C" w:rsidP="00B5266C">
      <w:pPr>
        <w:pStyle w:val="EndNoteBibliography"/>
        <w:spacing w:after="0"/>
      </w:pPr>
      <w:bookmarkStart w:id="514" w:name="_ENREF_297"/>
      <w:r w:rsidRPr="00B5266C">
        <w:t xml:space="preserve">Migeon, A &amp; Dorkeld, F 2022, ‘Spider Mites Web: a comprehensive database for the Tetranychidae’, available at </w:t>
      </w:r>
      <w:hyperlink r:id="rId181" w:history="1">
        <w:r w:rsidRPr="00B5266C">
          <w:rPr>
            <w:rStyle w:val="Hyperlink"/>
          </w:rPr>
          <w:t>http://www1.montpellier.inra.fr/CBGP/spmweb</w:t>
        </w:r>
      </w:hyperlink>
      <w:r w:rsidRPr="00B5266C">
        <w:t>, accessed 2022.</w:t>
      </w:r>
      <w:bookmarkEnd w:id="514"/>
    </w:p>
    <w:p w14:paraId="0B980C26" w14:textId="77777777" w:rsidR="00B5266C" w:rsidRPr="00B5266C" w:rsidRDefault="00B5266C" w:rsidP="00B5266C">
      <w:pPr>
        <w:pStyle w:val="EndNoteBibliography"/>
        <w:spacing w:after="0"/>
      </w:pPr>
      <w:bookmarkStart w:id="515" w:name="_ENREF_298"/>
      <w:r w:rsidRPr="00B5266C">
        <w:t xml:space="preserve">Mitra, S, Acharya, S &amp; Ghosh, S 2018, ‘New records of flat mites (Acari: Tenuipalpidae) from India’, </w:t>
      </w:r>
      <w:r w:rsidRPr="00B5266C">
        <w:rPr>
          <w:i/>
        </w:rPr>
        <w:t>Acarologia</w:t>
      </w:r>
      <w:r w:rsidRPr="00B5266C">
        <w:t>, vol. 58, no. 4, pp. 850-4.</w:t>
      </w:r>
      <w:bookmarkEnd w:id="515"/>
    </w:p>
    <w:p w14:paraId="7A42916D" w14:textId="77777777" w:rsidR="00B5266C" w:rsidRPr="00B5266C" w:rsidRDefault="00B5266C" w:rsidP="00B5266C">
      <w:pPr>
        <w:pStyle w:val="EndNoteBibliography"/>
        <w:spacing w:after="0"/>
      </w:pPr>
      <w:bookmarkStart w:id="516" w:name="_ENREF_299"/>
      <w:r w:rsidRPr="00B5266C">
        <w:t xml:space="preserve">Miyazaki, M &amp; Kudo, I 1988, ‘Bibliography and host plant catalogue of Thysanoptera of Japan’ (in Japanese), </w:t>
      </w:r>
      <w:r w:rsidRPr="00B5266C">
        <w:rPr>
          <w:i/>
        </w:rPr>
        <w:t>National Institute of Agro-Environmental Sciences</w:t>
      </w:r>
      <w:r w:rsidRPr="00B5266C">
        <w:t>, vol. 3, pp. 1-246.</w:t>
      </w:r>
      <w:bookmarkEnd w:id="516"/>
    </w:p>
    <w:p w14:paraId="4AC6AB3D" w14:textId="77777777" w:rsidR="00B5266C" w:rsidRPr="00B5266C" w:rsidRDefault="00B5266C" w:rsidP="00B5266C">
      <w:pPr>
        <w:pStyle w:val="EndNoteBibliography"/>
        <w:spacing w:after="0"/>
      </w:pPr>
      <w:bookmarkStart w:id="517" w:name="_ENREF_300"/>
      <w:r w:rsidRPr="00B5266C">
        <w:t xml:space="preserve">Mkiga, AM &amp; Mwatawala, MW 2015, ‘Developmental biology of </w:t>
      </w:r>
      <w:r w:rsidRPr="00B5266C">
        <w:rPr>
          <w:i/>
        </w:rPr>
        <w:t>Zeugodacus cucurbitae</w:t>
      </w:r>
      <w:r w:rsidRPr="00B5266C">
        <w:t xml:space="preserve"> (Diptera: Tephritidae) in three cucurbitaceous hosts at different temperature regimes’, </w:t>
      </w:r>
      <w:r w:rsidRPr="00B5266C">
        <w:rPr>
          <w:i/>
        </w:rPr>
        <w:t>Journal of Insect Science</w:t>
      </w:r>
      <w:r w:rsidRPr="00B5266C">
        <w:t>, vol. 15, no. 1, available at DOI 10.1093/jisesa/iev141.</w:t>
      </w:r>
      <w:bookmarkEnd w:id="517"/>
    </w:p>
    <w:p w14:paraId="55EF6236" w14:textId="77777777" w:rsidR="00B5266C" w:rsidRPr="00B5266C" w:rsidRDefault="00B5266C" w:rsidP="00B5266C">
      <w:pPr>
        <w:pStyle w:val="EndNoteBibliography"/>
        <w:spacing w:after="0"/>
      </w:pPr>
      <w:bookmarkStart w:id="518" w:name="_ENREF_301"/>
      <w:r w:rsidRPr="00B5266C">
        <w:t xml:space="preserve">Moir, M, Szito, A, Botha, JH &amp; Grimm, M 2007, </w:t>
      </w:r>
      <w:r w:rsidRPr="00B5266C">
        <w:rPr>
          <w:i/>
        </w:rPr>
        <w:t>Turnip moth, Agrotis segetum Denis &amp; Schiffermüller 1775 (Lepidoptera: Noctuidae) pest datasheet/pest risk review for the grains industry</w:t>
      </w:r>
      <w:r w:rsidRPr="00B5266C">
        <w:t>, Department of Agriculture and Food, Government of Western Australia.</w:t>
      </w:r>
      <w:bookmarkEnd w:id="518"/>
    </w:p>
    <w:p w14:paraId="29564085" w14:textId="77777777" w:rsidR="00B5266C" w:rsidRPr="00B5266C" w:rsidRDefault="00B5266C" w:rsidP="00B5266C">
      <w:pPr>
        <w:pStyle w:val="EndNoteBibliography"/>
        <w:spacing w:after="0"/>
      </w:pPr>
      <w:bookmarkStart w:id="519" w:name="_ENREF_302"/>
      <w:r w:rsidRPr="00B5266C">
        <w:t xml:space="preserve">Mondal, P, Gowda, CC &amp; Srinivasa, N 2020, ‘Comparative biology and demography of the predatory mite </w:t>
      </w:r>
      <w:r w:rsidRPr="00B5266C">
        <w:rPr>
          <w:i/>
        </w:rPr>
        <w:t>Neoseiulus longispinosus</w:t>
      </w:r>
      <w:r w:rsidRPr="00B5266C">
        <w:t xml:space="preserve"> (Evans) on five prey species of </w:t>
      </w:r>
      <w:r w:rsidRPr="00B5266C">
        <w:rPr>
          <w:i/>
        </w:rPr>
        <w:t>Tetranychus</w:t>
      </w:r>
      <w:r w:rsidRPr="00B5266C">
        <w:t xml:space="preserve"> (Acari: Phytoseiidae, Tetranychidae)’, </w:t>
      </w:r>
      <w:r w:rsidRPr="00B5266C">
        <w:rPr>
          <w:i/>
        </w:rPr>
        <w:t>Journal of Entomology and Zoological Studies</w:t>
      </w:r>
      <w:r w:rsidRPr="00B5266C">
        <w:t>, vol. 8, no. 3, pp. 606-14.</w:t>
      </w:r>
      <w:bookmarkEnd w:id="519"/>
    </w:p>
    <w:p w14:paraId="313A0B08" w14:textId="77777777" w:rsidR="00B5266C" w:rsidRPr="00B5266C" w:rsidRDefault="00B5266C" w:rsidP="00B5266C">
      <w:pPr>
        <w:pStyle w:val="EndNoteBibliography"/>
        <w:spacing w:after="0"/>
      </w:pPr>
      <w:bookmarkStart w:id="520" w:name="_ENREF_303"/>
      <w:r w:rsidRPr="00B5266C">
        <w:t xml:space="preserve">Mongamaithem, N &amp; Rebika, T 2018, ‘Report of </w:t>
      </w:r>
      <w:r w:rsidRPr="00B5266C">
        <w:rPr>
          <w:i/>
        </w:rPr>
        <w:t xml:space="preserve">Turnip mosaic virus </w:t>
      </w:r>
      <w:r w:rsidRPr="00B5266C">
        <w:t>occurrence in broad leaved mustard (</w:t>
      </w:r>
      <w:r w:rsidRPr="00B5266C">
        <w:rPr>
          <w:i/>
        </w:rPr>
        <w:t>Brassica juncea</w:t>
      </w:r>
      <w:r w:rsidRPr="00B5266C">
        <w:t xml:space="preserve"> var.</w:t>
      </w:r>
      <w:r w:rsidRPr="00B5266C">
        <w:rPr>
          <w:i/>
        </w:rPr>
        <w:t xml:space="preserve"> rugosa</w:t>
      </w:r>
      <w:r w:rsidRPr="00B5266C">
        <w:t xml:space="preserve">) from Manipur, India’, </w:t>
      </w:r>
      <w:r w:rsidRPr="00B5266C">
        <w:rPr>
          <w:i/>
        </w:rPr>
        <w:t>International Journal of Microbiology</w:t>
      </w:r>
      <w:r w:rsidRPr="00B5266C">
        <w:t>, vol. 10, no. 5, pp. 1191-2.</w:t>
      </w:r>
      <w:bookmarkEnd w:id="520"/>
    </w:p>
    <w:p w14:paraId="2CD4D93B" w14:textId="77777777" w:rsidR="00B5266C" w:rsidRPr="00B5266C" w:rsidRDefault="00B5266C" w:rsidP="00B5266C">
      <w:pPr>
        <w:pStyle w:val="EndNoteBibliography"/>
        <w:spacing w:after="0"/>
      </w:pPr>
      <w:bookmarkStart w:id="521" w:name="_ENREF_304"/>
      <w:r w:rsidRPr="00B5266C">
        <w:t xml:space="preserve">Morales-Rodrigues, A &amp; McKenna, C 2019, </w:t>
      </w:r>
      <w:r w:rsidRPr="00B5266C">
        <w:rPr>
          <w:i/>
        </w:rPr>
        <w:t>BS1847: Review of white peach scale Pseudaulacaspis pentagona (Targioni Tozzetti,1886) MacGillivray, 1921) (Hemiptera: Diaspididae)</w:t>
      </w:r>
      <w:r w:rsidRPr="00B5266C">
        <w:t>, 35746, Plant &amp; Food Research, New Zealand.</w:t>
      </w:r>
      <w:bookmarkEnd w:id="521"/>
    </w:p>
    <w:p w14:paraId="3FF8FCE4" w14:textId="77777777" w:rsidR="00B5266C" w:rsidRPr="00B5266C" w:rsidRDefault="00B5266C" w:rsidP="00B5266C">
      <w:pPr>
        <w:pStyle w:val="EndNoteBibliography"/>
        <w:spacing w:after="0"/>
      </w:pPr>
      <w:bookmarkStart w:id="522" w:name="_ENREF_305"/>
      <w:r w:rsidRPr="00B5266C">
        <w:t>Moslemi, A, Ades, PK, Groom, T, Nicolas, ME &amp; Taylor, PWJ 2017, ‘</w:t>
      </w:r>
      <w:r w:rsidRPr="00B5266C">
        <w:rPr>
          <w:i/>
        </w:rPr>
        <w:t>Alternaria infectoria</w:t>
      </w:r>
      <w:r w:rsidRPr="00B5266C">
        <w:t xml:space="preserve"> and </w:t>
      </w:r>
      <w:r w:rsidRPr="00B5266C">
        <w:rPr>
          <w:i/>
        </w:rPr>
        <w:t>Stemphylium herbarum</w:t>
      </w:r>
      <w:r w:rsidRPr="00B5266C">
        <w:t>, two pathogens of pyrethrum (</w:t>
      </w:r>
      <w:r w:rsidRPr="00B5266C">
        <w:rPr>
          <w:i/>
        </w:rPr>
        <w:t>Tanacetum cinerariifolium</w:t>
      </w:r>
      <w:r w:rsidRPr="00B5266C">
        <w:t xml:space="preserve">) in Australia’, </w:t>
      </w:r>
      <w:r w:rsidRPr="00B5266C">
        <w:rPr>
          <w:i/>
        </w:rPr>
        <w:t>Australasian Plant Pathology</w:t>
      </w:r>
      <w:r w:rsidRPr="00B5266C">
        <w:t>, vol. 46, pp. 91-101.</w:t>
      </w:r>
      <w:bookmarkEnd w:id="522"/>
    </w:p>
    <w:p w14:paraId="74E02DD4" w14:textId="1C433A3F" w:rsidR="00B5266C" w:rsidRPr="00B5266C" w:rsidRDefault="00B5266C" w:rsidP="00B5266C">
      <w:pPr>
        <w:pStyle w:val="EndNoteBibliography"/>
        <w:spacing w:after="0"/>
      </w:pPr>
      <w:bookmarkStart w:id="523" w:name="_ENREF_306"/>
      <w:r w:rsidRPr="00B5266C">
        <w:t xml:space="preserve">Mound, LA, Tree, DJ &amp; Paris, D 2018, ‘Oz Thrips: Thysanoptera in Australia’, available at </w:t>
      </w:r>
      <w:hyperlink r:id="rId182" w:history="1">
        <w:r w:rsidRPr="00B5266C">
          <w:rPr>
            <w:rStyle w:val="Hyperlink"/>
          </w:rPr>
          <w:t>http://www.ozthrips.org/</w:t>
        </w:r>
      </w:hyperlink>
      <w:r w:rsidRPr="00B5266C">
        <w:t>, accessed 2018.</w:t>
      </w:r>
      <w:bookmarkEnd w:id="523"/>
    </w:p>
    <w:p w14:paraId="28BEEC2C" w14:textId="77777777" w:rsidR="00B5266C" w:rsidRPr="00B5266C" w:rsidRDefault="00B5266C" w:rsidP="00B5266C">
      <w:pPr>
        <w:pStyle w:val="EndNoteBibliography"/>
        <w:spacing w:after="0"/>
      </w:pPr>
      <w:bookmarkStart w:id="524" w:name="_ENREF_307"/>
      <w:r w:rsidRPr="00B5266C">
        <w:t>Mubeen, M, Iftikhar, Y, Abbas, A, Abbas, RM, Zafar-ul-Hye, M, Sajid, A &amp; Bakhtawar, F 2021, ‘Yellow vein mosaic disease in okra (</w:t>
      </w:r>
      <w:r w:rsidRPr="00B5266C">
        <w:rPr>
          <w:i/>
        </w:rPr>
        <w:t>Abelmoschus esculentus</w:t>
      </w:r>
      <w:r w:rsidRPr="00B5266C">
        <w:t xml:space="preserve"> l.): an overview on causal agent, vector and management’, </w:t>
      </w:r>
      <w:r w:rsidRPr="00B5266C">
        <w:rPr>
          <w:i/>
        </w:rPr>
        <w:t>Phyton</w:t>
      </w:r>
      <w:r w:rsidRPr="00B5266C">
        <w:t>, vol. 90, pp. 1573-87.</w:t>
      </w:r>
      <w:bookmarkEnd w:id="524"/>
    </w:p>
    <w:p w14:paraId="57DB63B5" w14:textId="77777777" w:rsidR="00B5266C" w:rsidRPr="00B5266C" w:rsidRDefault="00B5266C" w:rsidP="00B5266C">
      <w:pPr>
        <w:pStyle w:val="EndNoteBibliography"/>
        <w:spacing w:after="0"/>
      </w:pPr>
      <w:bookmarkStart w:id="525" w:name="_ENREF_308"/>
      <w:r w:rsidRPr="00B5266C">
        <w:t xml:space="preserve">Muddasar, M &amp; Venkateshalu 2018, ‘The genus </w:t>
      </w:r>
      <w:r w:rsidRPr="00B5266C">
        <w:rPr>
          <w:i/>
        </w:rPr>
        <w:t>Earias</w:t>
      </w:r>
      <w:r w:rsidRPr="00B5266C">
        <w:t xml:space="preserve"> (Lepidoptera: Nolidae) associated with vegetables from Karnataka’, </w:t>
      </w:r>
      <w:r w:rsidRPr="00B5266C">
        <w:rPr>
          <w:i/>
        </w:rPr>
        <w:t>Indian Journal of Entomology</w:t>
      </w:r>
      <w:r w:rsidRPr="00B5266C">
        <w:t>, vol. 80, no. 3, pp. 645-51.</w:t>
      </w:r>
      <w:bookmarkEnd w:id="525"/>
    </w:p>
    <w:p w14:paraId="07C4FDB0" w14:textId="77777777" w:rsidR="00B5266C" w:rsidRPr="00B5266C" w:rsidRDefault="00B5266C" w:rsidP="00B5266C">
      <w:pPr>
        <w:pStyle w:val="EndNoteBibliography"/>
        <w:spacing w:after="0"/>
      </w:pPr>
      <w:bookmarkStart w:id="526" w:name="_ENREF_309"/>
      <w:r w:rsidRPr="00B5266C">
        <w:t>Muhamed, S, Kumari, U &amp; Kurien, S 2018, ‘New reports of pests and diseases in rambutan (</w:t>
      </w:r>
      <w:r w:rsidRPr="00B5266C">
        <w:rPr>
          <w:i/>
        </w:rPr>
        <w:t>Nephelium lappaceum</w:t>
      </w:r>
      <w:r w:rsidRPr="00B5266C">
        <w:t xml:space="preserve"> L.) from Kerala, India’, </w:t>
      </w:r>
      <w:r w:rsidRPr="00B5266C">
        <w:rPr>
          <w:i/>
        </w:rPr>
        <w:t>Acta Horticulturae</w:t>
      </w:r>
      <w:r w:rsidRPr="00B5266C">
        <w:t>, vol. 1211, pp. 175-80.</w:t>
      </w:r>
      <w:bookmarkEnd w:id="526"/>
    </w:p>
    <w:p w14:paraId="39DD4067" w14:textId="77777777" w:rsidR="00B5266C" w:rsidRPr="00B5266C" w:rsidRDefault="00B5266C" w:rsidP="00B5266C">
      <w:pPr>
        <w:pStyle w:val="EndNoteBibliography"/>
        <w:spacing w:after="0"/>
      </w:pPr>
      <w:bookmarkStart w:id="527" w:name="_ENREF_310"/>
      <w:r w:rsidRPr="00B5266C">
        <w:t xml:space="preserve">Munro, HK 1984, </w:t>
      </w:r>
      <w:r w:rsidRPr="00B5266C">
        <w:rPr>
          <w:i/>
        </w:rPr>
        <w:t>A taxonomic treatise on the Dacidae (Tephritoidea, Diptera) of Africa</w:t>
      </w:r>
      <w:r w:rsidRPr="00B5266C">
        <w:t>, Department of Agriculture and Water Supply, South Africa, Pretoria, South Africa.</w:t>
      </w:r>
      <w:bookmarkEnd w:id="527"/>
    </w:p>
    <w:p w14:paraId="2CAF0BB9" w14:textId="77777777" w:rsidR="00B5266C" w:rsidRPr="00B5266C" w:rsidRDefault="00B5266C" w:rsidP="00B5266C">
      <w:pPr>
        <w:pStyle w:val="EndNoteBibliography"/>
        <w:spacing w:after="0"/>
      </w:pPr>
      <w:bookmarkStart w:id="528" w:name="_ENREF_311"/>
      <w:r w:rsidRPr="00B5266C">
        <w:t xml:space="preserve">Munthali, DC &amp; Tshegofatso, AB 2013, ‘Major insect pests attacking okra; </w:t>
      </w:r>
      <w:r w:rsidRPr="00B5266C">
        <w:rPr>
          <w:i/>
        </w:rPr>
        <w:t>Abelmoschus esculentus</w:t>
      </w:r>
      <w:r w:rsidRPr="00B5266C">
        <w:t xml:space="preserve"> (L) Moench, in Sebele; Botswana’, </w:t>
      </w:r>
      <w:r w:rsidRPr="00B5266C">
        <w:rPr>
          <w:i/>
        </w:rPr>
        <w:t>Botswana Journal of Agricultural &amp; Applied Sciences</w:t>
      </w:r>
      <w:r w:rsidRPr="00B5266C">
        <w:t>, vol. 9, no. 2, pp. 90-6.</w:t>
      </w:r>
      <w:bookmarkEnd w:id="528"/>
    </w:p>
    <w:p w14:paraId="1B97B2A8" w14:textId="77777777" w:rsidR="00B5266C" w:rsidRPr="00B5266C" w:rsidRDefault="00B5266C" w:rsidP="00B5266C">
      <w:pPr>
        <w:pStyle w:val="EndNoteBibliography"/>
        <w:spacing w:after="0"/>
      </w:pPr>
      <w:bookmarkStart w:id="529" w:name="_ENREF_312"/>
      <w:r w:rsidRPr="00B5266C">
        <w:t xml:space="preserve">Mursal, EI 2000, ‘Comparative studies on the biology and morphology of </w:t>
      </w:r>
      <w:r w:rsidRPr="00B5266C">
        <w:rPr>
          <w:i/>
        </w:rPr>
        <w:t>Earias insulana</w:t>
      </w:r>
      <w:r w:rsidRPr="00B5266C">
        <w:t xml:space="preserve"> (Boisd.) and </w:t>
      </w:r>
      <w:r w:rsidRPr="00B5266C">
        <w:rPr>
          <w:i/>
        </w:rPr>
        <w:t>Earias vittella</w:t>
      </w:r>
      <w:r w:rsidRPr="00B5266C">
        <w:t xml:space="preserve"> (Fab.) (Lepidoptera: Noctuidae) reared on okra’, Masters of Science (Crop Protection) Thesis, University of Khartoum.</w:t>
      </w:r>
      <w:bookmarkEnd w:id="529"/>
    </w:p>
    <w:p w14:paraId="1E0093AD" w14:textId="77777777" w:rsidR="00B5266C" w:rsidRPr="00B5266C" w:rsidRDefault="00B5266C" w:rsidP="00B5266C">
      <w:pPr>
        <w:pStyle w:val="EndNoteBibliography"/>
        <w:spacing w:after="0"/>
      </w:pPr>
      <w:bookmarkStart w:id="530" w:name="_ENREF_313"/>
      <w:r w:rsidRPr="00B5266C">
        <w:t>Murthy, MS, Nagaraj, SK &amp; Prabhuraj, A 2018, ‘Natural incidence of pink bollworm,</w:t>
      </w:r>
      <w:r w:rsidRPr="00B5266C">
        <w:rPr>
          <w:i/>
        </w:rPr>
        <w:t>Pectinophora gossypiella</w:t>
      </w:r>
      <w:r w:rsidRPr="00B5266C">
        <w:t xml:space="preserve"> (Saunders) (Lepidoptera: Gelechiidae)on okra (</w:t>
      </w:r>
      <w:r w:rsidRPr="00B5266C">
        <w:rPr>
          <w:i/>
        </w:rPr>
        <w:t>Abelmoschus esculentus</w:t>
      </w:r>
      <w:r w:rsidRPr="00B5266C">
        <w:t xml:space="preserve"> (L.) Moench)’, </w:t>
      </w:r>
      <w:r w:rsidRPr="00B5266C">
        <w:rPr>
          <w:i/>
        </w:rPr>
        <w:t>ENTOMON</w:t>
      </w:r>
      <w:r w:rsidRPr="00B5266C">
        <w:t>, vol. 43, no. 2, pp. 139-42.</w:t>
      </w:r>
      <w:bookmarkEnd w:id="530"/>
    </w:p>
    <w:p w14:paraId="39576699" w14:textId="77777777" w:rsidR="00B5266C" w:rsidRPr="00B5266C" w:rsidRDefault="00B5266C" w:rsidP="00B5266C">
      <w:pPr>
        <w:pStyle w:val="EndNoteBibliography"/>
        <w:spacing w:after="0"/>
      </w:pPr>
      <w:bookmarkStart w:id="531" w:name="_ENREF_314"/>
      <w:r w:rsidRPr="00B5266C">
        <w:t xml:space="preserve">Muthaiyan, MC 2009, </w:t>
      </w:r>
      <w:r w:rsidRPr="00B5266C">
        <w:rPr>
          <w:i/>
        </w:rPr>
        <w:t>Principles and practices of plant quarantine</w:t>
      </w:r>
      <w:r w:rsidRPr="00B5266C">
        <w:t>, Allied Publishers, New Delhi.</w:t>
      </w:r>
      <w:bookmarkEnd w:id="531"/>
    </w:p>
    <w:p w14:paraId="6D6DD813" w14:textId="77777777" w:rsidR="00B5266C" w:rsidRPr="00B5266C" w:rsidRDefault="00B5266C" w:rsidP="00B5266C">
      <w:pPr>
        <w:pStyle w:val="EndNoteBibliography"/>
        <w:spacing w:after="0"/>
      </w:pPr>
      <w:bookmarkStart w:id="532" w:name="_ENREF_315"/>
      <w:r w:rsidRPr="00B5266C">
        <w:t xml:space="preserve">Nagrare, VS, Kumar, R &amp; Dharajothi, B 2014, ‘A record of five mealybug species as minor pests of cotton in India’, </w:t>
      </w:r>
      <w:r w:rsidRPr="00B5266C">
        <w:rPr>
          <w:i/>
        </w:rPr>
        <w:t>Journal of Entomology and Zoology Studies</w:t>
      </w:r>
      <w:r w:rsidRPr="00B5266C">
        <w:t>, vol. 2, no. 4, pp. 110-4.</w:t>
      </w:r>
      <w:bookmarkEnd w:id="532"/>
    </w:p>
    <w:p w14:paraId="01DACFCA" w14:textId="77777777" w:rsidR="00B5266C" w:rsidRPr="00B5266C" w:rsidRDefault="00B5266C" w:rsidP="00B5266C">
      <w:pPr>
        <w:pStyle w:val="EndNoteBibliography"/>
        <w:spacing w:after="0"/>
      </w:pPr>
      <w:bookmarkStart w:id="533" w:name="_ENREF_316"/>
      <w:r w:rsidRPr="00B5266C">
        <w:t xml:space="preserve">Naidu, SA, Reddy, MV &amp; Ramana, SPV 2011, ‘Life cycle of the common jezebel butterfly </w:t>
      </w:r>
      <w:r w:rsidRPr="00B5266C">
        <w:rPr>
          <w:i/>
        </w:rPr>
        <w:t>Delias eucharis</w:t>
      </w:r>
      <w:r w:rsidRPr="00B5266C">
        <w:t xml:space="preserve"> (Lepidoptera: Rhopalocera: Pieridae) in India’, </w:t>
      </w:r>
      <w:r w:rsidRPr="00B5266C">
        <w:rPr>
          <w:i/>
        </w:rPr>
        <w:t>Journal of the National Taiwan Museum</w:t>
      </w:r>
      <w:r w:rsidRPr="00B5266C">
        <w:t>, vol. 64, no. 3, pp. 65-70.</w:t>
      </w:r>
      <w:bookmarkEnd w:id="533"/>
    </w:p>
    <w:p w14:paraId="33B947CB" w14:textId="77777777" w:rsidR="00B5266C" w:rsidRPr="00B5266C" w:rsidRDefault="00B5266C" w:rsidP="00B5266C">
      <w:pPr>
        <w:pStyle w:val="EndNoteBibliography"/>
        <w:spacing w:after="0"/>
      </w:pPr>
      <w:bookmarkStart w:id="534" w:name="_ENREF_317"/>
      <w:r w:rsidRPr="00B5266C">
        <w:t>Nair, N, Giri, U, Bhattacharjee, T, Thangjam, B, Paul, N &amp; Debnath, MR 2017, ‘Biodiversity of insect pest complex infesting okra (</w:t>
      </w:r>
      <w:r w:rsidRPr="00B5266C">
        <w:rPr>
          <w:i/>
        </w:rPr>
        <w:t>Abelmoschus esculentus</w:t>
      </w:r>
      <w:r w:rsidRPr="00B5266C">
        <w:t xml:space="preserve">) in Tripura, N.E. India’, </w:t>
      </w:r>
      <w:r w:rsidRPr="00B5266C">
        <w:rPr>
          <w:i/>
        </w:rPr>
        <w:t>Journal of Entomology and Zoology Studies</w:t>
      </w:r>
      <w:r w:rsidRPr="00B5266C">
        <w:t>, vol. 5, no. 5, pp. 1968-72.</w:t>
      </w:r>
      <w:bookmarkEnd w:id="534"/>
    </w:p>
    <w:p w14:paraId="2F619FC6" w14:textId="77777777" w:rsidR="00B5266C" w:rsidRPr="00B5266C" w:rsidRDefault="00B5266C" w:rsidP="00B5266C">
      <w:pPr>
        <w:pStyle w:val="EndNoteBibliography"/>
        <w:spacing w:after="0"/>
      </w:pPr>
      <w:bookmarkStart w:id="535" w:name="_ENREF_318"/>
      <w:r w:rsidRPr="00B5266C">
        <w:t xml:space="preserve">Nakahara, S 1982, </w:t>
      </w:r>
      <w:r w:rsidRPr="00B5266C">
        <w:rPr>
          <w:i/>
        </w:rPr>
        <w:t>Checklist of the armored scales (Homoptera: Diaspididae) of the conterminous United States</w:t>
      </w:r>
      <w:r w:rsidRPr="00B5266C">
        <w:t>, United States Department of Agriculture, Hoboken.</w:t>
      </w:r>
      <w:bookmarkEnd w:id="535"/>
    </w:p>
    <w:p w14:paraId="6A738F1F" w14:textId="77777777" w:rsidR="00B5266C" w:rsidRPr="00B5266C" w:rsidRDefault="00B5266C" w:rsidP="00B5266C">
      <w:pPr>
        <w:pStyle w:val="EndNoteBibliography"/>
        <w:spacing w:after="0"/>
      </w:pPr>
      <w:bookmarkStart w:id="536" w:name="_ENREF_319"/>
      <w:r w:rsidRPr="00B5266C">
        <w:t xml:space="preserve">Nandini, KN &amp; Srinivasa, N 2018, ‘Direct and indirect effects of leaf extracts of </w:t>
      </w:r>
      <w:r w:rsidRPr="00B5266C">
        <w:rPr>
          <w:i/>
        </w:rPr>
        <w:t>Vitex</w:t>
      </w:r>
      <w:r w:rsidRPr="00B5266C">
        <w:t xml:space="preserve"> spp. on okra red spider mite </w:t>
      </w:r>
      <w:r w:rsidRPr="00B5266C">
        <w:rPr>
          <w:i/>
        </w:rPr>
        <w:t xml:space="preserve">Tetranychus macfarlanei </w:t>
      </w:r>
      <w:r w:rsidRPr="00B5266C">
        <w:t xml:space="preserve">Baker and Pritchard (Acari: Tetranychidae)’, </w:t>
      </w:r>
      <w:r w:rsidRPr="00B5266C">
        <w:rPr>
          <w:i/>
        </w:rPr>
        <w:t>Journal of Entomology and Zoology Studies</w:t>
      </w:r>
      <w:r w:rsidRPr="00B5266C">
        <w:t>, vol. 6, no. 4, pp. 465-9.</w:t>
      </w:r>
      <w:bookmarkEnd w:id="536"/>
    </w:p>
    <w:p w14:paraId="35A4F125" w14:textId="4D4BD13F" w:rsidR="00B5266C" w:rsidRPr="00B5266C" w:rsidRDefault="00B5266C" w:rsidP="00B5266C">
      <w:pPr>
        <w:pStyle w:val="EndNoteBibliography"/>
        <w:spacing w:after="0"/>
      </w:pPr>
      <w:bookmarkStart w:id="537" w:name="_ENREF_320"/>
      <w:r w:rsidRPr="00B5266C">
        <w:t xml:space="preserve">National Horticulture Board 2019, </w:t>
      </w:r>
      <w:r w:rsidRPr="00B5266C">
        <w:rPr>
          <w:i/>
        </w:rPr>
        <w:t>Okra post harvest technology</w:t>
      </w:r>
      <w:r w:rsidRPr="00B5266C">
        <w:t xml:space="preserve">, Government of India, Gurugram, Haryana, India, available at </w:t>
      </w:r>
      <w:hyperlink r:id="rId183" w:history="1">
        <w:r w:rsidRPr="00B5266C">
          <w:rPr>
            <w:rStyle w:val="Hyperlink"/>
          </w:rPr>
          <w:t>http://nhb.gov.in/pdf/vegetable/okra/okr008.pdf</w:t>
        </w:r>
      </w:hyperlink>
      <w:r w:rsidRPr="00B5266C">
        <w:t xml:space="preserve"> (pdf 21 kb).</w:t>
      </w:r>
      <w:bookmarkEnd w:id="537"/>
    </w:p>
    <w:p w14:paraId="7D7B8591" w14:textId="77777777" w:rsidR="00B5266C" w:rsidRPr="00B5266C" w:rsidRDefault="00B5266C" w:rsidP="00B5266C">
      <w:pPr>
        <w:pStyle w:val="EndNoteBibliography"/>
        <w:spacing w:after="0"/>
      </w:pPr>
      <w:bookmarkStart w:id="538" w:name="_ENREF_321"/>
      <w:r w:rsidRPr="00B5266C">
        <w:t xml:space="preserve">Naumann, I 1993, </w:t>
      </w:r>
      <w:r w:rsidRPr="00B5266C">
        <w:rPr>
          <w:i/>
        </w:rPr>
        <w:t>CSIRO handbook of Australian insect names: common and scientific names for insects and allied organisms of economic and environmental importance</w:t>
      </w:r>
      <w:r w:rsidRPr="00B5266C">
        <w:t>, 6th edn, Commonwealth Scientific and Industrial Research Organisation, Melbourne.</w:t>
      </w:r>
      <w:bookmarkEnd w:id="538"/>
    </w:p>
    <w:p w14:paraId="0DEE2702" w14:textId="77777777" w:rsidR="00B5266C" w:rsidRPr="00B5266C" w:rsidRDefault="00B5266C" w:rsidP="00B5266C">
      <w:pPr>
        <w:pStyle w:val="EndNoteBibliography"/>
        <w:spacing w:after="0"/>
      </w:pPr>
      <w:bookmarkStart w:id="539" w:name="_ENREF_322"/>
      <w:r w:rsidRPr="00B5266C">
        <w:t xml:space="preserve">Nayak, AK &amp; Bandamaravuri, KB 2018, ‘First report of powdery mildew caused by </w:t>
      </w:r>
      <w:r w:rsidRPr="00B5266C">
        <w:rPr>
          <w:i/>
        </w:rPr>
        <w:t>Podosphaera xanthii</w:t>
      </w:r>
      <w:r w:rsidRPr="00B5266C">
        <w:t xml:space="preserve"> on</w:t>
      </w:r>
      <w:r w:rsidRPr="00B5266C">
        <w:rPr>
          <w:i/>
        </w:rPr>
        <w:t xml:space="preserve"> Luffa acutangula</w:t>
      </w:r>
      <w:r w:rsidRPr="00B5266C">
        <w:t xml:space="preserve"> in Odisha State, India’, </w:t>
      </w:r>
      <w:r w:rsidRPr="00B5266C">
        <w:rPr>
          <w:i/>
        </w:rPr>
        <w:t>Archives of Phytopathology and Plant Protection</w:t>
      </w:r>
      <w:r w:rsidRPr="00B5266C">
        <w:t>, vol. 51, no. 15-16, pp. 795-802. (Abstract only)</w:t>
      </w:r>
      <w:bookmarkEnd w:id="539"/>
    </w:p>
    <w:p w14:paraId="222959C2" w14:textId="0A6CDAFF" w:rsidR="00B5266C" w:rsidRPr="00B5266C" w:rsidRDefault="00B5266C" w:rsidP="00B5266C">
      <w:pPr>
        <w:pStyle w:val="EndNoteBibliography"/>
        <w:spacing w:after="0"/>
      </w:pPr>
      <w:bookmarkStart w:id="540" w:name="_ENREF_323"/>
      <w:r w:rsidRPr="00B5266C">
        <w:t>Neal, A 2017, ‘Featured Creatures - Sri Lankan weevil,</w:t>
      </w:r>
      <w:r w:rsidRPr="00B5266C">
        <w:rPr>
          <w:i/>
        </w:rPr>
        <w:t xml:space="preserve"> Myllocerus undecimpustulatus undatus</w:t>
      </w:r>
      <w:r w:rsidRPr="00B5266C">
        <w:t xml:space="preserve"> Marshall (Insecta: Coleoptera: Curculionidae: Entiminae)’, University of Florida, Florida, USA, available at </w:t>
      </w:r>
      <w:hyperlink r:id="rId184" w:history="1">
        <w:r w:rsidRPr="00B5266C">
          <w:rPr>
            <w:rStyle w:val="Hyperlink"/>
          </w:rPr>
          <w:t>http://entnemdept.ufl.edu/creatures/orn/sri_lankan_weevil.htm</w:t>
        </w:r>
      </w:hyperlink>
      <w:r w:rsidRPr="00B5266C">
        <w:t>.</w:t>
      </w:r>
      <w:bookmarkEnd w:id="540"/>
    </w:p>
    <w:p w14:paraId="6D7CEC2A" w14:textId="77777777" w:rsidR="00B5266C" w:rsidRPr="00B5266C" w:rsidRDefault="00B5266C" w:rsidP="00B5266C">
      <w:pPr>
        <w:pStyle w:val="EndNoteBibliography"/>
        <w:spacing w:after="0"/>
      </w:pPr>
      <w:bookmarkStart w:id="541" w:name="_ENREF_324"/>
      <w:r w:rsidRPr="00B5266C">
        <w:t xml:space="preserve">Netam, PK, Ganguli, RN &amp; Dubey, AK 2007, ‘Insect pest succession in okra’, </w:t>
      </w:r>
      <w:r w:rsidRPr="00B5266C">
        <w:rPr>
          <w:i/>
        </w:rPr>
        <w:t>Environment &amp; Ecology</w:t>
      </w:r>
      <w:r w:rsidRPr="00B5266C">
        <w:t>, vol. 25, no. 1, pp. 177-80.</w:t>
      </w:r>
      <w:bookmarkEnd w:id="541"/>
    </w:p>
    <w:p w14:paraId="51CC7C39" w14:textId="2AFA6AE8" w:rsidR="00B5266C" w:rsidRPr="00B5266C" w:rsidRDefault="00B5266C" w:rsidP="00B5266C">
      <w:pPr>
        <w:pStyle w:val="EndNoteBibliography"/>
        <w:spacing w:after="0"/>
      </w:pPr>
      <w:bookmarkStart w:id="542" w:name="_ENREF_325"/>
      <w:r w:rsidRPr="00B5266C">
        <w:t>Nielsen, ES, Edwards, ED &amp; Rangsi, TV 1996, ‘Checklist of the Lepidoptera of Australia’.</w:t>
      </w:r>
      <w:bookmarkEnd w:id="542"/>
    </w:p>
    <w:p w14:paraId="52B48DC7" w14:textId="77777777" w:rsidR="00B5266C" w:rsidRPr="00B5266C" w:rsidRDefault="00B5266C" w:rsidP="00B5266C">
      <w:pPr>
        <w:pStyle w:val="EndNoteBibliography"/>
        <w:spacing w:after="0"/>
      </w:pPr>
      <w:bookmarkStart w:id="543" w:name="_ENREF_326"/>
      <w:r w:rsidRPr="00B5266C">
        <w:t xml:space="preserve">Nizamani, IA, Rustamani, MA, Khaskheli, MI, Maree, JM, Rajput, LB &amp; Nizaman, SA 2016, ‘Management of hairy caterpillar, </w:t>
      </w:r>
      <w:r w:rsidRPr="00B5266C">
        <w:rPr>
          <w:i/>
        </w:rPr>
        <w:t>Euproctis fraterna</w:t>
      </w:r>
      <w:r w:rsidRPr="00B5266C">
        <w:t xml:space="preserve"> Moore of jujube, </w:t>
      </w:r>
      <w:r w:rsidRPr="00B5266C">
        <w:rPr>
          <w:i/>
        </w:rPr>
        <w:t>Ziziphus mauritiana</w:t>
      </w:r>
      <w:r w:rsidRPr="00B5266C">
        <w:t xml:space="preserve"> Lam’, </w:t>
      </w:r>
      <w:r w:rsidRPr="00B5266C">
        <w:rPr>
          <w:i/>
        </w:rPr>
        <w:t>Science International (Lahore)</w:t>
      </w:r>
      <w:r w:rsidRPr="00B5266C">
        <w:t>, vol. 28, no. 1, pp. 416-22.</w:t>
      </w:r>
      <w:bookmarkEnd w:id="543"/>
    </w:p>
    <w:p w14:paraId="0B489C9C" w14:textId="77777777" w:rsidR="00B5266C" w:rsidRPr="00B5266C" w:rsidRDefault="00B5266C" w:rsidP="00B5266C">
      <w:pPr>
        <w:pStyle w:val="EndNoteBibliography"/>
        <w:spacing w:after="0"/>
      </w:pPr>
      <w:bookmarkStart w:id="544" w:name="_ENREF_327"/>
      <w:r w:rsidRPr="00B5266C">
        <w:t xml:space="preserve">Nonzom, S &amp; Sumbali, G 2014, ‘Impact of some ecological factors on the occurrence and distribution of mitosporic fungi in the cold desert of Ladakh (India)’, </w:t>
      </w:r>
      <w:r w:rsidRPr="00B5266C">
        <w:rPr>
          <w:i/>
        </w:rPr>
        <w:t>International Journal of Pharmaceutical Science Invention</w:t>
      </w:r>
      <w:r w:rsidRPr="00B5266C">
        <w:t>, vol. 3, no. 10, pp. 32-40.</w:t>
      </w:r>
      <w:bookmarkEnd w:id="544"/>
    </w:p>
    <w:p w14:paraId="45CE38C5" w14:textId="77777777" w:rsidR="00B5266C" w:rsidRPr="00B5266C" w:rsidRDefault="00B5266C" w:rsidP="00B5266C">
      <w:pPr>
        <w:pStyle w:val="EndNoteBibliography"/>
        <w:spacing w:after="0"/>
      </w:pPr>
      <w:bookmarkStart w:id="545" w:name="_ENREF_328"/>
      <w:r w:rsidRPr="00B5266C">
        <w:t xml:space="preserve">Obeng-Ofori, D &amp; Sackey, J 2003, ‘Field evaluation of non-synthetic insecticides for the management of insect pests of okra, </w:t>
      </w:r>
      <w:r w:rsidRPr="00B5266C">
        <w:rPr>
          <w:i/>
        </w:rPr>
        <w:t>Abelmoschus esculentus</w:t>
      </w:r>
      <w:r w:rsidRPr="00B5266C">
        <w:t xml:space="preserve"> (L.) Moench in Ghana’, </w:t>
      </w:r>
      <w:r w:rsidRPr="00B5266C">
        <w:rPr>
          <w:i/>
        </w:rPr>
        <w:t>SINET: Ethiopian Journal of Science</w:t>
      </w:r>
      <w:r w:rsidRPr="00B5266C">
        <w:t>, vol. 26, no. 2, pp. 145-50.</w:t>
      </w:r>
      <w:bookmarkEnd w:id="545"/>
    </w:p>
    <w:p w14:paraId="1C4126E9" w14:textId="23B8A010" w:rsidR="00B5266C" w:rsidRPr="00B5266C" w:rsidRDefault="00B5266C" w:rsidP="00B5266C">
      <w:pPr>
        <w:pStyle w:val="EndNoteBibliography"/>
        <w:spacing w:after="0"/>
      </w:pPr>
      <w:bookmarkStart w:id="546" w:name="_ENREF_329"/>
      <w:r w:rsidRPr="00B5266C">
        <w:t xml:space="preserve">PaDIL 2020, ‘PaDIL website’, Australian Governement Department of Agriculture, Water and the Environment, available at </w:t>
      </w:r>
      <w:hyperlink r:id="rId185" w:history="1">
        <w:r w:rsidRPr="00B5266C">
          <w:rPr>
            <w:rStyle w:val="Hyperlink"/>
          </w:rPr>
          <w:t>http://www.padil.gov.au</w:t>
        </w:r>
      </w:hyperlink>
      <w:r w:rsidRPr="00B5266C">
        <w:t>, accessed 2020.</w:t>
      </w:r>
      <w:bookmarkEnd w:id="546"/>
    </w:p>
    <w:p w14:paraId="602C1433" w14:textId="77777777" w:rsidR="00B5266C" w:rsidRPr="00B5266C" w:rsidRDefault="00B5266C" w:rsidP="00B5266C">
      <w:pPr>
        <w:pStyle w:val="EndNoteBibliography"/>
        <w:spacing w:after="0"/>
      </w:pPr>
      <w:bookmarkStart w:id="547" w:name="_ENREF_330"/>
      <w:r w:rsidRPr="00B5266C">
        <w:t xml:space="preserve">Pak, D, You, MP, Lanoiselet, V &amp; Barbetti, MJ 2017, ‘Reservoir of cultivated rice pathogens in wild rice in Australia’, </w:t>
      </w:r>
      <w:r w:rsidRPr="00B5266C">
        <w:rPr>
          <w:i/>
        </w:rPr>
        <w:t>European Journal of Plant Pathology</w:t>
      </w:r>
      <w:r w:rsidRPr="00B5266C">
        <w:t>, vol. 147, no. 2, pp. 295-311.</w:t>
      </w:r>
      <w:bookmarkEnd w:id="547"/>
    </w:p>
    <w:p w14:paraId="55D7318F" w14:textId="77777777" w:rsidR="00B5266C" w:rsidRPr="00B5266C" w:rsidRDefault="00B5266C" w:rsidP="00B5266C">
      <w:pPr>
        <w:pStyle w:val="EndNoteBibliography"/>
        <w:spacing w:after="0"/>
      </w:pPr>
      <w:bookmarkStart w:id="548" w:name="_ENREF_331"/>
      <w:r w:rsidRPr="00B5266C">
        <w:t xml:space="preserve">Pal, S, Maji, TB &amp; Mondal, P 2013, ‘Incidence of insect pest on okra, </w:t>
      </w:r>
      <w:r w:rsidRPr="00B5266C">
        <w:rPr>
          <w:i/>
        </w:rPr>
        <w:t>Abelmoschus esculentus</w:t>
      </w:r>
      <w:r w:rsidRPr="00B5266C">
        <w:t xml:space="preserve"> (L) Moench in red lateritic zone of West Bengal’, </w:t>
      </w:r>
      <w:r w:rsidRPr="00B5266C">
        <w:rPr>
          <w:i/>
        </w:rPr>
        <w:t>The Journal of Plant Protection Sciences</w:t>
      </w:r>
      <w:r w:rsidRPr="00B5266C">
        <w:t>, vol. 5, no. 1, pp. 59-64.</w:t>
      </w:r>
      <w:bookmarkEnd w:id="548"/>
    </w:p>
    <w:p w14:paraId="608DA397" w14:textId="77777777" w:rsidR="00B5266C" w:rsidRPr="00B5266C" w:rsidRDefault="00B5266C" w:rsidP="00B5266C">
      <w:pPr>
        <w:pStyle w:val="EndNoteBibliography"/>
        <w:spacing w:after="0"/>
      </w:pPr>
      <w:bookmarkStart w:id="549" w:name="_ENREF_332"/>
      <w:r w:rsidRPr="00B5266C">
        <w:t xml:space="preserve">Pande, A 2008, </w:t>
      </w:r>
      <w:r w:rsidRPr="00B5266C">
        <w:rPr>
          <w:i/>
        </w:rPr>
        <w:t>Ascomycetes of Peninsular India</w:t>
      </w:r>
      <w:r w:rsidRPr="00B5266C">
        <w:t>, Scientific Publishers, Jodhpur, New Delhi, India.</w:t>
      </w:r>
      <w:bookmarkEnd w:id="549"/>
    </w:p>
    <w:p w14:paraId="79300741" w14:textId="77777777" w:rsidR="00B5266C" w:rsidRPr="00B5266C" w:rsidRDefault="00B5266C" w:rsidP="00B5266C">
      <w:pPr>
        <w:pStyle w:val="EndNoteBibliography"/>
        <w:spacing w:after="0"/>
      </w:pPr>
      <w:bookmarkStart w:id="550" w:name="_ENREF_333"/>
      <w:r w:rsidRPr="00B5266C">
        <w:t xml:space="preserve">Pandey, AK, Namgyal, D, Mehdi, M, Mir, MS &amp; Ahmad, SB 2006, ‘A case study: major insect pest associated with different vegetable crops in cold arid region Ladakh, of Jammu and Kashmir’, </w:t>
      </w:r>
      <w:r w:rsidRPr="00B5266C">
        <w:rPr>
          <w:i/>
        </w:rPr>
        <w:t>Journal of Entomological Research</w:t>
      </w:r>
      <w:r w:rsidRPr="00B5266C">
        <w:t>, vol. 30, no. 2, pp. 169-74. (Abstract only)</w:t>
      </w:r>
      <w:bookmarkEnd w:id="550"/>
    </w:p>
    <w:p w14:paraId="238AA30E" w14:textId="77777777" w:rsidR="00B5266C" w:rsidRPr="00B5266C" w:rsidRDefault="00B5266C" w:rsidP="00B5266C">
      <w:pPr>
        <w:pStyle w:val="EndNoteBibliography"/>
        <w:spacing w:after="0"/>
      </w:pPr>
      <w:bookmarkStart w:id="551" w:name="_ENREF_334"/>
      <w:r w:rsidRPr="00B5266C">
        <w:t xml:space="preserve">Pang, BP, X.R., Z, Shi, L &amp; Mu, HB 2004, ‘Performance of </w:t>
      </w:r>
      <w:r w:rsidRPr="00B5266C">
        <w:rPr>
          <w:i/>
        </w:rPr>
        <w:t>Tetranychus truncatus</w:t>
      </w:r>
      <w:r w:rsidRPr="00B5266C">
        <w:t xml:space="preserve"> Ehara (Acarina: Tetranychidae) reared with different host plants’ (in Chinese), </w:t>
      </w:r>
      <w:r w:rsidRPr="00B5266C">
        <w:rPr>
          <w:i/>
        </w:rPr>
        <w:t>Acta Entomologica Sinica</w:t>
      </w:r>
      <w:r w:rsidRPr="00B5266C">
        <w:t>, vol. 47, no. 1, pp. 55-8.</w:t>
      </w:r>
      <w:bookmarkEnd w:id="551"/>
    </w:p>
    <w:p w14:paraId="72379D48" w14:textId="77777777" w:rsidR="00B5266C" w:rsidRPr="00B5266C" w:rsidRDefault="00B5266C" w:rsidP="00B5266C">
      <w:pPr>
        <w:pStyle w:val="EndNoteBibliography"/>
        <w:spacing w:after="0"/>
      </w:pPr>
      <w:bookmarkStart w:id="552" w:name="_ENREF_335"/>
      <w:r w:rsidRPr="00B5266C">
        <w:t xml:space="preserve">Pant, CP 1960, ‘Some aspects of the bionomics of </w:t>
      </w:r>
      <w:r w:rsidRPr="00B5266C">
        <w:rPr>
          <w:i/>
        </w:rPr>
        <w:t>Earias</w:t>
      </w:r>
      <w:r w:rsidRPr="00B5266C">
        <w:t xml:space="preserve"> spp. at Kanpur’, </w:t>
      </w:r>
      <w:r w:rsidRPr="00B5266C">
        <w:rPr>
          <w:i/>
        </w:rPr>
        <w:t>Agra University Journal of Research (Science)</w:t>
      </w:r>
      <w:r w:rsidRPr="00B5266C">
        <w:t>, vol. 9, no. 1, pp. 31-40.</w:t>
      </w:r>
      <w:bookmarkEnd w:id="552"/>
    </w:p>
    <w:p w14:paraId="7D8EA4EF" w14:textId="77777777" w:rsidR="00B5266C" w:rsidRPr="00B5266C" w:rsidRDefault="00B5266C" w:rsidP="00B5266C">
      <w:pPr>
        <w:pStyle w:val="EndNoteBibliography"/>
        <w:spacing w:after="0"/>
      </w:pPr>
      <w:bookmarkStart w:id="553" w:name="_ENREF_336"/>
      <w:r w:rsidRPr="00B5266C">
        <w:t xml:space="preserve">Parveen, S, Ahmad, A, Brożek, J &amp; Ramamurthy, VV 2015, ‘Morphological diversity of the labial sensilla of phytophagous and predatory Pentatomidae (Hemiptera: Heteroptera), with reference to their possible functions’, </w:t>
      </w:r>
      <w:r w:rsidRPr="00B5266C">
        <w:rPr>
          <w:i/>
        </w:rPr>
        <w:t>Zootaxa</w:t>
      </w:r>
      <w:r w:rsidRPr="00B5266C">
        <w:t>, vol. 4039, no. 2, pp. 359-72.</w:t>
      </w:r>
      <w:bookmarkEnd w:id="553"/>
    </w:p>
    <w:p w14:paraId="7819AF5C" w14:textId="77777777" w:rsidR="00B5266C" w:rsidRPr="00B5266C" w:rsidRDefault="00B5266C" w:rsidP="00B5266C">
      <w:pPr>
        <w:pStyle w:val="EndNoteBibliography"/>
        <w:spacing w:after="0"/>
      </w:pPr>
      <w:bookmarkStart w:id="554" w:name="_ENREF_337"/>
      <w:r w:rsidRPr="00B5266C">
        <w:t xml:space="preserve">Parveen, S, Bhat, FA, Vaseem, Y, Bhat, MA &amp; Badri, ZA 2019, ‘First report of phoma blight of beans in Kashmir’, </w:t>
      </w:r>
      <w:r w:rsidRPr="00B5266C">
        <w:rPr>
          <w:i/>
        </w:rPr>
        <w:t>Journal of Mycopathological Research</w:t>
      </w:r>
      <w:r w:rsidRPr="00B5266C">
        <w:t>, vol. 51, no. 1, pp. 57-9.</w:t>
      </w:r>
      <w:bookmarkEnd w:id="554"/>
    </w:p>
    <w:p w14:paraId="50A806D8" w14:textId="77777777" w:rsidR="00B5266C" w:rsidRPr="00B5266C" w:rsidRDefault="00B5266C" w:rsidP="00B5266C">
      <w:pPr>
        <w:pStyle w:val="EndNoteBibliography"/>
        <w:spacing w:after="0"/>
      </w:pPr>
      <w:bookmarkStart w:id="555" w:name="_ENREF_338"/>
      <w:r w:rsidRPr="00B5266C">
        <w:t xml:space="preserve">Patel, KB, Patel, MB &amp; Patel, KM 2015, ‘Seasonal abundance and impact of weather parameters on okra mite, </w:t>
      </w:r>
      <w:r w:rsidRPr="00B5266C">
        <w:rPr>
          <w:i/>
        </w:rPr>
        <w:t>Ttranychus macfarlanei</w:t>
      </w:r>
      <w:r w:rsidRPr="00B5266C">
        <w:t xml:space="preserve"> (Baker and Pritchard)’, </w:t>
      </w:r>
      <w:r w:rsidRPr="00B5266C">
        <w:rPr>
          <w:i/>
        </w:rPr>
        <w:t>Trends in Biosciences</w:t>
      </w:r>
      <w:r w:rsidRPr="00B5266C">
        <w:t>, vol. 8, no. 23, pp. 6467-9. (Abstract only)</w:t>
      </w:r>
      <w:bookmarkEnd w:id="555"/>
    </w:p>
    <w:p w14:paraId="6E2E89F1" w14:textId="77777777" w:rsidR="00B5266C" w:rsidRPr="00B5266C" w:rsidRDefault="00B5266C" w:rsidP="00B5266C">
      <w:pPr>
        <w:pStyle w:val="EndNoteBibliography"/>
        <w:spacing w:after="0"/>
      </w:pPr>
      <w:bookmarkStart w:id="556" w:name="_ENREF_339"/>
      <w:r w:rsidRPr="00B5266C">
        <w:t xml:space="preserve">Pathan, NP, Borad, PK, Bharpoda, TM &amp; Thumar, RK 2018, ‘First ever report of beet armyworm, </w:t>
      </w:r>
      <w:r w:rsidRPr="00B5266C">
        <w:rPr>
          <w:i/>
        </w:rPr>
        <w:t xml:space="preserve">Spodoptera exigua </w:t>
      </w:r>
      <w:r w:rsidRPr="00B5266C">
        <w:t>Hubner (Noctuidae: Lepidoptera) on okra (</w:t>
      </w:r>
      <w:r w:rsidRPr="00B5266C">
        <w:rPr>
          <w:i/>
        </w:rPr>
        <w:t xml:space="preserve">Abelmoschus esculentus </w:t>
      </w:r>
      <w:r w:rsidRPr="00B5266C">
        <w:t xml:space="preserve">L. Moench) from Gujarat, India’, </w:t>
      </w:r>
      <w:r w:rsidRPr="00B5266C">
        <w:rPr>
          <w:i/>
        </w:rPr>
        <w:t>Journal of Entomology and Zoological Studies</w:t>
      </w:r>
      <w:r w:rsidRPr="00B5266C">
        <w:t>, vol. 6, no. 4, pp. 1919-21.</w:t>
      </w:r>
      <w:bookmarkEnd w:id="556"/>
    </w:p>
    <w:p w14:paraId="11070C40" w14:textId="77777777" w:rsidR="00B5266C" w:rsidRPr="00B5266C" w:rsidRDefault="00B5266C" w:rsidP="00B5266C">
      <w:pPr>
        <w:pStyle w:val="EndNoteBibliography"/>
        <w:spacing w:after="0"/>
      </w:pPr>
      <w:bookmarkStart w:id="557" w:name="_ENREF_340"/>
      <w:r w:rsidRPr="00B5266C">
        <w:t xml:space="preserve">Pathania, PC, Das, A, Brown, JW &amp; Chandra, K 2020, ‘Catalogue of Tortricidae Latreille, 1802 (Lepidoptera: Tortricoidea) of India’, </w:t>
      </w:r>
      <w:r w:rsidRPr="00B5266C">
        <w:rPr>
          <w:i/>
        </w:rPr>
        <w:t>Zootaxa</w:t>
      </w:r>
      <w:r w:rsidRPr="00B5266C">
        <w:t>, vol. 4757, no. 1, pp. 001-95.</w:t>
      </w:r>
      <w:bookmarkEnd w:id="557"/>
    </w:p>
    <w:p w14:paraId="49A1A839" w14:textId="77777777" w:rsidR="00B5266C" w:rsidRPr="00B5266C" w:rsidRDefault="00B5266C" w:rsidP="00B5266C">
      <w:pPr>
        <w:pStyle w:val="EndNoteBibliography"/>
        <w:spacing w:after="0"/>
      </w:pPr>
      <w:bookmarkStart w:id="558" w:name="_ENREF_341"/>
      <w:r w:rsidRPr="00B5266C">
        <w:t xml:space="preserve">Persley, D, Cooke, T &amp; House, S 2010, </w:t>
      </w:r>
      <w:r w:rsidRPr="00B5266C">
        <w:rPr>
          <w:i/>
        </w:rPr>
        <w:t>Diseases of vegetable crops in Australia</w:t>
      </w:r>
      <w:r w:rsidRPr="00B5266C">
        <w:t>, Commonwealth Scientific and Industrial Research Organisation, Collingwood.</w:t>
      </w:r>
      <w:bookmarkEnd w:id="558"/>
    </w:p>
    <w:p w14:paraId="0E04023C" w14:textId="7DE86E4A" w:rsidR="00B5266C" w:rsidRPr="00B5266C" w:rsidRDefault="00B5266C" w:rsidP="00B5266C">
      <w:pPr>
        <w:pStyle w:val="EndNoteBibliography"/>
        <w:spacing w:after="0"/>
      </w:pPr>
      <w:bookmarkStart w:id="559" w:name="_ENREF_342"/>
      <w:r w:rsidRPr="00B5266C">
        <w:t xml:space="preserve">PestNet 2022, ‘PestNet’, available at </w:t>
      </w:r>
      <w:hyperlink r:id="rId186" w:history="1">
        <w:r w:rsidRPr="00B5266C">
          <w:rPr>
            <w:rStyle w:val="Hyperlink"/>
          </w:rPr>
          <w:t>https://www.pestnet.org/</w:t>
        </w:r>
      </w:hyperlink>
      <w:r w:rsidRPr="00B5266C">
        <w:t>, accessed 2022.</w:t>
      </w:r>
      <w:bookmarkEnd w:id="559"/>
    </w:p>
    <w:p w14:paraId="1F487CFA" w14:textId="77777777" w:rsidR="00B5266C" w:rsidRPr="00B5266C" w:rsidRDefault="00B5266C" w:rsidP="00B5266C">
      <w:pPr>
        <w:pStyle w:val="EndNoteBibliography"/>
        <w:spacing w:after="0"/>
      </w:pPr>
      <w:bookmarkStart w:id="560" w:name="_ENREF_343"/>
      <w:r w:rsidRPr="00B5266C">
        <w:t>Peters, BJ, Ash, GJ, Cother, EJ, Hailstones, DL, Noble, DH &amp; Urwin, NAR 2004, ‘</w:t>
      </w:r>
      <w:r w:rsidRPr="00B5266C">
        <w:rPr>
          <w:i/>
        </w:rPr>
        <w:t>Pseudomonas syringae</w:t>
      </w:r>
      <w:r w:rsidRPr="00B5266C">
        <w:t xml:space="preserve"> pv.</w:t>
      </w:r>
      <w:r w:rsidRPr="00B5266C">
        <w:rPr>
          <w:i/>
        </w:rPr>
        <w:t xml:space="preserve"> maculicola</w:t>
      </w:r>
      <w:r w:rsidRPr="00B5266C">
        <w:t xml:space="preserve"> in Australia: pathogenic, phenotypic and genetic diversity’, </w:t>
      </w:r>
      <w:r w:rsidRPr="00B5266C">
        <w:rPr>
          <w:i/>
        </w:rPr>
        <w:t>Plant Pathology</w:t>
      </w:r>
      <w:r w:rsidRPr="00B5266C">
        <w:t>, vol. 53, pp. 73-9.</w:t>
      </w:r>
      <w:bookmarkEnd w:id="560"/>
    </w:p>
    <w:p w14:paraId="0AF95A1F" w14:textId="77777777" w:rsidR="00B5266C" w:rsidRPr="00B5266C" w:rsidRDefault="00B5266C" w:rsidP="00B5266C">
      <w:pPr>
        <w:pStyle w:val="EndNoteBibliography"/>
        <w:spacing w:after="0"/>
      </w:pPr>
      <w:bookmarkStart w:id="561" w:name="_ENREF_344"/>
      <w:r w:rsidRPr="00B5266C">
        <w:t xml:space="preserve">Peterson, RA, Johnson, GI, Schipke, LG &amp; Cooke, AW 1991, ‘Chemical control of stem end rot in mango’, </w:t>
      </w:r>
      <w:r w:rsidRPr="00B5266C">
        <w:rPr>
          <w:i/>
        </w:rPr>
        <w:t>Acta Horticulturae</w:t>
      </w:r>
      <w:r w:rsidRPr="00B5266C">
        <w:t>, vol. 291, pp. 304-11.</w:t>
      </w:r>
      <w:bookmarkEnd w:id="561"/>
    </w:p>
    <w:p w14:paraId="7DAC0FD6" w14:textId="2272310C" w:rsidR="00B5266C" w:rsidRPr="00B5266C" w:rsidRDefault="00B5266C" w:rsidP="00B5266C">
      <w:pPr>
        <w:pStyle w:val="EndNoteBibliography"/>
        <w:spacing w:after="0"/>
      </w:pPr>
      <w:bookmarkStart w:id="562" w:name="_ENREF_345"/>
      <w:r w:rsidRPr="00B5266C">
        <w:t xml:space="preserve">Pikbest 2019, </w:t>
      </w:r>
      <w:r w:rsidRPr="00B5266C">
        <w:rPr>
          <w:i/>
        </w:rPr>
        <w:t>Green vegetable okra</w:t>
      </w:r>
      <w:r w:rsidRPr="00B5266C">
        <w:t xml:space="preserve">, China, </w:t>
      </w:r>
      <w:hyperlink r:id="rId187" w:history="1">
        <w:r w:rsidRPr="00B5266C">
          <w:rPr>
            <w:rStyle w:val="Hyperlink"/>
          </w:rPr>
          <w:t>https://pikbest.com/png-images/qianku-green-vegetable-okra_2343462.html</w:t>
        </w:r>
      </w:hyperlink>
      <w:r w:rsidRPr="00B5266C">
        <w:t>.</w:t>
      </w:r>
      <w:bookmarkEnd w:id="562"/>
    </w:p>
    <w:p w14:paraId="109CD9F1" w14:textId="77777777" w:rsidR="00B5266C" w:rsidRPr="00B5266C" w:rsidRDefault="00B5266C" w:rsidP="00B5266C">
      <w:pPr>
        <w:pStyle w:val="EndNoteBibliography"/>
        <w:spacing w:after="0"/>
      </w:pPr>
      <w:bookmarkStart w:id="563" w:name="_ENREF_346"/>
      <w:r w:rsidRPr="00B5266C">
        <w:t xml:space="preserve">Pillai, LS &amp; Kumar, D 2020, ‘Seasonal variations in the diversity and abundance of butterflies in the forest of Champaner-Pavagadh, Gujarat’, </w:t>
      </w:r>
      <w:r w:rsidRPr="00B5266C">
        <w:rPr>
          <w:i/>
        </w:rPr>
        <w:t>Environment and Ecology (Kalyani)</w:t>
      </w:r>
      <w:r w:rsidRPr="00B5266C">
        <w:t>, vol. 38, no. 1, pp. 62-70.</w:t>
      </w:r>
      <w:bookmarkEnd w:id="563"/>
    </w:p>
    <w:p w14:paraId="60EC01FD" w14:textId="2EE6AB4A" w:rsidR="00B5266C" w:rsidRPr="00B5266C" w:rsidRDefault="00B5266C" w:rsidP="00B5266C">
      <w:pPr>
        <w:pStyle w:val="EndNoteBibliography"/>
        <w:spacing w:after="0"/>
      </w:pPr>
      <w:bookmarkStart w:id="564" w:name="_ENREF_347"/>
      <w:r w:rsidRPr="00B5266C">
        <w:t xml:space="preserve">PIRSA 2019, </w:t>
      </w:r>
      <w:r w:rsidRPr="00B5266C">
        <w:rPr>
          <w:i/>
        </w:rPr>
        <w:t>Plant quarantine standard: South Australia</w:t>
      </w:r>
      <w:r w:rsidRPr="00B5266C">
        <w:t xml:space="preserve">, v14.1 March 2019, Primary Industries and Regions, South Australia, available at </w:t>
      </w:r>
      <w:hyperlink r:id="rId188" w:history="1">
        <w:r w:rsidRPr="00B5266C">
          <w:rPr>
            <w:rStyle w:val="Hyperlink"/>
          </w:rPr>
          <w:t>http://www.pir.sa.gov.au/biosecurity/plant_health</w:t>
        </w:r>
      </w:hyperlink>
      <w:r w:rsidRPr="00B5266C">
        <w:t>.</w:t>
      </w:r>
      <w:bookmarkEnd w:id="564"/>
    </w:p>
    <w:p w14:paraId="1105390D" w14:textId="1841D5B8" w:rsidR="00B5266C" w:rsidRPr="00B5266C" w:rsidRDefault="00B5266C" w:rsidP="00B5266C">
      <w:pPr>
        <w:pStyle w:val="EndNoteBibliography"/>
        <w:spacing w:after="0"/>
      </w:pPr>
      <w:bookmarkStart w:id="565" w:name="_ENREF_348"/>
      <w:r w:rsidRPr="00B5266C">
        <w:t xml:space="preserve">Plant Health Australia 2013, </w:t>
      </w:r>
      <w:r w:rsidRPr="00B5266C">
        <w:rPr>
          <w:i/>
        </w:rPr>
        <w:t>Fact sheet: Oriental fruit fly</w:t>
      </w:r>
      <w:r w:rsidRPr="00B5266C">
        <w:t xml:space="preserve">, Plant Health Australia, available at </w:t>
      </w:r>
      <w:hyperlink r:id="rId189" w:history="1">
        <w:r w:rsidRPr="00B5266C">
          <w:rPr>
            <w:rStyle w:val="Hyperlink"/>
          </w:rPr>
          <w:t>http://www.planthealthaustralia.com.au/wp-content/uploads/2013/03/Oriental-fruit-fly-FS.pdf</w:t>
        </w:r>
      </w:hyperlink>
      <w:r w:rsidRPr="00B5266C">
        <w:t xml:space="preserve"> (pdf 537 kb).</w:t>
      </w:r>
      <w:bookmarkEnd w:id="565"/>
    </w:p>
    <w:p w14:paraId="56A39CE6" w14:textId="355EC143" w:rsidR="00B5266C" w:rsidRPr="00B5266C" w:rsidRDefault="00B5266C" w:rsidP="00B5266C">
      <w:pPr>
        <w:pStyle w:val="EndNoteBibliography"/>
        <w:spacing w:after="0"/>
      </w:pPr>
      <w:bookmarkStart w:id="566" w:name="_ENREF_349"/>
      <w:r w:rsidRPr="00B5266C">
        <w:t xml:space="preserve">Plantwise 2020, ‘Plantwise Knowledge Bank’, CAB International, available at </w:t>
      </w:r>
      <w:hyperlink r:id="rId190" w:history="1">
        <w:r w:rsidRPr="00B5266C">
          <w:rPr>
            <w:rStyle w:val="Hyperlink"/>
          </w:rPr>
          <w:t>http://www.plantwise.org/KnowledgeBank/Home.aspx</w:t>
        </w:r>
      </w:hyperlink>
      <w:r w:rsidRPr="00B5266C">
        <w:t>, accessed 2020.</w:t>
      </w:r>
      <w:bookmarkEnd w:id="566"/>
    </w:p>
    <w:p w14:paraId="35DCDE66" w14:textId="77777777" w:rsidR="00B5266C" w:rsidRPr="00B5266C" w:rsidRDefault="00B5266C" w:rsidP="00B5266C">
      <w:pPr>
        <w:pStyle w:val="EndNoteBibliography"/>
        <w:spacing w:after="0"/>
      </w:pPr>
      <w:bookmarkStart w:id="567" w:name="_ENREF_350"/>
      <w:r w:rsidRPr="00B5266C">
        <w:t xml:space="preserve">Ponomarenko, M 1997, ‘Catalogue of the subfamily Dichomeridinae (Lepidoptera, Gelechiidae) of the Asia’, </w:t>
      </w:r>
      <w:r w:rsidRPr="00B5266C">
        <w:rPr>
          <w:i/>
        </w:rPr>
        <w:t>Far Eastern Entomologist</w:t>
      </w:r>
      <w:r w:rsidRPr="00B5266C">
        <w:t>, vol. 50, pp. 1-67.</w:t>
      </w:r>
      <w:bookmarkEnd w:id="567"/>
    </w:p>
    <w:p w14:paraId="61D61633" w14:textId="77777777" w:rsidR="00B5266C" w:rsidRPr="00B5266C" w:rsidRDefault="00B5266C" w:rsidP="00B5266C">
      <w:pPr>
        <w:pStyle w:val="EndNoteBibliography"/>
        <w:spacing w:after="0"/>
      </w:pPr>
      <w:bookmarkStart w:id="568" w:name="_ENREF_351"/>
      <w:r w:rsidRPr="00B5266C">
        <w:t xml:space="preserve">Pont, AC 1986, ‘Studies on the Australian Muscidae (Diptera). VII. The genus </w:t>
      </w:r>
      <w:r w:rsidRPr="00B5266C">
        <w:rPr>
          <w:i/>
        </w:rPr>
        <w:t xml:space="preserve">Atherigona </w:t>
      </w:r>
      <w:r w:rsidRPr="00B5266C">
        <w:t xml:space="preserve">Rondani’, </w:t>
      </w:r>
      <w:r w:rsidRPr="00B5266C">
        <w:rPr>
          <w:i/>
        </w:rPr>
        <w:t>Australian Journal of Zoology Supplementary Series</w:t>
      </w:r>
      <w:r w:rsidRPr="00B5266C">
        <w:t>, vol. 34, no. 120, pp. 1-90.</w:t>
      </w:r>
      <w:bookmarkEnd w:id="568"/>
    </w:p>
    <w:p w14:paraId="7A77BA61" w14:textId="77777777" w:rsidR="00B5266C" w:rsidRPr="00B5266C" w:rsidRDefault="00B5266C" w:rsidP="00B5266C">
      <w:pPr>
        <w:pStyle w:val="EndNoteBibliography"/>
        <w:spacing w:after="0"/>
      </w:pPr>
      <w:bookmarkStart w:id="569" w:name="_ENREF_352"/>
      <w:r w:rsidRPr="00B5266C">
        <w:t xml:space="preserve">Potkar, VR &amp; Jadhav, PS 2015, ‘Phylogenetic analysis and predicted secondary structure of 5.8S gene in </w:t>
      </w:r>
      <w:r w:rsidRPr="00B5266C">
        <w:rPr>
          <w:i/>
        </w:rPr>
        <w:t>Leptosphaerulina trifolii</w:t>
      </w:r>
      <w:r w:rsidRPr="00B5266C">
        <w:t xml:space="preserve">’, </w:t>
      </w:r>
      <w:r w:rsidRPr="00B5266C">
        <w:rPr>
          <w:i/>
        </w:rPr>
        <w:t>International Journal of Advances in Pharmacy, Biology and Chemistry</w:t>
      </w:r>
      <w:r w:rsidRPr="00B5266C">
        <w:t>, vol. 4, no. 2, pp. 336-41.</w:t>
      </w:r>
      <w:bookmarkEnd w:id="569"/>
    </w:p>
    <w:p w14:paraId="5A3B0D14" w14:textId="77777777" w:rsidR="00B5266C" w:rsidRPr="00B5266C" w:rsidRDefault="00B5266C" w:rsidP="00B5266C">
      <w:pPr>
        <w:pStyle w:val="EndNoteBibliography"/>
        <w:spacing w:after="0"/>
      </w:pPr>
      <w:bookmarkStart w:id="570" w:name="_ENREF_353"/>
      <w:r w:rsidRPr="00B5266C">
        <w:t xml:space="preserve">Prakash, PY, Seetaramaiah, VK, Thomas, J, Khanna, V &amp; Rao, SP 2012, ‘Renal fungal bezoar owing to </w:t>
      </w:r>
      <w:r w:rsidRPr="00B5266C">
        <w:rPr>
          <w:i/>
        </w:rPr>
        <w:t>Geotrichum candidum</w:t>
      </w:r>
      <w:r w:rsidRPr="00B5266C">
        <w:t xml:space="preserve">’, </w:t>
      </w:r>
      <w:r w:rsidRPr="00B5266C">
        <w:rPr>
          <w:i/>
        </w:rPr>
        <w:t>Medical Mycology Case Reports</w:t>
      </w:r>
      <w:r w:rsidRPr="00B5266C">
        <w:t>, vol. 1, no. 1, pp. 63-5.</w:t>
      </w:r>
      <w:bookmarkEnd w:id="570"/>
    </w:p>
    <w:p w14:paraId="2D8C3431" w14:textId="77777777" w:rsidR="00B5266C" w:rsidRPr="00B5266C" w:rsidRDefault="00B5266C" w:rsidP="00B5266C">
      <w:pPr>
        <w:pStyle w:val="EndNoteBibliography"/>
        <w:spacing w:after="0"/>
      </w:pPr>
      <w:bookmarkStart w:id="571" w:name="_ENREF_354"/>
      <w:r w:rsidRPr="00B5266C">
        <w:t xml:space="preserve">Prasad, BK, Sahoo, DR, Kumar, M &amp; Narayan, N 2000a, ‘Decay of chilli fruits in India during storage’, </w:t>
      </w:r>
      <w:r w:rsidRPr="00B5266C">
        <w:rPr>
          <w:i/>
        </w:rPr>
        <w:t>Indian Phytopathology</w:t>
      </w:r>
      <w:r w:rsidRPr="00B5266C">
        <w:t>, vol. 53, no. 1, pp. 42-4.</w:t>
      </w:r>
      <w:bookmarkEnd w:id="571"/>
    </w:p>
    <w:p w14:paraId="0971F749" w14:textId="77777777" w:rsidR="00B5266C" w:rsidRPr="00B5266C" w:rsidRDefault="00B5266C" w:rsidP="00B5266C">
      <w:pPr>
        <w:pStyle w:val="EndNoteBibliography"/>
        <w:spacing w:after="0"/>
      </w:pPr>
      <w:bookmarkStart w:id="572" w:name="_ENREF_355"/>
      <w:r w:rsidRPr="00B5266C">
        <w:t>Prasad, BK, Sudhir, R, Kumar, M &amp; K.R., S 2000b, ‘Storage fungi of lady's finger (</w:t>
      </w:r>
      <w:r w:rsidRPr="00B5266C">
        <w:rPr>
          <w:i/>
        </w:rPr>
        <w:t>Abelmoschus esculentus</w:t>
      </w:r>
      <w:r w:rsidRPr="00B5266C">
        <w:t xml:space="preserve"> (L) Moench) seed and their significance’, </w:t>
      </w:r>
      <w:r w:rsidRPr="00B5266C">
        <w:rPr>
          <w:i/>
        </w:rPr>
        <w:t>Journal of Phytological Research</w:t>
      </w:r>
      <w:r w:rsidRPr="00B5266C">
        <w:t>, vol. 13, no. 1, pp. 65-8. (Abstract only)</w:t>
      </w:r>
      <w:bookmarkEnd w:id="572"/>
    </w:p>
    <w:p w14:paraId="214FED3D" w14:textId="77777777" w:rsidR="00B5266C" w:rsidRPr="00B5266C" w:rsidRDefault="00B5266C" w:rsidP="00B5266C">
      <w:pPr>
        <w:pStyle w:val="EndNoteBibliography"/>
        <w:spacing w:after="0"/>
      </w:pPr>
      <w:bookmarkStart w:id="573" w:name="_ENREF_356"/>
      <w:r w:rsidRPr="00B5266C">
        <w:t xml:space="preserve">Prasad, R &amp; Singh, J 2011, ‘Status of mite pest fauna prevailing in brinjal agro-ecosystem’, </w:t>
      </w:r>
      <w:r w:rsidRPr="00B5266C">
        <w:rPr>
          <w:i/>
        </w:rPr>
        <w:t>Uttar Pradesh Journal of Zoology</w:t>
      </w:r>
      <w:r w:rsidRPr="00B5266C">
        <w:t>, vol. 31, no. 1, pp. 15-23. (Abstract only)</w:t>
      </w:r>
      <w:bookmarkEnd w:id="573"/>
    </w:p>
    <w:p w14:paraId="2F39720C" w14:textId="77777777" w:rsidR="00B5266C" w:rsidRPr="00B5266C" w:rsidRDefault="00B5266C" w:rsidP="00B5266C">
      <w:pPr>
        <w:pStyle w:val="EndNoteBibliography"/>
        <w:spacing w:after="0"/>
      </w:pPr>
      <w:bookmarkStart w:id="574" w:name="_ENREF_357"/>
      <w:r w:rsidRPr="00B5266C">
        <w:t xml:space="preserve">Prathapan, K 1996, ‘Outbreak of the spiraling whitefly, </w:t>
      </w:r>
      <w:r w:rsidRPr="00B5266C">
        <w:rPr>
          <w:i/>
        </w:rPr>
        <w:t>Aleurodicus dispersus</w:t>
      </w:r>
      <w:r w:rsidRPr="00B5266C">
        <w:t xml:space="preserve"> Rusell (Homoptera: Aleurodidae) in Kerala’, </w:t>
      </w:r>
      <w:r w:rsidRPr="00B5266C">
        <w:rPr>
          <w:i/>
        </w:rPr>
        <w:t>Insect Environment</w:t>
      </w:r>
      <w:r w:rsidRPr="00B5266C">
        <w:t>, vol. 2, no. 2, pp. 36-8.</w:t>
      </w:r>
      <w:bookmarkEnd w:id="574"/>
    </w:p>
    <w:p w14:paraId="79F1F40E" w14:textId="77777777" w:rsidR="00B5266C" w:rsidRPr="00B5266C" w:rsidRDefault="00B5266C" w:rsidP="00B5266C">
      <w:pPr>
        <w:pStyle w:val="EndNoteBibliography"/>
        <w:spacing w:after="0"/>
      </w:pPr>
      <w:bookmarkStart w:id="575" w:name="_ENREF_358"/>
      <w:r w:rsidRPr="00B5266C">
        <w:t xml:space="preserve">Pushpaveni, G, Rao, PRM &amp; Rao, PA 1974, ‘Occurrence of </w:t>
      </w:r>
      <w:r w:rsidRPr="00B5266C">
        <w:rPr>
          <w:i/>
        </w:rPr>
        <w:t>Cerococcus hibisci</w:t>
      </w:r>
      <w:r w:rsidRPr="00B5266C">
        <w:t xml:space="preserve"> Green on </w:t>
      </w:r>
      <w:r w:rsidRPr="00B5266C">
        <w:rPr>
          <w:i/>
        </w:rPr>
        <w:t xml:space="preserve">Hibiscus rosasinensis </w:t>
      </w:r>
      <w:r w:rsidRPr="00B5266C">
        <w:t xml:space="preserve">Linn. in Andhra Pradesh’, </w:t>
      </w:r>
      <w:r w:rsidRPr="00B5266C">
        <w:rPr>
          <w:i/>
        </w:rPr>
        <w:t>Indian Journal of Entomology</w:t>
      </w:r>
      <w:r w:rsidRPr="00B5266C">
        <w:t>, vol. 35, no. 1, p. 73. (Abstract only)</w:t>
      </w:r>
      <w:bookmarkEnd w:id="575"/>
    </w:p>
    <w:p w14:paraId="67ACB97F" w14:textId="6B150D0F" w:rsidR="00B5266C" w:rsidRPr="00B5266C" w:rsidRDefault="00B5266C" w:rsidP="00B5266C">
      <w:pPr>
        <w:pStyle w:val="EndNoteBibliography"/>
        <w:spacing w:after="0"/>
      </w:pPr>
      <w:bookmarkStart w:id="576" w:name="_ENREF_359"/>
      <w:r w:rsidRPr="00B5266C">
        <w:t>QDAF 2018, ‘A-Z list of emergency plant pests and diseases: vegetable leaf miner’, Queensland Government Department of Agriculture and Fisheries (QDAF), Brisbane, Australia.</w:t>
      </w:r>
      <w:bookmarkEnd w:id="576"/>
    </w:p>
    <w:p w14:paraId="78C0166D" w14:textId="1FE7DD5E" w:rsidR="00B5266C" w:rsidRPr="00B5266C" w:rsidRDefault="00B5266C" w:rsidP="00B5266C">
      <w:pPr>
        <w:pStyle w:val="EndNoteBibliography"/>
        <w:spacing w:after="0"/>
      </w:pPr>
      <w:bookmarkStart w:id="577" w:name="_ENREF_360"/>
      <w:r w:rsidRPr="00B5266C">
        <w:t xml:space="preserve">Queensland Department of Agriculture 1995, </w:t>
      </w:r>
      <w:r w:rsidRPr="00B5266C">
        <w:rPr>
          <w:i/>
        </w:rPr>
        <w:t>Queensland Department of Agriculture, Fisheries and Forestry Collection</w:t>
      </w:r>
      <w:r w:rsidRPr="00B5266C">
        <w:t xml:space="preserve">, Queensland Plant Pathology Herbarium, </w:t>
      </w:r>
      <w:hyperlink r:id="rId191" w:history="1">
        <w:r w:rsidRPr="00B5266C">
          <w:rPr>
            <w:rStyle w:val="Hyperlink"/>
          </w:rPr>
          <w:t>http://collections.ala.org.au/public/show/in43</w:t>
        </w:r>
      </w:hyperlink>
      <w:r w:rsidRPr="00B5266C">
        <w:t>.</w:t>
      </w:r>
      <w:bookmarkEnd w:id="577"/>
    </w:p>
    <w:p w14:paraId="3C4E8E33" w14:textId="77777777" w:rsidR="00B5266C" w:rsidRPr="00B5266C" w:rsidRDefault="00B5266C" w:rsidP="00B5266C">
      <w:pPr>
        <w:pStyle w:val="EndNoteBibliography"/>
        <w:spacing w:after="0"/>
      </w:pPr>
      <w:bookmarkStart w:id="578" w:name="_ENREF_361"/>
      <w:r w:rsidRPr="00B5266C">
        <w:t xml:space="preserve">Qureshi, ZA, Ashraf, M, Bughio, AR &amp; Siddiqui, QH 1974, ‘Population fluctuation and dispersal studies of the fruit fly, </w:t>
      </w:r>
      <w:r w:rsidRPr="00B5266C">
        <w:rPr>
          <w:i/>
        </w:rPr>
        <w:t>Dacus zonatus</w:t>
      </w:r>
      <w:r w:rsidRPr="00B5266C">
        <w:t xml:space="preserve"> Saunders’, </w:t>
      </w:r>
      <w:r w:rsidRPr="00B5266C">
        <w:rPr>
          <w:i/>
        </w:rPr>
        <w:t>Proceedings of the symposium on the sterility principle for insect control jointly organised by the International Atomic Energy Agency and the Food and Agriculture Organization of the United Nations, and held in Innsbruck, 22-26 July 1974</w:t>
      </w:r>
      <w:r w:rsidRPr="00B5266C">
        <w:t>, International Atomic Energy Agency Vienna, Innsbruck, pp. 201-7.</w:t>
      </w:r>
      <w:bookmarkEnd w:id="578"/>
    </w:p>
    <w:p w14:paraId="0C9070B6" w14:textId="77777777" w:rsidR="00B5266C" w:rsidRPr="00B5266C" w:rsidRDefault="00B5266C" w:rsidP="00B5266C">
      <w:pPr>
        <w:pStyle w:val="EndNoteBibliography"/>
        <w:spacing w:after="0"/>
      </w:pPr>
      <w:bookmarkStart w:id="579" w:name="_ENREF_362"/>
      <w:r w:rsidRPr="00B5266C">
        <w:t xml:space="preserve">Rachana, RR, Rayar, SG, Giraddi, RS, Kalappanavar, IK &amp; Alagundagi, SC 2020, ‘New records of terebrantia thrips from Karnataka, India’, </w:t>
      </w:r>
      <w:r w:rsidRPr="00B5266C">
        <w:rPr>
          <w:i/>
        </w:rPr>
        <w:t>Journal of Entomology and Zoology Studies</w:t>
      </w:r>
      <w:r w:rsidRPr="00B5266C">
        <w:t>, vol. 8, no. 4, pp. 2189-92.</w:t>
      </w:r>
      <w:bookmarkEnd w:id="579"/>
    </w:p>
    <w:p w14:paraId="758C36D9" w14:textId="77777777" w:rsidR="00B5266C" w:rsidRPr="00B5266C" w:rsidRDefault="00B5266C" w:rsidP="00B5266C">
      <w:pPr>
        <w:pStyle w:val="EndNoteBibliography"/>
        <w:spacing w:after="0"/>
      </w:pPr>
      <w:bookmarkStart w:id="580" w:name="_ENREF_363"/>
      <w:r w:rsidRPr="00B5266C">
        <w:t xml:space="preserve">Rahmadi, A &amp; Fleet, GH 2008, ‘The occurrence of mycotoxigenic moulds in cocoa beans from Indonesia and Queensland, Australia’, </w:t>
      </w:r>
      <w:r w:rsidRPr="00B5266C">
        <w:rPr>
          <w:i/>
        </w:rPr>
        <w:t>Proceeding of International Seminar on Food Science, 2008</w:t>
      </w:r>
      <w:r w:rsidRPr="00B5266C">
        <w:t>, University of Soegiyapranata, Semarang, Indonesia, pp. 1-18.</w:t>
      </w:r>
      <w:bookmarkEnd w:id="580"/>
    </w:p>
    <w:p w14:paraId="49FC25C8" w14:textId="77777777" w:rsidR="00B5266C" w:rsidRPr="00B5266C" w:rsidRDefault="00B5266C" w:rsidP="00B5266C">
      <w:pPr>
        <w:pStyle w:val="EndNoteBibliography"/>
        <w:spacing w:after="0"/>
      </w:pPr>
      <w:bookmarkStart w:id="581" w:name="_ENREF_364"/>
      <w:r w:rsidRPr="00B5266C">
        <w:t xml:space="preserve">Rajgopal, NN &amp; Srinivasa, N 2017, ‘Comparative infestation of red spider mite, </w:t>
      </w:r>
      <w:r w:rsidRPr="00B5266C">
        <w:rPr>
          <w:i/>
        </w:rPr>
        <w:t xml:space="preserve">Tetranychus macfarlanei </w:t>
      </w:r>
      <w:r w:rsidRPr="00B5266C">
        <w:t xml:space="preserve">and abundance of phytoseiid predator, </w:t>
      </w:r>
      <w:r w:rsidRPr="00B5266C">
        <w:rPr>
          <w:i/>
        </w:rPr>
        <w:t xml:space="preserve">Neoseiulus longispinosus </w:t>
      </w:r>
      <w:r w:rsidRPr="00B5266C">
        <w:t xml:space="preserve">on okra germplasms across growing seasons under Bangalore conditions’, </w:t>
      </w:r>
      <w:r w:rsidRPr="00B5266C">
        <w:rPr>
          <w:i/>
        </w:rPr>
        <w:t>Journal of Entomology and Zoology Studies</w:t>
      </w:r>
      <w:r w:rsidRPr="00B5266C">
        <w:t>, vol. 5, no. 6, pp. 1846-50.</w:t>
      </w:r>
      <w:bookmarkEnd w:id="581"/>
    </w:p>
    <w:p w14:paraId="2CC58096" w14:textId="77777777" w:rsidR="00B5266C" w:rsidRPr="00B5266C" w:rsidRDefault="00B5266C" w:rsidP="00B5266C">
      <w:pPr>
        <w:pStyle w:val="EndNoteBibliography"/>
        <w:spacing w:after="0"/>
      </w:pPr>
      <w:bookmarkStart w:id="582" w:name="_ENREF_365"/>
      <w:r w:rsidRPr="00B5266C">
        <w:t xml:space="preserve">Ramasubbaiah, K &amp; Lal, R 1976, ‘Studies on residues of phosphamidon in okra crop’, </w:t>
      </w:r>
      <w:r w:rsidRPr="00B5266C">
        <w:rPr>
          <w:i/>
        </w:rPr>
        <w:t>Indian Journal of Entomology</w:t>
      </w:r>
      <w:r w:rsidRPr="00B5266C">
        <w:t>, vol. 36, no. 4, pp. 344-51. (Abstract only)</w:t>
      </w:r>
      <w:bookmarkEnd w:id="582"/>
    </w:p>
    <w:p w14:paraId="274EDF5E" w14:textId="77777777" w:rsidR="00B5266C" w:rsidRPr="00B5266C" w:rsidRDefault="00B5266C" w:rsidP="00B5266C">
      <w:pPr>
        <w:pStyle w:val="EndNoteBibliography"/>
        <w:spacing w:after="0"/>
      </w:pPr>
      <w:bookmarkStart w:id="583" w:name="_ENREF_366"/>
      <w:r w:rsidRPr="00B5266C">
        <w:t xml:space="preserve">Rao, KJ, Thontadarya, TS &amp; Rangadhamaiah, K 1979, ‘A note on the survival and parasitism of the egg-larval parasite </w:t>
      </w:r>
      <w:r w:rsidRPr="00B5266C">
        <w:rPr>
          <w:i/>
        </w:rPr>
        <w:t>Chelonus blackburni</w:t>
      </w:r>
      <w:r w:rsidRPr="00B5266C">
        <w:t xml:space="preserve"> Cameron (Hym.: Braconidae) on some lepidopterous hosts’, </w:t>
      </w:r>
      <w:r w:rsidRPr="00B5266C">
        <w:rPr>
          <w:i/>
        </w:rPr>
        <w:t>Current Research</w:t>
      </w:r>
      <w:r w:rsidRPr="00B5266C">
        <w:t>, vol. 8, no. 3, pp. 48-50. (Abstract only)</w:t>
      </w:r>
      <w:bookmarkEnd w:id="583"/>
    </w:p>
    <w:p w14:paraId="458BDBF6" w14:textId="77777777" w:rsidR="00B5266C" w:rsidRPr="00B5266C" w:rsidRDefault="00B5266C" w:rsidP="00B5266C">
      <w:pPr>
        <w:pStyle w:val="EndNoteBibliography"/>
        <w:spacing w:after="0"/>
      </w:pPr>
      <w:bookmarkStart w:id="584" w:name="_ENREF_367"/>
      <w:r w:rsidRPr="00B5266C">
        <w:t xml:space="preserve">Rao, MS, Dwivedi, MK, Kumar, RM, Chaya, MK, Rathnamma, K, Rajinikanth, R, Grace, GN, Priti, K, Vidya, SN, Kamalnath, M, Prabu, P, Krishna, CG, Rini, P &amp; Shivananda, TN 2014, ‘Evaluation of bio-efficacy of </w:t>
      </w:r>
      <w:r w:rsidRPr="00B5266C">
        <w:rPr>
          <w:i/>
        </w:rPr>
        <w:t>Bacillus subtilis</w:t>
      </w:r>
      <w:r w:rsidRPr="00B5266C">
        <w:t xml:space="preserve"> (NBAIMCC-B-01211) against disease complex caused by </w:t>
      </w:r>
      <w:r w:rsidRPr="00B5266C">
        <w:rPr>
          <w:i/>
        </w:rPr>
        <w:t>Meloidogyne incognita</w:t>
      </w:r>
      <w:r w:rsidRPr="00B5266C">
        <w:t xml:space="preserve"> and </w:t>
      </w:r>
      <w:r w:rsidRPr="00B5266C">
        <w:rPr>
          <w:i/>
        </w:rPr>
        <w:t>Fusarium oxysporum</w:t>
      </w:r>
      <w:r w:rsidRPr="00B5266C">
        <w:t xml:space="preserve"> f.sp. </w:t>
      </w:r>
      <w:r w:rsidRPr="00B5266C">
        <w:rPr>
          <w:i/>
        </w:rPr>
        <w:t>vasinfectum</w:t>
      </w:r>
      <w:r w:rsidRPr="00B5266C">
        <w:t xml:space="preserve"> in okra’, </w:t>
      </w:r>
      <w:r w:rsidRPr="00B5266C">
        <w:rPr>
          <w:i/>
        </w:rPr>
        <w:t>Pest Management in Horticultural Ecosystems</w:t>
      </w:r>
      <w:r w:rsidRPr="00B5266C">
        <w:t>, vol. 20, no. 2, pp. 217-21. (Abstract only)</w:t>
      </w:r>
      <w:bookmarkEnd w:id="584"/>
    </w:p>
    <w:p w14:paraId="438FD100" w14:textId="77777777" w:rsidR="00B5266C" w:rsidRPr="00B5266C" w:rsidRDefault="00B5266C" w:rsidP="00B5266C">
      <w:pPr>
        <w:pStyle w:val="EndNoteBibliography"/>
        <w:spacing w:after="0"/>
      </w:pPr>
      <w:bookmarkStart w:id="585" w:name="_ENREF_368"/>
      <w:r w:rsidRPr="00B5266C">
        <w:t xml:space="preserve">Rashid, MA, Khan, MA, Arif, MJ &amp; Javed, N 2014, ‘Red pumpkin beetle, </w:t>
      </w:r>
      <w:r w:rsidRPr="00B5266C">
        <w:rPr>
          <w:i/>
        </w:rPr>
        <w:t>Aulacophora foveicollis</w:t>
      </w:r>
      <w:r w:rsidRPr="00B5266C">
        <w:t xml:space="preserve"> Lucas: a review of host susceptibility and management practices’, </w:t>
      </w:r>
      <w:r w:rsidRPr="00B5266C">
        <w:rPr>
          <w:i/>
        </w:rPr>
        <w:t>Academic Journal of Entomology</w:t>
      </w:r>
      <w:r w:rsidRPr="00B5266C">
        <w:t>, vol. 7, no. 1, pp. 38-54.</w:t>
      </w:r>
      <w:bookmarkEnd w:id="585"/>
    </w:p>
    <w:p w14:paraId="7E65C1DC" w14:textId="77777777" w:rsidR="00B5266C" w:rsidRPr="00B5266C" w:rsidRDefault="00B5266C" w:rsidP="00B5266C">
      <w:pPr>
        <w:pStyle w:val="EndNoteBibliography"/>
        <w:spacing w:after="0"/>
      </w:pPr>
      <w:bookmarkStart w:id="586" w:name="_ENREF_369"/>
      <w:r w:rsidRPr="00B5266C">
        <w:t xml:space="preserve">Rathee, M &amp; Dalal, P 2018, ‘Emerging insect pests in Indian Agriculture’, </w:t>
      </w:r>
      <w:r w:rsidRPr="00B5266C">
        <w:rPr>
          <w:i/>
        </w:rPr>
        <w:t>Indian Journal of Entomology</w:t>
      </w:r>
      <w:r w:rsidRPr="00B5266C">
        <w:t>, vol. 80, no. 2, pp. 267-81.</w:t>
      </w:r>
      <w:bookmarkEnd w:id="586"/>
    </w:p>
    <w:p w14:paraId="62796650" w14:textId="77777777" w:rsidR="00B5266C" w:rsidRPr="00B5266C" w:rsidRDefault="00B5266C" w:rsidP="00B5266C">
      <w:pPr>
        <w:pStyle w:val="EndNoteBibliography"/>
        <w:spacing w:after="0"/>
      </w:pPr>
      <w:bookmarkStart w:id="587" w:name="_ENREF_370"/>
      <w:r w:rsidRPr="00B5266C">
        <w:t xml:space="preserve">Razowski, J 1977, ‘Monograph of the genus </w:t>
      </w:r>
      <w:r w:rsidRPr="00B5266C">
        <w:rPr>
          <w:i/>
        </w:rPr>
        <w:t xml:space="preserve">Archips </w:t>
      </w:r>
      <w:r w:rsidRPr="00B5266C">
        <w:t xml:space="preserve">Hübner (Lepidoptera, Tortricidae)’, </w:t>
      </w:r>
      <w:r w:rsidRPr="00B5266C">
        <w:rPr>
          <w:i/>
        </w:rPr>
        <w:t>Acta Zoologica Cracoviensia</w:t>
      </w:r>
      <w:r w:rsidRPr="00B5266C">
        <w:t>, vol. 30, no. 9, pp. 55-206.</w:t>
      </w:r>
      <w:bookmarkEnd w:id="587"/>
    </w:p>
    <w:p w14:paraId="0A5BFD6A" w14:textId="20F2EC5D" w:rsidR="00B5266C" w:rsidRPr="00B5266C" w:rsidRDefault="00B5266C" w:rsidP="00B5266C">
      <w:pPr>
        <w:pStyle w:val="EndNoteBibliography"/>
        <w:spacing w:after="0"/>
      </w:pPr>
      <w:bookmarkStart w:id="588" w:name="_ENREF_371"/>
      <w:r w:rsidRPr="00B5266C">
        <w:t xml:space="preserve">Reddy, J 2019a, </w:t>
      </w:r>
      <w:r w:rsidRPr="00B5266C">
        <w:rPr>
          <w:i/>
        </w:rPr>
        <w:t>Growing okra from seed (bendakaya); bhendi planting</w:t>
      </w:r>
      <w:r w:rsidRPr="00B5266C">
        <w:t xml:space="preserve">, Gardening Tips, India, available at </w:t>
      </w:r>
      <w:hyperlink r:id="rId192" w:history="1">
        <w:r w:rsidRPr="00B5266C">
          <w:rPr>
            <w:rStyle w:val="Hyperlink"/>
          </w:rPr>
          <w:t>https://gardeningtips.in/growing-okra-bendakaya-planting-care-harvesting</w:t>
        </w:r>
      </w:hyperlink>
      <w:r w:rsidRPr="00B5266C">
        <w:t>.</w:t>
      </w:r>
      <w:bookmarkEnd w:id="588"/>
    </w:p>
    <w:p w14:paraId="00B586BC" w14:textId="67E3F21D" w:rsidR="00B5266C" w:rsidRPr="00B5266C" w:rsidRDefault="00B5266C" w:rsidP="00B5266C">
      <w:pPr>
        <w:pStyle w:val="EndNoteBibliography"/>
        <w:spacing w:after="0"/>
      </w:pPr>
      <w:bookmarkStart w:id="589" w:name="_ENREF_372"/>
      <w:r w:rsidRPr="00B5266C">
        <w:t xml:space="preserve">-- -- 2019b, </w:t>
      </w:r>
      <w:r w:rsidRPr="00B5266C">
        <w:rPr>
          <w:i/>
        </w:rPr>
        <w:t>Ladies finger farming (bhendi), planting, care, harvesting</w:t>
      </w:r>
      <w:r w:rsidRPr="00B5266C">
        <w:t xml:space="preserve">, Agri Farming, India, available at </w:t>
      </w:r>
      <w:hyperlink r:id="rId193" w:history="1">
        <w:r w:rsidRPr="00B5266C">
          <w:rPr>
            <w:rStyle w:val="Hyperlink"/>
          </w:rPr>
          <w:t>https://www.agrifarming.in/ladies-finger-farming</w:t>
        </w:r>
      </w:hyperlink>
      <w:r w:rsidRPr="00B5266C">
        <w:t>.</w:t>
      </w:r>
      <w:bookmarkEnd w:id="589"/>
    </w:p>
    <w:p w14:paraId="6D8D8A0E" w14:textId="1BED459B" w:rsidR="00B5266C" w:rsidRPr="00B5266C" w:rsidRDefault="00B5266C" w:rsidP="00B5266C">
      <w:pPr>
        <w:pStyle w:val="EndNoteBibliography"/>
        <w:spacing w:after="0"/>
      </w:pPr>
      <w:bookmarkStart w:id="590" w:name="_ENREF_373"/>
      <w:r w:rsidRPr="00B5266C">
        <w:t xml:space="preserve">-- -- 2019c, </w:t>
      </w:r>
      <w:r w:rsidRPr="00B5266C">
        <w:rPr>
          <w:i/>
        </w:rPr>
        <w:t>Soil sterilization techniques, ideas and tips</w:t>
      </w:r>
      <w:r w:rsidRPr="00B5266C">
        <w:t xml:space="preserve">, Agri Farming, India, available at </w:t>
      </w:r>
      <w:hyperlink r:id="rId194" w:history="1">
        <w:r w:rsidRPr="00B5266C">
          <w:rPr>
            <w:rStyle w:val="Hyperlink"/>
          </w:rPr>
          <w:t>https://www.agrifarming.in/soil-sterilization-techniques-ideas-tips</w:t>
        </w:r>
      </w:hyperlink>
      <w:r w:rsidRPr="00B5266C">
        <w:t>.</w:t>
      </w:r>
      <w:bookmarkEnd w:id="590"/>
    </w:p>
    <w:p w14:paraId="3611ECB0" w14:textId="77777777" w:rsidR="00B5266C" w:rsidRPr="00B5266C" w:rsidRDefault="00B5266C" w:rsidP="00B5266C">
      <w:pPr>
        <w:pStyle w:val="EndNoteBibliography"/>
        <w:spacing w:after="0"/>
      </w:pPr>
      <w:bookmarkStart w:id="591" w:name="_ENREF_374"/>
      <w:r w:rsidRPr="00B5266C">
        <w:t xml:space="preserve">Reddy, MT, Babu, KH, Ganesh, M, Begum, H, Dilipbabu, J &amp; Reddy, RSK 2013, ‘Gene action and combining ability of yield and its components for late </w:t>
      </w:r>
      <w:r w:rsidRPr="00B5266C">
        <w:rPr>
          <w:i/>
        </w:rPr>
        <w:t>kharif</w:t>
      </w:r>
      <w:r w:rsidRPr="00B5266C">
        <w:t xml:space="preserve"> season in okra (</w:t>
      </w:r>
      <w:r w:rsidRPr="00B5266C">
        <w:rPr>
          <w:i/>
        </w:rPr>
        <w:t>Abelmoschus esculentus</w:t>
      </w:r>
      <w:r w:rsidRPr="00B5266C">
        <w:t xml:space="preserve"> (L.) Moench)’, </w:t>
      </w:r>
      <w:r w:rsidRPr="00B5266C">
        <w:rPr>
          <w:i/>
        </w:rPr>
        <w:t>Chilean Journal of Agricultural Research</w:t>
      </w:r>
      <w:r w:rsidRPr="00B5266C">
        <w:t>, vol. 73, pp. 9-16.</w:t>
      </w:r>
      <w:bookmarkEnd w:id="591"/>
    </w:p>
    <w:p w14:paraId="486C2905" w14:textId="77777777" w:rsidR="00B5266C" w:rsidRPr="00B5266C" w:rsidRDefault="00B5266C" w:rsidP="00B5266C">
      <w:pPr>
        <w:pStyle w:val="EndNoteBibliography"/>
        <w:spacing w:after="0"/>
      </w:pPr>
      <w:bookmarkStart w:id="592" w:name="_ENREF_375"/>
      <w:r w:rsidRPr="00B5266C">
        <w:t xml:space="preserve">Remadevi, OK &amp; Raja, M 1998, ‘Incidence, damage potential and biology of wood-borers of </w:t>
      </w:r>
      <w:r w:rsidRPr="00B5266C">
        <w:rPr>
          <w:i/>
        </w:rPr>
        <w:t>Santalum album</w:t>
      </w:r>
      <w:r w:rsidRPr="00B5266C">
        <w:t xml:space="preserve"> L.’, </w:t>
      </w:r>
      <w:r w:rsidRPr="00B5266C">
        <w:rPr>
          <w:i/>
        </w:rPr>
        <w:t>Proceedings of an International Seminar, Bangalore, India, 18-19 December 1997</w:t>
      </w:r>
      <w:r w:rsidRPr="00B5266C">
        <w:t>, pp. 192-5.</w:t>
      </w:r>
      <w:bookmarkEnd w:id="592"/>
    </w:p>
    <w:p w14:paraId="16291157" w14:textId="335FE7F0" w:rsidR="00B5266C" w:rsidRPr="00B5266C" w:rsidRDefault="00B5266C" w:rsidP="00B5266C">
      <w:pPr>
        <w:pStyle w:val="EndNoteBibliography"/>
        <w:spacing w:after="0"/>
      </w:pPr>
      <w:bookmarkStart w:id="593" w:name="_ENREF_376"/>
      <w:r w:rsidRPr="00B5266C">
        <w:t xml:space="preserve">Robinson, GS, Ackery, PR, Kitching, IJ, Beccaloni, GW &amp; Hernández, LM 2022, ‘HOSTS: a Database of the World's Lepidopteran Hostplants’, Natural History Museum, London, United Kingdom, available at </w:t>
      </w:r>
      <w:hyperlink r:id="rId195" w:history="1">
        <w:r w:rsidRPr="00B5266C">
          <w:rPr>
            <w:rStyle w:val="Hyperlink"/>
          </w:rPr>
          <w:t>https://www.nhm.ac.uk/our-science/data/hostplants/search/index.dsml</w:t>
        </w:r>
      </w:hyperlink>
      <w:r w:rsidRPr="00B5266C">
        <w:t>, accessed 2022.</w:t>
      </w:r>
      <w:bookmarkEnd w:id="593"/>
    </w:p>
    <w:p w14:paraId="29C62F94" w14:textId="77777777" w:rsidR="00B5266C" w:rsidRPr="00B5266C" w:rsidRDefault="00B5266C" w:rsidP="00B5266C">
      <w:pPr>
        <w:pStyle w:val="EndNoteBibliography"/>
        <w:spacing w:after="0"/>
      </w:pPr>
      <w:bookmarkStart w:id="594" w:name="_ENREF_377"/>
      <w:r w:rsidRPr="00B5266C">
        <w:t>Rolania, K, Yadav, SS &amp; Saini, RK 2016, ‘Evaluation of insecticides against blister beetle (</w:t>
      </w:r>
      <w:r w:rsidRPr="00B5266C">
        <w:rPr>
          <w:i/>
        </w:rPr>
        <w:t>Mylabris pustulata</w:t>
      </w:r>
      <w:r w:rsidRPr="00B5266C">
        <w:t xml:space="preserve"> Thunb.) on pigeonpea, </w:t>
      </w:r>
      <w:r w:rsidRPr="00B5266C">
        <w:rPr>
          <w:i/>
        </w:rPr>
        <w:t>Cajanus cajan</w:t>
      </w:r>
      <w:r w:rsidRPr="00B5266C">
        <w:t xml:space="preserve">’, </w:t>
      </w:r>
      <w:r w:rsidRPr="00B5266C">
        <w:rPr>
          <w:i/>
        </w:rPr>
        <w:t>Journal of Applied and Natural Science</w:t>
      </w:r>
      <w:r w:rsidRPr="00B5266C">
        <w:t>, vol. 8, no. 1, pp. 97-9.</w:t>
      </w:r>
      <w:bookmarkEnd w:id="594"/>
    </w:p>
    <w:p w14:paraId="5B021E86" w14:textId="77777777" w:rsidR="00B5266C" w:rsidRPr="00B5266C" w:rsidRDefault="00B5266C" w:rsidP="00B5266C">
      <w:pPr>
        <w:pStyle w:val="EndNoteBibliography"/>
        <w:spacing w:after="0"/>
      </w:pPr>
      <w:bookmarkStart w:id="595" w:name="_ENREF_378"/>
      <w:r w:rsidRPr="00B5266C">
        <w:t xml:space="preserve">Roopa, HK, Kumar, NK, Asokan, R, Rebijith, KB, Mahmood, R &amp; Verghese, A 2012, ‘Phylogenetic analysis of </w:t>
      </w:r>
      <w:r w:rsidRPr="00B5266C">
        <w:rPr>
          <w:i/>
        </w:rPr>
        <w:t>Trialeurode</w:t>
      </w:r>
      <w:r w:rsidRPr="00B5266C">
        <w:t xml:space="preserve">s spp. (Hemiptera: Aleyrodidae) from India based on differences in mitochondrial and nuclear DNA’, </w:t>
      </w:r>
      <w:r w:rsidRPr="00B5266C">
        <w:rPr>
          <w:i/>
        </w:rPr>
        <w:t>Florida Entomologist</w:t>
      </w:r>
      <w:r w:rsidRPr="00B5266C">
        <w:t>, vol. 95, no. 4, pp. 1086-94.</w:t>
      </w:r>
      <w:bookmarkEnd w:id="595"/>
    </w:p>
    <w:p w14:paraId="41125A4A" w14:textId="5499DFC5" w:rsidR="00B5266C" w:rsidRPr="00B5266C" w:rsidRDefault="00B5266C" w:rsidP="00B5266C">
      <w:pPr>
        <w:pStyle w:val="EndNoteBibliography"/>
        <w:spacing w:after="0"/>
      </w:pPr>
      <w:bookmarkStart w:id="596" w:name="_ENREF_379"/>
      <w:r w:rsidRPr="00B5266C">
        <w:t xml:space="preserve">Ross, D 2021, </w:t>
      </w:r>
      <w:r w:rsidRPr="00B5266C">
        <w:rPr>
          <w:i/>
        </w:rPr>
        <w:t>Okra - what it is, properties, health benefits</w:t>
      </w:r>
      <w:r w:rsidRPr="00B5266C">
        <w:t xml:space="preserve">, MZblog, </w:t>
      </w:r>
      <w:hyperlink r:id="rId196" w:history="1">
        <w:r w:rsidRPr="00B5266C">
          <w:rPr>
            <w:rStyle w:val="Hyperlink"/>
          </w:rPr>
          <w:t>https://www.mz-store.com/blog/okra-what-it-is-properties-health-benefits/</w:t>
        </w:r>
      </w:hyperlink>
      <w:r w:rsidRPr="00B5266C">
        <w:t>.</w:t>
      </w:r>
      <w:bookmarkEnd w:id="596"/>
    </w:p>
    <w:p w14:paraId="23B1D4D9" w14:textId="77777777" w:rsidR="00B5266C" w:rsidRPr="00B5266C" w:rsidRDefault="00B5266C" w:rsidP="00B5266C">
      <w:pPr>
        <w:pStyle w:val="EndNoteBibliography"/>
        <w:spacing w:after="0"/>
      </w:pPr>
      <w:bookmarkStart w:id="597" w:name="_ENREF_380"/>
      <w:r w:rsidRPr="00B5266C">
        <w:t>Rout, M, Tripathy, MK, Das, HK &amp; Bhol, N 2018, ‘Incidence of Insect pest in teak plants (</w:t>
      </w:r>
      <w:r w:rsidRPr="00B5266C">
        <w:rPr>
          <w:i/>
        </w:rPr>
        <w:t>Tectona grandi</w:t>
      </w:r>
      <w:r w:rsidRPr="00B5266C">
        <w:t xml:space="preserve">s, Verbenaceae) at costal Odisha’, </w:t>
      </w:r>
      <w:r w:rsidRPr="00B5266C">
        <w:rPr>
          <w:i/>
        </w:rPr>
        <w:t>Environment and Ecology (Kalyani)</w:t>
      </w:r>
      <w:r w:rsidRPr="00B5266C">
        <w:t>, vol. 36, no. 2A, pp. 573-7.</w:t>
      </w:r>
      <w:bookmarkEnd w:id="597"/>
    </w:p>
    <w:p w14:paraId="06619389" w14:textId="77777777" w:rsidR="00B5266C" w:rsidRPr="00B5266C" w:rsidRDefault="00B5266C" w:rsidP="00B5266C">
      <w:pPr>
        <w:pStyle w:val="EndNoteBibliography"/>
        <w:spacing w:after="0"/>
      </w:pPr>
      <w:bookmarkStart w:id="598" w:name="_ENREF_381"/>
      <w:r w:rsidRPr="00B5266C">
        <w:t xml:space="preserve">Sagar, V, Sharma, S, Jeevalatha, A, Chakrabarti, SK &amp; Singh, BP 2011, ‘First report of </w:t>
      </w:r>
      <w:r w:rsidRPr="00B5266C">
        <w:rPr>
          <w:i/>
        </w:rPr>
        <w:t>Fusarium sambucinum</w:t>
      </w:r>
      <w:r w:rsidRPr="00B5266C">
        <w:t xml:space="preserve"> causing dry rot of potato in India’, </w:t>
      </w:r>
      <w:r w:rsidRPr="00B5266C">
        <w:rPr>
          <w:i/>
        </w:rPr>
        <w:t>New Disease Reports</w:t>
      </w:r>
      <w:r w:rsidRPr="00B5266C">
        <w:t>, vol. 24, p. 5.</w:t>
      </w:r>
      <w:bookmarkEnd w:id="598"/>
    </w:p>
    <w:p w14:paraId="1C5C1017" w14:textId="77777777" w:rsidR="00B5266C" w:rsidRPr="00B5266C" w:rsidRDefault="00B5266C" w:rsidP="00B5266C">
      <w:pPr>
        <w:pStyle w:val="EndNoteBibliography"/>
        <w:spacing w:after="0"/>
      </w:pPr>
      <w:bookmarkStart w:id="599" w:name="_ENREF_382"/>
      <w:r w:rsidRPr="00B5266C">
        <w:t xml:space="preserve">Sahayaraj, K 2015, ‘Entomopathogens for cotton defoliators management’, in </w:t>
      </w:r>
      <w:r w:rsidRPr="00B5266C">
        <w:rPr>
          <w:i/>
        </w:rPr>
        <w:t>Biocontrol of lepidopteran pests</w:t>
      </w:r>
      <w:r w:rsidRPr="00B5266C">
        <w:t>, Sree, SK &amp; Varma, A (eds), Springer International Publishing, Switzerland.</w:t>
      </w:r>
      <w:bookmarkEnd w:id="599"/>
    </w:p>
    <w:p w14:paraId="2616146A" w14:textId="77777777" w:rsidR="00B5266C" w:rsidRPr="00B5266C" w:rsidRDefault="00B5266C" w:rsidP="00B5266C">
      <w:pPr>
        <w:pStyle w:val="EndNoteBibliography"/>
        <w:spacing w:after="0"/>
      </w:pPr>
      <w:bookmarkStart w:id="600" w:name="_ENREF_383"/>
      <w:r w:rsidRPr="00B5266C">
        <w:t xml:space="preserve">Sahito, HA &amp; Abro, GH 2012, ‘Biology of mealybug, </w:t>
      </w:r>
      <w:r w:rsidRPr="00B5266C">
        <w:rPr>
          <w:i/>
        </w:rPr>
        <w:t>Phenacoccus solenopsis</w:t>
      </w:r>
      <w:r w:rsidRPr="00B5266C">
        <w:t xml:space="preserve"> Tinsley (Hemiptera: Pseudococcidae) on okra and china rose under laboratory conditions’, </w:t>
      </w:r>
      <w:r w:rsidRPr="00B5266C">
        <w:rPr>
          <w:i/>
        </w:rPr>
        <w:t>Pakistan Entomologist</w:t>
      </w:r>
      <w:r w:rsidRPr="00B5266C">
        <w:t>, vol. 34, no. 2, pp. 121-4.</w:t>
      </w:r>
      <w:bookmarkEnd w:id="600"/>
    </w:p>
    <w:p w14:paraId="3B0B667C" w14:textId="77777777" w:rsidR="00B5266C" w:rsidRPr="00B5266C" w:rsidRDefault="00B5266C" w:rsidP="00B5266C">
      <w:pPr>
        <w:pStyle w:val="EndNoteBibliography"/>
        <w:spacing w:after="0"/>
      </w:pPr>
      <w:bookmarkStart w:id="601" w:name="_ENREF_384"/>
      <w:r w:rsidRPr="00B5266C">
        <w:t xml:space="preserve">Sakthivel, P, Karuppuchamy, P, Kalyanasundaram, M &amp; Srinivasan, T 2012, ‘Host plants of invasive papaya mealybug, </w:t>
      </w:r>
      <w:r w:rsidRPr="00B5266C">
        <w:rPr>
          <w:i/>
        </w:rPr>
        <w:t xml:space="preserve">Paracoccus marginatus </w:t>
      </w:r>
      <w:r w:rsidRPr="00B5266C">
        <w:t xml:space="preserve">(Williams and Granara de Willink) in Tamil Nadu’, </w:t>
      </w:r>
      <w:r w:rsidRPr="00B5266C">
        <w:rPr>
          <w:i/>
        </w:rPr>
        <w:t>Madras Agricultural Journal</w:t>
      </w:r>
      <w:r w:rsidRPr="00B5266C">
        <w:t>, vol. 99, no. 7-9, pp. 615-9.</w:t>
      </w:r>
      <w:bookmarkEnd w:id="601"/>
    </w:p>
    <w:p w14:paraId="59556A08" w14:textId="77777777" w:rsidR="00B5266C" w:rsidRPr="00B5266C" w:rsidRDefault="00B5266C" w:rsidP="00B5266C">
      <w:pPr>
        <w:pStyle w:val="EndNoteBibliography"/>
        <w:spacing w:after="0"/>
      </w:pPr>
      <w:bookmarkStart w:id="602" w:name="_ENREF_385"/>
      <w:r w:rsidRPr="00B5266C">
        <w:t xml:space="preserve">Sakunwarin, S, Chandrapatya, A &amp; Baker, GT 2003, ‘Biology and life table of the cassava mite, </w:t>
      </w:r>
      <w:r w:rsidRPr="00B5266C">
        <w:rPr>
          <w:i/>
        </w:rPr>
        <w:t>Tetranychus truncatus</w:t>
      </w:r>
      <w:r w:rsidRPr="00B5266C">
        <w:t xml:space="preserve"> Ehara (Acari: Tetranychidae)’, </w:t>
      </w:r>
      <w:r w:rsidRPr="00B5266C">
        <w:rPr>
          <w:i/>
        </w:rPr>
        <w:t>Systematic and Applied Acarology</w:t>
      </w:r>
      <w:r w:rsidRPr="00B5266C">
        <w:t>, vol. 8, pp. 13-24.</w:t>
      </w:r>
      <w:bookmarkEnd w:id="602"/>
    </w:p>
    <w:p w14:paraId="6ECD605D" w14:textId="0D4EA067" w:rsidR="00B5266C" w:rsidRPr="00B5266C" w:rsidRDefault="00B5266C" w:rsidP="00B5266C">
      <w:pPr>
        <w:pStyle w:val="EndNoteBibliography"/>
        <w:spacing w:after="0"/>
      </w:pPr>
      <w:bookmarkStart w:id="603" w:name="_ENREF_386"/>
      <w:r w:rsidRPr="00B5266C">
        <w:t xml:space="preserve">Samnotra, RK, Chopra, S, Kumar, S, Kumar, S, Kumar, M &amp; Sharma, D 2016, </w:t>
      </w:r>
      <w:r w:rsidRPr="00B5266C">
        <w:rPr>
          <w:i/>
        </w:rPr>
        <w:t>Package of practices for vegetable crops</w:t>
      </w:r>
      <w:r w:rsidRPr="00B5266C">
        <w:t xml:space="preserve">, Sher-e-Kashmir University of Agricultural Sciences &amp; Technology of Jammu, Srinagar, Jammu, available at </w:t>
      </w:r>
      <w:hyperlink r:id="rId197" w:history="1">
        <w:r w:rsidRPr="00B5266C">
          <w:rPr>
            <w:rStyle w:val="Hyperlink"/>
          </w:rPr>
          <w:t>https://www.skuastkashmir.ac.in/</w:t>
        </w:r>
      </w:hyperlink>
      <w:r w:rsidRPr="00B5266C">
        <w:t>.</w:t>
      </w:r>
      <w:bookmarkEnd w:id="603"/>
    </w:p>
    <w:p w14:paraId="05E0BCDF" w14:textId="77777777" w:rsidR="00B5266C" w:rsidRPr="00B5266C" w:rsidRDefault="00B5266C" w:rsidP="00B5266C">
      <w:pPr>
        <w:pStyle w:val="EndNoteBibliography"/>
        <w:spacing w:after="0"/>
      </w:pPr>
      <w:bookmarkStart w:id="604" w:name="_ENREF_387"/>
      <w:r w:rsidRPr="00B5266C">
        <w:t xml:space="preserve">Sangalang, AE, Burgess, LW, Backhouse, D, Duff, J &amp; Wurst, M 1995, ‘Mycogeography of </w:t>
      </w:r>
      <w:r w:rsidRPr="00B5266C">
        <w:rPr>
          <w:i/>
        </w:rPr>
        <w:t>Fusarium</w:t>
      </w:r>
      <w:r w:rsidRPr="00B5266C">
        <w:t xml:space="preserve"> species in soils from tropical, arid and mediterranean regions of Australia’, </w:t>
      </w:r>
      <w:r w:rsidRPr="00B5266C">
        <w:rPr>
          <w:i/>
        </w:rPr>
        <w:t>Mycological Research</w:t>
      </w:r>
      <w:r w:rsidRPr="00B5266C">
        <w:t>, vol. 99, no. 5, pp. 523-8.</w:t>
      </w:r>
      <w:bookmarkEnd w:id="604"/>
    </w:p>
    <w:p w14:paraId="60A15D0D" w14:textId="77777777" w:rsidR="00B5266C" w:rsidRPr="00B5266C" w:rsidRDefault="00B5266C" w:rsidP="00B5266C">
      <w:pPr>
        <w:pStyle w:val="EndNoteBibliography"/>
        <w:spacing w:after="0"/>
      </w:pPr>
      <w:bookmarkStart w:id="605" w:name="_ENREF_388"/>
      <w:r w:rsidRPr="00B5266C">
        <w:t xml:space="preserve">Sanwal, SK, Singh, M, Singh, BP &amp; Naik, PS 2014, ‘Resistance to Yellow Vein Mosaic Virus and Okra Enation Leaf Curl Virus: challenges and future strategies’, </w:t>
      </w:r>
      <w:r w:rsidRPr="00B5266C">
        <w:rPr>
          <w:i/>
        </w:rPr>
        <w:t>Current Science</w:t>
      </w:r>
      <w:r w:rsidRPr="00B5266C">
        <w:t>, vol. 106, no. 11, pp. 1470-1.</w:t>
      </w:r>
      <w:bookmarkEnd w:id="605"/>
    </w:p>
    <w:p w14:paraId="63DBC50E" w14:textId="77777777" w:rsidR="00B5266C" w:rsidRPr="00B5266C" w:rsidRDefault="00B5266C" w:rsidP="00B5266C">
      <w:pPr>
        <w:pStyle w:val="EndNoteBibliography"/>
        <w:spacing w:after="0"/>
      </w:pPr>
      <w:bookmarkStart w:id="606" w:name="_ENREF_389"/>
      <w:r w:rsidRPr="00B5266C">
        <w:t xml:space="preserve">Sarada, G, Manjula, K, Muralikrishna, T, Gopal, K, Reddy, BR &amp; Nagaraju, R 2020, ‘Screening of muskmelon genotypes aganist melon fruit fly, </w:t>
      </w:r>
      <w:r w:rsidRPr="00B5266C">
        <w:rPr>
          <w:i/>
        </w:rPr>
        <w:t xml:space="preserve">Zeugodacus cucurbitae </w:t>
      </w:r>
      <w:r w:rsidRPr="00B5266C">
        <w:t xml:space="preserve">(Coquillett) under field conditions’, </w:t>
      </w:r>
      <w:r w:rsidRPr="00B5266C">
        <w:rPr>
          <w:i/>
        </w:rPr>
        <w:t>Journal of Pharmacognosy and Phytochemistry</w:t>
      </w:r>
      <w:r w:rsidRPr="00B5266C">
        <w:t>, vol. 9, no. 3, pp. 57-62.</w:t>
      </w:r>
      <w:bookmarkEnd w:id="606"/>
    </w:p>
    <w:p w14:paraId="5C57D076" w14:textId="77777777" w:rsidR="00B5266C" w:rsidRPr="00B5266C" w:rsidRDefault="00B5266C" w:rsidP="00B5266C">
      <w:pPr>
        <w:pStyle w:val="EndNoteBibliography"/>
        <w:spacing w:after="0"/>
      </w:pPr>
      <w:bookmarkStart w:id="607" w:name="_ENREF_390"/>
      <w:r w:rsidRPr="00B5266C">
        <w:t xml:space="preserve">Saranraj, P, Sivasakthivelan, P &amp; Sivasakti, S 2016, ‘Prevalence of fungal diseases in medicinal plants of Vellore district of Tamil Nadu in India’, </w:t>
      </w:r>
      <w:r w:rsidRPr="00B5266C">
        <w:rPr>
          <w:i/>
        </w:rPr>
        <w:t>International Journal of Advanced Multidisciplinary Research</w:t>
      </w:r>
      <w:r w:rsidRPr="00B5266C">
        <w:t>, vol. 3, no. 12, pp. 49-63.</w:t>
      </w:r>
      <w:bookmarkEnd w:id="607"/>
    </w:p>
    <w:p w14:paraId="028FEDD4" w14:textId="77777777" w:rsidR="00B5266C" w:rsidRPr="00B5266C" w:rsidRDefault="00B5266C" w:rsidP="00B5266C">
      <w:pPr>
        <w:pStyle w:val="EndNoteBibliography"/>
        <w:spacing w:after="0"/>
      </w:pPr>
      <w:bookmarkStart w:id="608" w:name="_ENREF_391"/>
      <w:r w:rsidRPr="00B5266C">
        <w:t>Sarma, AS 2010, ‘Seasonal Incidence and management of brinjal mite</w:t>
      </w:r>
      <w:r w:rsidRPr="00B5266C">
        <w:rPr>
          <w:i/>
        </w:rPr>
        <w:t xml:space="preserve"> Tetranychus</w:t>
      </w:r>
      <w:r w:rsidRPr="00B5266C">
        <w:t xml:space="preserve"> spp.’, Doctor of Philosophy in Agricultural Entomology Thesis, University of Agricultural Sciences, Dharwad.</w:t>
      </w:r>
      <w:bookmarkEnd w:id="608"/>
    </w:p>
    <w:p w14:paraId="6F11C9EC" w14:textId="77777777" w:rsidR="00B5266C" w:rsidRPr="00B5266C" w:rsidRDefault="00B5266C" w:rsidP="00B5266C">
      <w:pPr>
        <w:pStyle w:val="EndNoteBibliography"/>
        <w:spacing w:after="0"/>
      </w:pPr>
      <w:bookmarkStart w:id="609" w:name="_ENREF_392"/>
      <w:r w:rsidRPr="00B5266C">
        <w:t xml:space="preserve">Sathe, TV &amp; Gangate Ujjwala, S 2015, ‘Host plants for a whitefly, </w:t>
      </w:r>
      <w:r w:rsidRPr="00B5266C">
        <w:rPr>
          <w:i/>
        </w:rPr>
        <w:t>Aleurodicus dispersus</w:t>
      </w:r>
      <w:r w:rsidRPr="00B5266C">
        <w:t xml:space="preserve"> from Kolhapur region, India’, </w:t>
      </w:r>
      <w:r w:rsidRPr="00B5266C">
        <w:rPr>
          <w:i/>
        </w:rPr>
        <w:t>International Journal of Recent Scientific Research</w:t>
      </w:r>
      <w:r w:rsidRPr="00B5266C">
        <w:t>, vol. 6, no. 2, pp. 2817-20.</w:t>
      </w:r>
      <w:bookmarkEnd w:id="609"/>
    </w:p>
    <w:p w14:paraId="4E4D25FD" w14:textId="77777777" w:rsidR="00B5266C" w:rsidRPr="00B5266C" w:rsidRDefault="00B5266C" w:rsidP="00B5266C">
      <w:pPr>
        <w:pStyle w:val="EndNoteBibliography"/>
        <w:spacing w:after="0"/>
      </w:pPr>
      <w:bookmarkStart w:id="610" w:name="_ENREF_393"/>
      <w:r w:rsidRPr="00B5266C">
        <w:t xml:space="preserve">Satish, SB, Pradeep, S, Sridhara, S, Narayanaswamy, H &amp; Manjunatha, M 2018, ‘Biology of red spider mite, </w:t>
      </w:r>
      <w:r w:rsidRPr="00B5266C">
        <w:rPr>
          <w:i/>
        </w:rPr>
        <w:t>Tetranychus macfarlanei</w:t>
      </w:r>
      <w:r w:rsidRPr="00B5266C">
        <w:t xml:space="preserve"> Baker and Pritchard on soybean’, </w:t>
      </w:r>
      <w:r w:rsidRPr="00B5266C">
        <w:rPr>
          <w:i/>
        </w:rPr>
        <w:t>International Journal of Microbiology Research</w:t>
      </w:r>
      <w:r w:rsidRPr="00B5266C">
        <w:t>, vol. 10, no. 9, pp. 1370-3.</w:t>
      </w:r>
      <w:bookmarkEnd w:id="610"/>
    </w:p>
    <w:p w14:paraId="641985EE" w14:textId="7ABA67DB" w:rsidR="00B5266C" w:rsidRPr="00B5266C" w:rsidRDefault="00B5266C" w:rsidP="00B5266C">
      <w:pPr>
        <w:pStyle w:val="EndNoteBibliography"/>
        <w:spacing w:after="0"/>
      </w:pPr>
      <w:bookmarkStart w:id="611" w:name="_ENREF_394"/>
      <w:r w:rsidRPr="00B5266C">
        <w:t xml:space="preserve">Satyagopal, K, Sushil, SN, Jeyakumar, P, Shankar, G, Sharma, OP, Boina, D, Varshney, R, Sain, SK, Sunanda, BS, Asre, R, Kapoor, KS, Arya, S, Kumar, S, Patni, CS, Krishnamurthy, A, Devi, U, Rao, K, Vijaya, M, Sireesha, K, Madhavilatha, Sreedharan, S, Chandel, RP &amp; Kotikal, YS 2014, </w:t>
      </w:r>
      <w:r w:rsidRPr="00B5266C">
        <w:rPr>
          <w:i/>
        </w:rPr>
        <w:t>AESA based IPM packages for Okra</w:t>
      </w:r>
      <w:r w:rsidRPr="00B5266C">
        <w:t xml:space="preserve">, AESA BASED IPM Package No. 23, National Institute of Plant Health Management (NIPHM), India, available at </w:t>
      </w:r>
      <w:hyperlink r:id="rId198" w:history="1">
        <w:r w:rsidRPr="00B5266C">
          <w:rPr>
            <w:rStyle w:val="Hyperlink"/>
          </w:rPr>
          <w:t>https://niphm.gov.in/IPMPackages/Okra.pdf</w:t>
        </w:r>
      </w:hyperlink>
      <w:r w:rsidRPr="00B5266C">
        <w:t xml:space="preserve"> (pdf 29.7 mb).</w:t>
      </w:r>
      <w:bookmarkEnd w:id="611"/>
    </w:p>
    <w:p w14:paraId="5BE10A61" w14:textId="77777777" w:rsidR="00B5266C" w:rsidRPr="00B5266C" w:rsidRDefault="00B5266C" w:rsidP="00B5266C">
      <w:pPr>
        <w:pStyle w:val="EndNoteBibliography"/>
        <w:spacing w:after="0"/>
      </w:pPr>
      <w:bookmarkStart w:id="612" w:name="_ENREF_395"/>
      <w:r w:rsidRPr="00B5266C">
        <w:t xml:space="preserve">Savitri, M, Kumar, VK, Kumari, A, Angmo, K &amp; Bhalla, TC 2017, ‘Isolation and characterization of lactic acid bacteria from traditional pickles of Himachal Pradesh, India’, </w:t>
      </w:r>
      <w:r w:rsidRPr="00B5266C">
        <w:rPr>
          <w:i/>
        </w:rPr>
        <w:t>Journal of Food Science and Technology</w:t>
      </w:r>
      <w:r w:rsidRPr="00B5266C">
        <w:t>, vol. 54, no. 7, pp. 1945-52.</w:t>
      </w:r>
      <w:bookmarkEnd w:id="612"/>
    </w:p>
    <w:p w14:paraId="621C07C3" w14:textId="77777777" w:rsidR="00B5266C" w:rsidRPr="00B5266C" w:rsidRDefault="00B5266C" w:rsidP="00B5266C">
      <w:pPr>
        <w:pStyle w:val="EndNoteBibliography"/>
        <w:spacing w:after="0"/>
      </w:pPr>
      <w:bookmarkStart w:id="613" w:name="_ENREF_396"/>
      <w:r w:rsidRPr="00B5266C">
        <w:t>Schwinghamer, MW, Schilg, MA, Walsh, JA, Bambach, RW, Cossu, RM, Bambridge, JM, Hind-Lanoiselet, TL, McCorkell, BE &amp; Cross, P 2014, ‘</w:t>
      </w:r>
      <w:r w:rsidRPr="00B5266C">
        <w:rPr>
          <w:i/>
        </w:rPr>
        <w:t xml:space="preserve">Turnip mosaic virus: </w:t>
      </w:r>
      <w:r w:rsidRPr="00B5266C">
        <w:t xml:space="preserve">potential for crop losses in the grain belt of New South Wales, Australia’, </w:t>
      </w:r>
      <w:r w:rsidRPr="00B5266C">
        <w:rPr>
          <w:i/>
        </w:rPr>
        <w:t>Australasian Plant Pathology</w:t>
      </w:r>
      <w:r w:rsidRPr="00B5266C">
        <w:t>, vol. 43, pp. 663-78.</w:t>
      </w:r>
      <w:bookmarkEnd w:id="613"/>
    </w:p>
    <w:p w14:paraId="592E1E64" w14:textId="77777777" w:rsidR="00B5266C" w:rsidRPr="00B5266C" w:rsidRDefault="00B5266C" w:rsidP="00B5266C">
      <w:pPr>
        <w:pStyle w:val="EndNoteBibliography"/>
        <w:spacing w:after="0"/>
      </w:pPr>
      <w:bookmarkStart w:id="614" w:name="_ENREF_397"/>
      <w:r w:rsidRPr="00B5266C">
        <w:t xml:space="preserve">Seeman, OD &amp; Beard, JJ 2011, ‘Identification of exotic pest and Australian native and naturalised species of </w:t>
      </w:r>
      <w:r w:rsidRPr="00B5266C">
        <w:rPr>
          <w:i/>
        </w:rPr>
        <w:t xml:space="preserve">Tetranychus </w:t>
      </w:r>
      <w:r w:rsidRPr="00B5266C">
        <w:t xml:space="preserve">(Acari: Tetranychidae)’, </w:t>
      </w:r>
      <w:r w:rsidRPr="00B5266C">
        <w:rPr>
          <w:i/>
        </w:rPr>
        <w:t>Zootaxa</w:t>
      </w:r>
      <w:r w:rsidRPr="00B5266C">
        <w:t>, vol. 2961, pp. 1-72.</w:t>
      </w:r>
      <w:bookmarkEnd w:id="614"/>
    </w:p>
    <w:p w14:paraId="0A804197" w14:textId="77777777" w:rsidR="00B5266C" w:rsidRPr="00B5266C" w:rsidRDefault="00B5266C" w:rsidP="00B5266C">
      <w:pPr>
        <w:pStyle w:val="EndNoteBibliography"/>
        <w:spacing w:after="0"/>
      </w:pPr>
      <w:bookmarkStart w:id="615" w:name="_ENREF_398"/>
      <w:r w:rsidRPr="00B5266C">
        <w:t>Shah, S 2014, ‘The cotton stainer (</w:t>
      </w:r>
      <w:r w:rsidRPr="00B5266C">
        <w:rPr>
          <w:i/>
        </w:rPr>
        <w:t>Dysdercus koenigii</w:t>
      </w:r>
      <w:r w:rsidRPr="00B5266C">
        <w:t xml:space="preserve">): an emerging serious threat for cotton crop in Pakistan’, </w:t>
      </w:r>
      <w:r w:rsidRPr="00B5266C">
        <w:rPr>
          <w:i/>
        </w:rPr>
        <w:t>Pakistan Journal of Zoology</w:t>
      </w:r>
      <w:r w:rsidRPr="00B5266C">
        <w:t>, vol. 46, no. 2, pp. 329-35.</w:t>
      </w:r>
      <w:bookmarkEnd w:id="615"/>
    </w:p>
    <w:p w14:paraId="686C6811" w14:textId="77777777" w:rsidR="00B5266C" w:rsidRPr="00B5266C" w:rsidRDefault="00B5266C" w:rsidP="00B5266C">
      <w:pPr>
        <w:pStyle w:val="EndNoteBibliography"/>
        <w:spacing w:after="0"/>
      </w:pPr>
      <w:bookmarkStart w:id="616" w:name="_ENREF_399"/>
      <w:r w:rsidRPr="00B5266C">
        <w:t>Shah, ZU, Ali, A, Ul-Haq, I &amp; Hafeez, F 2016, ‘Seasonal history of dusky cotton bug (</w:t>
      </w:r>
      <w:r w:rsidRPr="00B5266C">
        <w:rPr>
          <w:i/>
        </w:rPr>
        <w:t>Oxycarenus hyalinipennis</w:t>
      </w:r>
      <w:r w:rsidRPr="00B5266C">
        <w:t xml:space="preserve"> Costa)’, </w:t>
      </w:r>
      <w:r w:rsidRPr="00B5266C">
        <w:rPr>
          <w:i/>
        </w:rPr>
        <w:t>Journal of Entomology and Zoology Studies</w:t>
      </w:r>
      <w:r w:rsidRPr="00B5266C">
        <w:t>, vol. 4, no. 3, pp. 228-33.</w:t>
      </w:r>
      <w:bookmarkEnd w:id="616"/>
    </w:p>
    <w:p w14:paraId="2B371C30" w14:textId="77777777" w:rsidR="00B5266C" w:rsidRPr="00B5266C" w:rsidRDefault="00B5266C" w:rsidP="00B5266C">
      <w:pPr>
        <w:pStyle w:val="EndNoteBibliography"/>
        <w:spacing w:after="0"/>
      </w:pPr>
      <w:bookmarkStart w:id="617" w:name="_ENREF_400"/>
      <w:r w:rsidRPr="00B5266C">
        <w:t xml:space="preserve">Sharma, A 1991, ‘Feeding habits of </w:t>
      </w:r>
      <w:r w:rsidRPr="00B5266C">
        <w:rPr>
          <w:i/>
        </w:rPr>
        <w:t xml:space="preserve">Poekilocerus pictus </w:t>
      </w:r>
      <w:r w:rsidRPr="00B5266C">
        <w:t xml:space="preserve">Fabricius’, </w:t>
      </w:r>
      <w:r w:rsidRPr="00B5266C">
        <w:rPr>
          <w:i/>
        </w:rPr>
        <w:t>Environment &amp; Ecology</w:t>
      </w:r>
      <w:r w:rsidRPr="00B5266C">
        <w:t>, vol. 9, no. 1, pp. 100-2.</w:t>
      </w:r>
      <w:bookmarkEnd w:id="617"/>
    </w:p>
    <w:p w14:paraId="6D2BEDE0" w14:textId="77777777" w:rsidR="00B5266C" w:rsidRPr="00B5266C" w:rsidRDefault="00B5266C" w:rsidP="00B5266C">
      <w:pPr>
        <w:pStyle w:val="EndNoteBibliography"/>
        <w:spacing w:after="0"/>
      </w:pPr>
      <w:bookmarkStart w:id="618" w:name="_ENREF_401"/>
      <w:r w:rsidRPr="00B5266C">
        <w:t xml:space="preserve">Sharma, D &amp; Rao, DV 2012, ‘A field study of pest of cauliflower, cabbage and okra in some areas of Jaipur’, </w:t>
      </w:r>
      <w:r w:rsidRPr="00B5266C">
        <w:rPr>
          <w:i/>
        </w:rPr>
        <w:t>International Journal of Life Sciences Biotechnology and Pharma Research</w:t>
      </w:r>
      <w:r w:rsidRPr="00B5266C">
        <w:t>, vol. 1, no. 2, pp. 122-7.</w:t>
      </w:r>
      <w:bookmarkEnd w:id="618"/>
    </w:p>
    <w:p w14:paraId="645087B1" w14:textId="77777777" w:rsidR="00B5266C" w:rsidRPr="00B5266C" w:rsidRDefault="00B5266C" w:rsidP="00B5266C">
      <w:pPr>
        <w:pStyle w:val="EndNoteBibliography"/>
        <w:spacing w:after="0"/>
      </w:pPr>
      <w:bookmarkStart w:id="619" w:name="_ENREF_402"/>
      <w:r w:rsidRPr="00B5266C">
        <w:t xml:space="preserve">Sharma, G, Kumar, R, Pathania, PC &amp; Ramamurthy, VV 2008, ‘Biodiversity of lepidopterous insects associated with vegetables in India - a study’, </w:t>
      </w:r>
      <w:r w:rsidRPr="00B5266C">
        <w:rPr>
          <w:i/>
        </w:rPr>
        <w:t>Indian Journal of Entomology</w:t>
      </w:r>
      <w:r w:rsidRPr="00B5266C">
        <w:t>, vol. 70, no. 4, pp. 369-84.</w:t>
      </w:r>
      <w:bookmarkEnd w:id="619"/>
    </w:p>
    <w:p w14:paraId="227F7EE1" w14:textId="13A5F98A" w:rsidR="00B5266C" w:rsidRPr="00B5266C" w:rsidRDefault="00B5266C" w:rsidP="00B5266C">
      <w:pPr>
        <w:pStyle w:val="EndNoteBibliography"/>
        <w:spacing w:after="0"/>
      </w:pPr>
      <w:bookmarkStart w:id="620" w:name="_ENREF_403"/>
      <w:r w:rsidRPr="00B5266C">
        <w:t>Sharma, G &amp; Ramamurthy, VV 2009, ‘A Checklist of Lepidopterous pests of vegetables in India’, Zoological Survey of India, Rajasthan, India.</w:t>
      </w:r>
      <w:bookmarkEnd w:id="620"/>
    </w:p>
    <w:p w14:paraId="41E511DF" w14:textId="77777777" w:rsidR="00B5266C" w:rsidRPr="00B5266C" w:rsidRDefault="00B5266C" w:rsidP="00B5266C">
      <w:pPr>
        <w:pStyle w:val="EndNoteBibliography"/>
        <w:spacing w:after="0"/>
      </w:pPr>
      <w:bookmarkStart w:id="621" w:name="_ENREF_404"/>
      <w:r w:rsidRPr="00B5266C">
        <w:t>Sharma, RK &amp; Singh, S 2018, ‘Host range and abundance of blister beetle [</w:t>
      </w:r>
      <w:r w:rsidRPr="00B5266C">
        <w:rPr>
          <w:i/>
        </w:rPr>
        <w:t>Mylabris pustulata</w:t>
      </w:r>
      <w:r w:rsidRPr="00B5266C">
        <w:t xml:space="preserve"> (Thunberg)] in sub-mountainous Punjab’, </w:t>
      </w:r>
      <w:r w:rsidRPr="00B5266C">
        <w:rPr>
          <w:i/>
        </w:rPr>
        <w:t>Agricultural Research Journal</w:t>
      </w:r>
      <w:r w:rsidRPr="00B5266C">
        <w:t>, vol. 55, no. 4, pp. 696-700.</w:t>
      </w:r>
      <w:bookmarkEnd w:id="621"/>
    </w:p>
    <w:p w14:paraId="0744230E" w14:textId="77777777" w:rsidR="00B5266C" w:rsidRPr="00B5266C" w:rsidRDefault="00B5266C" w:rsidP="00B5266C">
      <w:pPr>
        <w:pStyle w:val="EndNoteBibliography"/>
        <w:spacing w:after="0"/>
      </w:pPr>
      <w:bookmarkStart w:id="622" w:name="_ENREF_405"/>
      <w:r w:rsidRPr="00B5266C">
        <w:t>Sharma, RN, Maharshi, RP &amp; Gaur, RB 2012, ‘Biocontrol of post-harvest green mould rot (</w:t>
      </w:r>
      <w:r w:rsidRPr="00B5266C">
        <w:rPr>
          <w:i/>
        </w:rPr>
        <w:t>Penicillium digitatum</w:t>
      </w:r>
      <w:r w:rsidRPr="00B5266C">
        <w:t xml:space="preserve">) of kinnow fruits using microbial antagonists’, </w:t>
      </w:r>
      <w:r w:rsidRPr="00B5266C">
        <w:rPr>
          <w:i/>
        </w:rPr>
        <w:t>Indian Phytopathology</w:t>
      </w:r>
      <w:r w:rsidRPr="00B5266C">
        <w:t>, vol. 65, no. 3, pp. 276-81. (Abstract only)</w:t>
      </w:r>
      <w:bookmarkEnd w:id="622"/>
    </w:p>
    <w:p w14:paraId="7C2413F8" w14:textId="77777777" w:rsidR="00B5266C" w:rsidRPr="00B5266C" w:rsidRDefault="00B5266C" w:rsidP="00B5266C">
      <w:pPr>
        <w:pStyle w:val="EndNoteBibliography"/>
        <w:spacing w:after="0"/>
      </w:pPr>
      <w:bookmarkStart w:id="623" w:name="_ENREF_406"/>
      <w:r w:rsidRPr="00B5266C">
        <w:t xml:space="preserve">Sharman, M, Thomas, JE &amp; Persley, DM 2008, ‘First report of </w:t>
      </w:r>
      <w:r w:rsidRPr="00B5266C">
        <w:rPr>
          <w:i/>
        </w:rPr>
        <w:t xml:space="preserve">Tobacco streak virus </w:t>
      </w:r>
      <w:r w:rsidRPr="00B5266C">
        <w:t>in sunflower (</w:t>
      </w:r>
      <w:r w:rsidRPr="00B5266C">
        <w:rPr>
          <w:i/>
        </w:rPr>
        <w:t>Helianthus annuus</w:t>
      </w:r>
      <w:r w:rsidRPr="00B5266C">
        <w:t>),cotton (</w:t>
      </w:r>
      <w:r w:rsidRPr="00B5266C">
        <w:rPr>
          <w:i/>
        </w:rPr>
        <w:t>Gossypium hirsutum</w:t>
      </w:r>
      <w:r w:rsidRPr="00B5266C">
        <w:t>), chickpea (</w:t>
      </w:r>
      <w:r w:rsidRPr="00B5266C">
        <w:rPr>
          <w:i/>
        </w:rPr>
        <w:t>Cicer arietinum</w:t>
      </w:r>
      <w:r w:rsidRPr="00B5266C">
        <w:t>) and mungbean (</w:t>
      </w:r>
      <w:r w:rsidRPr="00B5266C">
        <w:rPr>
          <w:i/>
        </w:rPr>
        <w:t>Vigna radiata</w:t>
      </w:r>
      <w:r w:rsidRPr="00B5266C">
        <w:t xml:space="preserve">) in Australia’, </w:t>
      </w:r>
      <w:r w:rsidRPr="00B5266C">
        <w:rPr>
          <w:i/>
        </w:rPr>
        <w:t>Australian Plant Disease Notes</w:t>
      </w:r>
      <w:r w:rsidRPr="00B5266C">
        <w:t>, vol. 3, pp. 27-9.</w:t>
      </w:r>
      <w:bookmarkEnd w:id="623"/>
    </w:p>
    <w:p w14:paraId="3304A3AB" w14:textId="77777777" w:rsidR="00B5266C" w:rsidRPr="00B5266C" w:rsidRDefault="00B5266C" w:rsidP="00B5266C">
      <w:pPr>
        <w:pStyle w:val="EndNoteBibliography"/>
        <w:spacing w:after="0"/>
      </w:pPr>
      <w:bookmarkStart w:id="624" w:name="_ENREF_407"/>
      <w:r w:rsidRPr="00B5266C">
        <w:t xml:space="preserve">Shivas, RG 1989, ‘Fungal and bacterial diseases of plants in Western Australia’, </w:t>
      </w:r>
      <w:r w:rsidRPr="00B5266C">
        <w:rPr>
          <w:i/>
        </w:rPr>
        <w:t>Journal of the Royal Society of Western Australia</w:t>
      </w:r>
      <w:r w:rsidRPr="00B5266C">
        <w:t>, vol. 72, no. 1-2, pp. 1-62.</w:t>
      </w:r>
      <w:bookmarkEnd w:id="624"/>
    </w:p>
    <w:p w14:paraId="1A134C26" w14:textId="77777777" w:rsidR="00B5266C" w:rsidRPr="00B5266C" w:rsidRDefault="00B5266C" w:rsidP="00B5266C">
      <w:pPr>
        <w:pStyle w:val="EndNoteBibliography"/>
        <w:spacing w:after="0"/>
      </w:pPr>
      <w:bookmarkStart w:id="625" w:name="_ENREF_408"/>
      <w:r w:rsidRPr="00B5266C">
        <w:t>Shivas, RG, Tan, YP, Edwards, J, Dinh, Q, Maxwell, A, Andjic, V, Liberato, JR, Anderson, C, Beasley, DR, Bransgrove, K, Coates, LM, Cowan, K, Daniel, R, Dean, JR, Lomavatu, MF, Mercado-Escueta, D, Mitchell, RW, Thangavel, R, Tran-Nguyen, LTT &amp; Weir, BS 2016, ‘</w:t>
      </w:r>
      <w:r w:rsidRPr="00B5266C">
        <w:rPr>
          <w:i/>
        </w:rPr>
        <w:t>Colletotrichum</w:t>
      </w:r>
      <w:r w:rsidRPr="00B5266C">
        <w:t xml:space="preserve"> species in Australia’, </w:t>
      </w:r>
      <w:r w:rsidRPr="00B5266C">
        <w:rPr>
          <w:i/>
        </w:rPr>
        <w:t>Australasian Plant Pathology</w:t>
      </w:r>
      <w:r w:rsidRPr="00B5266C">
        <w:t>, vol. 45, no. 5, pp. 447-64.</w:t>
      </w:r>
      <w:bookmarkEnd w:id="625"/>
    </w:p>
    <w:p w14:paraId="7F756D19" w14:textId="69485B19" w:rsidR="00B5266C" w:rsidRPr="00B5266C" w:rsidRDefault="00B5266C" w:rsidP="00B5266C">
      <w:pPr>
        <w:pStyle w:val="EndNoteBibliography"/>
        <w:spacing w:after="0"/>
      </w:pPr>
      <w:bookmarkStart w:id="626" w:name="_ENREF_409"/>
      <w:r w:rsidRPr="00B5266C">
        <w:t xml:space="preserve">Shukla, PK, Fatima, T &amp; Kumari, N 2020, ‘First report of </w:t>
      </w:r>
      <w:r w:rsidRPr="00B5266C">
        <w:rPr>
          <w:i/>
        </w:rPr>
        <w:t xml:space="preserve">Berkeleyomyces basicola </w:t>
      </w:r>
      <w:r w:rsidRPr="00B5266C">
        <w:t xml:space="preserve">causing mango root rot and decline in India’, </w:t>
      </w:r>
      <w:r w:rsidRPr="00B5266C">
        <w:rPr>
          <w:i/>
        </w:rPr>
        <w:t>Plant Disease</w:t>
      </w:r>
      <w:r w:rsidRPr="00B5266C">
        <w:t xml:space="preserve">, available at </w:t>
      </w:r>
      <w:hyperlink r:id="rId199" w:history="1">
        <w:r w:rsidRPr="00B5266C">
          <w:rPr>
            <w:rStyle w:val="Hyperlink"/>
          </w:rPr>
          <w:t>https://doi.org/10.1094/PDIS-10-20-2133-PDN</w:t>
        </w:r>
      </w:hyperlink>
      <w:r w:rsidRPr="00B5266C">
        <w:t xml:space="preserve"> [epub ahead of print], accessed 7 January 2021.</w:t>
      </w:r>
      <w:bookmarkEnd w:id="626"/>
    </w:p>
    <w:p w14:paraId="72485702" w14:textId="77777777" w:rsidR="00B5266C" w:rsidRPr="00B5266C" w:rsidRDefault="00B5266C" w:rsidP="00B5266C">
      <w:pPr>
        <w:pStyle w:val="EndNoteBibliography"/>
        <w:spacing w:after="0"/>
      </w:pPr>
      <w:bookmarkStart w:id="627" w:name="_ENREF_410"/>
      <w:r w:rsidRPr="00B5266C">
        <w:t xml:space="preserve">Shukla, RS, Alam, M, Sttar, A, Khaliq, A &amp; H.N., S 2006, ‘First report of </w:t>
      </w:r>
      <w:r w:rsidRPr="00B5266C">
        <w:rPr>
          <w:i/>
        </w:rPr>
        <w:t>Rhizopus stolonifer</w:t>
      </w:r>
      <w:r w:rsidRPr="00B5266C">
        <w:t xml:space="preserve"> causing inflorescence and fruit rot of </w:t>
      </w:r>
      <w:r w:rsidRPr="00B5266C">
        <w:rPr>
          <w:i/>
        </w:rPr>
        <w:t>Rauvolfia serpentin</w:t>
      </w:r>
      <w:r w:rsidRPr="00B5266C">
        <w:t xml:space="preserve"> in India’, </w:t>
      </w:r>
      <w:r w:rsidRPr="00B5266C">
        <w:rPr>
          <w:i/>
        </w:rPr>
        <w:t>EPPO Bulletin</w:t>
      </w:r>
      <w:r w:rsidRPr="00B5266C">
        <w:t>, vol. 36, pp. 11-3.</w:t>
      </w:r>
      <w:bookmarkEnd w:id="627"/>
    </w:p>
    <w:p w14:paraId="2B522B23" w14:textId="77777777" w:rsidR="00B5266C" w:rsidRPr="00B5266C" w:rsidRDefault="00B5266C" w:rsidP="00B5266C">
      <w:pPr>
        <w:pStyle w:val="EndNoteBibliography"/>
        <w:spacing w:after="0"/>
      </w:pPr>
      <w:bookmarkStart w:id="628" w:name="_ENREF_411"/>
      <w:r w:rsidRPr="00B5266C">
        <w:t xml:space="preserve">Shylesha, AN &amp; Joshi, S 2012, ‘Occurrence of Madeira mealybug, </w:t>
      </w:r>
      <w:r w:rsidRPr="00B5266C">
        <w:rPr>
          <w:i/>
        </w:rPr>
        <w:t xml:space="preserve">Phenacoccus madeirensis </w:t>
      </w:r>
      <w:r w:rsidRPr="00B5266C">
        <w:t xml:space="preserve">Green (Hemiptera: Pseudococcidae) on cotton in India and record of associated parasitoids’, </w:t>
      </w:r>
      <w:r w:rsidRPr="00B5266C">
        <w:rPr>
          <w:i/>
        </w:rPr>
        <w:t>Journal of Biological Control</w:t>
      </w:r>
      <w:r w:rsidRPr="00B5266C">
        <w:t>, vol. 26, no. 3, pp. 272-3.</w:t>
      </w:r>
      <w:bookmarkEnd w:id="628"/>
    </w:p>
    <w:p w14:paraId="5E37C5EB" w14:textId="77777777" w:rsidR="00B5266C" w:rsidRPr="00B5266C" w:rsidRDefault="00B5266C" w:rsidP="00B5266C">
      <w:pPr>
        <w:pStyle w:val="EndNoteBibliography"/>
        <w:spacing w:after="0"/>
      </w:pPr>
      <w:bookmarkStart w:id="629" w:name="_ENREF_412"/>
      <w:r w:rsidRPr="00B5266C">
        <w:t xml:space="preserve">Silva, WPK, Multani, DS, Deverall, BJ &amp; Lyon, BR 1995, ‘RFLP and RAPD analyses in the identification and differentiation of isolates of the leaf spot fungus </w:t>
      </w:r>
      <w:r w:rsidRPr="00B5266C">
        <w:rPr>
          <w:i/>
        </w:rPr>
        <w:t>Corynespora cassiicola</w:t>
      </w:r>
      <w:r w:rsidRPr="00B5266C">
        <w:t xml:space="preserve">’, </w:t>
      </w:r>
      <w:r w:rsidRPr="00B5266C">
        <w:rPr>
          <w:i/>
        </w:rPr>
        <w:t>Australian Journal of Botany</w:t>
      </w:r>
      <w:r w:rsidRPr="00B5266C">
        <w:t>, vol. 43, pp. 609-18.</w:t>
      </w:r>
      <w:bookmarkEnd w:id="629"/>
    </w:p>
    <w:p w14:paraId="661E3DEE" w14:textId="77777777" w:rsidR="00B5266C" w:rsidRPr="00B5266C" w:rsidRDefault="00B5266C" w:rsidP="00B5266C">
      <w:pPr>
        <w:pStyle w:val="EndNoteBibliography"/>
        <w:spacing w:after="0"/>
      </w:pPr>
      <w:bookmarkStart w:id="630" w:name="_ENREF_413"/>
      <w:r w:rsidRPr="00B5266C">
        <w:t xml:space="preserve">Singh, AP, Singh, NB &amp; Singh, R 1973, ‘Relationship between different host plants; potential growth and longevity of </w:t>
      </w:r>
      <w:r w:rsidRPr="00B5266C">
        <w:rPr>
          <w:i/>
        </w:rPr>
        <w:t>Thalassodes quadraria</w:t>
      </w:r>
      <w:r w:rsidRPr="00B5266C">
        <w:t xml:space="preserve"> Gruen. (Lepidoptera: Geometridae)’, </w:t>
      </w:r>
      <w:r w:rsidRPr="00B5266C">
        <w:rPr>
          <w:i/>
        </w:rPr>
        <w:t>Agra University Journal of Research</w:t>
      </w:r>
      <w:r w:rsidRPr="00B5266C">
        <w:t>, vol. 22, no. 3, pp. 55-60.</w:t>
      </w:r>
      <w:bookmarkEnd w:id="630"/>
    </w:p>
    <w:p w14:paraId="1B71AB96" w14:textId="77777777" w:rsidR="00B5266C" w:rsidRPr="00B5266C" w:rsidRDefault="00B5266C" w:rsidP="00B5266C">
      <w:pPr>
        <w:pStyle w:val="EndNoteBibliography"/>
        <w:spacing w:after="0"/>
      </w:pPr>
      <w:bookmarkStart w:id="631" w:name="_ENREF_414"/>
      <w:r w:rsidRPr="00B5266C">
        <w:t xml:space="preserve">Singh, G 2012, </w:t>
      </w:r>
      <w:r w:rsidRPr="00B5266C">
        <w:rPr>
          <w:i/>
        </w:rPr>
        <w:t>Checklist of commercial varieties of vegetables</w:t>
      </w:r>
      <w:r w:rsidRPr="00B5266C">
        <w:t>, Department of Agriculture and Cooperation, New Delhi, India.</w:t>
      </w:r>
      <w:bookmarkEnd w:id="631"/>
    </w:p>
    <w:p w14:paraId="0D09DBE0" w14:textId="77777777" w:rsidR="00B5266C" w:rsidRPr="00B5266C" w:rsidRDefault="00B5266C" w:rsidP="00B5266C">
      <w:pPr>
        <w:pStyle w:val="EndNoteBibliography"/>
        <w:spacing w:after="0"/>
      </w:pPr>
      <w:bookmarkStart w:id="632" w:name="_ENREF_415"/>
      <w:r w:rsidRPr="00B5266C">
        <w:t>Singh, G &amp; Misra, PN 1988, ‘Efficacy of new insecticides for control of insect pests of spring okra (</w:t>
      </w:r>
      <w:r w:rsidRPr="00B5266C">
        <w:rPr>
          <w:i/>
        </w:rPr>
        <w:t>Abelmoschus esculentus</w:t>
      </w:r>
      <w:r w:rsidRPr="00B5266C">
        <w:t xml:space="preserve">)’, </w:t>
      </w:r>
      <w:r w:rsidRPr="00B5266C">
        <w:rPr>
          <w:i/>
        </w:rPr>
        <w:t>Indian Journal of Agricultural Sciences</w:t>
      </w:r>
      <w:r w:rsidRPr="00B5266C">
        <w:t>, vol. 58, no. 10, pp. 783-5. (Abstract only)</w:t>
      </w:r>
      <w:bookmarkEnd w:id="632"/>
    </w:p>
    <w:p w14:paraId="4CA4C844" w14:textId="77777777" w:rsidR="00B5266C" w:rsidRPr="00B5266C" w:rsidRDefault="00B5266C" w:rsidP="00B5266C">
      <w:pPr>
        <w:pStyle w:val="EndNoteBibliography"/>
        <w:spacing w:after="0"/>
      </w:pPr>
      <w:bookmarkStart w:id="633" w:name="_ENREF_416"/>
      <w:r w:rsidRPr="00B5266C">
        <w:t xml:space="preserve">Singh, R, Banerjee, A, Sharma, SK, Bhagawati, R, Baruah, S &amp; Ngachan, SV 2015, ‘First report of </w:t>
      </w:r>
      <w:r w:rsidRPr="00B5266C">
        <w:rPr>
          <w:i/>
        </w:rPr>
        <w:t>Turnip mosaic virus</w:t>
      </w:r>
      <w:r w:rsidRPr="00B5266C">
        <w:t xml:space="preserve"> occurrence in cole crops (</w:t>
      </w:r>
      <w:r w:rsidRPr="00B5266C">
        <w:rPr>
          <w:i/>
        </w:rPr>
        <w:t>Brssica</w:t>
      </w:r>
      <w:r w:rsidRPr="00B5266C">
        <w:t xml:space="preserve"> spp) from Arunachal Pradesh, India’, </w:t>
      </w:r>
      <w:r w:rsidRPr="00B5266C">
        <w:rPr>
          <w:i/>
        </w:rPr>
        <w:t>VirusDisease</w:t>
      </w:r>
      <w:r w:rsidRPr="00B5266C">
        <w:t>, vol. 26, no. 3, pp. 211-3.</w:t>
      </w:r>
      <w:bookmarkEnd w:id="633"/>
    </w:p>
    <w:p w14:paraId="6DFC2E06" w14:textId="77777777" w:rsidR="00B5266C" w:rsidRPr="00B5266C" w:rsidRDefault="00B5266C" w:rsidP="00B5266C">
      <w:pPr>
        <w:pStyle w:val="EndNoteBibliography"/>
        <w:spacing w:after="0"/>
      </w:pPr>
      <w:bookmarkStart w:id="634" w:name="_ENREF_417"/>
      <w:r w:rsidRPr="00B5266C">
        <w:t>Singh, R &amp; Joshi, AK 2003, ‘Pests of okra (</w:t>
      </w:r>
      <w:r w:rsidRPr="00B5266C">
        <w:rPr>
          <w:i/>
        </w:rPr>
        <w:t>Abelmoschus esculentus</w:t>
      </w:r>
      <w:r w:rsidRPr="00B5266C">
        <w:t xml:space="preserve"> Moench.) in Paonta Valley, Himachal Pradesh’, </w:t>
      </w:r>
      <w:r w:rsidRPr="00B5266C">
        <w:rPr>
          <w:i/>
        </w:rPr>
        <w:t>Insect Environment</w:t>
      </w:r>
      <w:r w:rsidRPr="00B5266C">
        <w:t>, vol. 9, no. 4, pp. 173-4. (Abstract only)</w:t>
      </w:r>
      <w:bookmarkEnd w:id="634"/>
    </w:p>
    <w:p w14:paraId="5F8FF88A" w14:textId="77777777" w:rsidR="00B5266C" w:rsidRPr="00B5266C" w:rsidRDefault="00B5266C" w:rsidP="00B5266C">
      <w:pPr>
        <w:pStyle w:val="EndNoteBibliography"/>
        <w:spacing w:after="0"/>
      </w:pPr>
      <w:bookmarkStart w:id="635" w:name="_ENREF_418"/>
      <w:r w:rsidRPr="00B5266C">
        <w:t xml:space="preserve">Singh, R, Upadhyay, BS, Singh, D &amp; Chaudhary, HC 1999, ‘Aphids (Homoptera: Aphididae) and their parasitoids in North-Eastern Uttar Pradesh’, </w:t>
      </w:r>
      <w:r w:rsidRPr="00B5266C">
        <w:rPr>
          <w:i/>
        </w:rPr>
        <w:t>Journal of Aphidology</w:t>
      </w:r>
      <w:r w:rsidRPr="00B5266C">
        <w:t>, vol. 13, pp. 49-62.</w:t>
      </w:r>
      <w:bookmarkEnd w:id="635"/>
    </w:p>
    <w:p w14:paraId="6E0E3314" w14:textId="77777777" w:rsidR="00B5266C" w:rsidRPr="00B5266C" w:rsidRDefault="00B5266C" w:rsidP="00B5266C">
      <w:pPr>
        <w:pStyle w:val="EndNoteBibliography"/>
        <w:spacing w:after="0"/>
      </w:pPr>
      <w:bookmarkStart w:id="636" w:name="_ENREF_419"/>
      <w:r w:rsidRPr="00B5266C">
        <w:t xml:space="preserve">Singh, V &amp; Chauhan, U 2019, ‘First report of red vegetable mite, </w:t>
      </w:r>
      <w:r w:rsidRPr="00B5266C">
        <w:rPr>
          <w:i/>
        </w:rPr>
        <w:t>Tetranychus neocaledonicus</w:t>
      </w:r>
      <w:r w:rsidRPr="00B5266C">
        <w:t xml:space="preserve"> Andre (Acari: Tetranychidae) on apple (</w:t>
      </w:r>
      <w:r w:rsidRPr="00B5266C">
        <w:rPr>
          <w:i/>
        </w:rPr>
        <w:t xml:space="preserve">Malus domestica </w:t>
      </w:r>
      <w:r w:rsidRPr="00B5266C">
        <w:t xml:space="preserve">Borkh) from India’, </w:t>
      </w:r>
      <w:r w:rsidRPr="00B5266C">
        <w:rPr>
          <w:i/>
        </w:rPr>
        <w:t>Journal of Entomology and Zoology Studies</w:t>
      </w:r>
      <w:r w:rsidRPr="00B5266C">
        <w:t>, vol. 7, no. 4, pp. 436-8.</w:t>
      </w:r>
      <w:bookmarkEnd w:id="636"/>
    </w:p>
    <w:p w14:paraId="3D6DEB31" w14:textId="77777777" w:rsidR="00B5266C" w:rsidRPr="00B5266C" w:rsidRDefault="00B5266C" w:rsidP="00B5266C">
      <w:pPr>
        <w:pStyle w:val="EndNoteBibliography"/>
        <w:spacing w:after="0"/>
      </w:pPr>
      <w:bookmarkStart w:id="637" w:name="_ENREF_420"/>
      <w:r w:rsidRPr="00B5266C">
        <w:t>Singh, VK &amp; Narain, U 2008, ‘Host range studies of</w:t>
      </w:r>
      <w:r w:rsidRPr="00B5266C">
        <w:rPr>
          <w:i/>
        </w:rPr>
        <w:t xml:space="preserve"> Myrothecium roridum</w:t>
      </w:r>
      <w:r w:rsidRPr="00B5266C">
        <w:t xml:space="preserve"> causing leaf spot in grapevine’, </w:t>
      </w:r>
      <w:r w:rsidRPr="00B5266C">
        <w:rPr>
          <w:i/>
        </w:rPr>
        <w:t>Research on Crops</w:t>
      </w:r>
      <w:r w:rsidRPr="00B5266C">
        <w:t>, vol. 9, no. 1, pp. 178-80.</w:t>
      </w:r>
      <w:bookmarkEnd w:id="637"/>
    </w:p>
    <w:p w14:paraId="70FEB615" w14:textId="77777777" w:rsidR="00B5266C" w:rsidRPr="00B5266C" w:rsidRDefault="00B5266C" w:rsidP="00B5266C">
      <w:pPr>
        <w:pStyle w:val="EndNoteBibliography"/>
        <w:spacing w:after="0"/>
      </w:pPr>
      <w:bookmarkStart w:id="638" w:name="_ENREF_421"/>
      <w:r w:rsidRPr="00B5266C">
        <w:t xml:space="preserve">Singha, IM, Kakoty, Y, Unni, BG, Das, J &amp; Kalita, MC 2016, ‘Identifiation and characterization of </w:t>
      </w:r>
      <w:r w:rsidRPr="00B5266C">
        <w:rPr>
          <w:i/>
        </w:rPr>
        <w:t>Fusarium</w:t>
      </w:r>
      <w:r w:rsidRPr="00B5266C">
        <w:t xml:space="preserve"> sp. using ITS and RAPD causing fusarium wilt of tomato isolated from Assam, North East India’, </w:t>
      </w:r>
      <w:r w:rsidRPr="00B5266C">
        <w:rPr>
          <w:i/>
        </w:rPr>
        <w:t>Journal of Genetic Engineering and Biotechnology</w:t>
      </w:r>
      <w:r w:rsidRPr="00B5266C">
        <w:t>, vol. 14, pp. 99-105.</w:t>
      </w:r>
      <w:bookmarkEnd w:id="638"/>
    </w:p>
    <w:p w14:paraId="6AAB6B74" w14:textId="29A87C6B" w:rsidR="00B5266C" w:rsidRPr="00B5266C" w:rsidRDefault="00B5266C" w:rsidP="00B5266C">
      <w:pPr>
        <w:pStyle w:val="EndNoteBibliography"/>
        <w:spacing w:after="0"/>
      </w:pPr>
      <w:bookmarkStart w:id="639" w:name="_ENREF_422"/>
      <w:r w:rsidRPr="00B5266C">
        <w:t xml:space="preserve">Singhal, S, Thakkar, B, Pandya, P &amp; Parikh, P 2018, ‘Unraveling the diversity, phylogeny, and ecological role of cryptic coleopteran species of Vadodara district: a first comparative approach from India’, </w:t>
      </w:r>
      <w:r w:rsidRPr="00B5266C">
        <w:rPr>
          <w:i/>
        </w:rPr>
        <w:t>The Journal of Basic and Applied Zoology</w:t>
      </w:r>
      <w:r w:rsidRPr="00B5266C">
        <w:t xml:space="preserve">, vol. 79, 53, available at </w:t>
      </w:r>
      <w:hyperlink r:id="rId200" w:history="1">
        <w:r w:rsidRPr="00B5266C">
          <w:rPr>
            <w:rStyle w:val="Hyperlink"/>
          </w:rPr>
          <w:t>https://doi.org/10.1186/s41936-018-0062-2</w:t>
        </w:r>
      </w:hyperlink>
      <w:r w:rsidRPr="00B5266C">
        <w:t>.</w:t>
      </w:r>
      <w:bookmarkEnd w:id="639"/>
    </w:p>
    <w:p w14:paraId="220E66CB" w14:textId="77777777" w:rsidR="00B5266C" w:rsidRPr="00B5266C" w:rsidRDefault="00B5266C" w:rsidP="00B5266C">
      <w:pPr>
        <w:pStyle w:val="EndNoteBibliography"/>
        <w:spacing w:after="0"/>
      </w:pPr>
      <w:bookmarkStart w:id="640" w:name="_ENREF_423"/>
      <w:r w:rsidRPr="00B5266C">
        <w:t xml:space="preserve">Sisodia, P &amp; Mahatma, L 2020, ‘Detection of </w:t>
      </w:r>
      <w:r w:rsidRPr="00B5266C">
        <w:rPr>
          <w:i/>
        </w:rPr>
        <w:t xml:space="preserve">Bhendi yellow vein mosaic virus </w:t>
      </w:r>
      <w:r w:rsidRPr="00B5266C">
        <w:t>(BYVMV) from the different parts of bhendi [</w:t>
      </w:r>
      <w:r w:rsidRPr="00B5266C">
        <w:rPr>
          <w:i/>
        </w:rPr>
        <w:t>Abelmoschus esculentus</w:t>
      </w:r>
      <w:r w:rsidRPr="00B5266C">
        <w:t xml:space="preserve"> (L.) Moench] plant, flower and seed’, </w:t>
      </w:r>
      <w:r w:rsidRPr="00B5266C">
        <w:rPr>
          <w:i/>
        </w:rPr>
        <w:t>International Journal of Current Microbiology and Applied Science</w:t>
      </w:r>
      <w:r w:rsidRPr="00B5266C">
        <w:t>, vol. 9, no. 3, pp. 389-95.</w:t>
      </w:r>
      <w:bookmarkEnd w:id="640"/>
    </w:p>
    <w:p w14:paraId="281679BA" w14:textId="77777777" w:rsidR="00B5266C" w:rsidRPr="00B5266C" w:rsidRDefault="00B5266C" w:rsidP="00B5266C">
      <w:pPr>
        <w:pStyle w:val="EndNoteBibliography"/>
        <w:spacing w:after="0"/>
      </w:pPr>
      <w:bookmarkStart w:id="641" w:name="_ENREF_424"/>
      <w:r w:rsidRPr="00B5266C">
        <w:t xml:space="preserve">Sivasankaran, K, Ignacimuthu, S, Paulraj, MG &amp; Prabakaran, S 2012, ‘A checklist of Noctuidae (Insecta: Lepidoptera: Noctuoidea) of India’, </w:t>
      </w:r>
      <w:r w:rsidRPr="00B5266C">
        <w:rPr>
          <w:i/>
        </w:rPr>
        <w:t>Records of Zoological Survey of India</w:t>
      </w:r>
      <w:r w:rsidRPr="00B5266C">
        <w:t>, vol. 111, pp. 79-101.</w:t>
      </w:r>
      <w:bookmarkEnd w:id="641"/>
    </w:p>
    <w:p w14:paraId="57E29728" w14:textId="1845C054" w:rsidR="00B5266C" w:rsidRPr="00B5266C" w:rsidRDefault="00B5266C" w:rsidP="00B5266C">
      <w:pPr>
        <w:pStyle w:val="EndNoteBibliography"/>
        <w:spacing w:after="0"/>
      </w:pPr>
      <w:bookmarkStart w:id="642" w:name="_ENREF_425"/>
      <w:r w:rsidRPr="00B5266C">
        <w:t xml:space="preserve">Smart Gardener 2019, ‘Okra Rust’, available at </w:t>
      </w:r>
      <w:hyperlink r:id="rId201" w:history="1">
        <w:r w:rsidRPr="00B5266C">
          <w:rPr>
            <w:rStyle w:val="Hyperlink"/>
          </w:rPr>
          <w:t>https://www.smartgardener.com/plants/7462-okra-okra/diseases/579-rust</w:t>
        </w:r>
      </w:hyperlink>
      <w:r w:rsidRPr="00B5266C">
        <w:t>.</w:t>
      </w:r>
      <w:bookmarkEnd w:id="642"/>
    </w:p>
    <w:p w14:paraId="7EC0C024" w14:textId="77777777" w:rsidR="00B5266C" w:rsidRPr="00B5266C" w:rsidRDefault="00B5266C" w:rsidP="00B5266C">
      <w:pPr>
        <w:pStyle w:val="EndNoteBibliography"/>
        <w:spacing w:after="0"/>
      </w:pPr>
      <w:bookmarkStart w:id="643" w:name="_ENREF_426"/>
      <w:r w:rsidRPr="00B5266C">
        <w:t xml:space="preserve">Smetacek, P 2008, ‘Moths recorded from different elevations in Nainital district, Kumon Himalaya, India’, </w:t>
      </w:r>
      <w:r w:rsidRPr="00B5266C">
        <w:rPr>
          <w:i/>
        </w:rPr>
        <w:t>BIONOTES</w:t>
      </w:r>
      <w:r w:rsidRPr="00B5266C">
        <w:t>, vol. 10, no. 1, pp. 1-26.</w:t>
      </w:r>
      <w:bookmarkEnd w:id="643"/>
    </w:p>
    <w:p w14:paraId="3B9C525B" w14:textId="77777777" w:rsidR="00B5266C" w:rsidRPr="00B5266C" w:rsidRDefault="00B5266C" w:rsidP="00B5266C">
      <w:pPr>
        <w:pStyle w:val="EndNoteBibliography"/>
        <w:spacing w:after="0"/>
      </w:pPr>
      <w:bookmarkStart w:id="644" w:name="_ENREF_427"/>
      <w:r w:rsidRPr="00B5266C">
        <w:t xml:space="preserve">Sohi, AS, Shinger, MS &amp; Mann, JS 1988, ‘Typhlocybine (Cicadellidae, Typhlocybinae) fauna of the perennial plants of the Punjab, India’, </w:t>
      </w:r>
      <w:r w:rsidRPr="00B5266C">
        <w:rPr>
          <w:i/>
        </w:rPr>
        <w:t>Zoologica Orientalis</w:t>
      </w:r>
      <w:r w:rsidRPr="00B5266C">
        <w:t>, vol. 5, no. 1-2, pp. 10-20. (Abstract only)</w:t>
      </w:r>
      <w:bookmarkEnd w:id="644"/>
    </w:p>
    <w:p w14:paraId="1E903552" w14:textId="77777777" w:rsidR="00B5266C" w:rsidRPr="00B5266C" w:rsidRDefault="00B5266C" w:rsidP="00B5266C">
      <w:pPr>
        <w:pStyle w:val="EndNoteBibliography"/>
        <w:spacing w:after="0"/>
      </w:pPr>
      <w:bookmarkStart w:id="645" w:name="_ENREF_428"/>
      <w:r w:rsidRPr="00B5266C">
        <w:t>Sohi, HS &amp; Puttoo, BL 1973, ‘Studies on the fungal flora of okra [</w:t>
      </w:r>
      <w:r w:rsidRPr="00B5266C">
        <w:rPr>
          <w:i/>
        </w:rPr>
        <w:t>Abelmoschus esculentus</w:t>
      </w:r>
      <w:r w:rsidRPr="00B5266C">
        <w:t xml:space="preserve"> (L.) Moench.] seeds’, </w:t>
      </w:r>
      <w:r w:rsidRPr="00B5266C">
        <w:rPr>
          <w:i/>
        </w:rPr>
        <w:t>Indian Journal of Horticulture</w:t>
      </w:r>
      <w:r w:rsidRPr="00B5266C">
        <w:t>, vol. 30, pp. 428-31.</w:t>
      </w:r>
      <w:bookmarkEnd w:id="645"/>
    </w:p>
    <w:p w14:paraId="41B00E0C" w14:textId="77777777" w:rsidR="00B5266C" w:rsidRPr="00B5266C" w:rsidRDefault="00B5266C" w:rsidP="00B5266C">
      <w:pPr>
        <w:pStyle w:val="EndNoteBibliography"/>
        <w:spacing w:after="0"/>
      </w:pPr>
      <w:bookmarkStart w:id="646" w:name="_ENREF_429"/>
      <w:r w:rsidRPr="00B5266C">
        <w:t xml:space="preserve">Solankey, SS, Singh, AK &amp; Singh, RK 2016, ‘Heterosis of okra resistance sources for </w:t>
      </w:r>
      <w:r w:rsidRPr="00B5266C">
        <w:rPr>
          <w:i/>
        </w:rPr>
        <w:t>okra yellow vein mosaic virus</w:t>
      </w:r>
      <w:r w:rsidRPr="00B5266C">
        <w:t xml:space="preserve"> (OYVMV) in okra (</w:t>
      </w:r>
      <w:r w:rsidRPr="00B5266C">
        <w:rPr>
          <w:i/>
        </w:rPr>
        <w:t>Abelmoschus esculentus</w:t>
      </w:r>
      <w:r w:rsidRPr="00B5266C">
        <w:t xml:space="preserve">)’, </w:t>
      </w:r>
      <w:r w:rsidRPr="00B5266C">
        <w:rPr>
          <w:i/>
        </w:rPr>
        <w:t>Indian Journal of Agricultural Sciences</w:t>
      </w:r>
      <w:r w:rsidRPr="00B5266C">
        <w:t>, vol. 86, no. 11, pp. 1460-5.</w:t>
      </w:r>
      <w:bookmarkEnd w:id="646"/>
    </w:p>
    <w:p w14:paraId="1E02CBB3" w14:textId="77777777" w:rsidR="00B5266C" w:rsidRPr="00B5266C" w:rsidRDefault="00B5266C" w:rsidP="00B5266C">
      <w:pPr>
        <w:pStyle w:val="EndNoteBibliography"/>
        <w:spacing w:after="0"/>
      </w:pPr>
      <w:bookmarkStart w:id="647" w:name="_ENREF_430"/>
      <w:r w:rsidRPr="00B5266C">
        <w:t xml:space="preserve">Sottikul, A 1989, ‘Yield loss of groundnut due to leaf roller caterpillar </w:t>
      </w:r>
      <w:r w:rsidRPr="00B5266C">
        <w:rPr>
          <w:i/>
        </w:rPr>
        <w:t>Archips micaceana</w:t>
      </w:r>
      <w:r w:rsidRPr="00B5266C">
        <w:t xml:space="preserve"> (Walker)’, PhD Thesis, Kasetsart University (Abstract only).</w:t>
      </w:r>
      <w:bookmarkEnd w:id="647"/>
    </w:p>
    <w:p w14:paraId="6F8F2812" w14:textId="77777777" w:rsidR="00B5266C" w:rsidRPr="00B5266C" w:rsidRDefault="00B5266C" w:rsidP="00B5266C">
      <w:pPr>
        <w:pStyle w:val="EndNoteBibliography"/>
        <w:spacing w:after="0"/>
      </w:pPr>
      <w:bookmarkStart w:id="648" w:name="_ENREF_431"/>
      <w:r w:rsidRPr="00B5266C">
        <w:t xml:space="preserve">Southgate, BJ 1979, ‘Biology of the Bruchidae’, </w:t>
      </w:r>
      <w:r w:rsidRPr="00B5266C">
        <w:rPr>
          <w:i/>
        </w:rPr>
        <w:t>Annual Review of Entomology</w:t>
      </w:r>
      <w:r w:rsidRPr="00B5266C">
        <w:t>, vol. 24, pp. 449-73.</w:t>
      </w:r>
      <w:bookmarkEnd w:id="648"/>
    </w:p>
    <w:p w14:paraId="19DEFE33" w14:textId="77777777" w:rsidR="00B5266C" w:rsidRPr="00B5266C" w:rsidRDefault="00B5266C" w:rsidP="00B5266C">
      <w:pPr>
        <w:pStyle w:val="EndNoteBibliography"/>
        <w:spacing w:after="0"/>
      </w:pPr>
      <w:bookmarkStart w:id="649" w:name="_ENREF_432"/>
      <w:r w:rsidRPr="00B5266C">
        <w:t xml:space="preserve">Srinivasan, G &amp; Prabakar, D 2013, </w:t>
      </w:r>
      <w:r w:rsidRPr="00B5266C">
        <w:rPr>
          <w:i/>
        </w:rPr>
        <w:t>A pictorial handbook on grasshoppers of Western Himalayas</w:t>
      </w:r>
      <w:r w:rsidRPr="00B5266C">
        <w:t>, Director, Zoological Survey of India, Kolkata, India.</w:t>
      </w:r>
      <w:bookmarkEnd w:id="649"/>
    </w:p>
    <w:p w14:paraId="68B9B10A" w14:textId="77777777" w:rsidR="00B5266C" w:rsidRPr="00B5266C" w:rsidRDefault="00B5266C" w:rsidP="00B5266C">
      <w:pPr>
        <w:pStyle w:val="EndNoteBibliography"/>
        <w:spacing w:after="0"/>
      </w:pPr>
      <w:bookmarkStart w:id="650" w:name="_ENREF_433"/>
      <w:r w:rsidRPr="00B5266C">
        <w:t xml:space="preserve">Srinivasan, R, Sundaraj, S, Pappu, HR, Diffie, S, Riley, DG &amp; Gitatitis, RD 2012, ‘Transmission of Iris yellow spot virus by </w:t>
      </w:r>
      <w:r w:rsidRPr="00B5266C">
        <w:rPr>
          <w:i/>
        </w:rPr>
        <w:t xml:space="preserve">Frankliniella fusca </w:t>
      </w:r>
      <w:r w:rsidRPr="00B5266C">
        <w:t xml:space="preserve">and </w:t>
      </w:r>
      <w:r w:rsidRPr="00B5266C">
        <w:rPr>
          <w:i/>
        </w:rPr>
        <w:t>Thrips tabaci</w:t>
      </w:r>
      <w:r w:rsidRPr="00B5266C">
        <w:t xml:space="preserve"> (Thysanoptera: Thripidae)’, </w:t>
      </w:r>
      <w:r w:rsidRPr="00B5266C">
        <w:rPr>
          <w:i/>
        </w:rPr>
        <w:t>Journal of Economic Entomology</w:t>
      </w:r>
      <w:r w:rsidRPr="00B5266C">
        <w:t>, vol. 105, no. 1, pp. 40-7.</w:t>
      </w:r>
      <w:bookmarkEnd w:id="650"/>
    </w:p>
    <w:p w14:paraId="75AA4C16" w14:textId="77777777" w:rsidR="00B5266C" w:rsidRPr="00B5266C" w:rsidRDefault="00B5266C" w:rsidP="00B5266C">
      <w:pPr>
        <w:pStyle w:val="EndNoteBibliography"/>
        <w:spacing w:after="0"/>
      </w:pPr>
      <w:bookmarkStart w:id="651" w:name="_ENREF_434"/>
      <w:r w:rsidRPr="00B5266C">
        <w:t>Sujata, M, Ulaanathan, K, Bhanu, BD &amp; Soni, PK 2018, ‘RNA-seq data of control and powdery mildew pathogen (</w:t>
      </w:r>
      <w:r w:rsidRPr="00B5266C">
        <w:rPr>
          <w:i/>
        </w:rPr>
        <w:t>Golovinomyces orontii</w:t>
      </w:r>
      <w:r w:rsidRPr="00B5266C">
        <w:t xml:space="preserve">) treated transcriptomes of </w:t>
      </w:r>
      <w:r w:rsidRPr="00B5266C">
        <w:rPr>
          <w:i/>
        </w:rPr>
        <w:t>Helianthus niveus</w:t>
      </w:r>
      <w:r w:rsidRPr="00B5266C">
        <w:t>’, vol. 17, pp. 210-7.</w:t>
      </w:r>
      <w:bookmarkEnd w:id="651"/>
    </w:p>
    <w:p w14:paraId="18AF111F" w14:textId="77777777" w:rsidR="00B5266C" w:rsidRPr="00B5266C" w:rsidRDefault="00B5266C" w:rsidP="00B5266C">
      <w:pPr>
        <w:pStyle w:val="EndNoteBibliography"/>
        <w:spacing w:after="0"/>
      </w:pPr>
      <w:bookmarkStart w:id="652" w:name="_ENREF_435"/>
      <w:r w:rsidRPr="00B5266C">
        <w:t xml:space="preserve">Sultana, R, Soomro, IA, Wagan, MS &amp; Panhwar, WA 2015, ‘Studies on the reproductive activity of </w:t>
      </w:r>
      <w:r w:rsidRPr="00B5266C">
        <w:rPr>
          <w:i/>
        </w:rPr>
        <w:t>Poekilocerus pictus</w:t>
      </w:r>
      <w:r w:rsidRPr="00B5266C">
        <w:t xml:space="preserve"> (Fabricius, 1775) (Pyrgomorphidae: Acridoidea: Orthoptera)’, </w:t>
      </w:r>
      <w:r w:rsidRPr="00B5266C">
        <w:rPr>
          <w:i/>
        </w:rPr>
        <w:t>Pakistan Journal of Zoology</w:t>
      </w:r>
      <w:r w:rsidRPr="00B5266C">
        <w:t>, vol. 47, no. 3, pp. 739-43.</w:t>
      </w:r>
      <w:bookmarkEnd w:id="652"/>
    </w:p>
    <w:p w14:paraId="1A54A9DE" w14:textId="77777777" w:rsidR="00B5266C" w:rsidRPr="00B5266C" w:rsidRDefault="00B5266C" w:rsidP="00B5266C">
      <w:pPr>
        <w:pStyle w:val="EndNoteBibliography"/>
        <w:spacing w:after="0"/>
      </w:pPr>
      <w:bookmarkStart w:id="653" w:name="_ENREF_436"/>
      <w:r w:rsidRPr="00B5266C">
        <w:t xml:space="preserve">Suresh, S &amp; Mohanasundaram, M 1996, ‘Coccoid (Coccoidea: Homoptera) fauna of Tamil Nadu, India’, </w:t>
      </w:r>
      <w:r w:rsidRPr="00B5266C">
        <w:rPr>
          <w:i/>
        </w:rPr>
        <w:t>Journal of Entomological Research</w:t>
      </w:r>
      <w:r w:rsidRPr="00B5266C">
        <w:t>, vol. 20, no. 3, pp. 233-74.</w:t>
      </w:r>
      <w:bookmarkEnd w:id="653"/>
    </w:p>
    <w:p w14:paraId="454F0AEE" w14:textId="492604DC" w:rsidR="00B5266C" w:rsidRPr="00B5266C" w:rsidRDefault="00B5266C" w:rsidP="00B5266C">
      <w:pPr>
        <w:pStyle w:val="EndNoteBibliography"/>
        <w:spacing w:after="0"/>
      </w:pPr>
      <w:bookmarkStart w:id="654" w:name="_ENREF_437"/>
      <w:r w:rsidRPr="00B5266C">
        <w:t>Sushil, SN, Singh, JP, Kapoor, KS &amp; Chakraborty, A 2020, ‘Integrated pest management (IPM) in okra (</w:t>
      </w:r>
      <w:r w:rsidRPr="00B5266C">
        <w:rPr>
          <w:i/>
        </w:rPr>
        <w:t>Abelmoschus esculentus</w:t>
      </w:r>
      <w:r w:rsidRPr="00B5266C">
        <w:t xml:space="preserve">) for export purpose’, Government of India, Ministry of Agriculture &amp; Farmers Welfare, Haryana, India, available at </w:t>
      </w:r>
      <w:hyperlink r:id="rId202" w:history="1">
        <w:r w:rsidRPr="00B5266C">
          <w:rPr>
            <w:rStyle w:val="Hyperlink"/>
          </w:rPr>
          <w:t>http://ppqs.gov.in/publication</w:t>
        </w:r>
      </w:hyperlink>
      <w:r w:rsidRPr="00B5266C">
        <w:t>.</w:t>
      </w:r>
      <w:bookmarkEnd w:id="654"/>
    </w:p>
    <w:p w14:paraId="7D508AE6" w14:textId="77777777" w:rsidR="00B5266C" w:rsidRPr="00B5266C" w:rsidRDefault="00B5266C" w:rsidP="00B5266C">
      <w:pPr>
        <w:pStyle w:val="EndNoteBibliography"/>
        <w:spacing w:after="0"/>
      </w:pPr>
      <w:bookmarkStart w:id="655" w:name="_ENREF_438"/>
      <w:r w:rsidRPr="00B5266C">
        <w:t xml:space="preserve">Syed, RA, Ghani, MA &amp; Murtaza, M 1970, ‘Studies on trypetids and their natural enemies in West Pakistan. III. </w:t>
      </w:r>
      <w:r w:rsidRPr="00B5266C">
        <w:rPr>
          <w:i/>
        </w:rPr>
        <w:t>Dacus</w:t>
      </w:r>
      <w:r w:rsidRPr="00B5266C">
        <w:t xml:space="preserve"> (</w:t>
      </w:r>
      <w:r w:rsidRPr="00B5266C">
        <w:rPr>
          <w:i/>
        </w:rPr>
        <w:t>Strumeta</w:t>
      </w:r>
      <w:r w:rsidRPr="00B5266C">
        <w:t xml:space="preserve">) </w:t>
      </w:r>
      <w:r w:rsidRPr="00B5266C">
        <w:rPr>
          <w:i/>
        </w:rPr>
        <w:t>zonatus</w:t>
      </w:r>
      <w:r w:rsidRPr="00B5266C">
        <w:t xml:space="preserve"> (Saunders)’, </w:t>
      </w:r>
      <w:r w:rsidRPr="00B5266C">
        <w:rPr>
          <w:i/>
        </w:rPr>
        <w:t>Technical Bulletin, Commonwealth Institute of Biological Control</w:t>
      </w:r>
      <w:r w:rsidRPr="00B5266C">
        <w:t>, vol. 13, pp. 1-16.</w:t>
      </w:r>
      <w:bookmarkEnd w:id="655"/>
    </w:p>
    <w:p w14:paraId="2F3179B7" w14:textId="77777777" w:rsidR="00B5266C" w:rsidRPr="00B5266C" w:rsidRDefault="00B5266C" w:rsidP="00B5266C">
      <w:pPr>
        <w:pStyle w:val="EndNoteBibliography"/>
        <w:spacing w:after="0"/>
      </w:pPr>
      <w:bookmarkStart w:id="656" w:name="_ENREF_439"/>
      <w:r w:rsidRPr="00B5266C">
        <w:t xml:space="preserve">Taggar, GK, Singh, R, Kumar, R &amp; Pathania, PC 2012, ‘First report of flower chafer beetle, </w:t>
      </w:r>
      <w:r w:rsidRPr="00B5266C">
        <w:rPr>
          <w:i/>
        </w:rPr>
        <w:t>Oxycetonia versicolor</w:t>
      </w:r>
      <w:r w:rsidRPr="00B5266C">
        <w:t xml:space="preserve">, on pigeonpea and mungbean from Punjab, India’, </w:t>
      </w:r>
      <w:r w:rsidRPr="00B5266C">
        <w:rPr>
          <w:i/>
        </w:rPr>
        <w:t>Phytoparasitica</w:t>
      </w:r>
      <w:r w:rsidRPr="00B5266C">
        <w:t>, vol. 40, no. 3, pp. 207-11. (Abstract only)</w:t>
      </w:r>
      <w:bookmarkEnd w:id="656"/>
    </w:p>
    <w:p w14:paraId="72A2DD7F" w14:textId="77777777" w:rsidR="00B5266C" w:rsidRPr="00B5266C" w:rsidRDefault="00B5266C" w:rsidP="00B5266C">
      <w:pPr>
        <w:pStyle w:val="EndNoteBibliography"/>
        <w:spacing w:after="0"/>
      </w:pPr>
      <w:bookmarkStart w:id="657" w:name="_ENREF_440"/>
      <w:r w:rsidRPr="00B5266C">
        <w:t xml:space="preserve">Tajamul, M &amp; Ahmad, ST 2016, ‘Life history statistics and comparative morphometric assessment of rice grasshopper, </w:t>
      </w:r>
      <w:r w:rsidRPr="00B5266C">
        <w:rPr>
          <w:i/>
        </w:rPr>
        <w:t>Oxya japonica</w:t>
      </w:r>
      <w:r w:rsidRPr="00B5266C">
        <w:t xml:space="preserve"> (Orthoptera: Acrididae)’, </w:t>
      </w:r>
      <w:r w:rsidRPr="00B5266C">
        <w:rPr>
          <w:i/>
        </w:rPr>
        <w:t>International Journal of Pure and Applied Biology</w:t>
      </w:r>
      <w:r w:rsidRPr="00B5266C">
        <w:t>, vol. 4, no. 1, pp. 92-8.</w:t>
      </w:r>
      <w:bookmarkEnd w:id="657"/>
    </w:p>
    <w:p w14:paraId="17DC1876" w14:textId="77777777" w:rsidR="00B5266C" w:rsidRPr="00B5266C" w:rsidRDefault="00B5266C" w:rsidP="00B5266C">
      <w:pPr>
        <w:pStyle w:val="EndNoteBibliography"/>
        <w:spacing w:after="0"/>
      </w:pPr>
      <w:bookmarkStart w:id="658" w:name="_ENREF_441"/>
      <w:r w:rsidRPr="00B5266C">
        <w:t xml:space="preserve">Talbot, JJ, Subedi, S, Halliday, CL, Hibbs, DE, Lai, F, Lopez-Ruiz, FJ, Harper, L, Park, RF, Cuddy, WS, Biswas, C, Cooley, L, Carter, D, Sorrell, TC, Barrs, VR &amp; Chen, SCA 2018, ‘Surveillance for azole resistance in clinical and environmental isolates of </w:t>
      </w:r>
      <w:r w:rsidRPr="00B5266C">
        <w:rPr>
          <w:i/>
        </w:rPr>
        <w:t>Aspergillus fumigatus</w:t>
      </w:r>
      <w:r w:rsidRPr="00B5266C">
        <w:t xml:space="preserve"> in Australia and cyp51A homology modelling of azole-resistant isolates’, </w:t>
      </w:r>
      <w:r w:rsidRPr="00B5266C">
        <w:rPr>
          <w:i/>
        </w:rPr>
        <w:t>Journal of Antimicrobial Chemotherapy</w:t>
      </w:r>
      <w:r w:rsidRPr="00B5266C">
        <w:t>, vol. 73, no. 9, pp. 2347-51.</w:t>
      </w:r>
      <w:bookmarkEnd w:id="658"/>
    </w:p>
    <w:p w14:paraId="7FA496DA" w14:textId="77777777" w:rsidR="00B5266C" w:rsidRPr="00B5266C" w:rsidRDefault="00B5266C" w:rsidP="00B5266C">
      <w:pPr>
        <w:pStyle w:val="EndNoteBibliography"/>
        <w:spacing w:after="0"/>
      </w:pPr>
      <w:bookmarkStart w:id="659" w:name="_ENREF_442"/>
      <w:r w:rsidRPr="00B5266C">
        <w:t xml:space="preserve">Tamura, J &amp; Minamide, T 1984, ‘Harvesting maturity, handling, storage of okra pods’, </w:t>
      </w:r>
      <w:r w:rsidRPr="00B5266C">
        <w:rPr>
          <w:i/>
        </w:rPr>
        <w:t>Bulletin of the University of Osaka Prefecture</w:t>
      </w:r>
      <w:r w:rsidRPr="00B5266C">
        <w:t>, vol. 36, pp. 87-97.</w:t>
      </w:r>
      <w:bookmarkEnd w:id="659"/>
    </w:p>
    <w:p w14:paraId="519984B8" w14:textId="77777777" w:rsidR="00B5266C" w:rsidRPr="00B5266C" w:rsidRDefault="00B5266C" w:rsidP="00B5266C">
      <w:pPr>
        <w:pStyle w:val="EndNoteBibliography"/>
        <w:spacing w:after="0"/>
      </w:pPr>
      <w:bookmarkStart w:id="660" w:name="_ENREF_443"/>
      <w:r w:rsidRPr="00B5266C">
        <w:t>Tan, DC, Flematti, GR, Ghisalberti, EL, Sivasithamparam, K, Chakraborty, S, Obanor, F &amp; Barbetti, MJ 2011, ‘Mycotoxins produced by</w:t>
      </w:r>
      <w:r w:rsidRPr="00B5266C">
        <w:rPr>
          <w:i/>
        </w:rPr>
        <w:t xml:space="preserve"> Fusarium </w:t>
      </w:r>
      <w:r w:rsidRPr="00B5266C">
        <w:t xml:space="preserve">species associated with annual legume pastures and ‘sheep feed refusal disorders’ in Western Australia’, </w:t>
      </w:r>
      <w:r w:rsidRPr="00B5266C">
        <w:rPr>
          <w:i/>
        </w:rPr>
        <w:t>Mycotoxin research</w:t>
      </w:r>
      <w:r w:rsidRPr="00B5266C">
        <w:t>, vol. 27, pp. 123-35.</w:t>
      </w:r>
      <w:bookmarkEnd w:id="660"/>
    </w:p>
    <w:p w14:paraId="66DBE810" w14:textId="77777777" w:rsidR="00B5266C" w:rsidRPr="00B5266C" w:rsidRDefault="00B5266C" w:rsidP="00B5266C">
      <w:pPr>
        <w:pStyle w:val="EndNoteBibliography"/>
        <w:spacing w:after="0"/>
      </w:pPr>
      <w:bookmarkStart w:id="661" w:name="_ENREF_444"/>
      <w:r w:rsidRPr="00B5266C">
        <w:t xml:space="preserve">Tara, J, Sharma, S &amp; Kour, R 2010, ‘A record of weevil (Coleoptera: Curculionoidea) diversity from district Samba (J &amp; K)’, </w:t>
      </w:r>
      <w:r w:rsidRPr="00B5266C">
        <w:rPr>
          <w:i/>
        </w:rPr>
        <w:t>The Bioscan</w:t>
      </w:r>
      <w:r w:rsidRPr="00B5266C">
        <w:t>, vol. 5, no. 3, pp. 391-4.</w:t>
      </w:r>
      <w:bookmarkEnd w:id="661"/>
    </w:p>
    <w:p w14:paraId="6B61DC27" w14:textId="72E73486" w:rsidR="00B5266C" w:rsidRPr="00B5266C" w:rsidRDefault="00B5266C" w:rsidP="00B5266C">
      <w:pPr>
        <w:pStyle w:val="EndNoteBibliography"/>
        <w:spacing w:after="0"/>
      </w:pPr>
      <w:bookmarkStart w:id="662" w:name="_ENREF_445"/>
      <w:r w:rsidRPr="00B5266C">
        <w:t xml:space="preserve">Texas A&amp;M AgriLife Extension 2020, ‘Okra - Texas plant disease handbook’, Texas A&amp;M AgriLife Extension, Texas, available at </w:t>
      </w:r>
      <w:hyperlink r:id="rId203" w:history="1">
        <w:r w:rsidRPr="00B5266C">
          <w:rPr>
            <w:rStyle w:val="Hyperlink"/>
          </w:rPr>
          <w:t>https://plantdiseasehandbook.tamu.edu/food-crops/vegetable-crops/okra/</w:t>
        </w:r>
      </w:hyperlink>
      <w:r w:rsidRPr="00B5266C">
        <w:t>.</w:t>
      </w:r>
      <w:bookmarkEnd w:id="662"/>
    </w:p>
    <w:p w14:paraId="0B1827D9" w14:textId="77777777" w:rsidR="00B5266C" w:rsidRPr="00B5266C" w:rsidRDefault="00B5266C" w:rsidP="00B5266C">
      <w:pPr>
        <w:pStyle w:val="EndNoteBibliography"/>
        <w:spacing w:after="0"/>
      </w:pPr>
      <w:bookmarkStart w:id="663" w:name="_ENREF_446"/>
      <w:r w:rsidRPr="00B5266C">
        <w:t xml:space="preserve">Thara, KT, Sharanabasappa, Narasa Reddy, G &amp; BR, G 2019, ‘Seasonal incidence of sucking insect pests on okra agro-ecosystem’, </w:t>
      </w:r>
      <w:r w:rsidRPr="00B5266C">
        <w:rPr>
          <w:i/>
        </w:rPr>
        <w:t>Journal of Pharmacognosy and Phytochemistry</w:t>
      </w:r>
      <w:r w:rsidRPr="00B5266C">
        <w:t>, vol. 8, no. 1, pp. 2568-71.</w:t>
      </w:r>
      <w:bookmarkEnd w:id="663"/>
    </w:p>
    <w:p w14:paraId="717C5696" w14:textId="77777777" w:rsidR="00B5266C" w:rsidRPr="00B5266C" w:rsidRDefault="00B5266C" w:rsidP="00B5266C">
      <w:pPr>
        <w:pStyle w:val="EndNoteBibliography"/>
        <w:spacing w:after="0"/>
      </w:pPr>
      <w:bookmarkStart w:id="664" w:name="_ENREF_447"/>
      <w:r w:rsidRPr="00B5266C">
        <w:t xml:space="preserve">Thind, SK &amp; Mahal, JS 2021, </w:t>
      </w:r>
      <w:r w:rsidRPr="00B5266C">
        <w:rPr>
          <w:i/>
        </w:rPr>
        <w:t>Package of practices for cultivation of vegetables</w:t>
      </w:r>
      <w:r w:rsidRPr="00B5266C">
        <w:t>, Punjab Agricultural University, Ludhiana, India.</w:t>
      </w:r>
      <w:bookmarkEnd w:id="664"/>
    </w:p>
    <w:p w14:paraId="469B6C02" w14:textId="77777777" w:rsidR="00B5266C" w:rsidRPr="00B5266C" w:rsidRDefault="00B5266C" w:rsidP="00B5266C">
      <w:pPr>
        <w:pStyle w:val="EndNoteBibliography"/>
        <w:spacing w:after="0"/>
      </w:pPr>
      <w:bookmarkStart w:id="665" w:name="_ENREF_448"/>
      <w:r w:rsidRPr="00B5266C">
        <w:t>Tikader, A, Vijayan, K &amp; Saratchandra, B 2014, ‘</w:t>
      </w:r>
      <w:r w:rsidRPr="00B5266C">
        <w:rPr>
          <w:i/>
        </w:rPr>
        <w:t xml:space="preserve">Cricula trifenestrata </w:t>
      </w:r>
      <w:r w:rsidRPr="00B5266C">
        <w:t xml:space="preserve">(Helfer) (Lepidoptera: Saturniidae) - a silk producing wild insect in India’, </w:t>
      </w:r>
      <w:r w:rsidRPr="00B5266C">
        <w:rPr>
          <w:i/>
        </w:rPr>
        <w:t>Tropical Lepidoptera Research</w:t>
      </w:r>
      <w:r w:rsidRPr="00B5266C">
        <w:t>, vol. 24, no. 1, pp. 22-9.</w:t>
      </w:r>
      <w:bookmarkEnd w:id="665"/>
    </w:p>
    <w:p w14:paraId="026F93E4" w14:textId="77777777" w:rsidR="00B5266C" w:rsidRPr="00B5266C" w:rsidRDefault="00B5266C" w:rsidP="00B5266C">
      <w:pPr>
        <w:pStyle w:val="EndNoteBibliography"/>
        <w:spacing w:after="0"/>
      </w:pPr>
      <w:bookmarkStart w:id="666" w:name="_ENREF_449"/>
      <w:r w:rsidRPr="00B5266C">
        <w:t xml:space="preserve">Tindall, HD 1987, </w:t>
      </w:r>
      <w:r w:rsidRPr="00B5266C">
        <w:rPr>
          <w:i/>
        </w:rPr>
        <w:t>Vegetables in the Tropics (Macmillan International College Edition)</w:t>
      </w:r>
      <w:r w:rsidRPr="00B5266C">
        <w:t>, Tindall, HD (ed), Macmillan Press Limited, London.</w:t>
      </w:r>
      <w:bookmarkEnd w:id="666"/>
    </w:p>
    <w:p w14:paraId="610F05EC" w14:textId="5F8EE2B8" w:rsidR="00B5266C" w:rsidRPr="00B5266C" w:rsidRDefault="00B5266C" w:rsidP="00B5266C">
      <w:pPr>
        <w:pStyle w:val="EndNoteBibliography"/>
        <w:spacing w:after="0"/>
      </w:pPr>
      <w:bookmarkStart w:id="667" w:name="_ENREF_450"/>
      <w:r w:rsidRPr="00B5266C">
        <w:t xml:space="preserve">TNAU-NAIP 2011, </w:t>
      </w:r>
      <w:r w:rsidRPr="00B5266C">
        <w:rPr>
          <w:i/>
        </w:rPr>
        <w:t>Origin, area, production, varieties, package of practices for bhendi (syn: Lady's finger, Bhindi) (Abelmoschus esculentus (L.) Moench) (2n=130)</w:t>
      </w:r>
      <w:r w:rsidRPr="00B5266C">
        <w:t xml:space="preserve">, Tamil Nadu Agricultural University (TNAU) and National Agricultural Innovation Project (NAIP), Coimbatore, India, available at </w:t>
      </w:r>
      <w:hyperlink r:id="rId204" w:history="1">
        <w:r w:rsidRPr="00B5266C">
          <w:rPr>
            <w:rStyle w:val="Hyperlink"/>
          </w:rPr>
          <w:t>http://eagri.org/eagri50/HORT281/lec06.html</w:t>
        </w:r>
      </w:hyperlink>
      <w:r w:rsidRPr="00B5266C">
        <w:t>.</w:t>
      </w:r>
      <w:bookmarkEnd w:id="667"/>
    </w:p>
    <w:p w14:paraId="5398E68B" w14:textId="3896279B" w:rsidR="00B5266C" w:rsidRPr="00B5266C" w:rsidRDefault="00B5266C" w:rsidP="00B5266C">
      <w:pPr>
        <w:pStyle w:val="EndNoteBibliography"/>
        <w:spacing w:after="0"/>
      </w:pPr>
      <w:bookmarkStart w:id="668" w:name="_ENREF_451"/>
      <w:r w:rsidRPr="00B5266C">
        <w:t xml:space="preserve">-- -- 2020, ‘Pest of okra’, Tamil Nadu Agricultural University (TNAU) and National Agricultural Innovation Project (NAIP), Coimbatore, India, available at </w:t>
      </w:r>
      <w:hyperlink r:id="rId205" w:history="1">
        <w:r w:rsidRPr="00B5266C">
          <w:rPr>
            <w:rStyle w:val="Hyperlink"/>
          </w:rPr>
          <w:t>http://eagri.org/eagri50/ENTO331/lecture23/okra/</w:t>
        </w:r>
      </w:hyperlink>
      <w:r w:rsidRPr="00B5266C">
        <w:t>.</w:t>
      </w:r>
      <w:bookmarkEnd w:id="668"/>
    </w:p>
    <w:p w14:paraId="7235C19B" w14:textId="77777777" w:rsidR="00B5266C" w:rsidRPr="00B5266C" w:rsidRDefault="00B5266C" w:rsidP="00B5266C">
      <w:pPr>
        <w:pStyle w:val="EndNoteBibliography"/>
        <w:spacing w:after="0"/>
      </w:pPr>
      <w:bookmarkStart w:id="669" w:name="_ENREF_452"/>
      <w:r w:rsidRPr="00B5266C">
        <w:t xml:space="preserve">Tóth, P, Vráblová, M &amp; Cagáň, Ľ 2001, ‘Bionomics of </w:t>
      </w:r>
      <w:r w:rsidRPr="00B5266C">
        <w:rPr>
          <w:i/>
        </w:rPr>
        <w:t>Spermophagus sericeus</w:t>
      </w:r>
      <w:r w:rsidRPr="00B5266C">
        <w:t xml:space="preserve"> (Geoffroy) (Coleoptera: Bruchidae) - a potential biological control agent of </w:t>
      </w:r>
      <w:r w:rsidRPr="00B5266C">
        <w:rPr>
          <w:i/>
        </w:rPr>
        <w:t>Convolvulus arvensis</w:t>
      </w:r>
      <w:r w:rsidRPr="00B5266C">
        <w:t xml:space="preserve"> L.’, </w:t>
      </w:r>
      <w:r w:rsidRPr="00B5266C">
        <w:rPr>
          <w:i/>
        </w:rPr>
        <w:t>Acta Fytotechnica et Zootechnica</w:t>
      </w:r>
      <w:r w:rsidRPr="00B5266C">
        <w:t>, vol. 4, pp. 308-9.</w:t>
      </w:r>
      <w:bookmarkEnd w:id="669"/>
    </w:p>
    <w:p w14:paraId="38B4E092" w14:textId="77777777" w:rsidR="00B5266C" w:rsidRPr="00B5266C" w:rsidRDefault="00B5266C" w:rsidP="00B5266C">
      <w:pPr>
        <w:pStyle w:val="EndNoteBibliography"/>
        <w:spacing w:after="0"/>
      </w:pPr>
      <w:bookmarkStart w:id="670" w:name="_ENREF_453"/>
      <w:r w:rsidRPr="00B5266C">
        <w:t>Toyota, K 1972, ‘White swellings caused on tomato and okra (</w:t>
      </w:r>
      <w:r w:rsidRPr="00B5266C">
        <w:rPr>
          <w:i/>
        </w:rPr>
        <w:t>Hibiscus esculentus</w:t>
      </w:r>
      <w:r w:rsidRPr="00B5266C">
        <w:t xml:space="preserve">) by the thrips </w:t>
      </w:r>
      <w:r w:rsidRPr="00B5266C">
        <w:rPr>
          <w:i/>
        </w:rPr>
        <w:t>Frankliniella intonsa</w:t>
      </w:r>
      <w:r w:rsidRPr="00B5266C">
        <w:t xml:space="preserve"> (Trybom)’ (in Japanese), </w:t>
      </w:r>
      <w:r w:rsidRPr="00B5266C">
        <w:rPr>
          <w:i/>
        </w:rPr>
        <w:t>Proceedings of the Association for Plant Protection of Kyushu</w:t>
      </w:r>
      <w:r w:rsidRPr="00B5266C">
        <w:t>, vol. 18, pp. 23-7.</w:t>
      </w:r>
      <w:bookmarkEnd w:id="670"/>
    </w:p>
    <w:p w14:paraId="42F90A59" w14:textId="77777777" w:rsidR="00B5266C" w:rsidRPr="00B5266C" w:rsidRDefault="00B5266C" w:rsidP="00B5266C">
      <w:pPr>
        <w:pStyle w:val="EndNoteBibliography"/>
        <w:spacing w:after="0"/>
      </w:pPr>
      <w:bookmarkStart w:id="671" w:name="_ENREF_454"/>
      <w:r w:rsidRPr="00B5266C">
        <w:t xml:space="preserve">Tran, HS, Li, YP, You, MP, Khan, TN, Pritchard, I &amp; Barbetti, MJ 2013, ‘Temporal and spatial changes in the pea black spot disease complex in Western Australia’, </w:t>
      </w:r>
      <w:r w:rsidRPr="00B5266C">
        <w:rPr>
          <w:i/>
        </w:rPr>
        <w:t>Plant Disease</w:t>
      </w:r>
      <w:r w:rsidRPr="00B5266C">
        <w:t>, vol. 98, no. 6, pp. 790-6.</w:t>
      </w:r>
      <w:bookmarkEnd w:id="671"/>
    </w:p>
    <w:p w14:paraId="2B554D70" w14:textId="6C86A657" w:rsidR="00B5266C" w:rsidRPr="00B5266C" w:rsidRDefault="00B5266C" w:rsidP="00B5266C">
      <w:pPr>
        <w:pStyle w:val="EndNoteBibliography"/>
        <w:spacing w:after="0"/>
      </w:pPr>
      <w:bookmarkStart w:id="672" w:name="_ENREF_455"/>
      <w:r w:rsidRPr="00B5266C">
        <w:t xml:space="preserve">Tuskegee University 2009, </w:t>
      </w:r>
      <w:r w:rsidRPr="00B5266C">
        <w:rPr>
          <w:i/>
        </w:rPr>
        <w:t>Identification of appropriate postharvest technologies for improving market access and incomes for small horticultural farmers in Sub-Saharan Africa and South Asia</w:t>
      </w:r>
      <w:r w:rsidRPr="00B5266C">
        <w:t xml:space="preserve">, Tuskegee, Alabama, USA, available at </w:t>
      </w:r>
      <w:hyperlink r:id="rId206" w:history="1">
        <w:r w:rsidRPr="00B5266C">
          <w:rPr>
            <w:rStyle w:val="Hyperlink"/>
          </w:rPr>
          <w:t>https://www.tuskegee.edu/Content/Uploads/Tuskegee/files/CAENS/Others/Post%20Harvest/Assign4/CSA-OKRA%20India.pdf</w:t>
        </w:r>
      </w:hyperlink>
      <w:r w:rsidRPr="00B5266C">
        <w:t xml:space="preserve"> (pdf 1 mb).</w:t>
      </w:r>
      <w:bookmarkEnd w:id="672"/>
    </w:p>
    <w:p w14:paraId="205C77E4" w14:textId="77777777" w:rsidR="00B5266C" w:rsidRPr="00B5266C" w:rsidRDefault="00B5266C" w:rsidP="00B5266C">
      <w:pPr>
        <w:pStyle w:val="EndNoteBibliography"/>
        <w:spacing w:after="0"/>
      </w:pPr>
      <w:bookmarkStart w:id="673" w:name="_ENREF_456"/>
      <w:r w:rsidRPr="00B5266C">
        <w:t xml:space="preserve">Tyagi, K &amp; Kumar, V 2014, ‘New records of thrips (Thysanoptera, Terebrantia, Thripidae) from Himachal Pradesh, India’, </w:t>
      </w:r>
      <w:r w:rsidRPr="00B5266C">
        <w:rPr>
          <w:i/>
        </w:rPr>
        <w:t>Records of the Zoological Survey of India</w:t>
      </w:r>
      <w:r w:rsidRPr="00B5266C">
        <w:t>, vol. 114, no. 4, pp. 591-8.</w:t>
      </w:r>
      <w:bookmarkEnd w:id="673"/>
    </w:p>
    <w:p w14:paraId="2779AFA7" w14:textId="77777777" w:rsidR="00B5266C" w:rsidRPr="00B5266C" w:rsidRDefault="00B5266C" w:rsidP="00B5266C">
      <w:pPr>
        <w:pStyle w:val="EndNoteBibliography"/>
        <w:spacing w:after="0"/>
      </w:pPr>
      <w:bookmarkStart w:id="674" w:name="_ENREF_457"/>
      <w:r w:rsidRPr="00B5266C">
        <w:t xml:space="preserve">Ullah, MS, Gotoh, T &amp; Lim, UT 2014, ‘Life history parameters of three phytophagous spider mites, </w:t>
      </w:r>
      <w:r w:rsidRPr="00B5266C">
        <w:rPr>
          <w:i/>
        </w:rPr>
        <w:t>Tetranychus piercei</w:t>
      </w:r>
      <w:r w:rsidRPr="00B5266C">
        <w:t xml:space="preserve">, </w:t>
      </w:r>
      <w:r w:rsidRPr="00B5266C">
        <w:rPr>
          <w:i/>
        </w:rPr>
        <w:t>T. truncatus</w:t>
      </w:r>
      <w:r w:rsidRPr="00B5266C">
        <w:t xml:space="preserve"> and </w:t>
      </w:r>
      <w:r w:rsidRPr="00B5266C">
        <w:rPr>
          <w:i/>
        </w:rPr>
        <w:t xml:space="preserve">T. bambusae </w:t>
      </w:r>
      <w:r w:rsidRPr="00B5266C">
        <w:t xml:space="preserve">(Acari: Tetranychidae)’, </w:t>
      </w:r>
      <w:r w:rsidRPr="00B5266C">
        <w:rPr>
          <w:i/>
        </w:rPr>
        <w:t>Journal of Asia-Pacific Entomology</w:t>
      </w:r>
      <w:r w:rsidRPr="00B5266C">
        <w:t>, vol. 17, pp. 767-73.</w:t>
      </w:r>
      <w:bookmarkEnd w:id="674"/>
    </w:p>
    <w:p w14:paraId="1AB5BB8B" w14:textId="77777777" w:rsidR="00B5266C" w:rsidRPr="00B5266C" w:rsidRDefault="00B5266C" w:rsidP="00B5266C">
      <w:pPr>
        <w:pStyle w:val="EndNoteBibliography"/>
        <w:spacing w:after="0"/>
      </w:pPr>
      <w:bookmarkStart w:id="675" w:name="_ENREF_458"/>
      <w:r w:rsidRPr="00B5266C">
        <w:t xml:space="preserve">Ullah, MS, Haque, MA, Nachman, G &amp; Gotoh, T 2012, ‘Temperature-dependent development and reproductive traits of </w:t>
      </w:r>
      <w:r w:rsidRPr="00B5266C">
        <w:rPr>
          <w:i/>
        </w:rPr>
        <w:t>Tetranychus macfarlanei</w:t>
      </w:r>
      <w:r w:rsidRPr="00B5266C">
        <w:t xml:space="preserve"> (Acari: Tetranychidae)’, </w:t>
      </w:r>
      <w:r w:rsidRPr="00B5266C">
        <w:rPr>
          <w:i/>
        </w:rPr>
        <w:t>Experimental and Applied Acarology</w:t>
      </w:r>
      <w:r w:rsidRPr="00B5266C">
        <w:t>, vol. 56, pp. 327-44.</w:t>
      </w:r>
      <w:bookmarkEnd w:id="675"/>
    </w:p>
    <w:p w14:paraId="1A767121" w14:textId="77777777" w:rsidR="00B5266C" w:rsidRPr="00B5266C" w:rsidRDefault="00B5266C" w:rsidP="00B5266C">
      <w:pPr>
        <w:pStyle w:val="EndNoteBibliography"/>
        <w:spacing w:after="0"/>
      </w:pPr>
      <w:bookmarkStart w:id="676" w:name="_ENREF_459"/>
      <w:r w:rsidRPr="00B5266C">
        <w:t xml:space="preserve">Ullasa, BA, Rawal, RD, Sohi, HS, Singh, DP &amp; Joshi, MC 1981, ‘Reaction of sweet pepper genotypes to anthracnose, cercospora leaf spot, and powdery mildew’, </w:t>
      </w:r>
      <w:r w:rsidRPr="00B5266C">
        <w:rPr>
          <w:i/>
        </w:rPr>
        <w:t>Plant Disease</w:t>
      </w:r>
      <w:r w:rsidRPr="00B5266C">
        <w:t>, vol. 65, no. 7, pp. 600-1.</w:t>
      </w:r>
      <w:bookmarkEnd w:id="676"/>
    </w:p>
    <w:p w14:paraId="627D35C9" w14:textId="77777777" w:rsidR="00B5266C" w:rsidRPr="00B5266C" w:rsidRDefault="00B5266C" w:rsidP="00B5266C">
      <w:pPr>
        <w:pStyle w:val="EndNoteBibliography"/>
        <w:spacing w:after="0"/>
      </w:pPr>
      <w:bookmarkStart w:id="677" w:name="_ENREF_460"/>
      <w:r w:rsidRPr="00B5266C">
        <w:t xml:space="preserve">Vacante, V 2016, </w:t>
      </w:r>
      <w:r w:rsidRPr="00B5266C">
        <w:rPr>
          <w:i/>
        </w:rPr>
        <w:t>The handbook of mites of economic plants: identification, bio-ecology and control</w:t>
      </w:r>
      <w:r w:rsidRPr="00B5266C">
        <w:t>, 1st edn, CABI, Croydon, UK.</w:t>
      </w:r>
      <w:bookmarkEnd w:id="677"/>
    </w:p>
    <w:p w14:paraId="725321FC" w14:textId="35BFA338" w:rsidR="00B5266C" w:rsidRPr="00B5266C" w:rsidRDefault="00B5266C" w:rsidP="00B5266C">
      <w:pPr>
        <w:pStyle w:val="EndNoteBibliography"/>
        <w:spacing w:after="0"/>
      </w:pPr>
      <w:bookmarkStart w:id="678" w:name="_ENREF_461"/>
      <w:r w:rsidRPr="00B5266C">
        <w:t xml:space="preserve">Vantika Tech 2020, ‘Improved varieties of okra (bhindi)’, Vantika Tech, Delhi, India, available at </w:t>
      </w:r>
      <w:hyperlink r:id="rId207" w:history="1">
        <w:r w:rsidRPr="00B5266C">
          <w:rPr>
            <w:rStyle w:val="Hyperlink"/>
          </w:rPr>
          <w:t>https://www.vantikatech.com/2020/02/improved-varieties-of-okra-bhindi.html</w:t>
        </w:r>
      </w:hyperlink>
      <w:r w:rsidRPr="00B5266C">
        <w:t>.</w:t>
      </w:r>
      <w:bookmarkEnd w:id="678"/>
    </w:p>
    <w:p w14:paraId="565316F4" w14:textId="77777777" w:rsidR="00B5266C" w:rsidRPr="00B5266C" w:rsidRDefault="00B5266C" w:rsidP="00B5266C">
      <w:pPr>
        <w:pStyle w:val="EndNoteBibliography"/>
        <w:spacing w:after="0"/>
      </w:pPr>
      <w:bookmarkStart w:id="679" w:name="_ENREF_462"/>
      <w:r w:rsidRPr="00B5266C">
        <w:t>Varga, J, Kocsubé, S, Tóth, B, Frisvad, JC, Perrone, G, Susca, A, Meijer, M &amp; Samson, RA 2007, ‘</w:t>
      </w:r>
      <w:r w:rsidRPr="00B5266C">
        <w:rPr>
          <w:i/>
        </w:rPr>
        <w:t>Aspergillus brasiliensis</w:t>
      </w:r>
      <w:r w:rsidRPr="00B5266C">
        <w:t xml:space="preserve"> sp. nov., a biseriate black </w:t>
      </w:r>
      <w:r w:rsidRPr="00B5266C">
        <w:rPr>
          <w:i/>
        </w:rPr>
        <w:t>Aspergillus</w:t>
      </w:r>
      <w:r w:rsidRPr="00B5266C">
        <w:t xml:space="preserve"> species with world-wide distribution’, </w:t>
      </w:r>
      <w:r w:rsidRPr="00B5266C">
        <w:rPr>
          <w:i/>
        </w:rPr>
        <w:t>International Journal of Systematic and Evolutionary Microbiology</w:t>
      </w:r>
      <w:r w:rsidRPr="00B5266C">
        <w:t>, vol. 57, no. 8, pp. 1925-32.</w:t>
      </w:r>
      <w:bookmarkEnd w:id="679"/>
    </w:p>
    <w:p w14:paraId="5DDDFF19" w14:textId="77777777" w:rsidR="00B5266C" w:rsidRPr="00B5266C" w:rsidRDefault="00B5266C" w:rsidP="00B5266C">
      <w:pPr>
        <w:pStyle w:val="EndNoteBibliography"/>
        <w:spacing w:after="0"/>
      </w:pPr>
      <w:bookmarkStart w:id="680" w:name="_ENREF_463"/>
      <w:r w:rsidRPr="00B5266C">
        <w:t>Varshney, JL 1986, ‘</w:t>
      </w:r>
      <w:r w:rsidRPr="00B5266C">
        <w:rPr>
          <w:i/>
        </w:rPr>
        <w:t>Alternaria zinniae,</w:t>
      </w:r>
      <w:r w:rsidRPr="00B5266C">
        <w:t xml:space="preserve"> a new record on seeds of papaya and okra’, </w:t>
      </w:r>
      <w:r w:rsidRPr="00B5266C">
        <w:rPr>
          <w:i/>
        </w:rPr>
        <w:t>Plant Protection Bulletin</w:t>
      </w:r>
      <w:r w:rsidRPr="00B5266C">
        <w:t>, vol. 34, no. 4, p. 216.</w:t>
      </w:r>
      <w:bookmarkEnd w:id="680"/>
    </w:p>
    <w:p w14:paraId="6FE376D3" w14:textId="77777777" w:rsidR="00B5266C" w:rsidRPr="00B5266C" w:rsidRDefault="00B5266C" w:rsidP="00B5266C">
      <w:pPr>
        <w:pStyle w:val="EndNoteBibliography"/>
        <w:spacing w:after="0"/>
      </w:pPr>
      <w:bookmarkStart w:id="681" w:name="_ENREF_464"/>
      <w:r w:rsidRPr="00B5266C">
        <w:t xml:space="preserve">Varshney, RK 1992, </w:t>
      </w:r>
      <w:r w:rsidRPr="00B5266C">
        <w:rPr>
          <w:i/>
        </w:rPr>
        <w:t>A check list of the scale insects and mealybugs of South Asia – Part I</w:t>
      </w:r>
      <w:r w:rsidRPr="00B5266C">
        <w:t>, Occasional Paper No. 139, Zoological Survey of India, Calcutta.</w:t>
      </w:r>
      <w:bookmarkEnd w:id="681"/>
    </w:p>
    <w:p w14:paraId="58B60ED6" w14:textId="77777777" w:rsidR="00B5266C" w:rsidRPr="00B5266C" w:rsidRDefault="00B5266C" w:rsidP="00B5266C">
      <w:pPr>
        <w:pStyle w:val="EndNoteBibliography"/>
        <w:spacing w:after="0"/>
      </w:pPr>
      <w:bookmarkStart w:id="682" w:name="_ENREF_465"/>
      <w:r w:rsidRPr="00B5266C">
        <w:t xml:space="preserve">Varshney, RK &amp; Smetacek, P 2015, </w:t>
      </w:r>
      <w:r w:rsidRPr="00B5266C">
        <w:rPr>
          <w:i/>
        </w:rPr>
        <w:t>A synoptic catalogue of the butterflies of India</w:t>
      </w:r>
      <w:r w:rsidRPr="00B5266C">
        <w:t>, Varshney, RK &amp; Smetacek, P (eds), Butterfly Research Centre, Bhimtal and Indinov Publishing, New Delhi, India.</w:t>
      </w:r>
      <w:bookmarkEnd w:id="682"/>
    </w:p>
    <w:p w14:paraId="27277C98" w14:textId="77777777" w:rsidR="00B5266C" w:rsidRPr="00B5266C" w:rsidRDefault="00B5266C" w:rsidP="00B5266C">
      <w:pPr>
        <w:pStyle w:val="EndNoteBibliography"/>
        <w:spacing w:after="0"/>
      </w:pPr>
      <w:bookmarkStart w:id="683" w:name="_ENREF_466"/>
      <w:r w:rsidRPr="00B5266C">
        <w:t xml:space="preserve">Vashisht, I &amp; Chauhan, RS 2016, ‘First report of leaf spot on medicinal herb </w:t>
      </w:r>
      <w:r w:rsidRPr="00B5266C">
        <w:rPr>
          <w:i/>
        </w:rPr>
        <w:t>Picrorhiza kurroa</w:t>
      </w:r>
      <w:r w:rsidRPr="00B5266C">
        <w:t xml:space="preserve"> (Royle ex. Benth) caused by </w:t>
      </w:r>
      <w:r w:rsidRPr="00B5266C">
        <w:rPr>
          <w:i/>
        </w:rPr>
        <w:t>Alternaria tenuissima</w:t>
      </w:r>
      <w:r w:rsidRPr="00B5266C">
        <w:t xml:space="preserve"> in India’, </w:t>
      </w:r>
      <w:r w:rsidRPr="00B5266C">
        <w:rPr>
          <w:i/>
        </w:rPr>
        <w:t>APS Publications</w:t>
      </w:r>
      <w:r w:rsidRPr="00B5266C">
        <w:t>, vol. 100, no. 3, p. 647.</w:t>
      </w:r>
      <w:bookmarkEnd w:id="683"/>
    </w:p>
    <w:p w14:paraId="2CE4EE0E" w14:textId="77777777" w:rsidR="00B5266C" w:rsidRPr="00B5266C" w:rsidRDefault="00B5266C" w:rsidP="00B5266C">
      <w:pPr>
        <w:pStyle w:val="EndNoteBibliography"/>
        <w:spacing w:after="0"/>
      </w:pPr>
      <w:bookmarkStart w:id="684" w:name="_ENREF_467"/>
      <w:r w:rsidRPr="00B5266C">
        <w:t xml:space="preserve">Vawdrey, LL 2001, ‘Quantification of inoculum density of </w:t>
      </w:r>
      <w:r w:rsidRPr="00B5266C">
        <w:rPr>
          <w:i/>
        </w:rPr>
        <w:t>Phytophthora palmivora</w:t>
      </w:r>
      <w:r w:rsidRPr="00B5266C">
        <w:t xml:space="preserve"> in soil and its relation to disease incidence in papaw in far northern Queensland’, </w:t>
      </w:r>
      <w:r w:rsidRPr="00B5266C">
        <w:rPr>
          <w:i/>
        </w:rPr>
        <w:t>Australasian Plant Pathology</w:t>
      </w:r>
      <w:r w:rsidRPr="00B5266C">
        <w:t>, vol. 30, no. 3, pp. 199-204.</w:t>
      </w:r>
      <w:bookmarkEnd w:id="684"/>
    </w:p>
    <w:p w14:paraId="7011B5EF" w14:textId="77777777" w:rsidR="00B5266C" w:rsidRPr="00B5266C" w:rsidRDefault="00B5266C" w:rsidP="00B5266C">
      <w:pPr>
        <w:pStyle w:val="EndNoteBibliography"/>
        <w:spacing w:after="0"/>
      </w:pPr>
      <w:bookmarkStart w:id="685" w:name="_ENREF_468"/>
      <w:r w:rsidRPr="00B5266C">
        <w:t xml:space="preserve">Vedham, K, Kolatkar, MD &amp; Muralirangan, MC 2002, ‘Effects of abiotic factors on the population of an acridid grasshopper, </w:t>
      </w:r>
      <w:r w:rsidRPr="00B5266C">
        <w:rPr>
          <w:i/>
        </w:rPr>
        <w:t>Diabolocatantops pinguis</w:t>
      </w:r>
      <w:r w:rsidRPr="00B5266C">
        <w:t xml:space="preserve"> (Orthoptera: Acrididae) at two sites in southern India: a three-year study’, </w:t>
      </w:r>
      <w:r w:rsidRPr="00B5266C">
        <w:rPr>
          <w:i/>
        </w:rPr>
        <w:t>Journal of Orthoptera Research</w:t>
      </w:r>
      <w:r w:rsidRPr="00B5266C">
        <w:t>, vol. 11, no. 1, pp. 55-62.</w:t>
      </w:r>
      <w:bookmarkEnd w:id="685"/>
    </w:p>
    <w:p w14:paraId="1343F031" w14:textId="77777777" w:rsidR="00B5266C" w:rsidRPr="00B5266C" w:rsidRDefault="00B5266C" w:rsidP="00B5266C">
      <w:pPr>
        <w:pStyle w:val="EndNoteBibliography"/>
        <w:spacing w:after="0"/>
      </w:pPr>
      <w:bookmarkStart w:id="686" w:name="_ENREF_469"/>
      <w:r w:rsidRPr="00B5266C">
        <w:t xml:space="preserve">Vemana, K &amp; Jain, RK 2010, ‘New experimental hosts of </w:t>
      </w:r>
      <w:r w:rsidRPr="00B5266C">
        <w:rPr>
          <w:i/>
        </w:rPr>
        <w:t>Tobacco streak virus</w:t>
      </w:r>
      <w:r w:rsidRPr="00B5266C">
        <w:t xml:space="preserve"> and absence of true seed transmission in leguminous hosts’, </w:t>
      </w:r>
      <w:r w:rsidRPr="00B5266C">
        <w:rPr>
          <w:i/>
        </w:rPr>
        <w:t>Indian journal of virology: an official organ of Indian Virological Society</w:t>
      </w:r>
      <w:r w:rsidRPr="00B5266C">
        <w:t>, vol. 21, no. 2, available at 10.1007/s13337-010-0021-0.</w:t>
      </w:r>
      <w:bookmarkEnd w:id="686"/>
    </w:p>
    <w:p w14:paraId="48C013F8" w14:textId="258F5E2C" w:rsidR="00B5266C" w:rsidRPr="00B5266C" w:rsidRDefault="00B5266C" w:rsidP="00B5266C">
      <w:pPr>
        <w:pStyle w:val="EndNoteBibliography"/>
        <w:spacing w:after="0"/>
      </w:pPr>
      <w:bookmarkStart w:id="687" w:name="_ENREF_470"/>
      <w:r w:rsidRPr="00B5266C">
        <w:t xml:space="preserve">Venkataravanappa, V, Lakshminarayana Reddy, CN, Swarnalatha, P, Devaraju, Jalali, S &amp; Krishna Reddy, M 2012a, ‘Molecular evidence for association of </w:t>
      </w:r>
      <w:r w:rsidRPr="00B5266C">
        <w:rPr>
          <w:i/>
        </w:rPr>
        <w:t>Cotton leaf curl Alabad virus</w:t>
      </w:r>
      <w:r w:rsidRPr="00B5266C">
        <w:t xml:space="preserve"> with yellow vein mosaic disease of okra in North India’, </w:t>
      </w:r>
      <w:r w:rsidRPr="00B5266C">
        <w:rPr>
          <w:i/>
        </w:rPr>
        <w:t>Archives of Phytopathology and Plant Protection</w:t>
      </w:r>
      <w:r w:rsidRPr="00B5266C">
        <w:t xml:space="preserve">, vol. 1, available at </w:t>
      </w:r>
      <w:hyperlink r:id="rId208" w:history="1">
        <w:r w:rsidRPr="00B5266C">
          <w:rPr>
            <w:rStyle w:val="Hyperlink"/>
          </w:rPr>
          <w:t>http://dx.doi.org/10.1080/03235408.2012.721682</w:t>
        </w:r>
      </w:hyperlink>
      <w:r w:rsidRPr="00B5266C">
        <w:t>.</w:t>
      </w:r>
      <w:bookmarkEnd w:id="687"/>
    </w:p>
    <w:p w14:paraId="433DF903" w14:textId="77777777" w:rsidR="00B5266C" w:rsidRPr="00B5266C" w:rsidRDefault="00B5266C" w:rsidP="00B5266C">
      <w:pPr>
        <w:pStyle w:val="EndNoteBibliography"/>
        <w:spacing w:after="0"/>
      </w:pPr>
      <w:bookmarkStart w:id="688" w:name="_ENREF_471"/>
      <w:r w:rsidRPr="00B5266C">
        <w:t xml:space="preserve">Venkataravanappa, V, Prasanna, HC, Lakshminarayana Reddy, CN &amp; Krishna Reddy, M 2015, ‘Evidence for two predominant viral lineages, recombination and subpopulation structure in begomoviruses associated with yellow vein mosaic disease of okra in India’, </w:t>
      </w:r>
      <w:r w:rsidRPr="00B5266C">
        <w:rPr>
          <w:i/>
        </w:rPr>
        <w:t>Plant Pathology</w:t>
      </w:r>
      <w:r w:rsidRPr="00B5266C">
        <w:t>, vol. 64, pp. 508-18.</w:t>
      </w:r>
      <w:bookmarkEnd w:id="688"/>
    </w:p>
    <w:p w14:paraId="2ED3736A" w14:textId="75BCAE75" w:rsidR="00B5266C" w:rsidRPr="00B5266C" w:rsidRDefault="00B5266C" w:rsidP="00B5266C">
      <w:pPr>
        <w:pStyle w:val="EndNoteBibliography"/>
        <w:spacing w:after="0"/>
      </w:pPr>
      <w:bookmarkStart w:id="689" w:name="_ENREF_472"/>
      <w:r w:rsidRPr="00B5266C">
        <w:t>Venkataravanappa, V, Reddy, CNL, Jalali, S &amp; Reddy, MK 2012b, ‘Molecular characterization of distinct bipartite begomovirus infecting bhendi (</w:t>
      </w:r>
      <w:r w:rsidRPr="00B5266C">
        <w:rPr>
          <w:i/>
        </w:rPr>
        <w:t>Abelmoschus esculentus</w:t>
      </w:r>
      <w:r w:rsidRPr="00B5266C">
        <w:t xml:space="preserve"> L.) in India’, </w:t>
      </w:r>
      <w:r w:rsidRPr="00B5266C">
        <w:rPr>
          <w:i/>
        </w:rPr>
        <w:t>Virus Genes</w:t>
      </w:r>
      <w:r w:rsidRPr="00B5266C">
        <w:t xml:space="preserve">, vol. 42, no. 1, available at </w:t>
      </w:r>
      <w:hyperlink r:id="rId209" w:history="1">
        <w:r w:rsidRPr="00B5266C">
          <w:rPr>
            <w:rStyle w:val="Hyperlink"/>
          </w:rPr>
          <w:t>http://dx.doi.org/10.1007/s11262-012-0732-y</w:t>
        </w:r>
      </w:hyperlink>
      <w:r w:rsidRPr="00B5266C">
        <w:t>.</w:t>
      </w:r>
      <w:bookmarkEnd w:id="689"/>
    </w:p>
    <w:p w14:paraId="5034185D" w14:textId="77777777" w:rsidR="00B5266C" w:rsidRPr="00B5266C" w:rsidRDefault="00B5266C" w:rsidP="00B5266C">
      <w:pPr>
        <w:pStyle w:val="EndNoteBibliography"/>
        <w:spacing w:after="0"/>
      </w:pPr>
      <w:bookmarkStart w:id="690" w:name="_ENREF_473"/>
      <w:r w:rsidRPr="00B5266C">
        <w:t xml:space="preserve">Venkataravanappa, V, Reddy, CNL, Jalali, S &amp; Reddy, MK 2013, ‘Molecular characterization of a new species of begomovirus associated with yellow vein mosaic of bhendi (okra) in Bhubhaneswar, India’, </w:t>
      </w:r>
      <w:r w:rsidRPr="00B5266C">
        <w:rPr>
          <w:i/>
        </w:rPr>
        <w:t>European Journal of Plant Pathology</w:t>
      </w:r>
      <w:r w:rsidRPr="00B5266C">
        <w:t>, vol. 136, pp. 811-2.</w:t>
      </w:r>
      <w:bookmarkEnd w:id="690"/>
    </w:p>
    <w:p w14:paraId="6C874BDA" w14:textId="77777777" w:rsidR="00B5266C" w:rsidRPr="00B5266C" w:rsidRDefault="00B5266C" w:rsidP="00B5266C">
      <w:pPr>
        <w:pStyle w:val="EndNoteBibliography"/>
        <w:spacing w:after="0"/>
      </w:pPr>
      <w:bookmarkStart w:id="691" w:name="_ENREF_474"/>
      <w:r w:rsidRPr="00B5266C">
        <w:t xml:space="preserve">Venkatesha, Gopinath, VK &amp; Chandramohan, K 1992, ‘New host record and some parasitoids of </w:t>
      </w:r>
      <w:r w:rsidRPr="00B5266C">
        <w:rPr>
          <w:i/>
        </w:rPr>
        <w:t>Euproctis fraterna</w:t>
      </w:r>
      <w:r w:rsidRPr="00B5266C">
        <w:t xml:space="preserve"> (Moore) (Lepidoptera: Lymantriidae), a pest of forest trees in India’, </w:t>
      </w:r>
      <w:r w:rsidRPr="00B5266C">
        <w:rPr>
          <w:i/>
        </w:rPr>
        <w:t>Indian Journal of Forestry</w:t>
      </w:r>
      <w:r w:rsidRPr="00B5266C">
        <w:t>, vol. 15, no. 4, p. 358. (Abstract only)</w:t>
      </w:r>
      <w:bookmarkEnd w:id="691"/>
    </w:p>
    <w:p w14:paraId="1ECF695F" w14:textId="77777777" w:rsidR="00B5266C" w:rsidRPr="00B5266C" w:rsidRDefault="00B5266C" w:rsidP="00B5266C">
      <w:pPr>
        <w:pStyle w:val="EndNoteBibliography"/>
        <w:spacing w:after="0"/>
      </w:pPr>
      <w:bookmarkStart w:id="692" w:name="_ENREF_475"/>
      <w:r w:rsidRPr="00B5266C">
        <w:t xml:space="preserve">Vennila, S, Biradar, VK, Sabesh, M &amp; Bambawale, OM 2007, </w:t>
      </w:r>
      <w:r w:rsidRPr="00B5266C">
        <w:rPr>
          <w:i/>
        </w:rPr>
        <w:t>Know your cotton insect pest: spotted and spiny bollworms</w:t>
      </w:r>
      <w:r w:rsidRPr="00B5266C">
        <w:t>, Crop Protection Folder Series 5 of 11, Central Institute for Cotton Research, Nagpur, Mahrashtra.</w:t>
      </w:r>
      <w:bookmarkEnd w:id="692"/>
    </w:p>
    <w:p w14:paraId="20ED04DF" w14:textId="77777777" w:rsidR="00B5266C" w:rsidRPr="00B5266C" w:rsidRDefault="00B5266C" w:rsidP="00B5266C">
      <w:pPr>
        <w:pStyle w:val="EndNoteBibliography"/>
        <w:spacing w:after="0"/>
      </w:pPr>
      <w:bookmarkStart w:id="693" w:name="_ENREF_476"/>
      <w:r w:rsidRPr="00B5266C">
        <w:t xml:space="preserve">Venugopal, S &amp; Venkataramani, KS 1954, ‘An agromyzid insect pest of "bhendi"’, </w:t>
      </w:r>
      <w:r w:rsidRPr="00B5266C">
        <w:rPr>
          <w:i/>
        </w:rPr>
        <w:t>Journal of the Madras University</w:t>
      </w:r>
      <w:r w:rsidRPr="00B5266C">
        <w:t>, vol. 24, no. 3, pp. 335-40.</w:t>
      </w:r>
      <w:bookmarkEnd w:id="693"/>
    </w:p>
    <w:p w14:paraId="445F2DC6" w14:textId="77777777" w:rsidR="00B5266C" w:rsidRPr="00B5266C" w:rsidRDefault="00B5266C" w:rsidP="00B5266C">
      <w:pPr>
        <w:pStyle w:val="EndNoteBibliography"/>
        <w:spacing w:after="0"/>
      </w:pPr>
      <w:bookmarkStart w:id="694" w:name="_ENREF_477"/>
      <w:r w:rsidRPr="00B5266C">
        <w:t xml:space="preserve">Verma, SP &amp; Dinabandhoo, CL 2005, ‘Armoured scales (Homoptera: Diaspididae) associated with temperate and subtropical fruit trees in Himachal Pradesh’, </w:t>
      </w:r>
      <w:r w:rsidRPr="00B5266C">
        <w:rPr>
          <w:i/>
        </w:rPr>
        <w:t>Acta Horticulturae (ISHS)</w:t>
      </w:r>
      <w:r w:rsidRPr="00B5266C">
        <w:t>, vol. 696, pp. 423-6.</w:t>
      </w:r>
      <w:bookmarkEnd w:id="694"/>
    </w:p>
    <w:p w14:paraId="668AA43F" w14:textId="44CAB147" w:rsidR="00B5266C" w:rsidRPr="00B5266C" w:rsidRDefault="00B5266C" w:rsidP="00B5266C">
      <w:pPr>
        <w:pStyle w:val="EndNoteBibliography"/>
        <w:spacing w:after="0"/>
      </w:pPr>
      <w:bookmarkStart w:id="695" w:name="_ENREF_478"/>
      <w:r w:rsidRPr="00B5266C">
        <w:t xml:space="preserve">Vidhi, J 2016, ‘Okra: origin, inheritance and varieties | India’, Biology Discussion, available at </w:t>
      </w:r>
      <w:hyperlink r:id="rId210" w:history="1">
        <w:r w:rsidRPr="00B5266C">
          <w:rPr>
            <w:rStyle w:val="Hyperlink"/>
          </w:rPr>
          <w:t>https://www.biologydiscussion.com/vegetable-breeding/okra-origin-inheritance-and-varieties-india/68468</w:t>
        </w:r>
      </w:hyperlink>
      <w:r w:rsidRPr="00B5266C">
        <w:t>.</w:t>
      </w:r>
      <w:bookmarkEnd w:id="695"/>
    </w:p>
    <w:p w14:paraId="4EF9E665" w14:textId="77777777" w:rsidR="00B5266C" w:rsidRPr="00B5266C" w:rsidRDefault="00B5266C" w:rsidP="00B5266C">
      <w:pPr>
        <w:pStyle w:val="EndNoteBibliography"/>
        <w:spacing w:after="0"/>
      </w:pPr>
      <w:bookmarkStart w:id="696" w:name="_ENREF_479"/>
      <w:r w:rsidRPr="00B5266C">
        <w:t xml:space="preserve">Virgilio, M, Jordaens, K, Verwimp, C, White, I &amp; De Meyer, M 2015, ‘Higher phylogeny of frugivorous flies (Diptera,Tephritidae,Dacini): localised partition conflicts and a novel generic classification’, </w:t>
      </w:r>
      <w:r w:rsidRPr="00B5266C">
        <w:rPr>
          <w:i/>
        </w:rPr>
        <w:t>Molecular Phylogenetics and Evolution</w:t>
      </w:r>
      <w:r w:rsidRPr="00B5266C">
        <w:t>, vol. 85, pp. 171-9.</w:t>
      </w:r>
      <w:bookmarkEnd w:id="696"/>
    </w:p>
    <w:p w14:paraId="14C773D8" w14:textId="77777777" w:rsidR="00B5266C" w:rsidRPr="00B5266C" w:rsidRDefault="00B5266C" w:rsidP="00B5266C">
      <w:pPr>
        <w:pStyle w:val="EndNoteBibliography"/>
        <w:spacing w:after="0"/>
      </w:pPr>
      <w:bookmarkStart w:id="697" w:name="_ENREF_480"/>
      <w:r w:rsidRPr="00B5266C">
        <w:t>Visagie, CM, Hirooka, Y, Tanney, JB, Whitfield, E, Mwange, K, Meijer, M, Amend, AS, Seifert, KA &amp; Samson, RA 2014, ‘</w:t>
      </w:r>
      <w:r w:rsidRPr="00B5266C">
        <w:rPr>
          <w:i/>
        </w:rPr>
        <w:t>Aspergillus, Penicillium</w:t>
      </w:r>
      <w:r w:rsidRPr="00B5266C">
        <w:t xml:space="preserve"> and </w:t>
      </w:r>
      <w:r w:rsidRPr="00B5266C">
        <w:rPr>
          <w:i/>
        </w:rPr>
        <w:t>Talaromyces</w:t>
      </w:r>
      <w:r w:rsidRPr="00B5266C">
        <w:t xml:space="preserve"> isolated from house dust samples collected around the world’, </w:t>
      </w:r>
      <w:r w:rsidRPr="00B5266C">
        <w:rPr>
          <w:i/>
        </w:rPr>
        <w:t>Studies in Mycology</w:t>
      </w:r>
      <w:r w:rsidRPr="00B5266C">
        <w:t>, vol. 78, pp. 63-139.</w:t>
      </w:r>
      <w:bookmarkEnd w:id="697"/>
    </w:p>
    <w:p w14:paraId="4772DAC8" w14:textId="77777777" w:rsidR="00B5266C" w:rsidRPr="00B5266C" w:rsidRDefault="00B5266C" w:rsidP="00B5266C">
      <w:pPr>
        <w:pStyle w:val="EndNoteBibliography"/>
        <w:spacing w:after="0"/>
      </w:pPr>
      <w:bookmarkStart w:id="698" w:name="_ENREF_481"/>
      <w:r w:rsidRPr="00B5266C">
        <w:t>Vishakantaiah, M &amp; Govindan, R 1975, ‘Two new hosts of the cotton semilooper (</w:t>
      </w:r>
      <w:r w:rsidRPr="00B5266C">
        <w:rPr>
          <w:i/>
        </w:rPr>
        <w:t>Cosmophila erosa</w:t>
      </w:r>
      <w:r w:rsidRPr="00B5266C">
        <w:t xml:space="preserve">, H.) (Lepidoptera: Noctuidae) in Karnataka’, </w:t>
      </w:r>
      <w:r w:rsidRPr="00B5266C">
        <w:rPr>
          <w:i/>
        </w:rPr>
        <w:t>Current Research</w:t>
      </w:r>
      <w:r w:rsidRPr="00B5266C">
        <w:t>, vol. 4, no. 11, p. 187. (Abstract only)</w:t>
      </w:r>
      <w:bookmarkEnd w:id="698"/>
    </w:p>
    <w:p w14:paraId="4652B000" w14:textId="77777777" w:rsidR="00B5266C" w:rsidRPr="00B5266C" w:rsidRDefault="00B5266C" w:rsidP="00B5266C">
      <w:pPr>
        <w:pStyle w:val="EndNoteBibliography"/>
        <w:spacing w:after="0"/>
      </w:pPr>
      <w:bookmarkStart w:id="699" w:name="_ENREF_482"/>
      <w:r w:rsidRPr="00B5266C">
        <w:t xml:space="preserve">Vorburger, C, Lancaster, M &amp; Sunnucks, P 2003, ‘Environmentally related patterns of reproductive modes in the aphid </w:t>
      </w:r>
      <w:r w:rsidRPr="00B5266C">
        <w:rPr>
          <w:i/>
        </w:rPr>
        <w:t>Myzus persicae</w:t>
      </w:r>
      <w:r w:rsidRPr="00B5266C">
        <w:t xml:space="preserve"> and the predominance of two ‘superclones’ in Victoria, Australia’, </w:t>
      </w:r>
      <w:r w:rsidRPr="00B5266C">
        <w:rPr>
          <w:i/>
        </w:rPr>
        <w:t>Molecular Ecology</w:t>
      </w:r>
      <w:r w:rsidRPr="00B5266C">
        <w:t>, vol. 12, no. 12, pp. 3493-504.</w:t>
      </w:r>
      <w:bookmarkEnd w:id="699"/>
    </w:p>
    <w:p w14:paraId="6860407E" w14:textId="77777777" w:rsidR="00B5266C" w:rsidRPr="00B5266C" w:rsidRDefault="00B5266C" w:rsidP="00B5266C">
      <w:pPr>
        <w:pStyle w:val="EndNoteBibliography"/>
        <w:spacing w:after="0"/>
      </w:pPr>
      <w:bookmarkStart w:id="700" w:name="_ENREF_483"/>
      <w:r w:rsidRPr="00B5266C">
        <w:t xml:space="preserve">Waleron, M, Waleron, K &amp; Lojkowska, E 2013, ‘Occurrence of </w:t>
      </w:r>
      <w:r w:rsidRPr="00B5266C">
        <w:rPr>
          <w:i/>
        </w:rPr>
        <w:t>Pectobacterium wasabiae</w:t>
      </w:r>
      <w:r w:rsidRPr="00B5266C">
        <w:t xml:space="preserve"> in potato field samples’, </w:t>
      </w:r>
      <w:r w:rsidRPr="00B5266C">
        <w:rPr>
          <w:i/>
        </w:rPr>
        <w:t>European Journal of Plant Pathology</w:t>
      </w:r>
      <w:r w:rsidRPr="00B5266C">
        <w:t>, vol. 137, pp. 149-58.</w:t>
      </w:r>
      <w:bookmarkEnd w:id="700"/>
    </w:p>
    <w:p w14:paraId="05D7C091" w14:textId="6C01947B" w:rsidR="00B5266C" w:rsidRPr="00B5266C" w:rsidRDefault="00B5266C" w:rsidP="00B5266C">
      <w:pPr>
        <w:pStyle w:val="EndNoteBibliography"/>
        <w:spacing w:after="0"/>
      </w:pPr>
      <w:bookmarkStart w:id="701" w:name="_ENREF_484"/>
      <w:r w:rsidRPr="00B5266C">
        <w:t xml:space="preserve">Walter, DE 2006, </w:t>
      </w:r>
      <w:r w:rsidRPr="00B5266C">
        <w:rPr>
          <w:i/>
        </w:rPr>
        <w:t>Tetranychus</w:t>
      </w:r>
      <w:r w:rsidRPr="00B5266C">
        <w:t xml:space="preserve">, Invasive mite identification: tools for quarantine and plant protection, available at </w:t>
      </w:r>
      <w:hyperlink r:id="rId211" w:history="1">
        <w:r w:rsidRPr="00B5266C">
          <w:rPr>
            <w:rStyle w:val="Hyperlink"/>
          </w:rPr>
          <w:t>http://keys.lucidcentral.org/keys/v3/mites/Invasive_Mite_Identification/key/Tetranychinae/Media/Html/Tetranychus.htm</w:t>
        </w:r>
      </w:hyperlink>
      <w:r w:rsidRPr="00B5266C">
        <w:t>.</w:t>
      </w:r>
      <w:bookmarkEnd w:id="701"/>
    </w:p>
    <w:p w14:paraId="1D813760" w14:textId="77777777" w:rsidR="00B5266C" w:rsidRPr="00B5266C" w:rsidRDefault="00B5266C" w:rsidP="00B5266C">
      <w:pPr>
        <w:pStyle w:val="EndNoteBibliography"/>
        <w:spacing w:after="0"/>
      </w:pPr>
      <w:bookmarkStart w:id="702" w:name="_ENREF_485"/>
      <w:r w:rsidRPr="00B5266C">
        <w:t>Walter, DE, Halliday, RB &amp; Smith, D 1995, ‘The Oriental red mite,</w:t>
      </w:r>
      <w:r w:rsidRPr="00B5266C">
        <w:rPr>
          <w:i/>
        </w:rPr>
        <w:t xml:space="preserve"> Eutetranychus orientalis</w:t>
      </w:r>
      <w:r w:rsidRPr="00B5266C">
        <w:t xml:space="preserve"> (Klein) (Acarina: Tetranychidae), in Australia’, </w:t>
      </w:r>
      <w:r w:rsidRPr="00B5266C">
        <w:rPr>
          <w:i/>
        </w:rPr>
        <w:t>Journal of the Australian Entomological Society</w:t>
      </w:r>
      <w:r w:rsidRPr="00B5266C">
        <w:t>, vol. 34, no. 4, pp. 307-8.</w:t>
      </w:r>
      <w:bookmarkEnd w:id="702"/>
    </w:p>
    <w:p w14:paraId="18A3AFE3" w14:textId="77777777" w:rsidR="00B5266C" w:rsidRPr="00B5266C" w:rsidRDefault="00B5266C" w:rsidP="00B5266C">
      <w:pPr>
        <w:pStyle w:val="EndNoteBibliography"/>
        <w:spacing w:after="0"/>
      </w:pPr>
      <w:bookmarkStart w:id="703" w:name="_ENREF_486"/>
      <w:r w:rsidRPr="00B5266C">
        <w:t xml:space="preserve">Wang, H, Bai, Y, Li, G, Luo, J &amp; Li, C 2020, ‘Characterization of the complete mitochondrial genome of </w:t>
      </w:r>
      <w:r w:rsidRPr="00B5266C">
        <w:rPr>
          <w:i/>
        </w:rPr>
        <w:t>Aulacophora indica</w:t>
      </w:r>
      <w:r w:rsidRPr="00B5266C">
        <w:t xml:space="preserve"> (Insecta: Coleoptera: Chrysomeloidea) from Zhijiang’, </w:t>
      </w:r>
      <w:r w:rsidRPr="00B5266C">
        <w:rPr>
          <w:i/>
        </w:rPr>
        <w:t>Mitochondrial DNA Part B</w:t>
      </w:r>
      <w:r w:rsidRPr="00B5266C">
        <w:t>, vol. 5, no. 2, pp. 1459-60.</w:t>
      </w:r>
      <w:bookmarkEnd w:id="703"/>
    </w:p>
    <w:p w14:paraId="4F4EE8DF" w14:textId="77777777" w:rsidR="00B5266C" w:rsidRPr="00B5266C" w:rsidRDefault="00B5266C" w:rsidP="00B5266C">
      <w:pPr>
        <w:pStyle w:val="EndNoteBibliography"/>
        <w:spacing w:after="0"/>
      </w:pPr>
      <w:bookmarkStart w:id="704" w:name="_ENREF_487"/>
      <w:r w:rsidRPr="00B5266C">
        <w:t xml:space="preserve">Washington, WS, Irvine, G, Aldaoud, R, DeAlwis, S, Edwards, J &amp; Pascoe, IG 2006, ‘First record of anthracnose of spinach caused by </w:t>
      </w:r>
      <w:r w:rsidRPr="00B5266C">
        <w:rPr>
          <w:i/>
        </w:rPr>
        <w:t>Colletotrichum dematium</w:t>
      </w:r>
      <w:r w:rsidRPr="00B5266C">
        <w:t xml:space="preserve"> in Australia’, </w:t>
      </w:r>
      <w:r w:rsidRPr="00B5266C">
        <w:rPr>
          <w:i/>
        </w:rPr>
        <w:t>Australasian Plant Pathology</w:t>
      </w:r>
      <w:r w:rsidRPr="00B5266C">
        <w:t>, vol. 35, pp. 89-91.</w:t>
      </w:r>
      <w:bookmarkEnd w:id="704"/>
    </w:p>
    <w:p w14:paraId="3F200819" w14:textId="77777777" w:rsidR="00B5266C" w:rsidRPr="00B5266C" w:rsidRDefault="00B5266C" w:rsidP="00B5266C">
      <w:pPr>
        <w:pStyle w:val="EndNoteBibliography"/>
        <w:spacing w:after="0"/>
      </w:pPr>
      <w:bookmarkStart w:id="705" w:name="_ENREF_488"/>
      <w:r w:rsidRPr="00B5266C">
        <w:t xml:space="preserve">Waterhouse, DF 1997, </w:t>
      </w:r>
      <w:r w:rsidRPr="00B5266C">
        <w:rPr>
          <w:i/>
        </w:rPr>
        <w:t>The major invertebrate pests and weeds of agriculture and plantation forestry in the southern and western Pacific</w:t>
      </w:r>
      <w:r w:rsidRPr="00B5266C">
        <w:t>, Monograph No. 44, The Australian Centre for International Agricultural Research (ACIAR), Canberra, Australia.</w:t>
      </w:r>
      <w:bookmarkEnd w:id="705"/>
    </w:p>
    <w:p w14:paraId="74A8D152" w14:textId="77777777" w:rsidR="00B5266C" w:rsidRPr="00B5266C" w:rsidRDefault="00B5266C" w:rsidP="00B5266C">
      <w:pPr>
        <w:pStyle w:val="EndNoteBibliography"/>
        <w:spacing w:after="0"/>
      </w:pPr>
      <w:bookmarkStart w:id="706" w:name="_ENREF_489"/>
      <w:r w:rsidRPr="00B5266C">
        <w:t>Watson, GW &amp; Malumphy, CP 2004, ‘</w:t>
      </w:r>
      <w:r w:rsidRPr="00B5266C">
        <w:rPr>
          <w:i/>
        </w:rPr>
        <w:t xml:space="preserve">Icerya purchasi </w:t>
      </w:r>
      <w:r w:rsidRPr="00B5266C">
        <w:t xml:space="preserve">Maskell, cottony cushion scale (Hemiptera: Margarodidae), causing damage to ornamental plants growing outdoors in London’, </w:t>
      </w:r>
      <w:r w:rsidRPr="00B5266C">
        <w:rPr>
          <w:i/>
        </w:rPr>
        <w:t>British Journal of Entomology and Natural History</w:t>
      </w:r>
      <w:r w:rsidRPr="00B5266C">
        <w:t>, vol. 17, pp. 105-9.</w:t>
      </w:r>
      <w:bookmarkEnd w:id="706"/>
    </w:p>
    <w:p w14:paraId="7856B6C5" w14:textId="483D603E" w:rsidR="00B5266C" w:rsidRPr="00B5266C" w:rsidRDefault="00B5266C" w:rsidP="00B5266C">
      <w:pPr>
        <w:pStyle w:val="EndNoteBibliography"/>
        <w:spacing w:after="0"/>
      </w:pPr>
      <w:bookmarkStart w:id="707" w:name="_ENREF_490"/>
      <w:r w:rsidRPr="00B5266C">
        <w:t xml:space="preserve">Weems, HV, Heppner, JB &amp; Fasulo, TR 2018, </w:t>
      </w:r>
      <w:r w:rsidRPr="00B5266C">
        <w:rPr>
          <w:i/>
        </w:rPr>
        <w:t>Melon fly, Bactrocera cucurbitae (Coquillet) (Insecta: Diptera: Tephritidae)</w:t>
      </w:r>
      <w:r w:rsidRPr="00B5266C">
        <w:t xml:space="preserve">, Featured Creatures, University of Florida, Florida, USA, available at </w:t>
      </w:r>
      <w:hyperlink r:id="rId212" w:history="1">
        <w:r w:rsidRPr="00B5266C">
          <w:rPr>
            <w:rStyle w:val="Hyperlink"/>
          </w:rPr>
          <w:t>http://entnemdept.ufl.edu/creatures/fruit/tropical/oriental_fruit_fly.htm</w:t>
        </w:r>
      </w:hyperlink>
      <w:r w:rsidRPr="00B5266C">
        <w:t>.</w:t>
      </w:r>
      <w:bookmarkEnd w:id="707"/>
    </w:p>
    <w:p w14:paraId="3A32F814" w14:textId="77777777" w:rsidR="00B5266C" w:rsidRPr="00B5266C" w:rsidRDefault="00B5266C" w:rsidP="00B5266C">
      <w:pPr>
        <w:pStyle w:val="EndNoteBibliography"/>
        <w:spacing w:after="0"/>
      </w:pPr>
      <w:bookmarkStart w:id="708" w:name="_ENREF_491"/>
      <w:r w:rsidRPr="00B5266C">
        <w:t xml:space="preserve">Weinert, MP, Smith, BN, Wagels, G, Hutton, D &amp; Drenth, A 1998, ‘First record of </w:t>
      </w:r>
      <w:r w:rsidRPr="00B5266C">
        <w:rPr>
          <w:i/>
        </w:rPr>
        <w:t>Phytophthora capsici</w:t>
      </w:r>
      <w:r w:rsidRPr="00B5266C">
        <w:t xml:space="preserve"> from Queensland’, </w:t>
      </w:r>
      <w:r w:rsidRPr="00B5266C">
        <w:rPr>
          <w:i/>
        </w:rPr>
        <w:t>Australasian Plant Pathology</w:t>
      </w:r>
      <w:r w:rsidRPr="00B5266C">
        <w:t>, vol. 28, p. 93.</w:t>
      </w:r>
      <w:bookmarkEnd w:id="708"/>
    </w:p>
    <w:p w14:paraId="22738985" w14:textId="77777777" w:rsidR="00B5266C" w:rsidRPr="00B5266C" w:rsidRDefault="00B5266C" w:rsidP="00B5266C">
      <w:pPr>
        <w:pStyle w:val="EndNoteBibliography"/>
        <w:spacing w:after="0"/>
      </w:pPr>
      <w:bookmarkStart w:id="709" w:name="_ENREF_492"/>
      <w:r w:rsidRPr="00B5266C">
        <w:t xml:space="preserve">White, IM &amp; Elson-Harris, MM 1994, </w:t>
      </w:r>
      <w:r w:rsidRPr="00B5266C">
        <w:rPr>
          <w:i/>
        </w:rPr>
        <w:t>Fruit flies of economic significance: their identification and bionomics</w:t>
      </w:r>
      <w:r w:rsidRPr="00B5266C">
        <w:t>, CAB International and ACIAR, Wallingford, UK.</w:t>
      </w:r>
      <w:bookmarkEnd w:id="709"/>
    </w:p>
    <w:p w14:paraId="7A041A2E" w14:textId="77777777" w:rsidR="00B5266C" w:rsidRPr="00B5266C" w:rsidRDefault="00B5266C" w:rsidP="00B5266C">
      <w:pPr>
        <w:pStyle w:val="EndNoteBibliography"/>
        <w:spacing w:after="0"/>
      </w:pPr>
      <w:bookmarkStart w:id="710" w:name="_ENREF_493"/>
      <w:r w:rsidRPr="00B5266C">
        <w:t xml:space="preserve">Win, AM, Naing, HH, Htwe, AN, Kyaw, EH &amp; Oo, TT 2018, ‘Biology of the cassava mite, </w:t>
      </w:r>
      <w:r w:rsidRPr="00B5266C">
        <w:rPr>
          <w:i/>
        </w:rPr>
        <w:t>Tetranychus truncatus</w:t>
      </w:r>
      <w:r w:rsidRPr="00B5266C">
        <w:t xml:space="preserve">, Ehara (Acari: Tetranychidae)’, </w:t>
      </w:r>
      <w:r w:rsidRPr="00B5266C">
        <w:rPr>
          <w:i/>
        </w:rPr>
        <w:t>Journal of Agricultural Research</w:t>
      </w:r>
      <w:r w:rsidRPr="00B5266C">
        <w:t>, vol. 5, no. 1, pp. 44-8.</w:t>
      </w:r>
      <w:bookmarkEnd w:id="710"/>
    </w:p>
    <w:p w14:paraId="4B5DEBD1" w14:textId="77777777" w:rsidR="00B5266C" w:rsidRPr="00B5266C" w:rsidRDefault="00B5266C" w:rsidP="00B5266C">
      <w:pPr>
        <w:pStyle w:val="EndNoteBibliography"/>
        <w:spacing w:after="0"/>
      </w:pPr>
      <w:bookmarkStart w:id="711" w:name="_ENREF_494"/>
      <w:r w:rsidRPr="00B5266C">
        <w:t xml:space="preserve">Wong, TTY, Cunningham, RT, McInnis, DO &amp; Gilmore, JE 1989, ‘Seasonal distribution and abundance of </w:t>
      </w:r>
      <w:r w:rsidRPr="00B5266C">
        <w:rPr>
          <w:i/>
        </w:rPr>
        <w:t>Dacus cucurbitae</w:t>
      </w:r>
      <w:r w:rsidRPr="00B5266C">
        <w:t xml:space="preserve"> (Diptera: Tephritidae) in Rota, Commonwealth of the Northern Mariana Islands’, </w:t>
      </w:r>
      <w:r w:rsidRPr="00B5266C">
        <w:rPr>
          <w:i/>
        </w:rPr>
        <w:t>Environmental Entomology</w:t>
      </w:r>
      <w:r w:rsidRPr="00B5266C">
        <w:t>, vol. 18, no. 6, pp. 1079-82.</w:t>
      </w:r>
      <w:bookmarkEnd w:id="711"/>
    </w:p>
    <w:p w14:paraId="75A40D2C" w14:textId="426189C5" w:rsidR="00B5266C" w:rsidRPr="00B5266C" w:rsidRDefault="00B5266C" w:rsidP="00B5266C">
      <w:pPr>
        <w:pStyle w:val="EndNoteBibliography"/>
        <w:spacing w:after="0"/>
      </w:pPr>
      <w:bookmarkStart w:id="712" w:name="_ENREF_495"/>
      <w:r w:rsidRPr="00B5266C">
        <w:t xml:space="preserve">WTO 1995, </w:t>
      </w:r>
      <w:r w:rsidRPr="00B5266C">
        <w:rPr>
          <w:i/>
        </w:rPr>
        <w:t>Agreement on the application of sanitary and phytosanitary measures</w:t>
      </w:r>
      <w:r w:rsidRPr="00B5266C">
        <w:t xml:space="preserve">, World Trade Organization, Geneva, available at </w:t>
      </w:r>
      <w:hyperlink r:id="rId213" w:history="1">
        <w:r w:rsidRPr="00B5266C">
          <w:rPr>
            <w:rStyle w:val="Hyperlink"/>
          </w:rPr>
          <w:t>https://www.wto.org/english/docs_e/legal_e/15-sps.pdf</w:t>
        </w:r>
      </w:hyperlink>
      <w:r w:rsidRPr="00B5266C">
        <w:t xml:space="preserve"> (pdf 91 kb).</w:t>
      </w:r>
      <w:bookmarkEnd w:id="712"/>
    </w:p>
    <w:p w14:paraId="3515D048" w14:textId="77777777" w:rsidR="00B5266C" w:rsidRPr="00B5266C" w:rsidRDefault="00B5266C" w:rsidP="00B5266C">
      <w:pPr>
        <w:pStyle w:val="EndNoteBibliography"/>
        <w:spacing w:after="0"/>
      </w:pPr>
      <w:bookmarkStart w:id="713" w:name="_ENREF_496"/>
      <w:r w:rsidRPr="00B5266C">
        <w:t>Yadav, LS, Kushwaha, V &amp; Jain, A 2020, ‘Isolation and screening of phosphate solubilising fungi from okra rhizosphere soil and their effect on the growth of okra plant (</w:t>
      </w:r>
      <w:r w:rsidRPr="00B5266C">
        <w:rPr>
          <w:i/>
        </w:rPr>
        <w:t>Abelmoschous esculentus</w:t>
      </w:r>
      <w:r w:rsidRPr="00B5266C">
        <w:t xml:space="preserve"> L.)’, </w:t>
      </w:r>
      <w:r w:rsidRPr="00B5266C">
        <w:rPr>
          <w:i/>
        </w:rPr>
        <w:t>Tropical Plant Research</w:t>
      </w:r>
      <w:r w:rsidRPr="00B5266C">
        <w:t>, vol. 7, no. 2, pp. 277-84.</w:t>
      </w:r>
      <w:bookmarkEnd w:id="713"/>
    </w:p>
    <w:p w14:paraId="4A003EFF" w14:textId="77777777" w:rsidR="00B5266C" w:rsidRPr="00B5266C" w:rsidRDefault="00B5266C" w:rsidP="00B5266C">
      <w:pPr>
        <w:pStyle w:val="EndNoteBibliography"/>
        <w:spacing w:after="0"/>
      </w:pPr>
      <w:bookmarkStart w:id="714" w:name="_ENREF_497"/>
      <w:r w:rsidRPr="00B5266C">
        <w:t>Yadav, Y, Maurya, PK, Devi, AP, Jamir, I, Bhattacharjee, T, Banerjee, S, Dutta, S, Debnath, D, Mandal, AK, Dutta, S &amp; Chattopadhyay, A 2018, ‘</w:t>
      </w:r>
      <w:r w:rsidRPr="00B5266C">
        <w:rPr>
          <w:i/>
        </w:rPr>
        <w:t xml:space="preserve">Enation leaf curl virus </w:t>
      </w:r>
      <w:r w:rsidRPr="00B5266C">
        <w:t xml:space="preserve">(ELCV): a real threat in major okra production belts of India: a review’, </w:t>
      </w:r>
      <w:r w:rsidRPr="00B5266C">
        <w:rPr>
          <w:i/>
        </w:rPr>
        <w:t>Journal of Pharmacognosy and Phytochemistry</w:t>
      </w:r>
      <w:r w:rsidRPr="00B5266C">
        <w:t>, vol. 7, no. 2, pp. 3795-802.</w:t>
      </w:r>
      <w:bookmarkEnd w:id="714"/>
    </w:p>
    <w:p w14:paraId="58F71D0C" w14:textId="77777777" w:rsidR="00B5266C" w:rsidRPr="00B5266C" w:rsidRDefault="00B5266C" w:rsidP="00B5266C">
      <w:pPr>
        <w:pStyle w:val="EndNoteBibliography"/>
        <w:spacing w:after="0"/>
      </w:pPr>
      <w:bookmarkStart w:id="715" w:name="_ENREF_498"/>
      <w:r w:rsidRPr="00B5266C">
        <w:t xml:space="preserve">Young, GR &amp; Zhang, L 1998, ‘IPM of melon thrips, </w:t>
      </w:r>
      <w:r w:rsidRPr="00B5266C">
        <w:rPr>
          <w:i/>
        </w:rPr>
        <w:t xml:space="preserve">Thrips palmi </w:t>
      </w:r>
      <w:r w:rsidRPr="00B5266C">
        <w:t xml:space="preserve">Karny (Thysanoptera: Thripidae), on eggplant in the top end of the Northern Territory’, </w:t>
      </w:r>
      <w:r w:rsidRPr="00B5266C">
        <w:rPr>
          <w:i/>
        </w:rPr>
        <w:t>Proceedings of the Sixth Workshop for Tropical Agricultural Entomologists, Darwin, Australia, 11-15 May 1998</w:t>
      </w:r>
      <w:r w:rsidRPr="00B5266C">
        <w:t>, Department of Primary Industry and Fisheries, Darwin, pp. 101-11.</w:t>
      </w:r>
      <w:bookmarkEnd w:id="715"/>
    </w:p>
    <w:p w14:paraId="71564FBD" w14:textId="77777777" w:rsidR="00B5266C" w:rsidRPr="00B5266C" w:rsidRDefault="00B5266C" w:rsidP="00B5266C">
      <w:pPr>
        <w:pStyle w:val="EndNoteBibliography"/>
        <w:spacing w:after="0"/>
      </w:pPr>
      <w:bookmarkStart w:id="716" w:name="_ENREF_499"/>
      <w:r w:rsidRPr="00B5266C">
        <w:t xml:space="preserve">Zborowski, P &amp; Edwards, ED 2007, </w:t>
      </w:r>
      <w:r w:rsidRPr="00B5266C">
        <w:rPr>
          <w:i/>
        </w:rPr>
        <w:t>A guide to Australian moths</w:t>
      </w:r>
      <w:r w:rsidRPr="00B5266C">
        <w:t>, CSIRO Publishing, Collingwood, Australia.</w:t>
      </w:r>
      <w:bookmarkEnd w:id="716"/>
    </w:p>
    <w:p w14:paraId="1ECC1B5B" w14:textId="77777777" w:rsidR="00B5266C" w:rsidRPr="00B5266C" w:rsidRDefault="00B5266C" w:rsidP="00B5266C">
      <w:pPr>
        <w:pStyle w:val="EndNoteBibliography"/>
        <w:spacing w:after="0"/>
      </w:pPr>
      <w:bookmarkStart w:id="717" w:name="_ENREF_500"/>
      <w:r w:rsidRPr="00B5266C">
        <w:t>Zeity, M 2015, ‘Tetranychid mite fauna of major agro-ecosystems in Karnataka and some aspects of molecular characterisation of selected genera of spider mites’, Doctor of Philosophy in Agricultural Entomology Thesis, University of Agricultural Science, Bangalore.</w:t>
      </w:r>
      <w:bookmarkEnd w:id="717"/>
    </w:p>
    <w:p w14:paraId="610B3A67" w14:textId="77777777" w:rsidR="00B5266C" w:rsidRPr="00B5266C" w:rsidRDefault="00B5266C" w:rsidP="00B5266C">
      <w:pPr>
        <w:pStyle w:val="EndNoteBibliography"/>
        <w:spacing w:after="0"/>
      </w:pPr>
      <w:bookmarkStart w:id="718" w:name="_ENREF_501"/>
      <w:r w:rsidRPr="00B5266C">
        <w:t xml:space="preserve">Zeity, M, Srinivasa, N &amp; Gowda, CC 2016, ‘New species, new records and re-description of spider mites (Acari: Tetranychidae) from India’, </w:t>
      </w:r>
      <w:r w:rsidRPr="00B5266C">
        <w:rPr>
          <w:i/>
        </w:rPr>
        <w:t>Zootaxa</w:t>
      </w:r>
      <w:r w:rsidRPr="00B5266C">
        <w:t>, vol. 4085, no. 3, pp. 416-30. (Abstract only)</w:t>
      </w:r>
      <w:bookmarkEnd w:id="718"/>
    </w:p>
    <w:p w14:paraId="56CFB94F" w14:textId="77777777" w:rsidR="00B5266C" w:rsidRPr="00B5266C" w:rsidRDefault="00B5266C" w:rsidP="00B5266C">
      <w:pPr>
        <w:pStyle w:val="EndNoteBibliography"/>
        <w:spacing w:after="0"/>
      </w:pPr>
      <w:bookmarkStart w:id="719" w:name="_ENREF_502"/>
      <w:r w:rsidRPr="00B5266C">
        <w:t xml:space="preserve">-- -- 2017, ‘Are </w:t>
      </w:r>
      <w:r w:rsidRPr="00B5266C">
        <w:rPr>
          <w:i/>
        </w:rPr>
        <w:t xml:space="preserve">Tetranychus macfarlanei </w:t>
      </w:r>
      <w:r w:rsidRPr="00B5266C">
        <w:t xml:space="preserve">Baker &amp; Pritchard and </w:t>
      </w:r>
      <w:r w:rsidRPr="00B5266C">
        <w:rPr>
          <w:i/>
        </w:rPr>
        <w:t>Tetranychus malaysiensis</w:t>
      </w:r>
      <w:r w:rsidRPr="00B5266C">
        <w:t xml:space="preserve"> Ehara (Acari: Tetranychidae) one species? Morphological and molecular evidences for synonymy between these two spider mite species and a note on invasiveness of </w:t>
      </w:r>
      <w:r w:rsidRPr="00B5266C">
        <w:rPr>
          <w:i/>
        </w:rPr>
        <w:t>T. macfarlanei</w:t>
      </w:r>
      <w:r w:rsidRPr="00B5266C">
        <w:t xml:space="preserve"> on okra and eggplant in India’, </w:t>
      </w:r>
      <w:r w:rsidRPr="00B5266C">
        <w:rPr>
          <w:i/>
        </w:rPr>
        <w:t>Systematic &amp; Applied Acarology</w:t>
      </w:r>
      <w:r w:rsidRPr="00B5266C">
        <w:t>, vol. 22, no. 4, pp. 467-76.</w:t>
      </w:r>
      <w:bookmarkEnd w:id="719"/>
    </w:p>
    <w:p w14:paraId="523C96CB" w14:textId="14AA0EB4" w:rsidR="00B5266C" w:rsidRPr="00B5266C" w:rsidRDefault="00B5266C" w:rsidP="00B5266C">
      <w:pPr>
        <w:pStyle w:val="EndNoteBibliography"/>
        <w:spacing w:after="0"/>
      </w:pPr>
      <w:bookmarkStart w:id="720" w:name="_ENREF_503"/>
      <w:r w:rsidRPr="00B5266C">
        <w:t>Zingore, KM, Sithole, G, Abdel-Rahman, EM, Mohamed, SA, Ekesi, S, Tanga, CM &amp; Mahmoud, MEE 2020, ‘Global risk of invasion by</w:t>
      </w:r>
      <w:r w:rsidRPr="00B5266C">
        <w:rPr>
          <w:i/>
        </w:rPr>
        <w:t xml:space="preserve"> Bactrocera zonata</w:t>
      </w:r>
      <w:r w:rsidRPr="00B5266C">
        <w:t xml:space="preserve">: implications on horticultural crop production under changing climatic conditions’, </w:t>
      </w:r>
      <w:r w:rsidRPr="00B5266C">
        <w:rPr>
          <w:i/>
        </w:rPr>
        <w:t>PLoS ONE</w:t>
      </w:r>
      <w:r w:rsidRPr="00B5266C">
        <w:t xml:space="preserve">, vol. 15, no. 12, e0243047, available at </w:t>
      </w:r>
      <w:hyperlink r:id="rId214" w:history="1">
        <w:r w:rsidRPr="00B5266C">
          <w:rPr>
            <w:rStyle w:val="Hyperlink"/>
          </w:rPr>
          <w:t>https://doi.org/10.1371/journal.pone.0243047</w:t>
        </w:r>
      </w:hyperlink>
      <w:r w:rsidRPr="00B5266C">
        <w:t>.</w:t>
      </w:r>
      <w:bookmarkEnd w:id="720"/>
    </w:p>
    <w:p w14:paraId="4B704EED" w14:textId="77777777" w:rsidR="00B5266C" w:rsidRPr="00B5266C" w:rsidRDefault="00B5266C" w:rsidP="00B5266C">
      <w:pPr>
        <w:pStyle w:val="EndNoteBibliography"/>
      </w:pPr>
      <w:bookmarkStart w:id="721" w:name="_ENREF_504"/>
      <w:r w:rsidRPr="00B5266C">
        <w:t xml:space="preserve">Zobel, ES, Hooks, CR &amp; Dively, GP 2016, ‘Seasonal abundance, host suitability, and feeding injury of the brown marmorated stink bug, </w:t>
      </w:r>
      <w:r w:rsidRPr="00B5266C">
        <w:rPr>
          <w:i/>
        </w:rPr>
        <w:t>Halyomorpha halys</w:t>
      </w:r>
      <w:r w:rsidRPr="00B5266C">
        <w:t xml:space="preserve"> (Heteroptera: Penatomidae), in selected vegetables’, </w:t>
      </w:r>
      <w:r w:rsidRPr="00B5266C">
        <w:rPr>
          <w:i/>
        </w:rPr>
        <w:t>Journal of Economic Entomology</w:t>
      </w:r>
      <w:r w:rsidRPr="00B5266C">
        <w:t>, vol. 109, no. 3, pp. 1289-302.</w:t>
      </w:r>
      <w:bookmarkEnd w:id="721"/>
    </w:p>
    <w:p w14:paraId="703EEA54" w14:textId="1C498497" w:rsidR="0094093B" w:rsidRPr="00250DC1" w:rsidRDefault="00703A5F" w:rsidP="00174AED">
      <w:r>
        <w:fldChar w:fldCharType="end"/>
      </w:r>
    </w:p>
    <w:sectPr w:rsidR="0094093B" w:rsidRPr="00250DC1" w:rsidSect="00CD1B1A">
      <w:headerReference w:type="even" r:id="rId215"/>
      <w:headerReference w:type="default" r:id="rId216"/>
      <w:footerReference w:type="default" r:id="rId217"/>
      <w:headerReference w:type="first" r:id="rId218"/>
      <w:pgSz w:w="11906" w:h="16838"/>
      <w:pgMar w:top="1418" w:right="1418" w:bottom="1418" w:left="1418"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C4A29" w14:textId="77777777" w:rsidR="00B203D7" w:rsidRDefault="00B203D7" w:rsidP="00C50F50">
      <w:pPr>
        <w:spacing w:after="0" w:line="240" w:lineRule="auto"/>
      </w:pPr>
      <w:r>
        <w:separator/>
      </w:r>
    </w:p>
  </w:endnote>
  <w:endnote w:type="continuationSeparator" w:id="0">
    <w:p w14:paraId="0E230F3B" w14:textId="77777777" w:rsidR="00B203D7" w:rsidRDefault="00B203D7" w:rsidP="00C5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50763" w14:textId="77777777" w:rsidR="00156684" w:rsidRDefault="0015668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9015" w14:textId="79381272" w:rsidR="00172401" w:rsidRDefault="00172401" w:rsidP="00D92614">
    <w:pPr>
      <w:pStyle w:val="Footer"/>
    </w:pPr>
    <w:r>
      <w:ptab w:relativeTo="margin" w:alignment="left" w:leader="none"/>
    </w:r>
    <w:r w:rsidRPr="00F76DD9">
      <w:t>Department of</w:t>
    </w:r>
    <w:r>
      <w:t xml:space="preserve"> Agriculture, </w:t>
    </w:r>
    <w:r w:rsidRPr="00C54718">
      <w:t>Water</w:t>
    </w:r>
    <w:r>
      <w:t xml:space="preserve"> </w:t>
    </w:r>
    <w:r w:rsidRPr="00C54718">
      <w:t>and</w:t>
    </w:r>
    <w:r>
      <w:t xml:space="preserve"> the </w:t>
    </w:r>
    <w:r w:rsidRPr="00C54718">
      <w:t>Environment</w:t>
    </w:r>
  </w:p>
  <w:p w14:paraId="1D9C5D55" w14:textId="77777777" w:rsidR="00172401" w:rsidRPr="00C54718" w:rsidRDefault="00172401" w:rsidP="00D92614">
    <w:pPr>
      <w:pStyle w:val="Footer"/>
    </w:pPr>
    <w:r>
      <w:fldChar w:fldCharType="begin"/>
    </w:r>
    <w:r>
      <w:instrText xml:space="preserve"> PAGE  \* Arabic  \* MERGEFORMAT </w:instrText>
    </w:r>
    <w:r>
      <w:fldChar w:fldCharType="separate"/>
    </w:r>
    <w:r>
      <w:t>1</w:t>
    </w:r>
    <w:r>
      <w:fldChar w:fldCharType="end"/>
    </w:r>
  </w:p>
  <w:p w14:paraId="12B54858" w14:textId="2650381E" w:rsidR="00172401" w:rsidRPr="00D92614" w:rsidRDefault="00172401" w:rsidP="00D9261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4D13" w14:textId="061C838E" w:rsidR="00172401" w:rsidRDefault="00172401" w:rsidP="00D92614">
    <w:pPr>
      <w:pStyle w:val="Footer"/>
    </w:pPr>
    <w:r>
      <w:ptab w:relativeTo="margin" w:alignment="left" w:leader="none"/>
    </w:r>
    <w:r w:rsidRPr="00F76DD9">
      <w:t>Department of</w:t>
    </w:r>
    <w:r>
      <w:t xml:space="preserve"> Agriculture, </w:t>
    </w:r>
    <w:r w:rsidRPr="00C54718">
      <w:t>Water</w:t>
    </w:r>
    <w:r>
      <w:t xml:space="preserve"> </w:t>
    </w:r>
    <w:r w:rsidRPr="00C54718">
      <w:t>and</w:t>
    </w:r>
    <w:r>
      <w:t xml:space="preserve"> the </w:t>
    </w:r>
    <w:r w:rsidRPr="00C54718">
      <w:t>Environment</w:t>
    </w:r>
  </w:p>
  <w:p w14:paraId="0B35D8A1" w14:textId="77777777" w:rsidR="00172401" w:rsidRPr="00C54718" w:rsidRDefault="00172401" w:rsidP="00D92614">
    <w:pPr>
      <w:pStyle w:val="Footer"/>
    </w:pPr>
    <w:r>
      <w:fldChar w:fldCharType="begin"/>
    </w:r>
    <w:r>
      <w:instrText xml:space="preserve"> PAGE  \* Arabic  \* MERGEFORMAT </w:instrText>
    </w:r>
    <w:r>
      <w:fldChar w:fldCharType="separate"/>
    </w:r>
    <w:r>
      <w:t>1</w:t>
    </w:r>
    <w:r>
      <w:fldChar w:fldCharType="end"/>
    </w:r>
  </w:p>
  <w:p w14:paraId="2BC43C61" w14:textId="1F70CC55" w:rsidR="00172401" w:rsidRPr="00D92614" w:rsidRDefault="00172401" w:rsidP="00D9261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8FBE" w14:textId="77777777" w:rsidR="008B2023" w:rsidRDefault="008B2023" w:rsidP="00AA22C1">
    <w:pPr>
      <w:pStyle w:val="Footer"/>
    </w:pPr>
    <w:r>
      <w:ptab w:relativeTo="margin" w:alignment="left" w:leader="none"/>
    </w:r>
    <w:r w:rsidRPr="00F76DD9">
      <w:t>Department of</w:t>
    </w:r>
    <w:r>
      <w:t xml:space="preserve"> Agriculture, </w:t>
    </w:r>
    <w:r w:rsidRPr="00C54718">
      <w:t>Water</w:t>
    </w:r>
    <w:r>
      <w:t xml:space="preserve"> </w:t>
    </w:r>
    <w:r w:rsidRPr="00C54718">
      <w:t>and</w:t>
    </w:r>
    <w:r>
      <w:t xml:space="preserve"> the </w:t>
    </w:r>
    <w:r w:rsidRPr="00C54718">
      <w:t>Environment</w:t>
    </w:r>
  </w:p>
  <w:p w14:paraId="5B8F4809" w14:textId="77777777" w:rsidR="008B2023" w:rsidRPr="00C54718" w:rsidRDefault="008B2023" w:rsidP="00AA22C1">
    <w:pPr>
      <w:pStyle w:val="Footer"/>
    </w:pPr>
    <w:r>
      <w:fldChar w:fldCharType="begin"/>
    </w:r>
    <w:r>
      <w:instrText xml:space="preserve"> PAGE  \* Arabic  \* MERGEFORMAT </w:instrText>
    </w:r>
    <w:r>
      <w:fldChar w:fldCharType="separate"/>
    </w:r>
    <w:r>
      <w:t>1</w:t>
    </w:r>
    <w:r>
      <w:fldChar w:fldCharType="end"/>
    </w:r>
  </w:p>
  <w:p w14:paraId="22CB5D35" w14:textId="5379B8A6" w:rsidR="008B2023" w:rsidRDefault="008B2023" w:rsidP="005D666C">
    <w:pPr>
      <w:pStyle w:val="Footer"/>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0445" w14:textId="55BBFB5C" w:rsidR="00762EDE" w:rsidRDefault="00762EDE" w:rsidP="00BC1BB5">
    <w:pPr>
      <w:pStyle w:val="Footer"/>
    </w:pPr>
    <w:r>
      <w:ptab w:relativeTo="margin" w:alignment="left" w:leader="none"/>
    </w:r>
    <w:r w:rsidRPr="00F76DD9">
      <w:t>Department of</w:t>
    </w:r>
    <w:r>
      <w:t xml:space="preserve"> Agriculture, </w:t>
    </w:r>
    <w:r w:rsidRPr="00C54718">
      <w:t>Water</w:t>
    </w:r>
    <w:r>
      <w:t xml:space="preserve"> </w:t>
    </w:r>
    <w:r w:rsidRPr="00C54718">
      <w:t>and</w:t>
    </w:r>
    <w:r>
      <w:t xml:space="preserve"> the </w:t>
    </w:r>
    <w:r w:rsidRPr="00C54718">
      <w:t>Environment</w:t>
    </w:r>
  </w:p>
  <w:p w14:paraId="7CD389DA" w14:textId="77777777" w:rsidR="00762EDE" w:rsidRPr="00C54718" w:rsidRDefault="00762EDE" w:rsidP="00BC1BB5">
    <w:pPr>
      <w:pStyle w:val="Footer"/>
    </w:pPr>
    <w:r>
      <w:fldChar w:fldCharType="begin"/>
    </w:r>
    <w:r>
      <w:instrText xml:space="preserve"> PAGE  \* Arabic  \* MERGEFORMAT </w:instrText>
    </w:r>
    <w:r>
      <w:fldChar w:fldCharType="separate"/>
    </w:r>
    <w:r>
      <w:t>3</w:t>
    </w:r>
    <w:r>
      <w:fldChar w:fldCharType="end"/>
    </w:r>
  </w:p>
  <w:p w14:paraId="5A5C78A3" w14:textId="4AB1E951" w:rsidR="00762EDE" w:rsidRPr="00BC1BB5" w:rsidRDefault="00762EDE" w:rsidP="00BC1BB5">
    <w:pPr>
      <w:pStyle w:val="Footer"/>
      <w:spacing w:after="0"/>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916FB" w14:textId="6C182AE5" w:rsidR="00DA759E" w:rsidRDefault="00DA759E" w:rsidP="005B1197">
    <w:pPr>
      <w:pStyle w:val="Footer"/>
    </w:pPr>
    <w:r>
      <w:rPr>
        <w:rFonts w:ascii="Cambria" w:hAnsi="Cambria"/>
      </w:rPr>
      <w:ptab w:relativeTo="margin" w:alignment="left" w:leader="none"/>
    </w:r>
    <w:r>
      <w:ptab w:relativeTo="margin" w:alignment="left" w:leader="none"/>
    </w:r>
    <w:r w:rsidRPr="00F76DD9">
      <w:t>Department of</w:t>
    </w:r>
    <w:r>
      <w:t xml:space="preserve"> Agriculture, </w:t>
    </w:r>
    <w:r w:rsidRPr="00C54718">
      <w:t>Water</w:t>
    </w:r>
    <w:r>
      <w:t xml:space="preserve"> </w:t>
    </w:r>
    <w:r w:rsidRPr="00C54718">
      <w:t>and</w:t>
    </w:r>
    <w:r>
      <w:t xml:space="preserve"> the </w:t>
    </w:r>
    <w:r w:rsidRPr="00C54718">
      <w:t>Environment</w:t>
    </w:r>
  </w:p>
  <w:p w14:paraId="06C39339" w14:textId="77777777" w:rsidR="00DA759E" w:rsidRPr="00C54718" w:rsidRDefault="00DA759E" w:rsidP="005B1197">
    <w:pPr>
      <w:pStyle w:val="Footer"/>
    </w:pPr>
    <w:r>
      <w:fldChar w:fldCharType="begin"/>
    </w:r>
    <w:r>
      <w:instrText xml:space="preserve"> PAGE  \* Arabic  \* MERGEFORMAT </w:instrText>
    </w:r>
    <w:r>
      <w:fldChar w:fldCharType="separate"/>
    </w:r>
    <w:r>
      <w:t>2</w:t>
    </w:r>
    <w:r>
      <w:fldChar w:fldCharType="end"/>
    </w:r>
  </w:p>
  <w:p w14:paraId="17F3A4BC" w14:textId="086882E1" w:rsidR="00DA759E" w:rsidRPr="005B1197" w:rsidRDefault="00DA759E" w:rsidP="005B1197">
    <w:pPr>
      <w:pStyle w:val="Footer"/>
      <w:spacing w:after="0"/>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8EAA" w14:textId="4CFF6978" w:rsidR="00460EC7" w:rsidRDefault="009F0E54" w:rsidP="00C54718">
    <w:pPr>
      <w:pStyle w:val="Footer"/>
    </w:pPr>
    <w:r>
      <w:ptab w:relativeTo="margin" w:alignment="left" w:leader="none"/>
    </w:r>
    <w:r w:rsidRPr="00F76DD9">
      <w:t>Department of</w:t>
    </w:r>
    <w:r>
      <w:t xml:space="preserve"> Agriculture, </w:t>
    </w:r>
    <w:r w:rsidRPr="00C54718">
      <w:t>Water</w:t>
    </w:r>
    <w:r>
      <w:t xml:space="preserve"> </w:t>
    </w:r>
    <w:r w:rsidRPr="00C54718">
      <w:t>and</w:t>
    </w:r>
    <w:r>
      <w:t xml:space="preserve"> the </w:t>
    </w:r>
    <w:r w:rsidRPr="00C54718">
      <w:t>Environment</w:t>
    </w:r>
  </w:p>
  <w:p w14:paraId="5664BC6A" w14:textId="77777777" w:rsidR="009F0E54" w:rsidRPr="00C54718" w:rsidRDefault="009F0E54" w:rsidP="00C54718">
    <w:pPr>
      <w:pStyle w:val="Footer"/>
    </w:pPr>
    <w:r>
      <w:fldChar w:fldCharType="begin"/>
    </w:r>
    <w:r>
      <w:instrText xml:space="preserve"> PAGE  \* Arabic  \* MERGEFORMAT </w:instrText>
    </w:r>
    <w:r>
      <w:fldChar w:fldCharType="separate"/>
    </w:r>
    <w:r>
      <w:rPr>
        <w:noProof/>
      </w:rPr>
      <w:t>5</w:t>
    </w:r>
    <w:r>
      <w:fldChar w:fldCharType="end"/>
    </w:r>
  </w:p>
  <w:p w14:paraId="719D123C" w14:textId="3480BACD" w:rsidR="009F0E54" w:rsidRPr="0031402D" w:rsidRDefault="009F0E54" w:rsidP="00460EC7">
    <w:pPr>
      <w:pStyle w:val="Footer"/>
      <w:spacing w:after="0"/>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3730" w14:textId="748F9DD8" w:rsidR="00460EC7" w:rsidRDefault="009F0E54" w:rsidP="00C54718">
    <w:pPr>
      <w:pStyle w:val="Footer"/>
    </w:pPr>
    <w:r>
      <w:ptab w:relativeTo="margin" w:alignment="left" w:leader="none"/>
    </w:r>
    <w:r w:rsidRPr="00F76DD9">
      <w:t>Department of</w:t>
    </w:r>
    <w:r>
      <w:t xml:space="preserve"> Agriculture, </w:t>
    </w:r>
    <w:r w:rsidRPr="00C54718">
      <w:t>Water</w:t>
    </w:r>
    <w:r>
      <w:t xml:space="preserve"> </w:t>
    </w:r>
    <w:r w:rsidRPr="00C54718">
      <w:t>and</w:t>
    </w:r>
    <w:r>
      <w:t xml:space="preserve"> the </w:t>
    </w:r>
    <w:r w:rsidRPr="00C54718">
      <w:t>Environment</w:t>
    </w:r>
  </w:p>
  <w:p w14:paraId="34063F14" w14:textId="260FB3D2" w:rsidR="009F0E54" w:rsidRPr="00C54718" w:rsidRDefault="009F0E54" w:rsidP="00C54718">
    <w:pPr>
      <w:pStyle w:val="Footer"/>
    </w:pPr>
    <w:r>
      <w:fldChar w:fldCharType="begin"/>
    </w:r>
    <w:r>
      <w:instrText xml:space="preserve"> PAGE  \* Arabic  \* MERGEFORMAT </w:instrText>
    </w:r>
    <w:r>
      <w:fldChar w:fldCharType="separate"/>
    </w:r>
    <w:r>
      <w:rPr>
        <w:noProof/>
      </w:rPr>
      <w:t>5</w:t>
    </w:r>
    <w:r>
      <w:fldChar w:fldCharType="end"/>
    </w:r>
  </w:p>
  <w:p w14:paraId="6EAEA207" w14:textId="74D1ED46" w:rsidR="009F0E54" w:rsidRPr="0031402D" w:rsidRDefault="009F0E54" w:rsidP="00460EC7">
    <w:pPr>
      <w:pStyle w:val="Footer"/>
      <w:spacing w:after="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B79B" w14:textId="77777777" w:rsidR="00C95FF8" w:rsidRPr="009F0E54" w:rsidRDefault="00C95FF8" w:rsidP="009F0E54">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FA60" w14:textId="77777777" w:rsidR="00156684" w:rsidRDefault="001566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EF1DE" w14:textId="77777777" w:rsidR="00C95FF8" w:rsidRDefault="00C95FF8" w:rsidP="00C54718">
    <w:pPr>
      <w:pStyle w:val="Footer"/>
    </w:pPr>
    <w:r w:rsidRPr="00C54718">
      <w:ptab w:relativeTo="margin" w:alignment="left" w:leader="none"/>
    </w:r>
    <w:r w:rsidRPr="00C54718">
      <w:t>Department</w:t>
    </w:r>
    <w:r w:rsidRPr="00F76DD9">
      <w:t xml:space="preserve"> of</w:t>
    </w:r>
    <w:r>
      <w:t xml:space="preserve"> Agriculture, </w:t>
    </w:r>
    <w:r w:rsidRPr="00C54718">
      <w:t>Water</w:t>
    </w:r>
    <w:r>
      <w:t xml:space="preserve"> and </w:t>
    </w:r>
    <w:r w:rsidRPr="00C54718">
      <w:t>the</w:t>
    </w:r>
    <w:r>
      <w:t xml:space="preserve"> Environment</w:t>
    </w:r>
  </w:p>
  <w:p w14:paraId="7351BC0B" w14:textId="77777777" w:rsidR="00C95FF8" w:rsidRPr="00C54718" w:rsidRDefault="00C95FF8" w:rsidP="00C54718">
    <w:pPr>
      <w:pStyle w:val="Footer"/>
    </w:pPr>
    <w:r>
      <w:fldChar w:fldCharType="begin"/>
    </w:r>
    <w:r>
      <w:instrText xml:space="preserve"> PAGE  \* roman  \* MERGEFORMAT </w:instrText>
    </w:r>
    <w:r>
      <w:fldChar w:fldCharType="separate"/>
    </w:r>
    <w:r>
      <w:rPr>
        <w:noProof/>
      </w:rPr>
      <w:t>iii</w:t>
    </w:r>
    <w:r>
      <w:fldChar w:fldCharType="end"/>
    </w:r>
  </w:p>
  <w:p w14:paraId="21A7EF81" w14:textId="5C2B3D28" w:rsidR="00C95FF8" w:rsidRPr="0031402D" w:rsidRDefault="00C95FF8" w:rsidP="005D666C">
    <w:pPr>
      <w:pStyle w:val="Footer"/>
      <w:spacing w:after="0"/>
      <w:jc w:val="left"/>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65899" w14:textId="4E1C6CDB" w:rsidR="00C95FF8" w:rsidRDefault="00C95FF8" w:rsidP="00C54718">
    <w:pPr>
      <w:pStyle w:val="Footer"/>
    </w:pPr>
    <w:r>
      <w:ptab w:relativeTo="margin" w:alignment="left" w:leader="none"/>
    </w:r>
    <w:r w:rsidRPr="00F76DD9">
      <w:t>Department of</w:t>
    </w:r>
    <w:r>
      <w:t xml:space="preserve"> Agriculture, </w:t>
    </w:r>
    <w:r w:rsidRPr="00C54718">
      <w:t>Water</w:t>
    </w:r>
    <w:r>
      <w:t xml:space="preserve"> </w:t>
    </w:r>
    <w:r w:rsidRPr="00C54718">
      <w:t>and</w:t>
    </w:r>
    <w:r>
      <w:t xml:space="preserve"> the </w:t>
    </w:r>
    <w:r w:rsidRPr="00C54718">
      <w:t>Environment</w:t>
    </w:r>
  </w:p>
  <w:p w14:paraId="1EE19D7B" w14:textId="7252D75B" w:rsidR="00C95FF8" w:rsidRPr="00C54718" w:rsidRDefault="00B77BA9" w:rsidP="00C54718">
    <w:pPr>
      <w:pStyle w:val="Footer"/>
    </w:pPr>
    <w:r>
      <w:fldChar w:fldCharType="begin"/>
    </w:r>
    <w:r>
      <w:instrText xml:space="preserve"> PAGE  \* roman  \* MERGEFORMAT </w:instrText>
    </w:r>
    <w:r>
      <w:fldChar w:fldCharType="separate"/>
    </w:r>
    <w:r>
      <w:rPr>
        <w:noProof/>
      </w:rPr>
      <w:t>viii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F131" w14:textId="77777777" w:rsidR="00C95FF8" w:rsidRDefault="00C95FF8" w:rsidP="00C54718">
    <w:pPr>
      <w:pStyle w:val="Footer"/>
    </w:pPr>
    <w:r>
      <w:ptab w:relativeTo="margin" w:alignment="left" w:leader="none"/>
    </w:r>
    <w:r w:rsidRPr="00F76DD9">
      <w:t>Department of</w:t>
    </w:r>
    <w:r>
      <w:t xml:space="preserve"> Agriculture, </w:t>
    </w:r>
    <w:r w:rsidRPr="00C54718">
      <w:t>Water</w:t>
    </w:r>
    <w:r>
      <w:t xml:space="preserve"> </w:t>
    </w:r>
    <w:r w:rsidRPr="00C54718">
      <w:t>and</w:t>
    </w:r>
    <w:r>
      <w:t xml:space="preserve"> the </w:t>
    </w:r>
    <w:r w:rsidRPr="00C54718">
      <w:t>Environment</w:t>
    </w:r>
  </w:p>
  <w:p w14:paraId="69D9B9EB" w14:textId="77777777" w:rsidR="00C95FF8" w:rsidRPr="00C54718" w:rsidRDefault="00C95FF8" w:rsidP="00C54718">
    <w:pPr>
      <w:pStyle w:val="Footer"/>
    </w:pPr>
    <w:r>
      <w:fldChar w:fldCharType="begin"/>
    </w:r>
    <w:r>
      <w:instrText xml:space="preserve"> PAGE  \* Arabic  \* MERGEFORMAT </w:instrText>
    </w:r>
    <w:r>
      <w:fldChar w:fldCharType="separate"/>
    </w:r>
    <w:r>
      <w:rPr>
        <w:noProof/>
      </w:rPr>
      <w:t>5</w:t>
    </w:r>
    <w:r>
      <w:fldChar w:fldCharType="end"/>
    </w:r>
  </w:p>
  <w:p w14:paraId="60BE5365" w14:textId="1602DCA9" w:rsidR="00C95FF8" w:rsidRPr="0031402D" w:rsidRDefault="00C95FF8" w:rsidP="00460EC7">
    <w:pPr>
      <w:pStyle w:val="Footer"/>
      <w:spacing w:after="0"/>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D6F21" w14:textId="4ADB4D39" w:rsidR="00172401" w:rsidRDefault="00172401" w:rsidP="00C54718">
    <w:pPr>
      <w:pStyle w:val="Footer"/>
    </w:pPr>
    <w:r>
      <w:ptab w:relativeTo="margin" w:alignment="left" w:leader="none"/>
    </w:r>
    <w:r w:rsidRPr="00F76DD9">
      <w:t>Department of</w:t>
    </w:r>
    <w:r>
      <w:t xml:space="preserve"> Agriculture, </w:t>
    </w:r>
    <w:r w:rsidRPr="00C54718">
      <w:t>Water</w:t>
    </w:r>
    <w:r>
      <w:t xml:space="preserve"> </w:t>
    </w:r>
    <w:r w:rsidRPr="00C54718">
      <w:t>and</w:t>
    </w:r>
    <w:r>
      <w:t xml:space="preserve"> the </w:t>
    </w:r>
    <w:r w:rsidRPr="00C54718">
      <w:t>Environment</w:t>
    </w:r>
  </w:p>
  <w:p w14:paraId="47AD1BAE" w14:textId="77777777" w:rsidR="00172401" w:rsidRPr="00C54718" w:rsidRDefault="00172401" w:rsidP="00C54718">
    <w:pPr>
      <w:pStyle w:val="Footer"/>
    </w:pPr>
    <w:r>
      <w:fldChar w:fldCharType="begin"/>
    </w:r>
    <w:r>
      <w:instrText xml:space="preserve"> PAGE  \* Arabic  \* MERGEFORMAT </w:instrText>
    </w:r>
    <w:r>
      <w:fldChar w:fldCharType="separate"/>
    </w:r>
    <w:r>
      <w:rPr>
        <w:noProof/>
      </w:rPr>
      <w:t>5</w:t>
    </w:r>
    <w:r>
      <w:fldChar w:fldCharType="end"/>
    </w:r>
  </w:p>
  <w:p w14:paraId="570BC21E" w14:textId="4DC3600E" w:rsidR="00172401" w:rsidRPr="001B28CF" w:rsidRDefault="00172401" w:rsidP="001B28CF">
    <w:pPr>
      <w:pStyle w:val="Footer"/>
      <w:spacing w:after="0"/>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07493" w14:textId="77777777" w:rsidR="00172401" w:rsidRDefault="00172401">
    <w:pPr>
      <w:pStyle w:val="Footer"/>
    </w:pPr>
  </w:p>
  <w:p w14:paraId="61251739" w14:textId="77777777" w:rsidR="00172401" w:rsidRDefault="0017240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C962E" w14:textId="77777777" w:rsidR="00172401" w:rsidRDefault="00172401" w:rsidP="00C54718">
    <w:pPr>
      <w:pStyle w:val="Footer"/>
    </w:pPr>
    <w:r>
      <w:ptab w:relativeTo="margin" w:alignment="left" w:leader="none"/>
    </w:r>
    <w:r w:rsidRPr="00F76DD9">
      <w:t>Department of</w:t>
    </w:r>
    <w:r>
      <w:t xml:space="preserve"> Agriculture, </w:t>
    </w:r>
    <w:r w:rsidRPr="00C54718">
      <w:t>Water</w:t>
    </w:r>
    <w:r>
      <w:t xml:space="preserve"> </w:t>
    </w:r>
    <w:r w:rsidRPr="00C54718">
      <w:t>and</w:t>
    </w:r>
    <w:r>
      <w:t xml:space="preserve"> the </w:t>
    </w:r>
    <w:r w:rsidRPr="00C54718">
      <w:t>Environment</w:t>
    </w:r>
  </w:p>
  <w:p w14:paraId="67EA605D" w14:textId="77777777" w:rsidR="00172401" w:rsidRPr="00C54718" w:rsidRDefault="00172401" w:rsidP="00C54718">
    <w:pPr>
      <w:pStyle w:val="Footer"/>
    </w:pPr>
    <w:r>
      <w:fldChar w:fldCharType="begin"/>
    </w:r>
    <w:r>
      <w:instrText xml:space="preserve"> PAGE  \* Arabic  \* MERGEFORMAT </w:instrText>
    </w:r>
    <w:r>
      <w:fldChar w:fldCharType="separate"/>
    </w:r>
    <w:r>
      <w:rPr>
        <w:noProof/>
      </w:rPr>
      <w:t>5</w:t>
    </w:r>
    <w:r>
      <w:fldChar w:fldCharType="end"/>
    </w:r>
  </w:p>
  <w:p w14:paraId="257FC127" w14:textId="16F0B053" w:rsidR="00172401" w:rsidRPr="001B28CF" w:rsidRDefault="00172401" w:rsidP="001B28CF">
    <w:pPr>
      <w:pStyle w:val="Footer"/>
      <w:spacing w:after="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0E781" w14:textId="77777777" w:rsidR="00B203D7" w:rsidRDefault="00B203D7" w:rsidP="00C50F50">
      <w:pPr>
        <w:spacing w:after="0" w:line="240" w:lineRule="auto"/>
      </w:pPr>
      <w:r>
        <w:separator/>
      </w:r>
    </w:p>
  </w:footnote>
  <w:footnote w:type="continuationSeparator" w:id="0">
    <w:p w14:paraId="2EAD68BF" w14:textId="77777777" w:rsidR="00B203D7" w:rsidRDefault="00B203D7" w:rsidP="00C50F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9DDF" w14:textId="1AADA433" w:rsidR="00C95FF8" w:rsidRDefault="00C95F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4604" w14:textId="5757FE53" w:rsidR="00156684" w:rsidRDefault="0015668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D2CE" w14:textId="072A53E3" w:rsidR="00C95FF8" w:rsidRDefault="00C95FF8" w:rsidP="00C54718">
    <w:pPr>
      <w:pStyle w:val="Header"/>
      <w:rPr>
        <w:b/>
      </w:rPr>
    </w:pPr>
    <w:r w:rsidRPr="00D552E1">
      <w:rPr>
        <w:b/>
      </w:rPr>
      <w:ptab w:relativeTo="margin" w:alignment="left" w:leader="none"/>
    </w:r>
    <w:r>
      <w:rPr>
        <w:b/>
      </w:rPr>
      <w:ptab w:relativeTo="margin" w:alignment="left" w:leader="none"/>
    </w:r>
    <w:fldSimple w:instr=" STYLEREF  &quot;Heading 1&quot;  \* MERGEFORMAT ">
      <w:r w:rsidR="00997876">
        <w:rPr>
          <w:noProof/>
        </w:rPr>
        <w:t>Okra from India: biosecurity import requirements draft report</w:t>
      </w:r>
    </w:fldSimple>
  </w:p>
  <w:p w14:paraId="7C46CE72" w14:textId="10CBDB38" w:rsidR="00C95FF8" w:rsidRPr="00C70BEF" w:rsidRDefault="00112DE3" w:rsidP="00C54718">
    <w:pPr>
      <w:pStyle w:val="Header"/>
    </w:pPr>
    <w:r>
      <w:t>Maps of Australia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210CA" w14:textId="6EFC1253" w:rsidR="00156684" w:rsidRDefault="0015668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8043A" w14:textId="1249D221" w:rsidR="00C95FF8" w:rsidRDefault="00C95FF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CA93" w14:textId="7C7ECD91" w:rsidR="00FB0FFC" w:rsidRDefault="00FB0FFC" w:rsidP="00C54718">
    <w:pPr>
      <w:pStyle w:val="Header"/>
      <w:rPr>
        <w:b/>
      </w:rPr>
    </w:pPr>
    <w:r w:rsidRPr="00D552E1">
      <w:rPr>
        <w:b/>
      </w:rPr>
      <w:ptab w:relativeTo="margin" w:alignment="left" w:leader="none"/>
    </w:r>
    <w:r>
      <w:rPr>
        <w:b/>
      </w:rPr>
      <w:ptab w:relativeTo="margin" w:alignment="left" w:leader="none"/>
    </w:r>
    <w:fldSimple w:instr=" STYLEREF  &quot;Heading 1&quot;  \* MERGEFORMAT ">
      <w:r w:rsidR="00997876">
        <w:rPr>
          <w:noProof/>
        </w:rPr>
        <w:t>Okra from India: biosecurity import requirements draft report</w:t>
      </w:r>
    </w:fldSimple>
  </w:p>
  <w:p w14:paraId="72CA2D82" w14:textId="0B9BDA5E" w:rsidR="00FB0FFC" w:rsidRPr="00C70BEF" w:rsidRDefault="00FB0FFC" w:rsidP="00C54718">
    <w:pPr>
      <w:pStyle w:val="Header"/>
    </w:pPr>
    <w:r>
      <w:t>Summary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11FC" w14:textId="43363987" w:rsidR="00C95FF8" w:rsidRDefault="00C95FF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D22A2" w14:textId="3F673352" w:rsidR="00C95FF8" w:rsidRDefault="00C95FF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18701" w14:textId="0EEB4D87" w:rsidR="00C95FF8" w:rsidRDefault="007E4BB0" w:rsidP="00D93AE8">
    <w:pPr>
      <w:pStyle w:val="Header"/>
      <w:rPr>
        <w:b/>
      </w:rPr>
    </w:pPr>
    <w:fldSimple w:instr=" STYLEREF  &quot;Heading 1&quot;  \* MERGEFORMAT ">
      <w:r w:rsidR="00997876">
        <w:rPr>
          <w:noProof/>
        </w:rPr>
        <w:t>Okra from India: biosecurity import requirements draft report</w:t>
      </w:r>
    </w:fldSimple>
  </w:p>
  <w:p w14:paraId="6BD4FBD7" w14:textId="3EACC0D4" w:rsidR="00C95FF8" w:rsidRDefault="007E4BB0" w:rsidP="00D93AE8">
    <w:pPr>
      <w:pStyle w:val="Header"/>
    </w:pPr>
    <w:fldSimple w:instr=" STYLEREF  &quot;Heading 2&quot;  \* MERGEFORMAT ">
      <w:r w:rsidR="00997876">
        <w:rPr>
          <w:noProof/>
        </w:rPr>
        <w:t>Introduction</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5808" w14:textId="17AF694B" w:rsidR="00C95FF8" w:rsidRDefault="00C95FF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56A76" w14:textId="4663F04E" w:rsidR="00156684" w:rsidRDefault="001566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F8335" w14:textId="128108C7" w:rsidR="00C95FF8" w:rsidRPr="00C401D9" w:rsidRDefault="00C95FF8" w:rsidP="00C401D9">
    <w:pPr>
      <w:pStyle w:val="Header"/>
      <w:jc w:val="left"/>
    </w:pPr>
    <w:r>
      <w:rPr>
        <w:noProof/>
        <w:lang w:eastAsia="en-AU"/>
      </w:rPr>
      <w:drawing>
        <wp:inline distT="0" distB="0" distL="0" distR="0" wp14:anchorId="2A3F773A" wp14:editId="5FCDAAB1">
          <wp:extent cx="2123264" cy="637247"/>
          <wp:effectExtent l="0" t="0" r="0" b="0"/>
          <wp:docPr id="16" name="Picture 16" descr="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partment of Agriculture, Water and the Environmen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02FC" w14:textId="022A4F6F" w:rsidR="00172401" w:rsidRPr="009F2EAE" w:rsidRDefault="007E4BB0" w:rsidP="001D683A">
    <w:pPr>
      <w:pStyle w:val="Header"/>
    </w:pPr>
    <w:fldSimple w:instr=" STYLEREF  &quot;Heading 1&quot;  \* MERGEFORMAT ">
      <w:r w:rsidR="00997876" w:rsidRPr="00997876">
        <w:rPr>
          <w:noProof/>
          <w:lang w:val="en-US"/>
        </w:rPr>
        <w:t>Okra from India: biosecurity import requirements draft report</w:t>
      </w:r>
    </w:fldSimple>
  </w:p>
  <w:p w14:paraId="4CCD3C09" w14:textId="2DDA4AB8" w:rsidR="00172401" w:rsidRDefault="007E4BB0" w:rsidP="008A47AB">
    <w:pPr>
      <w:pStyle w:val="Header"/>
    </w:pPr>
    <w:fldSimple w:instr=" STYLEREF  &quot;Heading 2&quot;  \* MERGEFORMAT ">
      <w:r w:rsidR="00997876">
        <w:rPr>
          <w:noProof/>
        </w:rPr>
        <w:t>Commercial production practices for okra in India</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0415" w14:textId="317A92F1" w:rsidR="00156684" w:rsidRDefault="0015668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E029" w14:textId="3CABF453" w:rsidR="00172401" w:rsidRDefault="00172401">
    <w:pPr>
      <w:pStyle w:val="Header"/>
    </w:pPr>
  </w:p>
  <w:p w14:paraId="02015333" w14:textId="77777777" w:rsidR="00172401" w:rsidRDefault="0017240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0752" w14:textId="42A5AE3C" w:rsidR="00172401" w:rsidRPr="009F2EAE" w:rsidRDefault="007E4BB0" w:rsidP="001D683A">
    <w:pPr>
      <w:pStyle w:val="Header"/>
    </w:pPr>
    <w:fldSimple w:instr=" STYLEREF  &quot;Heading 1&quot;  \* MERGEFORMAT ">
      <w:r w:rsidRPr="007E4BB0">
        <w:rPr>
          <w:noProof/>
          <w:lang w:val="en-US"/>
        </w:rPr>
        <w:t>Okra from India: biosecurity import requirements draft report</w:t>
      </w:r>
    </w:fldSimple>
  </w:p>
  <w:p w14:paraId="5B42CD0A" w14:textId="24A45941" w:rsidR="00172401" w:rsidRDefault="007E4BB0" w:rsidP="008A47AB">
    <w:pPr>
      <w:pStyle w:val="Header"/>
    </w:pPr>
    <w:fldSimple w:instr=" STYLEREF  &quot;Heading 2&quot;  \* MERGEFORMAT ">
      <w:r>
        <w:rPr>
          <w:noProof/>
        </w:rPr>
        <w:t>Pest risk assessments for quarantine pests</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9BD2A" w14:textId="36462952" w:rsidR="00172401" w:rsidRDefault="0017240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55456" w14:textId="55A2443A" w:rsidR="00172401" w:rsidRDefault="0017240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CDC8" w14:textId="49FC52B1" w:rsidR="00172401" w:rsidRDefault="007E4BB0" w:rsidP="00D92614">
    <w:pPr>
      <w:pStyle w:val="Header"/>
      <w:rPr>
        <w:b/>
      </w:rPr>
    </w:pPr>
    <w:fldSimple w:instr=" STYLEREF  &quot;Heading 1&quot;  \* MERGEFORMAT ">
      <w:r w:rsidRPr="007E4BB0">
        <w:rPr>
          <w:b/>
          <w:bCs/>
          <w:noProof/>
          <w:lang w:val="en-US"/>
        </w:rPr>
        <w:t>Okra from India: biosecurity import requirements draft report</w:t>
      </w:r>
    </w:fldSimple>
  </w:p>
  <w:p w14:paraId="0EF44116" w14:textId="5DF31C80" w:rsidR="00172401" w:rsidRPr="00D92614" w:rsidRDefault="007E4BB0" w:rsidP="00D92614">
    <w:pPr>
      <w:pStyle w:val="Header"/>
    </w:pPr>
    <w:fldSimple w:instr=" STYLEREF  &quot;Heading 2&quot;  \* MERGEFORMAT ">
      <w:r>
        <w:rPr>
          <w:noProof/>
        </w:rPr>
        <w:t>Pest risk assessments for quarantine pests</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C50D" w14:textId="574D9036" w:rsidR="00172401" w:rsidRDefault="0017240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497A" w14:textId="2EF28264" w:rsidR="00156684" w:rsidRDefault="0015668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5023" w14:textId="63E3BFF6" w:rsidR="00172401" w:rsidRDefault="007E4BB0" w:rsidP="00D92614">
    <w:pPr>
      <w:pStyle w:val="Header"/>
      <w:rPr>
        <w:b/>
      </w:rPr>
    </w:pPr>
    <w:fldSimple w:instr=" STYLEREF  &quot;Heading 1&quot;  \* MERGEFORMAT ">
      <w:r w:rsidRPr="007E4BB0">
        <w:rPr>
          <w:b/>
          <w:bCs/>
          <w:noProof/>
          <w:lang w:val="en-US"/>
        </w:rPr>
        <w:t>Okra from India: biosecurity import requirements draft report</w:t>
      </w:r>
    </w:fldSimple>
  </w:p>
  <w:p w14:paraId="3A2E033E" w14:textId="70C32DAE" w:rsidR="00172401" w:rsidRPr="00D92614" w:rsidRDefault="007E4BB0" w:rsidP="00D92614">
    <w:pPr>
      <w:pStyle w:val="Header"/>
    </w:pPr>
    <w:fldSimple w:instr=" STYLEREF  &quot;Heading 2&quot;  \* MERGEFORMAT ">
      <w:r>
        <w:rPr>
          <w:noProof/>
        </w:rPr>
        <w:t>Pest risk management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9583" w14:textId="06523450" w:rsidR="00C95FF8" w:rsidRDefault="00C95FF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21A76" w14:textId="6C05A0B0" w:rsidR="00156684" w:rsidRDefault="0015668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7DB2" w14:textId="53E9AC47" w:rsidR="00156684" w:rsidRDefault="0015668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D0BE" w14:textId="515B81C5" w:rsidR="008B2023" w:rsidRPr="00AD5A32" w:rsidRDefault="007E4BB0" w:rsidP="00AA22C1">
    <w:pPr>
      <w:pStyle w:val="Header"/>
    </w:pPr>
    <w:fldSimple w:instr=" STYLEREF  &quot;Heading 1&quot;  \* MERGEFORMAT ">
      <w:r w:rsidRPr="007E4BB0">
        <w:rPr>
          <w:noProof/>
          <w:lang w:val="en-US"/>
        </w:rPr>
        <w:t>Okra from India: biosecurity import requirements draft report</w:t>
      </w:r>
    </w:fldSimple>
  </w:p>
  <w:p w14:paraId="2E23AFEA" w14:textId="755C2929" w:rsidR="008B2023" w:rsidRPr="00F653D4" w:rsidRDefault="007E4BB0" w:rsidP="00F653D4">
    <w:pPr>
      <w:pStyle w:val="Header"/>
      <w:rPr>
        <w:b/>
      </w:rPr>
    </w:pPr>
    <w:fldSimple w:instr=" STYLEREF  &quot;Heading 2&quot;  \* MERGEFORMAT ">
      <w:r>
        <w:rPr>
          <w:noProof/>
        </w:rPr>
        <w:t>Appendix A: Method for pest risk analysis</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FD45" w14:textId="75F505BA" w:rsidR="00156684" w:rsidRDefault="0015668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1C37E" w14:textId="2F6DFD31" w:rsidR="00156684" w:rsidRDefault="0015668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9A32" w14:textId="0E581BF0" w:rsidR="000D2AA8" w:rsidRPr="009F2EAE" w:rsidRDefault="007E4BB0" w:rsidP="000D2AA8">
    <w:pPr>
      <w:pStyle w:val="Header"/>
    </w:pPr>
    <w:fldSimple w:instr=" STYLEREF  &quot;Heading 1&quot;  \* MERGEFORMAT ">
      <w:r w:rsidRPr="007E4BB0">
        <w:rPr>
          <w:noProof/>
          <w:lang w:val="en-US"/>
        </w:rPr>
        <w:t>Okra from India: biosecurity import requirements draft report</w:t>
      </w:r>
    </w:fldSimple>
  </w:p>
  <w:p w14:paraId="18C9B599" w14:textId="2CB89790" w:rsidR="00762EDE" w:rsidRPr="000D2AA8" w:rsidRDefault="007E4BB0" w:rsidP="000D2AA8">
    <w:pPr>
      <w:pStyle w:val="Header"/>
      <w:rPr>
        <w:b/>
      </w:rPr>
    </w:pPr>
    <w:fldSimple w:instr=" STYLEREF  &quot;Heading 2&quot;  \* MERGEFORMAT ">
      <w:r>
        <w:rPr>
          <w:noProof/>
        </w:rPr>
        <w:t>Appendix B: Initiation and categorisation for pests of okra from India</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D791D" w14:textId="290E94C4" w:rsidR="00156684" w:rsidRDefault="0015668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CB7F" w14:textId="4BAD6538" w:rsidR="00156684" w:rsidRDefault="0015668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4DE1" w14:textId="516A2133" w:rsidR="00DA759E" w:rsidRPr="00266888" w:rsidRDefault="007E4BB0" w:rsidP="005B1197">
    <w:pPr>
      <w:pStyle w:val="Header"/>
    </w:pPr>
    <w:fldSimple w:instr=" STYLEREF  &quot;Heading 1&quot;  \* MERGEFORMAT ">
      <w:r w:rsidRPr="007E4BB0">
        <w:rPr>
          <w:noProof/>
          <w:lang w:val="en-US"/>
        </w:rPr>
        <w:t>Okra from India: biosecurity import requirements draft report</w:t>
      </w:r>
    </w:fldSimple>
  </w:p>
  <w:p w14:paraId="6EB8918B" w14:textId="610BA12A" w:rsidR="00DA759E" w:rsidRPr="005B1197" w:rsidRDefault="007E4BB0" w:rsidP="005B1197">
    <w:pPr>
      <w:pStyle w:val="Header"/>
    </w:pPr>
    <w:fldSimple w:instr=" STYLEREF  &quot;Heading 2&quot;  \* MERGEFORMAT ">
      <w:r>
        <w:rPr>
          <w:noProof/>
        </w:rPr>
        <w:t>Appendix B: Initiation and categorisation for pests of okra from India</w:t>
      </w:r>
    </w:fldSimple>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CEEF5" w14:textId="25C32D4B" w:rsidR="00156684" w:rsidRDefault="001566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E86AD" w14:textId="0EA86CAD" w:rsidR="00C95FF8" w:rsidRDefault="00C95FF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D7AB" w14:textId="5C0A2EA1" w:rsidR="00156684" w:rsidRDefault="0015668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F2B87" w14:textId="63B44199" w:rsidR="007032AE" w:rsidRPr="009F2EAE" w:rsidRDefault="007E4BB0" w:rsidP="007C7CEF">
    <w:pPr>
      <w:pStyle w:val="Header"/>
    </w:pPr>
    <w:fldSimple w:instr=" STYLEREF  &quot;Heading 1&quot;  \* MERGEFORMAT ">
      <w:r w:rsidRPr="007E4BB0">
        <w:rPr>
          <w:noProof/>
          <w:lang w:val="en-US"/>
        </w:rPr>
        <w:t>Okra from India: biosecurity import requirements draft report</w:t>
      </w:r>
    </w:fldSimple>
  </w:p>
  <w:p w14:paraId="2125CBF0" w14:textId="272F3B19" w:rsidR="00216418" w:rsidRDefault="007E4BB0" w:rsidP="0094093B">
    <w:pPr>
      <w:pStyle w:val="Header"/>
    </w:pPr>
    <w:fldSimple w:instr=" STYLEREF  &quot;Heading 2&quot;  \* MERGEFORMAT ">
      <w:r>
        <w:rPr>
          <w:noProof/>
        </w:rPr>
        <w:t>Glossary, acronyms and abbreviations</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766E" w14:textId="6549D200" w:rsidR="00156684" w:rsidRDefault="0015668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0118" w14:textId="07820400" w:rsidR="007032AE" w:rsidRDefault="007032AE">
    <w:pPr>
      <w:pStyle w:val="Header"/>
    </w:pPr>
  </w:p>
  <w:p w14:paraId="760FC1A3" w14:textId="77777777" w:rsidR="00216418" w:rsidRDefault="00216418"/>
  <w:p w14:paraId="505BBEDA" w14:textId="77777777" w:rsidR="00216418" w:rsidRDefault="00216418"/>
  <w:p w14:paraId="09C785D6" w14:textId="77777777" w:rsidR="00216418" w:rsidRDefault="00216418"/>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249C" w14:textId="68111E77" w:rsidR="007032AE" w:rsidRPr="009F2EAE" w:rsidRDefault="007E4BB0" w:rsidP="007C7CEF">
    <w:pPr>
      <w:pStyle w:val="Header"/>
    </w:pPr>
    <w:fldSimple w:instr=" STYLEREF  &quot;Heading 1&quot;  \* MERGEFORMAT ">
      <w:r w:rsidRPr="007E4BB0">
        <w:rPr>
          <w:noProof/>
          <w:lang w:val="en-US"/>
        </w:rPr>
        <w:t>Okra from India: biosecurity import requirements draft report</w:t>
      </w:r>
    </w:fldSimple>
  </w:p>
  <w:p w14:paraId="1F0F25D6" w14:textId="4393C259" w:rsidR="00216418" w:rsidRDefault="007E4BB0" w:rsidP="0094093B">
    <w:pPr>
      <w:pStyle w:val="Header"/>
    </w:pPr>
    <w:fldSimple w:instr=" STYLEREF  &quot;Heading 2&quot;  \* MERGEFORMAT ">
      <w:r>
        <w:rPr>
          <w:noProof/>
        </w:rPr>
        <w:t>References</w:t>
      </w:r>
    </w:fldSimple>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AFDE2" w14:textId="0E44FBF1" w:rsidR="007032AE" w:rsidRDefault="007032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7A9B7" w14:textId="7005D8A8" w:rsidR="00C95FF8" w:rsidRPr="00056719" w:rsidRDefault="007E4BB0" w:rsidP="000F1D4D">
    <w:pPr>
      <w:pStyle w:val="Header"/>
    </w:pPr>
    <w:fldSimple w:instr=" STYLEREF  &quot;Heading 1&quot;  \* MERGEFORMAT ">
      <w:r w:rsidR="00997876">
        <w:rPr>
          <w:noProof/>
        </w:rPr>
        <w:t>Okra from India: biosecurity import requirements draft report</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A59B9" w14:textId="7B3A825F" w:rsidR="00C95FF8" w:rsidRDefault="00C95F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9654" w14:textId="5D5FF3E5" w:rsidR="00C95FF8" w:rsidRDefault="00C95F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3C676" w14:textId="48840ADB" w:rsidR="00C95FF8" w:rsidRDefault="00C95FF8" w:rsidP="00C54718">
    <w:pPr>
      <w:pStyle w:val="Header"/>
      <w:rPr>
        <w:b/>
      </w:rPr>
    </w:pPr>
    <w:r w:rsidRPr="00D552E1">
      <w:rPr>
        <w:b/>
      </w:rPr>
      <w:ptab w:relativeTo="margin" w:alignment="left" w:leader="none"/>
    </w:r>
    <w:r>
      <w:rPr>
        <w:b/>
      </w:rPr>
      <w:ptab w:relativeTo="margin" w:alignment="left" w:leader="none"/>
    </w:r>
    <w:fldSimple w:instr=" STYLEREF  &quot;Heading 1&quot;  \* MERGEFORMAT ">
      <w:r w:rsidR="00997876">
        <w:rPr>
          <w:noProof/>
        </w:rPr>
        <w:t>Okra from India: biosecurity import requirements draft report</w:t>
      </w:r>
    </w:fldSimple>
  </w:p>
  <w:p w14:paraId="252187B8" w14:textId="4CE33521" w:rsidR="00C95FF8" w:rsidRPr="003E176F" w:rsidRDefault="00112DE3" w:rsidP="003E176F">
    <w:pPr>
      <w:pStyle w:val="Header"/>
    </w:pPr>
    <w: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9472C" w14:textId="246F5015" w:rsidR="00C95FF8" w:rsidRDefault="00C95F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AB2094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BDC017AC"/>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36D26932"/>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89CD7A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3B290A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38012A"/>
    <w:multiLevelType w:val="multilevel"/>
    <w:tmpl w:val="5882FBC4"/>
    <w:lvl w:ilvl="0">
      <w:start w:val="1"/>
      <w:numFmt w:val="decimal"/>
      <w:pStyle w:val="Heading5-Appendix"/>
      <w:lvlText w:val="A2.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1DB61FE"/>
    <w:multiLevelType w:val="hybridMultilevel"/>
    <w:tmpl w:val="2CE22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A831E8"/>
    <w:multiLevelType w:val="multilevel"/>
    <w:tmpl w:val="40A462FE"/>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8" w15:restartNumberingAfterBreak="0">
    <w:nsid w:val="0D25737C"/>
    <w:multiLevelType w:val="hybridMultilevel"/>
    <w:tmpl w:val="6AACA84A"/>
    <w:lvl w:ilvl="0" w:tplc="6204B37C">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206BAF"/>
    <w:multiLevelType w:val="hybridMultilevel"/>
    <w:tmpl w:val="DEA05698"/>
    <w:lvl w:ilvl="0" w:tplc="83B4FBDC">
      <w:start w:val="1"/>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1D84A95"/>
    <w:multiLevelType w:val="multilevel"/>
    <w:tmpl w:val="0486C994"/>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1" w15:restartNumberingAfterBreak="0">
    <w:nsid w:val="13B0741D"/>
    <w:multiLevelType w:val="hybridMultilevel"/>
    <w:tmpl w:val="BB1811F8"/>
    <w:lvl w:ilvl="0" w:tplc="7E4C8D74">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FD5647"/>
    <w:multiLevelType w:val="hybridMultilevel"/>
    <w:tmpl w:val="39AA8F46"/>
    <w:lvl w:ilvl="0" w:tplc="C31483D4">
      <w:start w:val="1"/>
      <w:numFmt w:val="bullet"/>
      <w:lvlText w:val="-"/>
      <w:lvlJc w:val="left"/>
      <w:pPr>
        <w:ind w:left="1777" w:hanging="360"/>
      </w:pPr>
      <w:rPr>
        <w:rFonts w:ascii="Courier New" w:hAnsi="Courier New" w:hint="default"/>
      </w:rPr>
    </w:lvl>
    <w:lvl w:ilvl="1" w:tplc="0C090003">
      <w:start w:val="1"/>
      <w:numFmt w:val="bullet"/>
      <w:lvlText w:val="o"/>
      <w:lvlJc w:val="left"/>
      <w:pPr>
        <w:ind w:left="1930" w:hanging="360"/>
      </w:pPr>
      <w:rPr>
        <w:rFonts w:ascii="Courier New" w:hAnsi="Courier New" w:cs="Courier New" w:hint="default"/>
      </w:rPr>
    </w:lvl>
    <w:lvl w:ilvl="2" w:tplc="0C090005" w:tentative="1">
      <w:start w:val="1"/>
      <w:numFmt w:val="bullet"/>
      <w:lvlText w:val=""/>
      <w:lvlJc w:val="left"/>
      <w:pPr>
        <w:ind w:left="2650" w:hanging="360"/>
      </w:pPr>
      <w:rPr>
        <w:rFonts w:ascii="Wingdings" w:hAnsi="Wingdings" w:hint="default"/>
      </w:rPr>
    </w:lvl>
    <w:lvl w:ilvl="3" w:tplc="0C090001" w:tentative="1">
      <w:start w:val="1"/>
      <w:numFmt w:val="bullet"/>
      <w:lvlText w:val=""/>
      <w:lvlJc w:val="left"/>
      <w:pPr>
        <w:ind w:left="3370" w:hanging="360"/>
      </w:pPr>
      <w:rPr>
        <w:rFonts w:ascii="Symbol" w:hAnsi="Symbol" w:hint="default"/>
      </w:rPr>
    </w:lvl>
    <w:lvl w:ilvl="4" w:tplc="0C090003" w:tentative="1">
      <w:start w:val="1"/>
      <w:numFmt w:val="bullet"/>
      <w:lvlText w:val="o"/>
      <w:lvlJc w:val="left"/>
      <w:pPr>
        <w:ind w:left="4090" w:hanging="360"/>
      </w:pPr>
      <w:rPr>
        <w:rFonts w:ascii="Courier New" w:hAnsi="Courier New" w:cs="Courier New" w:hint="default"/>
      </w:rPr>
    </w:lvl>
    <w:lvl w:ilvl="5" w:tplc="0C090005" w:tentative="1">
      <w:start w:val="1"/>
      <w:numFmt w:val="bullet"/>
      <w:lvlText w:val=""/>
      <w:lvlJc w:val="left"/>
      <w:pPr>
        <w:ind w:left="4810" w:hanging="360"/>
      </w:pPr>
      <w:rPr>
        <w:rFonts w:ascii="Wingdings" w:hAnsi="Wingdings" w:hint="default"/>
      </w:rPr>
    </w:lvl>
    <w:lvl w:ilvl="6" w:tplc="0C090001" w:tentative="1">
      <w:start w:val="1"/>
      <w:numFmt w:val="bullet"/>
      <w:lvlText w:val=""/>
      <w:lvlJc w:val="left"/>
      <w:pPr>
        <w:ind w:left="5530" w:hanging="360"/>
      </w:pPr>
      <w:rPr>
        <w:rFonts w:ascii="Symbol" w:hAnsi="Symbol" w:hint="default"/>
      </w:rPr>
    </w:lvl>
    <w:lvl w:ilvl="7" w:tplc="0C090003" w:tentative="1">
      <w:start w:val="1"/>
      <w:numFmt w:val="bullet"/>
      <w:lvlText w:val="o"/>
      <w:lvlJc w:val="left"/>
      <w:pPr>
        <w:ind w:left="6250" w:hanging="360"/>
      </w:pPr>
      <w:rPr>
        <w:rFonts w:ascii="Courier New" w:hAnsi="Courier New" w:cs="Courier New" w:hint="default"/>
      </w:rPr>
    </w:lvl>
    <w:lvl w:ilvl="8" w:tplc="0C090005" w:tentative="1">
      <w:start w:val="1"/>
      <w:numFmt w:val="bullet"/>
      <w:lvlText w:val=""/>
      <w:lvlJc w:val="left"/>
      <w:pPr>
        <w:ind w:left="6970" w:hanging="360"/>
      </w:pPr>
      <w:rPr>
        <w:rFonts w:ascii="Wingdings" w:hAnsi="Wingdings" w:hint="default"/>
      </w:rPr>
    </w:lvl>
  </w:abstractNum>
  <w:abstractNum w:abstractNumId="14" w15:restartNumberingAfterBreak="0">
    <w:nsid w:val="1D7F3546"/>
    <w:multiLevelType w:val="multilevel"/>
    <w:tmpl w:val="15361DB6"/>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5" w15:restartNumberingAfterBreak="0">
    <w:nsid w:val="2453399E"/>
    <w:multiLevelType w:val="multilevel"/>
    <w:tmpl w:val="BA58334C"/>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6"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7" w15:restartNumberingAfterBreak="0">
    <w:nsid w:val="299315C0"/>
    <w:multiLevelType w:val="multilevel"/>
    <w:tmpl w:val="29447B92"/>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8" w15:restartNumberingAfterBreak="0">
    <w:nsid w:val="2CAB6940"/>
    <w:multiLevelType w:val="hybridMultilevel"/>
    <w:tmpl w:val="F6C0C1C8"/>
    <w:lvl w:ilvl="0" w:tplc="0C090001">
      <w:start w:val="1"/>
      <w:numFmt w:val="bullet"/>
      <w:lvlText w:val=""/>
      <w:lvlJc w:val="left"/>
      <w:pPr>
        <w:ind w:left="1740" w:hanging="360"/>
      </w:pPr>
      <w:rPr>
        <w:rFonts w:ascii="Symbol" w:hAnsi="Symbol" w:hint="default"/>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19" w15:restartNumberingAfterBreak="0">
    <w:nsid w:val="2E7921E8"/>
    <w:multiLevelType w:val="multilevel"/>
    <w:tmpl w:val="DBBC36CC"/>
    <w:lvl w:ilvl="0">
      <w:start w:val="1"/>
      <w:numFmt w:val="decimal"/>
      <w:pStyle w:val="Heading4-Appendix"/>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0AC0503"/>
    <w:multiLevelType w:val="hybridMultilevel"/>
    <w:tmpl w:val="E0861832"/>
    <w:lvl w:ilvl="0" w:tplc="4BBAADF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B2504F"/>
    <w:multiLevelType w:val="hybridMultilevel"/>
    <w:tmpl w:val="6C2AEE98"/>
    <w:lvl w:ilvl="0" w:tplc="16F04A8C">
      <w:start w:val="1"/>
      <w:numFmt w:val="decimal"/>
      <w:pStyle w:val="Heading3-Appendix"/>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3" w15:restartNumberingAfterBreak="0">
    <w:nsid w:val="332253DD"/>
    <w:multiLevelType w:val="hybridMultilevel"/>
    <w:tmpl w:val="35F8FC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36F6217"/>
    <w:multiLevelType w:val="hybridMultilevel"/>
    <w:tmpl w:val="B8BA5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6" w15:restartNumberingAfterBreak="0">
    <w:nsid w:val="3F1B3731"/>
    <w:multiLevelType w:val="multilevel"/>
    <w:tmpl w:val="319C9DAA"/>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27" w15:restartNumberingAfterBreak="0">
    <w:nsid w:val="410F132C"/>
    <w:multiLevelType w:val="multilevel"/>
    <w:tmpl w:val="A0E8545A"/>
    <w:lvl w:ilvl="0">
      <w:start w:val="2"/>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8" w15:restartNumberingAfterBreak="0">
    <w:nsid w:val="4628247C"/>
    <w:multiLevelType w:val="hybridMultilevel"/>
    <w:tmpl w:val="A99C6C1E"/>
    <w:lvl w:ilvl="0" w:tplc="A3CC4732">
      <w:start w:val="20"/>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1" w15:restartNumberingAfterBreak="0">
    <w:nsid w:val="573D0396"/>
    <w:multiLevelType w:val="hybridMultilevel"/>
    <w:tmpl w:val="B9FCA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3" w15:restartNumberingAfterBreak="0">
    <w:nsid w:val="5D3E5B00"/>
    <w:multiLevelType w:val="multilevel"/>
    <w:tmpl w:val="CFA6A686"/>
    <w:lvl w:ilvl="0">
      <w:start w:val="1"/>
      <w:numFmt w:val="decimal"/>
      <w:pStyle w:val="90C9915265974B92A1A0E16F86ECAB5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E7D3B5C"/>
    <w:multiLevelType w:val="hybridMultilevel"/>
    <w:tmpl w:val="F9420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047690"/>
    <w:multiLevelType w:val="hybridMultilevel"/>
    <w:tmpl w:val="7E46A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DB3E7A"/>
    <w:multiLevelType w:val="multilevel"/>
    <w:tmpl w:val="17766FDC"/>
    <w:lvl w:ilvl="0">
      <w:numFmt w:val="bullet"/>
      <w:lvlText w:val="-"/>
      <w:lvlJc w:val="left"/>
      <w:pPr>
        <w:tabs>
          <w:tab w:val="num" w:pos="567"/>
        </w:tabs>
        <w:ind w:left="397" w:hanging="397"/>
      </w:pPr>
      <w:rPr>
        <w:rFonts w:ascii="Calibri" w:eastAsiaTheme="minorHAnsi" w:hAnsi="Calibri" w:cs="Calibri"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8" w15:restartNumberingAfterBreak="0">
    <w:nsid w:val="6A9D48FE"/>
    <w:multiLevelType w:val="hybridMultilevel"/>
    <w:tmpl w:val="FF4218FC"/>
    <w:lvl w:ilvl="0" w:tplc="64D8347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E01C4C"/>
    <w:multiLevelType w:val="hybridMultilevel"/>
    <w:tmpl w:val="99B2E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36387C"/>
    <w:multiLevelType w:val="multilevel"/>
    <w:tmpl w:val="6346ED0E"/>
    <w:numStyleLink w:val="listbullets"/>
  </w:abstractNum>
  <w:num w:numId="1" w16cid:durableId="467431557">
    <w:abstractNumId w:val="29"/>
  </w:num>
  <w:num w:numId="2" w16cid:durableId="1862932023">
    <w:abstractNumId w:val="22"/>
  </w:num>
  <w:num w:numId="3" w16cid:durableId="521087549">
    <w:abstractNumId w:val="7"/>
  </w:num>
  <w:num w:numId="4" w16cid:durableId="1639186482">
    <w:abstractNumId w:val="15"/>
  </w:num>
  <w:num w:numId="5" w16cid:durableId="1421483574">
    <w:abstractNumId w:val="15"/>
  </w:num>
  <w:num w:numId="6" w16cid:durableId="1451703262">
    <w:abstractNumId w:val="15"/>
  </w:num>
  <w:num w:numId="7" w16cid:durableId="1669290387">
    <w:abstractNumId w:val="16"/>
  </w:num>
  <w:num w:numId="8" w16cid:durableId="1985549552">
    <w:abstractNumId w:val="4"/>
  </w:num>
  <w:num w:numId="9" w16cid:durableId="344600799">
    <w:abstractNumId w:val="30"/>
  </w:num>
  <w:num w:numId="10" w16cid:durableId="708648370">
    <w:abstractNumId w:val="2"/>
  </w:num>
  <w:num w:numId="11" w16cid:durableId="649670914">
    <w:abstractNumId w:val="30"/>
  </w:num>
  <w:num w:numId="12" w16cid:durableId="1262180773">
    <w:abstractNumId w:val="30"/>
  </w:num>
  <w:num w:numId="13" w16cid:durableId="84696277">
    <w:abstractNumId w:val="3"/>
  </w:num>
  <w:num w:numId="14" w16cid:durableId="534347006">
    <w:abstractNumId w:val="25"/>
  </w:num>
  <w:num w:numId="15" w16cid:durableId="443579174">
    <w:abstractNumId w:val="1"/>
  </w:num>
  <w:num w:numId="16" w16cid:durableId="1931623300">
    <w:abstractNumId w:val="25"/>
  </w:num>
  <w:num w:numId="17" w16cid:durableId="1686398191">
    <w:abstractNumId w:val="0"/>
  </w:num>
  <w:num w:numId="18" w16cid:durableId="2011903550">
    <w:abstractNumId w:val="25"/>
  </w:num>
  <w:num w:numId="19" w16cid:durableId="1945187554">
    <w:abstractNumId w:val="25"/>
  </w:num>
  <w:num w:numId="20" w16cid:durableId="882593875">
    <w:abstractNumId w:val="32"/>
  </w:num>
  <w:num w:numId="21" w16cid:durableId="417215447">
    <w:abstractNumId w:val="12"/>
  </w:num>
  <w:num w:numId="22" w16cid:durableId="231546460">
    <w:abstractNumId w:val="8"/>
  </w:num>
  <w:num w:numId="23" w16cid:durableId="1262907773">
    <w:abstractNumId w:val="11"/>
  </w:num>
  <w:num w:numId="24" w16cid:durableId="1541238724">
    <w:abstractNumId w:val="31"/>
  </w:num>
  <w:num w:numId="25" w16cid:durableId="525675550">
    <w:abstractNumId w:val="20"/>
  </w:num>
  <w:num w:numId="26" w16cid:durableId="1609043428">
    <w:abstractNumId w:val="38"/>
  </w:num>
  <w:num w:numId="27" w16cid:durableId="665549157">
    <w:abstractNumId w:val="39"/>
  </w:num>
  <w:num w:numId="28" w16cid:durableId="731931067">
    <w:abstractNumId w:val="39"/>
  </w:num>
  <w:num w:numId="29" w16cid:durableId="1995142635">
    <w:abstractNumId w:val="15"/>
    <w:lvlOverride w:ilvl="0">
      <w:lvl w:ilvl="0">
        <w:start w:val="2"/>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30" w16cid:durableId="544483917">
    <w:abstractNumId w:val="27"/>
  </w:num>
  <w:num w:numId="31" w16cid:durableId="2061587503">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24821934">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0487838">
    <w:abstractNumId w:val="30"/>
  </w:num>
  <w:num w:numId="34" w16cid:durableId="170316810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00788073">
    <w:abstractNumId w:val="29"/>
  </w:num>
  <w:num w:numId="36" w16cid:durableId="814301851">
    <w:abstractNumId w:val="12"/>
  </w:num>
  <w:num w:numId="37" w16cid:durableId="30527929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9304324">
    <w:abstractNumId w:val="40"/>
    <w:lvlOverride w:ilvl="0">
      <w:lvl w:ilvl="0">
        <w:start w:val="1"/>
        <w:numFmt w:val="bullet"/>
        <w:lvlText w:val=""/>
        <w:lvlJc w:val="left"/>
        <w:pPr>
          <w:tabs>
            <w:tab w:val="num" w:pos="567"/>
          </w:tabs>
          <w:ind w:left="397" w:hanging="397"/>
        </w:pPr>
        <w:rPr>
          <w:rFonts w:ascii="Symbol" w:hAnsi="Symbol" w:hint="default"/>
          <w:color w:val="auto"/>
        </w:rPr>
      </w:lvl>
    </w:lvlOverride>
    <w:lvlOverride w:ilvl="1">
      <w:lvl w:ilvl="1">
        <w:start w:val="1"/>
        <w:numFmt w:val="bullet"/>
        <w:lvlText w:val=""/>
        <w:lvlJc w:val="left"/>
        <w:pPr>
          <w:tabs>
            <w:tab w:val="num" w:pos="794"/>
          </w:tabs>
          <w:ind w:left="397" w:firstLine="0"/>
        </w:pPr>
        <w:rPr>
          <w:rFonts w:ascii="Symbol" w:hAnsi="Symbol" w:hint="default"/>
        </w:rPr>
      </w:lvl>
    </w:lvlOverride>
    <w:lvlOverride w:ilvl="2">
      <w:lvl w:ilvl="2">
        <w:start w:val="1"/>
        <w:numFmt w:val="bullet"/>
        <w:lvlText w:val=""/>
        <w:lvlJc w:val="left"/>
        <w:pPr>
          <w:tabs>
            <w:tab w:val="num" w:pos="567"/>
          </w:tabs>
          <w:ind w:left="567" w:hanging="567"/>
        </w:pPr>
        <w:rPr>
          <w:rFonts w:ascii="Wingdings" w:hAnsi="Wingdings" w:hint="default"/>
        </w:rPr>
      </w:lvl>
    </w:lvlOverride>
    <w:lvlOverride w:ilvl="3">
      <w:lvl w:ilvl="3">
        <w:start w:val="1"/>
        <w:numFmt w:val="bullet"/>
        <w:lvlText w:val=""/>
        <w:lvlJc w:val="left"/>
        <w:pPr>
          <w:tabs>
            <w:tab w:val="num" w:pos="567"/>
          </w:tabs>
          <w:ind w:left="567" w:hanging="567"/>
        </w:pPr>
        <w:rPr>
          <w:rFonts w:ascii="Symbol" w:hAnsi="Symbol" w:hint="default"/>
        </w:rPr>
      </w:lvl>
    </w:lvlOverride>
    <w:lvlOverride w:ilvl="4">
      <w:lvl w:ilvl="4">
        <w:start w:val="1"/>
        <w:numFmt w:val="bullet"/>
        <w:lvlText w:val="o"/>
        <w:lvlJc w:val="left"/>
        <w:pPr>
          <w:tabs>
            <w:tab w:val="num" w:pos="567"/>
          </w:tabs>
          <w:ind w:left="567" w:hanging="567"/>
        </w:pPr>
        <w:rPr>
          <w:rFonts w:ascii="Courier New" w:hAnsi="Courier New" w:cs="Courier New" w:hint="default"/>
        </w:rPr>
      </w:lvl>
    </w:lvlOverride>
    <w:lvlOverride w:ilvl="5">
      <w:lvl w:ilvl="5">
        <w:start w:val="1"/>
        <w:numFmt w:val="bullet"/>
        <w:lvlText w:val=""/>
        <w:lvlJc w:val="left"/>
        <w:pPr>
          <w:tabs>
            <w:tab w:val="num" w:pos="567"/>
          </w:tabs>
          <w:ind w:left="567" w:hanging="567"/>
        </w:pPr>
        <w:rPr>
          <w:rFonts w:ascii="Wingdings" w:hAnsi="Wingdings" w:hint="default"/>
        </w:rPr>
      </w:lvl>
    </w:lvlOverride>
    <w:lvlOverride w:ilvl="6">
      <w:lvl w:ilvl="6">
        <w:start w:val="1"/>
        <w:numFmt w:val="bullet"/>
        <w:lvlText w:val=""/>
        <w:lvlJc w:val="left"/>
        <w:pPr>
          <w:tabs>
            <w:tab w:val="num" w:pos="567"/>
          </w:tabs>
          <w:ind w:left="567" w:hanging="567"/>
        </w:pPr>
        <w:rPr>
          <w:rFonts w:ascii="Symbol" w:hAnsi="Symbol" w:hint="default"/>
        </w:rPr>
      </w:lvl>
    </w:lvlOverride>
    <w:lvlOverride w:ilvl="7">
      <w:lvl w:ilvl="7">
        <w:start w:val="1"/>
        <w:numFmt w:val="bullet"/>
        <w:lvlText w:val="o"/>
        <w:lvlJc w:val="left"/>
        <w:pPr>
          <w:tabs>
            <w:tab w:val="num" w:pos="567"/>
          </w:tabs>
          <w:ind w:left="567" w:hanging="567"/>
        </w:pPr>
        <w:rPr>
          <w:rFonts w:ascii="Courier New" w:hAnsi="Courier New" w:cs="Courier New" w:hint="default"/>
        </w:rPr>
      </w:lvl>
    </w:lvlOverride>
    <w:lvlOverride w:ilvl="8">
      <w:lvl w:ilvl="8">
        <w:start w:val="1"/>
        <w:numFmt w:val="bullet"/>
        <w:lvlText w:val=""/>
        <w:lvlJc w:val="left"/>
        <w:pPr>
          <w:tabs>
            <w:tab w:val="num" w:pos="567"/>
          </w:tabs>
          <w:ind w:left="567" w:hanging="567"/>
        </w:pPr>
        <w:rPr>
          <w:rFonts w:ascii="Wingdings" w:hAnsi="Wingdings" w:hint="default"/>
        </w:rPr>
      </w:lvl>
    </w:lvlOverride>
  </w:num>
  <w:num w:numId="39" w16cid:durableId="891424828">
    <w:abstractNumId w:val="34"/>
  </w:num>
  <w:num w:numId="40" w16cid:durableId="1732193016">
    <w:abstractNumId w:val="17"/>
  </w:num>
  <w:num w:numId="41" w16cid:durableId="1793940691">
    <w:abstractNumId w:val="10"/>
  </w:num>
  <w:num w:numId="42" w16cid:durableId="1420448049">
    <w:abstractNumId w:val="19"/>
  </w:num>
  <w:num w:numId="43" w16cid:durableId="23943278">
    <w:abstractNumId w:val="21"/>
  </w:num>
  <w:num w:numId="44" w16cid:durableId="8277466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55079098">
    <w:abstractNumId w:val="35"/>
  </w:num>
  <w:num w:numId="46" w16cid:durableId="1214075736">
    <w:abstractNumId w:val="6"/>
  </w:num>
  <w:num w:numId="47" w16cid:durableId="1757432314">
    <w:abstractNumId w:val="5"/>
  </w:num>
  <w:num w:numId="48" w16cid:durableId="1031497231">
    <w:abstractNumId w:val="26"/>
  </w:num>
  <w:num w:numId="49" w16cid:durableId="849371271">
    <w:abstractNumId w:val="18"/>
  </w:num>
  <w:num w:numId="50" w16cid:durableId="1393699793">
    <w:abstractNumId w:val="13"/>
  </w:num>
  <w:num w:numId="51" w16cid:durableId="737872047">
    <w:abstractNumId w:val="30"/>
  </w:num>
  <w:num w:numId="52" w16cid:durableId="1463426517">
    <w:abstractNumId w:val="30"/>
  </w:num>
  <w:num w:numId="53" w16cid:durableId="617877822">
    <w:abstractNumId w:val="30"/>
  </w:num>
  <w:num w:numId="54" w16cid:durableId="770008638">
    <w:abstractNumId w:val="30"/>
  </w:num>
  <w:num w:numId="55" w16cid:durableId="1884709250">
    <w:abstractNumId w:val="30"/>
  </w:num>
  <w:num w:numId="56" w16cid:durableId="2002849677">
    <w:abstractNumId w:val="30"/>
  </w:num>
  <w:num w:numId="57" w16cid:durableId="975182258">
    <w:abstractNumId w:val="30"/>
  </w:num>
  <w:num w:numId="58" w16cid:durableId="1888250984">
    <w:abstractNumId w:val="30"/>
  </w:num>
  <w:num w:numId="59" w16cid:durableId="1651865757">
    <w:abstractNumId w:val="30"/>
  </w:num>
  <w:num w:numId="60" w16cid:durableId="1443256850">
    <w:abstractNumId w:val="30"/>
  </w:num>
  <w:num w:numId="61" w16cid:durableId="192813756">
    <w:abstractNumId w:val="30"/>
  </w:num>
  <w:num w:numId="62" w16cid:durableId="107164442">
    <w:abstractNumId w:val="30"/>
  </w:num>
  <w:num w:numId="63" w16cid:durableId="1205680275">
    <w:abstractNumId w:val="30"/>
  </w:num>
  <w:num w:numId="64" w16cid:durableId="2070761281">
    <w:abstractNumId w:val="28"/>
  </w:num>
  <w:num w:numId="65" w16cid:durableId="739406831">
    <w:abstractNumId w:val="23"/>
  </w:num>
  <w:num w:numId="66" w16cid:durableId="1938753732">
    <w:abstractNumId w:val="24"/>
  </w:num>
  <w:num w:numId="67" w16cid:durableId="297607930">
    <w:abstractNumId w:val="40"/>
  </w:num>
  <w:num w:numId="68" w16cid:durableId="1886602031">
    <w:abstractNumId w:val="30"/>
  </w:num>
  <w:num w:numId="69" w16cid:durableId="11123645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147014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274671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59895007">
    <w:abstractNumId w:val="9"/>
  </w:num>
  <w:num w:numId="73" w16cid:durableId="1084570510">
    <w:abstractNumId w:val="36"/>
  </w:num>
  <w:num w:numId="74" w16cid:durableId="642856957">
    <w:abstractNumId w:val="37"/>
  </w:num>
  <w:num w:numId="75" w16cid:durableId="1719234416">
    <w:abstractNumId w:val="14"/>
  </w:num>
  <w:num w:numId="76" w16cid:durableId="1883787692">
    <w:abstractNumId w:val="3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drawingGridHorizontalSpacing w:val="110"/>
  <w:displayHorizontalDrawingGridEvery w:val="2"/>
  <w:displayVerticalDrawingGridEvery w:val="2"/>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DAWE&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1 June 2022&lt;record-ids&gt;&lt;item&gt;642&lt;/item&gt;&lt;item&gt;1090&lt;/item&gt;&lt;item&gt;1092&lt;/item&gt;&lt;item&gt;1504&lt;/item&gt;&lt;item&gt;1564&lt;/item&gt;&lt;item&gt;1666&lt;/item&gt;&lt;item&gt;1748&lt;/item&gt;&lt;item&gt;2051&lt;/item&gt;&lt;item&gt;3102&lt;/item&gt;&lt;item&gt;3117&lt;/item&gt;&lt;item&gt;3163&lt;/item&gt;&lt;item&gt;3204&lt;/item&gt;&lt;item&gt;3270&lt;/item&gt;&lt;item&gt;3296&lt;/item&gt;&lt;item&gt;3316&lt;/item&gt;&lt;item&gt;3493&lt;/item&gt;&lt;item&gt;4833&lt;/item&gt;&lt;item&gt;4979&lt;/item&gt;&lt;item&gt;5715&lt;/item&gt;&lt;item&gt;5790&lt;/item&gt;&lt;item&gt;6039&lt;/item&gt;&lt;item&gt;6128&lt;/item&gt;&lt;item&gt;6487&lt;/item&gt;&lt;item&gt;6557&lt;/item&gt;&lt;item&gt;7390&lt;/item&gt;&lt;item&gt;7890&lt;/item&gt;&lt;item&gt;8095&lt;/item&gt;&lt;item&gt;8211&lt;/item&gt;&lt;item&gt;9254&lt;/item&gt;&lt;item&gt;9516&lt;/item&gt;&lt;item&gt;9806&lt;/item&gt;&lt;item&gt;10735&lt;/item&gt;&lt;item&gt;11301&lt;/item&gt;&lt;item&gt;11906&lt;/item&gt;&lt;item&gt;11926&lt;/item&gt;&lt;item&gt;12980&lt;/item&gt;&lt;item&gt;13042&lt;/item&gt;&lt;item&gt;14296&lt;/item&gt;&lt;item&gt;14566&lt;/item&gt;&lt;item&gt;14890&lt;/item&gt;&lt;item&gt;14941&lt;/item&gt;&lt;item&gt;14957&lt;/item&gt;&lt;item&gt;15209&lt;/item&gt;&lt;item&gt;15563&lt;/item&gt;&lt;item&gt;15745&lt;/item&gt;&lt;item&gt;16208&lt;/item&gt;&lt;item&gt;16799&lt;/item&gt;&lt;item&gt;17406&lt;/item&gt;&lt;item&gt;17457&lt;/item&gt;&lt;item&gt;17494&lt;/item&gt;&lt;item&gt;18602&lt;/item&gt;&lt;item&gt;19565&lt;/item&gt;&lt;item&gt;19665&lt;/item&gt;&lt;item&gt;19780&lt;/item&gt;&lt;item&gt;20125&lt;/item&gt;&lt;item&gt;21270&lt;/item&gt;&lt;item&gt;21311&lt;/item&gt;&lt;item&gt;21336&lt;/item&gt;&lt;item&gt;21780&lt;/item&gt;&lt;item&gt;21809&lt;/item&gt;&lt;item&gt;21927&lt;/item&gt;&lt;item&gt;22755&lt;/item&gt;&lt;item&gt;22801&lt;/item&gt;&lt;item&gt;23902&lt;/item&gt;&lt;item&gt;24081&lt;/item&gt;&lt;item&gt;24368&lt;/item&gt;&lt;item&gt;24370&lt;/item&gt;&lt;item&gt;24500&lt;/item&gt;&lt;item&gt;24631&lt;/item&gt;&lt;item&gt;24899&lt;/item&gt;&lt;item&gt;25012&lt;/item&gt;&lt;item&gt;25289&lt;/item&gt;&lt;item&gt;25446&lt;/item&gt;&lt;item&gt;25741&lt;/item&gt;&lt;item&gt;25929&lt;/item&gt;&lt;item&gt;26327&lt;/item&gt;&lt;item&gt;26609&lt;/item&gt;&lt;item&gt;26735&lt;/item&gt;&lt;item&gt;27053&lt;/item&gt;&lt;item&gt;27180&lt;/item&gt;&lt;item&gt;27286&lt;/item&gt;&lt;item&gt;27487&lt;/item&gt;&lt;item&gt;27680&lt;/item&gt;&lt;item&gt;27750&lt;/item&gt;&lt;item&gt;27820&lt;/item&gt;&lt;item&gt;28148&lt;/item&gt;&lt;item&gt;28157&lt;/item&gt;&lt;item&gt;28249&lt;/item&gt;&lt;item&gt;28254&lt;/item&gt;&lt;item&gt;28275&lt;/item&gt;&lt;item&gt;28304&lt;/item&gt;&lt;item&gt;28429&lt;/item&gt;&lt;item&gt;28688&lt;/item&gt;&lt;item&gt;28984&lt;/item&gt;&lt;item&gt;29378&lt;/item&gt;&lt;item&gt;29465&lt;/item&gt;&lt;item&gt;29475&lt;/item&gt;&lt;item&gt;29478&lt;/item&gt;&lt;item&gt;29634&lt;/item&gt;&lt;item&gt;30050&lt;/item&gt;&lt;item&gt;30128&lt;/item&gt;&lt;item&gt;30159&lt;/item&gt;&lt;item&gt;30369&lt;/item&gt;&lt;item&gt;30461&lt;/item&gt;&lt;item&gt;31466&lt;/item&gt;&lt;item&gt;31880&lt;/item&gt;&lt;item&gt;31917&lt;/item&gt;&lt;item&gt;32337&lt;/item&gt;&lt;item&gt;32398&lt;/item&gt;&lt;item&gt;32470&lt;/item&gt;&lt;item&gt;32522&lt;/item&gt;&lt;item&gt;32581&lt;/item&gt;&lt;item&gt;32585&lt;/item&gt;&lt;item&gt;32617&lt;/item&gt;&lt;item&gt;32630&lt;/item&gt;&lt;item&gt;32667&lt;/item&gt;&lt;item&gt;32780&lt;/item&gt;&lt;item&gt;32791&lt;/item&gt;&lt;item&gt;32887&lt;/item&gt;&lt;item&gt;33056&lt;/item&gt;&lt;item&gt;33349&lt;/item&gt;&lt;item&gt;33381&lt;/item&gt;&lt;item&gt;33586&lt;/item&gt;&lt;item&gt;33612&lt;/item&gt;&lt;item&gt;33855&lt;/item&gt;&lt;item&gt;33856&lt;/item&gt;&lt;item&gt;34090&lt;/item&gt;&lt;item&gt;34107&lt;/item&gt;&lt;item&gt;34204&lt;/item&gt;&lt;item&gt;34444&lt;/item&gt;&lt;item&gt;34786&lt;/item&gt;&lt;item&gt;34851&lt;/item&gt;&lt;item&gt;35179&lt;/item&gt;&lt;item&gt;35381&lt;/item&gt;&lt;item&gt;35566&lt;/item&gt;&lt;item&gt;35683&lt;/item&gt;&lt;item&gt;36680&lt;/item&gt;&lt;item&gt;36902&lt;/item&gt;&lt;item&gt;36956&lt;/item&gt;&lt;item&gt;37065&lt;/item&gt;&lt;item&gt;37084&lt;/item&gt;&lt;item&gt;37119&lt;/item&gt;&lt;item&gt;37123&lt;/item&gt;&lt;item&gt;37136&lt;/item&gt;&lt;item&gt;37146&lt;/item&gt;&lt;item&gt;37286&lt;/item&gt;&lt;item&gt;37842&lt;/item&gt;&lt;item&gt;37913&lt;/item&gt;&lt;item&gt;37919&lt;/item&gt;&lt;item&gt;38440&lt;/item&gt;&lt;item&gt;38533&lt;/item&gt;&lt;item&gt;38753&lt;/item&gt;&lt;item&gt;38952&lt;/item&gt;&lt;item&gt;39038&lt;/item&gt;&lt;item&gt;39094&lt;/item&gt;&lt;item&gt;39099&lt;/item&gt;&lt;item&gt;39101&lt;/item&gt;&lt;item&gt;39358&lt;/item&gt;&lt;item&gt;39659&lt;/item&gt;&lt;item&gt;39748&lt;/item&gt;&lt;item&gt;39759&lt;/item&gt;&lt;item&gt;39770&lt;/item&gt;&lt;item&gt;39801&lt;/item&gt;&lt;item&gt;39804&lt;/item&gt;&lt;item&gt;39805&lt;/item&gt;&lt;item&gt;39814&lt;/item&gt;&lt;item&gt;39868&lt;/item&gt;&lt;item&gt;39982&lt;/item&gt;&lt;item&gt;40000&lt;/item&gt;&lt;item&gt;40001&lt;/item&gt;&lt;item&gt;40002&lt;/item&gt;&lt;item&gt;40008&lt;/item&gt;&lt;item&gt;40014&lt;/item&gt;&lt;item&gt;40071&lt;/item&gt;&lt;item&gt;40072&lt;/item&gt;&lt;item&gt;40075&lt;/item&gt;&lt;item&gt;40096&lt;/item&gt;&lt;item&gt;40097&lt;/item&gt;&lt;item&gt;40098&lt;/item&gt;&lt;item&gt;40115&lt;/item&gt;&lt;item&gt;40116&lt;/item&gt;&lt;item&gt;40117&lt;/item&gt;&lt;item&gt;40126&lt;/item&gt;&lt;item&gt;40132&lt;/item&gt;&lt;item&gt;40174&lt;/item&gt;&lt;item&gt;40175&lt;/item&gt;&lt;item&gt;40176&lt;/item&gt;&lt;item&gt;40264&lt;/item&gt;&lt;item&gt;40275&lt;/item&gt;&lt;item&gt;40395&lt;/item&gt;&lt;item&gt;40401&lt;/item&gt;&lt;item&gt;40416&lt;/item&gt;&lt;item&gt;40420&lt;/item&gt;&lt;item&gt;40536&lt;/item&gt;&lt;item&gt;40537&lt;/item&gt;&lt;item&gt;40538&lt;/item&gt;&lt;item&gt;40552&lt;/item&gt;&lt;item&gt;40553&lt;/item&gt;&lt;item&gt;40660&lt;/item&gt;&lt;item&gt;40661&lt;/item&gt;&lt;item&gt;40684&lt;/item&gt;&lt;item&gt;40707&lt;/item&gt;&lt;item&gt;40799&lt;/item&gt;&lt;item&gt;40821&lt;/item&gt;&lt;item&gt;40830&lt;/item&gt;&lt;item&gt;40838&lt;/item&gt;&lt;item&gt;40841&lt;/item&gt;&lt;item&gt;40842&lt;/item&gt;&lt;item&gt;40865&lt;/item&gt;&lt;item&gt;40877&lt;/item&gt;&lt;item&gt;40897&lt;/item&gt;&lt;item&gt;40900&lt;/item&gt;&lt;item&gt;40912&lt;/item&gt;&lt;item&gt;40927&lt;/item&gt;&lt;item&gt;40931&lt;/item&gt;&lt;item&gt;40985&lt;/item&gt;&lt;item&gt;40987&lt;/item&gt;&lt;item&gt;40988&lt;/item&gt;&lt;item&gt;40991&lt;/item&gt;&lt;item&gt;40998&lt;/item&gt;&lt;item&gt;41000&lt;/item&gt;&lt;item&gt;41001&lt;/item&gt;&lt;item&gt;41012&lt;/item&gt;&lt;item&gt;41014&lt;/item&gt;&lt;item&gt;41016&lt;/item&gt;&lt;item&gt;41018&lt;/item&gt;&lt;item&gt;41051&lt;/item&gt;&lt;item&gt;41053&lt;/item&gt;&lt;item&gt;41060&lt;/item&gt;&lt;item&gt;41061&lt;/item&gt;&lt;item&gt;41062&lt;/item&gt;&lt;item&gt;41077&lt;/item&gt;&lt;item&gt;41078&lt;/item&gt;&lt;item&gt;41079&lt;/item&gt;&lt;item&gt;41081&lt;/item&gt;&lt;item&gt;41082&lt;/item&gt;&lt;item&gt;41108&lt;/item&gt;&lt;item&gt;41118&lt;/item&gt;&lt;item&gt;41120&lt;/item&gt;&lt;item&gt;41122&lt;/item&gt;&lt;item&gt;41130&lt;/item&gt;&lt;item&gt;41131&lt;/item&gt;&lt;item&gt;41136&lt;/item&gt;&lt;item&gt;41137&lt;/item&gt;&lt;item&gt;41139&lt;/item&gt;&lt;item&gt;41140&lt;/item&gt;&lt;item&gt;41142&lt;/item&gt;&lt;item&gt;41144&lt;/item&gt;&lt;item&gt;41145&lt;/item&gt;&lt;item&gt;41146&lt;/item&gt;&lt;item&gt;41213&lt;/item&gt;&lt;item&gt;41262&lt;/item&gt;&lt;item&gt;41374&lt;/item&gt;&lt;item&gt;41375&lt;/item&gt;&lt;item&gt;41377&lt;/item&gt;&lt;item&gt;41380&lt;/item&gt;&lt;item&gt;41388&lt;/item&gt;&lt;item&gt;41389&lt;/item&gt;&lt;item&gt;41402&lt;/item&gt;&lt;item&gt;41403&lt;/item&gt;&lt;item&gt;41404&lt;/item&gt;&lt;item&gt;41405&lt;/item&gt;&lt;item&gt;41408&lt;/item&gt;&lt;item&gt;41410&lt;/item&gt;&lt;item&gt;41411&lt;/item&gt;&lt;item&gt;41412&lt;/item&gt;&lt;item&gt;41431&lt;/item&gt;&lt;item&gt;41435&lt;/item&gt;&lt;item&gt;41438&lt;/item&gt;&lt;item&gt;41439&lt;/item&gt;&lt;item&gt;41442&lt;/item&gt;&lt;item&gt;41443&lt;/item&gt;&lt;item&gt;41445&lt;/item&gt;&lt;item&gt;41447&lt;/item&gt;&lt;item&gt;41449&lt;/item&gt;&lt;item&gt;41450&lt;/item&gt;&lt;item&gt;41451&lt;/item&gt;&lt;item&gt;41452&lt;/item&gt;&lt;item&gt;41454&lt;/item&gt;&lt;item&gt;41455&lt;/item&gt;&lt;item&gt;41458&lt;/item&gt;&lt;item&gt;41459&lt;/item&gt;&lt;item&gt;41460&lt;/item&gt;&lt;item&gt;41652&lt;/item&gt;&lt;item&gt;41684&lt;/item&gt;&lt;item&gt;41685&lt;/item&gt;&lt;item&gt;41686&lt;/item&gt;&lt;item&gt;41688&lt;/item&gt;&lt;item&gt;41690&lt;/item&gt;&lt;item&gt;41691&lt;/item&gt;&lt;item&gt;41692&lt;/item&gt;&lt;item&gt;41694&lt;/item&gt;&lt;item&gt;41695&lt;/item&gt;&lt;item&gt;41696&lt;/item&gt;&lt;item&gt;41697&lt;/item&gt;&lt;item&gt;41698&lt;/item&gt;&lt;item&gt;41699&lt;/item&gt;&lt;item&gt;41700&lt;/item&gt;&lt;item&gt;41701&lt;/item&gt;&lt;item&gt;41702&lt;/item&gt;&lt;item&gt;41703&lt;/item&gt;&lt;item&gt;41712&lt;/item&gt;&lt;item&gt;41717&lt;/item&gt;&lt;item&gt;41719&lt;/item&gt;&lt;item&gt;41720&lt;/item&gt;&lt;item&gt;41727&lt;/item&gt;&lt;item&gt;41730&lt;/item&gt;&lt;item&gt;41735&lt;/item&gt;&lt;item&gt;41736&lt;/item&gt;&lt;item&gt;41737&lt;/item&gt;&lt;item&gt;41740&lt;/item&gt;&lt;item&gt;41741&lt;/item&gt;&lt;item&gt;41759&lt;/item&gt;&lt;item&gt;41779&lt;/item&gt;&lt;item&gt;41788&lt;/item&gt;&lt;item&gt;41847&lt;/item&gt;&lt;item&gt;41886&lt;/item&gt;&lt;item&gt;41887&lt;/item&gt;&lt;item&gt;42004&lt;/item&gt;&lt;item&gt;42005&lt;/item&gt;&lt;item&gt;42265&lt;/item&gt;&lt;item&gt;42305&lt;/item&gt;&lt;item&gt;42800&lt;/item&gt;&lt;item&gt;42801&lt;/item&gt;&lt;item&gt;42847&lt;/item&gt;&lt;item&gt;42851&lt;/item&gt;&lt;item&gt;42855&lt;/item&gt;&lt;item&gt;42858&lt;/item&gt;&lt;item&gt;42861&lt;/item&gt;&lt;item&gt;42862&lt;/item&gt;&lt;item&gt;42863&lt;/item&gt;&lt;item&gt;42864&lt;/item&gt;&lt;item&gt;42877&lt;/item&gt;&lt;item&gt;42878&lt;/item&gt;&lt;item&gt;42879&lt;/item&gt;&lt;item&gt;42880&lt;/item&gt;&lt;item&gt;42881&lt;/item&gt;&lt;item&gt;42882&lt;/item&gt;&lt;item&gt;42902&lt;/item&gt;&lt;item&gt;42903&lt;/item&gt;&lt;item&gt;42904&lt;/item&gt;&lt;item&gt;42905&lt;/item&gt;&lt;item&gt;42908&lt;/item&gt;&lt;item&gt;42909&lt;/item&gt;&lt;item&gt;42910&lt;/item&gt;&lt;item&gt;42911&lt;/item&gt;&lt;item&gt;42912&lt;/item&gt;&lt;item&gt;42913&lt;/item&gt;&lt;item&gt;42915&lt;/item&gt;&lt;item&gt;42916&lt;/item&gt;&lt;item&gt;42917&lt;/item&gt;&lt;item&gt;42918&lt;/item&gt;&lt;item&gt;42921&lt;/item&gt;&lt;item&gt;43069&lt;/item&gt;&lt;item&gt;43079&lt;/item&gt;&lt;item&gt;43080&lt;/item&gt;&lt;item&gt;43082&lt;/item&gt;&lt;item&gt;43084&lt;/item&gt;&lt;item&gt;43094&lt;/item&gt;&lt;item&gt;43095&lt;/item&gt;&lt;item&gt;43096&lt;/item&gt;&lt;item&gt;43098&lt;/item&gt;&lt;item&gt;43101&lt;/item&gt;&lt;item&gt;43107&lt;/item&gt;&lt;item&gt;43108&lt;/item&gt;&lt;item&gt;43137&lt;/item&gt;&lt;item&gt;43164&lt;/item&gt;&lt;item&gt;43165&lt;/item&gt;&lt;item&gt;43168&lt;/item&gt;&lt;item&gt;43178&lt;/item&gt;&lt;item&gt;43194&lt;/item&gt;&lt;item&gt;43199&lt;/item&gt;&lt;item&gt;43201&lt;/item&gt;&lt;item&gt;43202&lt;/item&gt;&lt;item&gt;43203&lt;/item&gt;&lt;item&gt;43204&lt;/item&gt;&lt;item&gt;43205&lt;/item&gt;&lt;item&gt;43238&lt;/item&gt;&lt;item&gt;43239&lt;/item&gt;&lt;item&gt;43240&lt;/item&gt;&lt;item&gt;43242&lt;/item&gt;&lt;item&gt;43246&lt;/item&gt;&lt;item&gt;43248&lt;/item&gt;&lt;item&gt;43249&lt;/item&gt;&lt;item&gt;43250&lt;/item&gt;&lt;item&gt;43254&lt;/item&gt;&lt;item&gt;43255&lt;/item&gt;&lt;item&gt;43263&lt;/item&gt;&lt;item&gt;43264&lt;/item&gt;&lt;item&gt;43269&lt;/item&gt;&lt;item&gt;43271&lt;/item&gt;&lt;item&gt;43272&lt;/item&gt;&lt;item&gt;43273&lt;/item&gt;&lt;item&gt;43274&lt;/item&gt;&lt;item&gt;43277&lt;/item&gt;&lt;item&gt;43278&lt;/item&gt;&lt;item&gt;43283&lt;/item&gt;&lt;item&gt;43284&lt;/item&gt;&lt;item&gt;43285&lt;/item&gt;&lt;item&gt;43289&lt;/item&gt;&lt;item&gt;43354&lt;/item&gt;&lt;item&gt;43356&lt;/item&gt;&lt;item&gt;43363&lt;/item&gt;&lt;item&gt;43365&lt;/item&gt;&lt;item&gt;43367&lt;/item&gt;&lt;item&gt;43369&lt;/item&gt;&lt;item&gt;43371&lt;/item&gt;&lt;item&gt;43377&lt;/item&gt;&lt;item&gt;43379&lt;/item&gt;&lt;item&gt;43380&lt;/item&gt;&lt;item&gt;43381&lt;/item&gt;&lt;item&gt;43382&lt;/item&gt;&lt;item&gt;43384&lt;/item&gt;&lt;item&gt;43385&lt;/item&gt;&lt;item&gt;43386&lt;/item&gt;&lt;item&gt;43396&lt;/item&gt;&lt;item&gt;43397&lt;/item&gt;&lt;item&gt;43398&lt;/item&gt;&lt;item&gt;43399&lt;/item&gt;&lt;item&gt;43409&lt;/item&gt;&lt;item&gt;43411&lt;/item&gt;&lt;item&gt;43610&lt;/item&gt;&lt;item&gt;43744&lt;/item&gt;&lt;item&gt;43745&lt;/item&gt;&lt;item&gt;43746&lt;/item&gt;&lt;item&gt;43747&lt;/item&gt;&lt;item&gt;43749&lt;/item&gt;&lt;item&gt;43750&lt;/item&gt;&lt;item&gt;43751&lt;/item&gt;&lt;item&gt;43752&lt;/item&gt;&lt;item&gt;43753&lt;/item&gt;&lt;item&gt;43754&lt;/item&gt;&lt;item&gt;43801&lt;/item&gt;&lt;item&gt;44083&lt;/item&gt;&lt;item&gt;44264&lt;/item&gt;&lt;item&gt;44266&lt;/item&gt;&lt;item&gt;44271&lt;/item&gt;&lt;item&gt;44278&lt;/item&gt;&lt;item&gt;44283&lt;/item&gt;&lt;item&gt;44285&lt;/item&gt;&lt;item&gt;44289&lt;/item&gt;&lt;item&gt;44294&lt;/item&gt;&lt;item&gt;44319&lt;/item&gt;&lt;item&gt;44364&lt;/item&gt;&lt;item&gt;44566&lt;/item&gt;&lt;item&gt;44569&lt;/item&gt;&lt;item&gt;44570&lt;/item&gt;&lt;item&gt;44572&lt;/item&gt;&lt;item&gt;44574&lt;/item&gt;&lt;item&gt;44576&lt;/item&gt;&lt;item&gt;44577&lt;/item&gt;&lt;item&gt;44578&lt;/item&gt;&lt;item&gt;44579&lt;/item&gt;&lt;item&gt;44581&lt;/item&gt;&lt;item&gt;44582&lt;/item&gt;&lt;item&gt;44583&lt;/item&gt;&lt;item&gt;44584&lt;/item&gt;&lt;item&gt;44586&lt;/item&gt;&lt;item&gt;44588&lt;/item&gt;&lt;item&gt;44589&lt;/item&gt;&lt;item&gt;44590&lt;/item&gt;&lt;item&gt;44591&lt;/item&gt;&lt;item&gt;44597&lt;/item&gt;&lt;item&gt;44598&lt;/item&gt;&lt;item&gt;44599&lt;/item&gt;&lt;item&gt;44600&lt;/item&gt;&lt;item&gt;44603&lt;/item&gt;&lt;item&gt;44604&lt;/item&gt;&lt;item&gt;44605&lt;/item&gt;&lt;item&gt;44606&lt;/item&gt;&lt;item&gt;44607&lt;/item&gt;&lt;item&gt;44608&lt;/item&gt;&lt;item&gt;44611&lt;/item&gt;&lt;item&gt;44613&lt;/item&gt;&lt;item&gt;44614&lt;/item&gt;&lt;item&gt;44616&lt;/item&gt;&lt;item&gt;44617&lt;/item&gt;&lt;item&gt;44618&lt;/item&gt;&lt;item&gt;44619&lt;/item&gt;&lt;item&gt;44663&lt;/item&gt;&lt;item&gt;44935&lt;/item&gt;&lt;item&gt;45229&lt;/item&gt;&lt;item&gt;45230&lt;/item&gt;&lt;item&gt;45231&lt;/item&gt;&lt;item&gt;45232&lt;/item&gt;&lt;item&gt;45233&lt;/item&gt;&lt;item&gt;45277&lt;/item&gt;&lt;item&gt;45352&lt;/item&gt;&lt;item&gt;45358&lt;/item&gt;&lt;item&gt;45360&lt;/item&gt;&lt;item&gt;45363&lt;/item&gt;&lt;item&gt;45367&lt;/item&gt;&lt;item&gt;45368&lt;/item&gt;&lt;item&gt;45373&lt;/item&gt;&lt;item&gt;45390&lt;/item&gt;&lt;item&gt;45396&lt;/item&gt;&lt;item&gt;45433&lt;/item&gt;&lt;item&gt;45434&lt;/item&gt;&lt;item&gt;45451&lt;/item&gt;&lt;item&gt;45452&lt;/item&gt;&lt;item&gt;45473&lt;/item&gt;&lt;item&gt;45948&lt;/item&gt;&lt;item&gt;45949&lt;/item&gt;&lt;item&gt;45950&lt;/item&gt;&lt;item&gt;45951&lt;/item&gt;&lt;item&gt;46652&lt;/item&gt;&lt;/record-ids&gt;&lt;/item&gt;&lt;/Libraries&gt;"/>
  </w:docVars>
  <w:rsids>
    <w:rsidRoot w:val="009B5AC8"/>
    <w:rsid w:val="00001676"/>
    <w:rsid w:val="000023CE"/>
    <w:rsid w:val="00002EE7"/>
    <w:rsid w:val="00003732"/>
    <w:rsid w:val="00003DB5"/>
    <w:rsid w:val="00004116"/>
    <w:rsid w:val="000064D8"/>
    <w:rsid w:val="000073C0"/>
    <w:rsid w:val="00011836"/>
    <w:rsid w:val="00011F5F"/>
    <w:rsid w:val="00014E3F"/>
    <w:rsid w:val="000159DE"/>
    <w:rsid w:val="00015AF1"/>
    <w:rsid w:val="00021371"/>
    <w:rsid w:val="00021AF5"/>
    <w:rsid w:val="00021DCF"/>
    <w:rsid w:val="00022992"/>
    <w:rsid w:val="00023F06"/>
    <w:rsid w:val="00024588"/>
    <w:rsid w:val="00024A5C"/>
    <w:rsid w:val="0002541D"/>
    <w:rsid w:val="000255EF"/>
    <w:rsid w:val="00026BC6"/>
    <w:rsid w:val="00026F60"/>
    <w:rsid w:val="0002751F"/>
    <w:rsid w:val="00030697"/>
    <w:rsid w:val="000318B2"/>
    <w:rsid w:val="00032B79"/>
    <w:rsid w:val="00033081"/>
    <w:rsid w:val="00034FD9"/>
    <w:rsid w:val="00037E36"/>
    <w:rsid w:val="000410F8"/>
    <w:rsid w:val="0004299E"/>
    <w:rsid w:val="00042A7D"/>
    <w:rsid w:val="000430D9"/>
    <w:rsid w:val="00043AC9"/>
    <w:rsid w:val="0004458F"/>
    <w:rsid w:val="00044B7F"/>
    <w:rsid w:val="00045414"/>
    <w:rsid w:val="00052784"/>
    <w:rsid w:val="000532BC"/>
    <w:rsid w:val="00054F9B"/>
    <w:rsid w:val="000554F5"/>
    <w:rsid w:val="000555C0"/>
    <w:rsid w:val="00056719"/>
    <w:rsid w:val="000613A0"/>
    <w:rsid w:val="00061972"/>
    <w:rsid w:val="00061BEE"/>
    <w:rsid w:val="000626C0"/>
    <w:rsid w:val="00063300"/>
    <w:rsid w:val="00065FFE"/>
    <w:rsid w:val="00066DBB"/>
    <w:rsid w:val="00067F84"/>
    <w:rsid w:val="00071EF7"/>
    <w:rsid w:val="0007381C"/>
    <w:rsid w:val="00073AD7"/>
    <w:rsid w:val="00073EB5"/>
    <w:rsid w:val="00073FA2"/>
    <w:rsid w:val="00073FE9"/>
    <w:rsid w:val="0007636C"/>
    <w:rsid w:val="0008075F"/>
    <w:rsid w:val="00080B54"/>
    <w:rsid w:val="00081353"/>
    <w:rsid w:val="000815BE"/>
    <w:rsid w:val="00083D62"/>
    <w:rsid w:val="00085F7F"/>
    <w:rsid w:val="0008670C"/>
    <w:rsid w:val="00086904"/>
    <w:rsid w:val="00086C23"/>
    <w:rsid w:val="00086FDC"/>
    <w:rsid w:val="000878AB"/>
    <w:rsid w:val="0009043C"/>
    <w:rsid w:val="00090C63"/>
    <w:rsid w:val="000917D9"/>
    <w:rsid w:val="00092E35"/>
    <w:rsid w:val="00092E79"/>
    <w:rsid w:val="00092F4A"/>
    <w:rsid w:val="000960C5"/>
    <w:rsid w:val="00096E8A"/>
    <w:rsid w:val="00097259"/>
    <w:rsid w:val="000A0C00"/>
    <w:rsid w:val="000A0F32"/>
    <w:rsid w:val="000A136C"/>
    <w:rsid w:val="000A28C1"/>
    <w:rsid w:val="000A3238"/>
    <w:rsid w:val="000A3D67"/>
    <w:rsid w:val="000A64D4"/>
    <w:rsid w:val="000A6EDC"/>
    <w:rsid w:val="000A7970"/>
    <w:rsid w:val="000B14EF"/>
    <w:rsid w:val="000B1982"/>
    <w:rsid w:val="000B1CB8"/>
    <w:rsid w:val="000B3034"/>
    <w:rsid w:val="000B4AB3"/>
    <w:rsid w:val="000B4C19"/>
    <w:rsid w:val="000B547E"/>
    <w:rsid w:val="000B5859"/>
    <w:rsid w:val="000B62BD"/>
    <w:rsid w:val="000B6B5E"/>
    <w:rsid w:val="000C1613"/>
    <w:rsid w:val="000C24A9"/>
    <w:rsid w:val="000C3690"/>
    <w:rsid w:val="000C7C25"/>
    <w:rsid w:val="000D109D"/>
    <w:rsid w:val="000D2AA8"/>
    <w:rsid w:val="000D304F"/>
    <w:rsid w:val="000D5CA3"/>
    <w:rsid w:val="000D6102"/>
    <w:rsid w:val="000E2B6A"/>
    <w:rsid w:val="000E52B5"/>
    <w:rsid w:val="000E54B5"/>
    <w:rsid w:val="000E7936"/>
    <w:rsid w:val="000E7AC4"/>
    <w:rsid w:val="000F1D4D"/>
    <w:rsid w:val="000F262B"/>
    <w:rsid w:val="000F2928"/>
    <w:rsid w:val="000F39EC"/>
    <w:rsid w:val="000F48BF"/>
    <w:rsid w:val="000F4E7D"/>
    <w:rsid w:val="000F51DC"/>
    <w:rsid w:val="000F624E"/>
    <w:rsid w:val="000F69EE"/>
    <w:rsid w:val="000F7625"/>
    <w:rsid w:val="00101CBE"/>
    <w:rsid w:val="00103173"/>
    <w:rsid w:val="00103612"/>
    <w:rsid w:val="00103C00"/>
    <w:rsid w:val="0010465B"/>
    <w:rsid w:val="001054BB"/>
    <w:rsid w:val="00106962"/>
    <w:rsid w:val="00107D9C"/>
    <w:rsid w:val="00110476"/>
    <w:rsid w:val="00110E58"/>
    <w:rsid w:val="00111C2A"/>
    <w:rsid w:val="001120C6"/>
    <w:rsid w:val="00112D32"/>
    <w:rsid w:val="00112DE3"/>
    <w:rsid w:val="00113041"/>
    <w:rsid w:val="00114793"/>
    <w:rsid w:val="00115D67"/>
    <w:rsid w:val="00116598"/>
    <w:rsid w:val="001169CF"/>
    <w:rsid w:val="00116F16"/>
    <w:rsid w:val="00117B45"/>
    <w:rsid w:val="001202CB"/>
    <w:rsid w:val="001206E2"/>
    <w:rsid w:val="001225CF"/>
    <w:rsid w:val="00122F6D"/>
    <w:rsid w:val="00124205"/>
    <w:rsid w:val="00124E27"/>
    <w:rsid w:val="00124F90"/>
    <w:rsid w:val="00125636"/>
    <w:rsid w:val="0012717F"/>
    <w:rsid w:val="00127EBB"/>
    <w:rsid w:val="001304E9"/>
    <w:rsid w:val="001311B9"/>
    <w:rsid w:val="00132526"/>
    <w:rsid w:val="0013332C"/>
    <w:rsid w:val="00133938"/>
    <w:rsid w:val="001344EE"/>
    <w:rsid w:val="001358BE"/>
    <w:rsid w:val="00136DF2"/>
    <w:rsid w:val="0014213E"/>
    <w:rsid w:val="00142AF7"/>
    <w:rsid w:val="00143EF8"/>
    <w:rsid w:val="00144DA1"/>
    <w:rsid w:val="001453F9"/>
    <w:rsid w:val="00145FCB"/>
    <w:rsid w:val="00146360"/>
    <w:rsid w:val="00146E6F"/>
    <w:rsid w:val="001526A7"/>
    <w:rsid w:val="00152CE5"/>
    <w:rsid w:val="00152CFF"/>
    <w:rsid w:val="001534B1"/>
    <w:rsid w:val="00153D05"/>
    <w:rsid w:val="00154D25"/>
    <w:rsid w:val="0015550A"/>
    <w:rsid w:val="00156684"/>
    <w:rsid w:val="00156CA9"/>
    <w:rsid w:val="001601D9"/>
    <w:rsid w:val="001614F9"/>
    <w:rsid w:val="00161E07"/>
    <w:rsid w:val="00162556"/>
    <w:rsid w:val="00162965"/>
    <w:rsid w:val="00164CA6"/>
    <w:rsid w:val="00165EAE"/>
    <w:rsid w:val="0016647B"/>
    <w:rsid w:val="0016740F"/>
    <w:rsid w:val="00167492"/>
    <w:rsid w:val="00170857"/>
    <w:rsid w:val="00170F5D"/>
    <w:rsid w:val="00171309"/>
    <w:rsid w:val="00171DB6"/>
    <w:rsid w:val="00172084"/>
    <w:rsid w:val="00172401"/>
    <w:rsid w:val="001725FA"/>
    <w:rsid w:val="00173030"/>
    <w:rsid w:val="0017425E"/>
    <w:rsid w:val="00174BFB"/>
    <w:rsid w:val="001768CA"/>
    <w:rsid w:val="00176AAB"/>
    <w:rsid w:val="00176DBD"/>
    <w:rsid w:val="00180EDE"/>
    <w:rsid w:val="00182E47"/>
    <w:rsid w:val="001830B4"/>
    <w:rsid w:val="001841F7"/>
    <w:rsid w:val="00184973"/>
    <w:rsid w:val="00185A37"/>
    <w:rsid w:val="001865D4"/>
    <w:rsid w:val="001906DD"/>
    <w:rsid w:val="001944F3"/>
    <w:rsid w:val="00195854"/>
    <w:rsid w:val="00195D29"/>
    <w:rsid w:val="00196326"/>
    <w:rsid w:val="001968D8"/>
    <w:rsid w:val="00196BD6"/>
    <w:rsid w:val="001971EA"/>
    <w:rsid w:val="001A03D1"/>
    <w:rsid w:val="001A606E"/>
    <w:rsid w:val="001A67B1"/>
    <w:rsid w:val="001B0084"/>
    <w:rsid w:val="001B0130"/>
    <w:rsid w:val="001B0540"/>
    <w:rsid w:val="001B2ECB"/>
    <w:rsid w:val="001B3E3F"/>
    <w:rsid w:val="001B493F"/>
    <w:rsid w:val="001B5514"/>
    <w:rsid w:val="001B5A40"/>
    <w:rsid w:val="001B7AFA"/>
    <w:rsid w:val="001C07B1"/>
    <w:rsid w:val="001C0982"/>
    <w:rsid w:val="001C118E"/>
    <w:rsid w:val="001C26F4"/>
    <w:rsid w:val="001C2E7A"/>
    <w:rsid w:val="001C3AAF"/>
    <w:rsid w:val="001C4775"/>
    <w:rsid w:val="001C4CE6"/>
    <w:rsid w:val="001C5D95"/>
    <w:rsid w:val="001C677B"/>
    <w:rsid w:val="001C7BA4"/>
    <w:rsid w:val="001C7D00"/>
    <w:rsid w:val="001D0A31"/>
    <w:rsid w:val="001D23D7"/>
    <w:rsid w:val="001D2572"/>
    <w:rsid w:val="001D30B7"/>
    <w:rsid w:val="001D6684"/>
    <w:rsid w:val="001D7F6E"/>
    <w:rsid w:val="001E0E61"/>
    <w:rsid w:val="001E1900"/>
    <w:rsid w:val="001E3119"/>
    <w:rsid w:val="001E3822"/>
    <w:rsid w:val="001E3B3C"/>
    <w:rsid w:val="001E4986"/>
    <w:rsid w:val="001E4A56"/>
    <w:rsid w:val="001E585E"/>
    <w:rsid w:val="001E5AA2"/>
    <w:rsid w:val="001E79DE"/>
    <w:rsid w:val="001F018F"/>
    <w:rsid w:val="001F22A2"/>
    <w:rsid w:val="001F439D"/>
    <w:rsid w:val="001F4C93"/>
    <w:rsid w:val="001F7E00"/>
    <w:rsid w:val="00201302"/>
    <w:rsid w:val="002014AE"/>
    <w:rsid w:val="002015EE"/>
    <w:rsid w:val="002019AA"/>
    <w:rsid w:val="002031C9"/>
    <w:rsid w:val="002051EB"/>
    <w:rsid w:val="00205390"/>
    <w:rsid w:val="002063EF"/>
    <w:rsid w:val="00206A4F"/>
    <w:rsid w:val="002079F2"/>
    <w:rsid w:val="00207F38"/>
    <w:rsid w:val="00210B5A"/>
    <w:rsid w:val="00211C4E"/>
    <w:rsid w:val="00213BA3"/>
    <w:rsid w:val="002149FF"/>
    <w:rsid w:val="00214C3D"/>
    <w:rsid w:val="00215899"/>
    <w:rsid w:val="00216418"/>
    <w:rsid w:val="00217097"/>
    <w:rsid w:val="00217ACD"/>
    <w:rsid w:val="002204A2"/>
    <w:rsid w:val="002211C6"/>
    <w:rsid w:val="002216A0"/>
    <w:rsid w:val="00223081"/>
    <w:rsid w:val="00224CCC"/>
    <w:rsid w:val="00225C02"/>
    <w:rsid w:val="0022626B"/>
    <w:rsid w:val="002272C7"/>
    <w:rsid w:val="0023119F"/>
    <w:rsid w:val="002311F2"/>
    <w:rsid w:val="0023137B"/>
    <w:rsid w:val="00232BE1"/>
    <w:rsid w:val="00232E12"/>
    <w:rsid w:val="00233090"/>
    <w:rsid w:val="00233975"/>
    <w:rsid w:val="00235CB5"/>
    <w:rsid w:val="002371B9"/>
    <w:rsid w:val="00237E72"/>
    <w:rsid w:val="00237EC7"/>
    <w:rsid w:val="00240729"/>
    <w:rsid w:val="00242BF6"/>
    <w:rsid w:val="00244332"/>
    <w:rsid w:val="0024499F"/>
    <w:rsid w:val="002455EA"/>
    <w:rsid w:val="0024572E"/>
    <w:rsid w:val="002458FE"/>
    <w:rsid w:val="00247CF7"/>
    <w:rsid w:val="00247F37"/>
    <w:rsid w:val="00247FE1"/>
    <w:rsid w:val="00250F00"/>
    <w:rsid w:val="0025179D"/>
    <w:rsid w:val="00254828"/>
    <w:rsid w:val="00255592"/>
    <w:rsid w:val="0026064B"/>
    <w:rsid w:val="002641B8"/>
    <w:rsid w:val="0026471E"/>
    <w:rsid w:val="002658F4"/>
    <w:rsid w:val="0026609E"/>
    <w:rsid w:val="00266888"/>
    <w:rsid w:val="00267250"/>
    <w:rsid w:val="00270652"/>
    <w:rsid w:val="00271B8E"/>
    <w:rsid w:val="002722F3"/>
    <w:rsid w:val="0027362C"/>
    <w:rsid w:val="00274B4B"/>
    <w:rsid w:val="00274D95"/>
    <w:rsid w:val="00280EFA"/>
    <w:rsid w:val="00280F4C"/>
    <w:rsid w:val="002817C6"/>
    <w:rsid w:val="00281A59"/>
    <w:rsid w:val="00283489"/>
    <w:rsid w:val="00284340"/>
    <w:rsid w:val="00284EF2"/>
    <w:rsid w:val="0028527D"/>
    <w:rsid w:val="00291832"/>
    <w:rsid w:val="00291E91"/>
    <w:rsid w:val="002929FD"/>
    <w:rsid w:val="002932AA"/>
    <w:rsid w:val="00293EB4"/>
    <w:rsid w:val="00294386"/>
    <w:rsid w:val="0029476D"/>
    <w:rsid w:val="00295E80"/>
    <w:rsid w:val="00297DCB"/>
    <w:rsid w:val="002A0F5C"/>
    <w:rsid w:val="002A24C9"/>
    <w:rsid w:val="002A456A"/>
    <w:rsid w:val="002A4B15"/>
    <w:rsid w:val="002A5DD7"/>
    <w:rsid w:val="002A65FB"/>
    <w:rsid w:val="002A6FA3"/>
    <w:rsid w:val="002B1A25"/>
    <w:rsid w:val="002B1C80"/>
    <w:rsid w:val="002B2A18"/>
    <w:rsid w:val="002B2A6F"/>
    <w:rsid w:val="002B3CA3"/>
    <w:rsid w:val="002B5642"/>
    <w:rsid w:val="002B5D55"/>
    <w:rsid w:val="002C0D5B"/>
    <w:rsid w:val="002C1B49"/>
    <w:rsid w:val="002C2847"/>
    <w:rsid w:val="002C4B03"/>
    <w:rsid w:val="002C4FD9"/>
    <w:rsid w:val="002C693D"/>
    <w:rsid w:val="002C730A"/>
    <w:rsid w:val="002D0E7C"/>
    <w:rsid w:val="002D4D1E"/>
    <w:rsid w:val="002D74F1"/>
    <w:rsid w:val="002E0D3B"/>
    <w:rsid w:val="002E1428"/>
    <w:rsid w:val="002E15C8"/>
    <w:rsid w:val="002E18F7"/>
    <w:rsid w:val="002E1E26"/>
    <w:rsid w:val="002E1F44"/>
    <w:rsid w:val="002E3264"/>
    <w:rsid w:val="002E4376"/>
    <w:rsid w:val="002E7702"/>
    <w:rsid w:val="002F0796"/>
    <w:rsid w:val="002F25BA"/>
    <w:rsid w:val="002F2940"/>
    <w:rsid w:val="002F29D0"/>
    <w:rsid w:val="002F2C03"/>
    <w:rsid w:val="002F2FE0"/>
    <w:rsid w:val="002F3944"/>
    <w:rsid w:val="002F4BA5"/>
    <w:rsid w:val="002F6A52"/>
    <w:rsid w:val="002F73F9"/>
    <w:rsid w:val="003003BE"/>
    <w:rsid w:val="003006DB"/>
    <w:rsid w:val="0030325F"/>
    <w:rsid w:val="00303B98"/>
    <w:rsid w:val="00306821"/>
    <w:rsid w:val="00310A63"/>
    <w:rsid w:val="003111B6"/>
    <w:rsid w:val="003115D7"/>
    <w:rsid w:val="00311BEB"/>
    <w:rsid w:val="0031402D"/>
    <w:rsid w:val="003140BB"/>
    <w:rsid w:val="003146CD"/>
    <w:rsid w:val="00314B5D"/>
    <w:rsid w:val="00315169"/>
    <w:rsid w:val="00315BC9"/>
    <w:rsid w:val="0032081C"/>
    <w:rsid w:val="003225C0"/>
    <w:rsid w:val="00323A40"/>
    <w:rsid w:val="00323F64"/>
    <w:rsid w:val="00324CD4"/>
    <w:rsid w:val="00324EF5"/>
    <w:rsid w:val="00326B67"/>
    <w:rsid w:val="00326BFC"/>
    <w:rsid w:val="003272F0"/>
    <w:rsid w:val="003306E9"/>
    <w:rsid w:val="003317BE"/>
    <w:rsid w:val="00333988"/>
    <w:rsid w:val="00334107"/>
    <w:rsid w:val="003354FA"/>
    <w:rsid w:val="0033608C"/>
    <w:rsid w:val="00336BB2"/>
    <w:rsid w:val="00336F8D"/>
    <w:rsid w:val="00337DD2"/>
    <w:rsid w:val="003428A6"/>
    <w:rsid w:val="00342CCD"/>
    <w:rsid w:val="00344BE8"/>
    <w:rsid w:val="00345641"/>
    <w:rsid w:val="00345738"/>
    <w:rsid w:val="00346C59"/>
    <w:rsid w:val="003502A8"/>
    <w:rsid w:val="00350F79"/>
    <w:rsid w:val="0035263E"/>
    <w:rsid w:val="003531AE"/>
    <w:rsid w:val="00354A7B"/>
    <w:rsid w:val="0035613B"/>
    <w:rsid w:val="00356955"/>
    <w:rsid w:val="0035732C"/>
    <w:rsid w:val="003573C7"/>
    <w:rsid w:val="00357400"/>
    <w:rsid w:val="00360747"/>
    <w:rsid w:val="003614C8"/>
    <w:rsid w:val="00361D09"/>
    <w:rsid w:val="00361E2E"/>
    <w:rsid w:val="003627E0"/>
    <w:rsid w:val="00363476"/>
    <w:rsid w:val="00363C5C"/>
    <w:rsid w:val="00363EFE"/>
    <w:rsid w:val="0036408E"/>
    <w:rsid w:val="003664FE"/>
    <w:rsid w:val="00367B4E"/>
    <w:rsid w:val="00367D97"/>
    <w:rsid w:val="0037010C"/>
    <w:rsid w:val="003739FA"/>
    <w:rsid w:val="003747A7"/>
    <w:rsid w:val="0037497F"/>
    <w:rsid w:val="00374E2E"/>
    <w:rsid w:val="003754A3"/>
    <w:rsid w:val="0037584F"/>
    <w:rsid w:val="00380EBD"/>
    <w:rsid w:val="00380F8E"/>
    <w:rsid w:val="00382AC9"/>
    <w:rsid w:val="00383A04"/>
    <w:rsid w:val="00385D03"/>
    <w:rsid w:val="0038757D"/>
    <w:rsid w:val="003901A5"/>
    <w:rsid w:val="00391DDE"/>
    <w:rsid w:val="00391F4F"/>
    <w:rsid w:val="00392092"/>
    <w:rsid w:val="0039319A"/>
    <w:rsid w:val="003975B5"/>
    <w:rsid w:val="00397EC8"/>
    <w:rsid w:val="003A2135"/>
    <w:rsid w:val="003A4DA1"/>
    <w:rsid w:val="003A6131"/>
    <w:rsid w:val="003A7E84"/>
    <w:rsid w:val="003B059F"/>
    <w:rsid w:val="003B10C9"/>
    <w:rsid w:val="003B3A08"/>
    <w:rsid w:val="003B3F08"/>
    <w:rsid w:val="003B4496"/>
    <w:rsid w:val="003B478E"/>
    <w:rsid w:val="003B5573"/>
    <w:rsid w:val="003B77BC"/>
    <w:rsid w:val="003C0243"/>
    <w:rsid w:val="003C3C50"/>
    <w:rsid w:val="003D2190"/>
    <w:rsid w:val="003D36B3"/>
    <w:rsid w:val="003D38C5"/>
    <w:rsid w:val="003D3945"/>
    <w:rsid w:val="003D5EB5"/>
    <w:rsid w:val="003D72A9"/>
    <w:rsid w:val="003D750D"/>
    <w:rsid w:val="003E0487"/>
    <w:rsid w:val="003E176F"/>
    <w:rsid w:val="003E1DD3"/>
    <w:rsid w:val="003E3C5F"/>
    <w:rsid w:val="003E52DA"/>
    <w:rsid w:val="003E6871"/>
    <w:rsid w:val="003F166E"/>
    <w:rsid w:val="003F3115"/>
    <w:rsid w:val="003F53C9"/>
    <w:rsid w:val="003F53CE"/>
    <w:rsid w:val="003F6C11"/>
    <w:rsid w:val="003F6D05"/>
    <w:rsid w:val="003F7C39"/>
    <w:rsid w:val="00401843"/>
    <w:rsid w:val="00402285"/>
    <w:rsid w:val="00403D5C"/>
    <w:rsid w:val="00404499"/>
    <w:rsid w:val="0040550F"/>
    <w:rsid w:val="00405D1C"/>
    <w:rsid w:val="00405E6B"/>
    <w:rsid w:val="0040680A"/>
    <w:rsid w:val="0041108C"/>
    <w:rsid w:val="00411945"/>
    <w:rsid w:val="00413111"/>
    <w:rsid w:val="00414D38"/>
    <w:rsid w:val="00416EE4"/>
    <w:rsid w:val="00420060"/>
    <w:rsid w:val="0042007B"/>
    <w:rsid w:val="00421B9A"/>
    <w:rsid w:val="0042691D"/>
    <w:rsid w:val="004272CB"/>
    <w:rsid w:val="00433B89"/>
    <w:rsid w:val="00433FC7"/>
    <w:rsid w:val="0043403B"/>
    <w:rsid w:val="00434AFA"/>
    <w:rsid w:val="00435066"/>
    <w:rsid w:val="004364C3"/>
    <w:rsid w:val="00440EEA"/>
    <w:rsid w:val="0044145B"/>
    <w:rsid w:val="00443D0E"/>
    <w:rsid w:val="004441EB"/>
    <w:rsid w:val="00444637"/>
    <w:rsid w:val="00446F4E"/>
    <w:rsid w:val="0044733C"/>
    <w:rsid w:val="00450F17"/>
    <w:rsid w:val="00451784"/>
    <w:rsid w:val="00451959"/>
    <w:rsid w:val="00452E44"/>
    <w:rsid w:val="00454008"/>
    <w:rsid w:val="00460DB3"/>
    <w:rsid w:val="00460EC7"/>
    <w:rsid w:val="00461BAC"/>
    <w:rsid w:val="00462C35"/>
    <w:rsid w:val="0046373C"/>
    <w:rsid w:val="00467D9B"/>
    <w:rsid w:val="00471D4E"/>
    <w:rsid w:val="0047326F"/>
    <w:rsid w:val="00475B9D"/>
    <w:rsid w:val="00475CAF"/>
    <w:rsid w:val="00480AEB"/>
    <w:rsid w:val="00481B84"/>
    <w:rsid w:val="00482CB9"/>
    <w:rsid w:val="00485BEA"/>
    <w:rsid w:val="00486A17"/>
    <w:rsid w:val="004913B9"/>
    <w:rsid w:val="00492D8F"/>
    <w:rsid w:val="0049453B"/>
    <w:rsid w:val="00494F16"/>
    <w:rsid w:val="0049711B"/>
    <w:rsid w:val="00497B66"/>
    <w:rsid w:val="00497E41"/>
    <w:rsid w:val="00497FB3"/>
    <w:rsid w:val="004A1601"/>
    <w:rsid w:val="004A3AA8"/>
    <w:rsid w:val="004A4852"/>
    <w:rsid w:val="004A5D18"/>
    <w:rsid w:val="004A73D4"/>
    <w:rsid w:val="004A752A"/>
    <w:rsid w:val="004A7A1A"/>
    <w:rsid w:val="004B02F3"/>
    <w:rsid w:val="004B2BBF"/>
    <w:rsid w:val="004B3D8F"/>
    <w:rsid w:val="004B471B"/>
    <w:rsid w:val="004B4C0F"/>
    <w:rsid w:val="004B59C8"/>
    <w:rsid w:val="004B59EC"/>
    <w:rsid w:val="004B62D3"/>
    <w:rsid w:val="004B6B99"/>
    <w:rsid w:val="004B717F"/>
    <w:rsid w:val="004B7A90"/>
    <w:rsid w:val="004C0086"/>
    <w:rsid w:val="004C0632"/>
    <w:rsid w:val="004C0DC7"/>
    <w:rsid w:val="004C0E9A"/>
    <w:rsid w:val="004C2467"/>
    <w:rsid w:val="004C5E7C"/>
    <w:rsid w:val="004C74B0"/>
    <w:rsid w:val="004D4247"/>
    <w:rsid w:val="004D5FDE"/>
    <w:rsid w:val="004D6F46"/>
    <w:rsid w:val="004D77C6"/>
    <w:rsid w:val="004D7C2F"/>
    <w:rsid w:val="004D7DBE"/>
    <w:rsid w:val="004E00CF"/>
    <w:rsid w:val="004E0E43"/>
    <w:rsid w:val="004E114D"/>
    <w:rsid w:val="004E13D4"/>
    <w:rsid w:val="004E1524"/>
    <w:rsid w:val="004E1969"/>
    <w:rsid w:val="004E1BFE"/>
    <w:rsid w:val="004E2B0C"/>
    <w:rsid w:val="004E403E"/>
    <w:rsid w:val="004E44B8"/>
    <w:rsid w:val="004E6CCE"/>
    <w:rsid w:val="004F07D0"/>
    <w:rsid w:val="004F10C8"/>
    <w:rsid w:val="004F130E"/>
    <w:rsid w:val="004F24F8"/>
    <w:rsid w:val="004F4924"/>
    <w:rsid w:val="004F5097"/>
    <w:rsid w:val="004F55D2"/>
    <w:rsid w:val="004F6228"/>
    <w:rsid w:val="004F669C"/>
    <w:rsid w:val="004F6747"/>
    <w:rsid w:val="004F7128"/>
    <w:rsid w:val="00500311"/>
    <w:rsid w:val="0050047A"/>
    <w:rsid w:val="00500659"/>
    <w:rsid w:val="00503423"/>
    <w:rsid w:val="0050369A"/>
    <w:rsid w:val="0050446E"/>
    <w:rsid w:val="00504593"/>
    <w:rsid w:val="0050493E"/>
    <w:rsid w:val="00504C8B"/>
    <w:rsid w:val="00505D37"/>
    <w:rsid w:val="00505D6B"/>
    <w:rsid w:val="005075CA"/>
    <w:rsid w:val="0050791D"/>
    <w:rsid w:val="005103C7"/>
    <w:rsid w:val="0051164D"/>
    <w:rsid w:val="00513099"/>
    <w:rsid w:val="00514162"/>
    <w:rsid w:val="005141B1"/>
    <w:rsid w:val="00515244"/>
    <w:rsid w:val="00515F23"/>
    <w:rsid w:val="00516D58"/>
    <w:rsid w:val="00517959"/>
    <w:rsid w:val="005211B8"/>
    <w:rsid w:val="005224B0"/>
    <w:rsid w:val="00523468"/>
    <w:rsid w:val="00524B36"/>
    <w:rsid w:val="005271BC"/>
    <w:rsid w:val="00535E0E"/>
    <w:rsid w:val="00536981"/>
    <w:rsid w:val="00537086"/>
    <w:rsid w:val="005406D2"/>
    <w:rsid w:val="005408F5"/>
    <w:rsid w:val="005409E7"/>
    <w:rsid w:val="00540ABB"/>
    <w:rsid w:val="005412B4"/>
    <w:rsid w:val="005419C7"/>
    <w:rsid w:val="00542685"/>
    <w:rsid w:val="00543716"/>
    <w:rsid w:val="00543B3C"/>
    <w:rsid w:val="0054522B"/>
    <w:rsid w:val="00545A16"/>
    <w:rsid w:val="005466F6"/>
    <w:rsid w:val="00547B33"/>
    <w:rsid w:val="005501E7"/>
    <w:rsid w:val="00551034"/>
    <w:rsid w:val="005513DD"/>
    <w:rsid w:val="00552DD3"/>
    <w:rsid w:val="00552ECA"/>
    <w:rsid w:val="00553C45"/>
    <w:rsid w:val="005567BA"/>
    <w:rsid w:val="00562311"/>
    <w:rsid w:val="0056284E"/>
    <w:rsid w:val="0056382A"/>
    <w:rsid w:val="00563A21"/>
    <w:rsid w:val="00565511"/>
    <w:rsid w:val="00570C70"/>
    <w:rsid w:val="00570F97"/>
    <w:rsid w:val="00571A5E"/>
    <w:rsid w:val="005741CF"/>
    <w:rsid w:val="00574CAB"/>
    <w:rsid w:val="005753D9"/>
    <w:rsid w:val="0057650E"/>
    <w:rsid w:val="00576C4C"/>
    <w:rsid w:val="0057704D"/>
    <w:rsid w:val="00580357"/>
    <w:rsid w:val="00580905"/>
    <w:rsid w:val="00580F1B"/>
    <w:rsid w:val="005810D9"/>
    <w:rsid w:val="005814EE"/>
    <w:rsid w:val="00581FEE"/>
    <w:rsid w:val="00582F27"/>
    <w:rsid w:val="00583CC2"/>
    <w:rsid w:val="00585B8A"/>
    <w:rsid w:val="00586303"/>
    <w:rsid w:val="005865B0"/>
    <w:rsid w:val="00586D2A"/>
    <w:rsid w:val="00587916"/>
    <w:rsid w:val="005913A5"/>
    <w:rsid w:val="00593031"/>
    <w:rsid w:val="0059426B"/>
    <w:rsid w:val="005951AC"/>
    <w:rsid w:val="0059546A"/>
    <w:rsid w:val="0059562B"/>
    <w:rsid w:val="0059789F"/>
    <w:rsid w:val="005A163C"/>
    <w:rsid w:val="005A181B"/>
    <w:rsid w:val="005A2995"/>
    <w:rsid w:val="005A35E3"/>
    <w:rsid w:val="005A40DD"/>
    <w:rsid w:val="005A522E"/>
    <w:rsid w:val="005A52B4"/>
    <w:rsid w:val="005B1059"/>
    <w:rsid w:val="005B1A3E"/>
    <w:rsid w:val="005B1D4C"/>
    <w:rsid w:val="005B1F00"/>
    <w:rsid w:val="005B363A"/>
    <w:rsid w:val="005B3F47"/>
    <w:rsid w:val="005B4347"/>
    <w:rsid w:val="005B487B"/>
    <w:rsid w:val="005B5A2E"/>
    <w:rsid w:val="005B5B11"/>
    <w:rsid w:val="005C3AD8"/>
    <w:rsid w:val="005C4D48"/>
    <w:rsid w:val="005C64B5"/>
    <w:rsid w:val="005C6BBE"/>
    <w:rsid w:val="005D1112"/>
    <w:rsid w:val="005D1C48"/>
    <w:rsid w:val="005D3C84"/>
    <w:rsid w:val="005D40EB"/>
    <w:rsid w:val="005D4C1F"/>
    <w:rsid w:val="005D4E3D"/>
    <w:rsid w:val="005D5449"/>
    <w:rsid w:val="005D666C"/>
    <w:rsid w:val="005D6B42"/>
    <w:rsid w:val="005E00C2"/>
    <w:rsid w:val="005E01BA"/>
    <w:rsid w:val="005E172E"/>
    <w:rsid w:val="005E1FFD"/>
    <w:rsid w:val="005E225A"/>
    <w:rsid w:val="005E2B4D"/>
    <w:rsid w:val="005E4303"/>
    <w:rsid w:val="005E506A"/>
    <w:rsid w:val="005E68F0"/>
    <w:rsid w:val="005E7D4C"/>
    <w:rsid w:val="005F14EC"/>
    <w:rsid w:val="005F298A"/>
    <w:rsid w:val="005F2CE2"/>
    <w:rsid w:val="005F4317"/>
    <w:rsid w:val="005F570D"/>
    <w:rsid w:val="005F5A5F"/>
    <w:rsid w:val="005F69ED"/>
    <w:rsid w:val="005F6E63"/>
    <w:rsid w:val="005F7E3E"/>
    <w:rsid w:val="005F7EC1"/>
    <w:rsid w:val="00602B8F"/>
    <w:rsid w:val="006060E3"/>
    <w:rsid w:val="006063A1"/>
    <w:rsid w:val="006067A5"/>
    <w:rsid w:val="00607D81"/>
    <w:rsid w:val="0061010D"/>
    <w:rsid w:val="006102C1"/>
    <w:rsid w:val="0061193F"/>
    <w:rsid w:val="0061267C"/>
    <w:rsid w:val="006127A3"/>
    <w:rsid w:val="00613C02"/>
    <w:rsid w:val="00614491"/>
    <w:rsid w:val="006162DB"/>
    <w:rsid w:val="006219A0"/>
    <w:rsid w:val="00621E2A"/>
    <w:rsid w:val="006237C1"/>
    <w:rsid w:val="00625D06"/>
    <w:rsid w:val="006272A7"/>
    <w:rsid w:val="0063118D"/>
    <w:rsid w:val="006318E0"/>
    <w:rsid w:val="00631FC9"/>
    <w:rsid w:val="00632763"/>
    <w:rsid w:val="00634580"/>
    <w:rsid w:val="006345B2"/>
    <w:rsid w:val="006347E3"/>
    <w:rsid w:val="00634DC4"/>
    <w:rsid w:val="0063616E"/>
    <w:rsid w:val="006408BA"/>
    <w:rsid w:val="00641013"/>
    <w:rsid w:val="006427B4"/>
    <w:rsid w:val="00643375"/>
    <w:rsid w:val="006434C9"/>
    <w:rsid w:val="00643844"/>
    <w:rsid w:val="00643BFA"/>
    <w:rsid w:val="0064570C"/>
    <w:rsid w:val="00645CC7"/>
    <w:rsid w:val="006460F5"/>
    <w:rsid w:val="00652445"/>
    <w:rsid w:val="00653BCC"/>
    <w:rsid w:val="00654C87"/>
    <w:rsid w:val="0065586B"/>
    <w:rsid w:val="00655CD7"/>
    <w:rsid w:val="00657867"/>
    <w:rsid w:val="00657AF8"/>
    <w:rsid w:val="00657E8A"/>
    <w:rsid w:val="006614E6"/>
    <w:rsid w:val="00662BC8"/>
    <w:rsid w:val="00664C73"/>
    <w:rsid w:val="0066538F"/>
    <w:rsid w:val="00666CEA"/>
    <w:rsid w:val="00667FE7"/>
    <w:rsid w:val="00671440"/>
    <w:rsid w:val="00671F07"/>
    <w:rsid w:val="006729D1"/>
    <w:rsid w:val="00672FD7"/>
    <w:rsid w:val="00674833"/>
    <w:rsid w:val="00674900"/>
    <w:rsid w:val="00674A7C"/>
    <w:rsid w:val="00674C5F"/>
    <w:rsid w:val="00676C52"/>
    <w:rsid w:val="0067713F"/>
    <w:rsid w:val="00677692"/>
    <w:rsid w:val="00680814"/>
    <w:rsid w:val="00681670"/>
    <w:rsid w:val="00682942"/>
    <w:rsid w:val="00683361"/>
    <w:rsid w:val="00683C0F"/>
    <w:rsid w:val="0068794F"/>
    <w:rsid w:val="006900F2"/>
    <w:rsid w:val="00690169"/>
    <w:rsid w:val="006906A3"/>
    <w:rsid w:val="006917AB"/>
    <w:rsid w:val="0069269D"/>
    <w:rsid w:val="006935BC"/>
    <w:rsid w:val="00696BFD"/>
    <w:rsid w:val="006A17C1"/>
    <w:rsid w:val="006A301E"/>
    <w:rsid w:val="006A33A8"/>
    <w:rsid w:val="006A37F1"/>
    <w:rsid w:val="006A4643"/>
    <w:rsid w:val="006A4678"/>
    <w:rsid w:val="006A5A02"/>
    <w:rsid w:val="006A76B4"/>
    <w:rsid w:val="006A7C74"/>
    <w:rsid w:val="006B0DB0"/>
    <w:rsid w:val="006B2111"/>
    <w:rsid w:val="006B2BC4"/>
    <w:rsid w:val="006B3BD9"/>
    <w:rsid w:val="006B4FAE"/>
    <w:rsid w:val="006B5D70"/>
    <w:rsid w:val="006B7051"/>
    <w:rsid w:val="006C189E"/>
    <w:rsid w:val="006C1B95"/>
    <w:rsid w:val="006C2770"/>
    <w:rsid w:val="006C3914"/>
    <w:rsid w:val="006C3E9D"/>
    <w:rsid w:val="006C522F"/>
    <w:rsid w:val="006C5BA7"/>
    <w:rsid w:val="006D1E2D"/>
    <w:rsid w:val="006D396F"/>
    <w:rsid w:val="006D3F91"/>
    <w:rsid w:val="006D56C9"/>
    <w:rsid w:val="006D594A"/>
    <w:rsid w:val="006D5F4C"/>
    <w:rsid w:val="006D60D7"/>
    <w:rsid w:val="006D6450"/>
    <w:rsid w:val="006D7775"/>
    <w:rsid w:val="006E1487"/>
    <w:rsid w:val="006E16C3"/>
    <w:rsid w:val="006E1FD5"/>
    <w:rsid w:val="006E35C7"/>
    <w:rsid w:val="006E65B6"/>
    <w:rsid w:val="006E7AC0"/>
    <w:rsid w:val="006F02B3"/>
    <w:rsid w:val="006F13D0"/>
    <w:rsid w:val="006F24CB"/>
    <w:rsid w:val="006F4BD6"/>
    <w:rsid w:val="006F5186"/>
    <w:rsid w:val="006F51BE"/>
    <w:rsid w:val="006F6362"/>
    <w:rsid w:val="00700C3D"/>
    <w:rsid w:val="00700C93"/>
    <w:rsid w:val="007015D4"/>
    <w:rsid w:val="00701BCC"/>
    <w:rsid w:val="00702FA6"/>
    <w:rsid w:val="007032AE"/>
    <w:rsid w:val="00703A5F"/>
    <w:rsid w:val="00703DB2"/>
    <w:rsid w:val="00711E45"/>
    <w:rsid w:val="00711F6F"/>
    <w:rsid w:val="00712074"/>
    <w:rsid w:val="0071298A"/>
    <w:rsid w:val="007149A8"/>
    <w:rsid w:val="00715138"/>
    <w:rsid w:val="00715A23"/>
    <w:rsid w:val="00715FC8"/>
    <w:rsid w:val="0071711B"/>
    <w:rsid w:val="00717461"/>
    <w:rsid w:val="00717907"/>
    <w:rsid w:val="007232C7"/>
    <w:rsid w:val="007232D4"/>
    <w:rsid w:val="00723327"/>
    <w:rsid w:val="00723ADF"/>
    <w:rsid w:val="00724A6A"/>
    <w:rsid w:val="007258EC"/>
    <w:rsid w:val="00727064"/>
    <w:rsid w:val="00727392"/>
    <w:rsid w:val="00727924"/>
    <w:rsid w:val="007327CA"/>
    <w:rsid w:val="007328A3"/>
    <w:rsid w:val="00734AC9"/>
    <w:rsid w:val="00734D73"/>
    <w:rsid w:val="00734EF0"/>
    <w:rsid w:val="00736328"/>
    <w:rsid w:val="00736FA9"/>
    <w:rsid w:val="00740AD0"/>
    <w:rsid w:val="00740CC1"/>
    <w:rsid w:val="007417DF"/>
    <w:rsid w:val="00745672"/>
    <w:rsid w:val="00745942"/>
    <w:rsid w:val="00745E65"/>
    <w:rsid w:val="00747765"/>
    <w:rsid w:val="00747CB4"/>
    <w:rsid w:val="00751CBD"/>
    <w:rsid w:val="00752ADA"/>
    <w:rsid w:val="00756119"/>
    <w:rsid w:val="00756B73"/>
    <w:rsid w:val="007571BA"/>
    <w:rsid w:val="00760FFC"/>
    <w:rsid w:val="007626C6"/>
    <w:rsid w:val="00762EDE"/>
    <w:rsid w:val="0076396A"/>
    <w:rsid w:val="00765209"/>
    <w:rsid w:val="00767A0B"/>
    <w:rsid w:val="00767BC3"/>
    <w:rsid w:val="00772B2B"/>
    <w:rsid w:val="00772D66"/>
    <w:rsid w:val="007732BB"/>
    <w:rsid w:val="00773513"/>
    <w:rsid w:val="00774D73"/>
    <w:rsid w:val="007756CD"/>
    <w:rsid w:val="00781882"/>
    <w:rsid w:val="00783706"/>
    <w:rsid w:val="0079092B"/>
    <w:rsid w:val="00792EBB"/>
    <w:rsid w:val="007944A6"/>
    <w:rsid w:val="0079561E"/>
    <w:rsid w:val="00795873"/>
    <w:rsid w:val="00796485"/>
    <w:rsid w:val="007966C4"/>
    <w:rsid w:val="00796E46"/>
    <w:rsid w:val="007970E6"/>
    <w:rsid w:val="007A07F3"/>
    <w:rsid w:val="007A3468"/>
    <w:rsid w:val="007A386B"/>
    <w:rsid w:val="007A3E3B"/>
    <w:rsid w:val="007A5782"/>
    <w:rsid w:val="007A5B58"/>
    <w:rsid w:val="007A71D6"/>
    <w:rsid w:val="007B0DE0"/>
    <w:rsid w:val="007B0DFB"/>
    <w:rsid w:val="007B204D"/>
    <w:rsid w:val="007B34EC"/>
    <w:rsid w:val="007B35B7"/>
    <w:rsid w:val="007B5804"/>
    <w:rsid w:val="007B682E"/>
    <w:rsid w:val="007B7232"/>
    <w:rsid w:val="007C0684"/>
    <w:rsid w:val="007C09B9"/>
    <w:rsid w:val="007C318A"/>
    <w:rsid w:val="007C3256"/>
    <w:rsid w:val="007C4ED6"/>
    <w:rsid w:val="007C589A"/>
    <w:rsid w:val="007C7CEF"/>
    <w:rsid w:val="007D0DA5"/>
    <w:rsid w:val="007D1297"/>
    <w:rsid w:val="007D1A56"/>
    <w:rsid w:val="007D394B"/>
    <w:rsid w:val="007D48F7"/>
    <w:rsid w:val="007D7AB8"/>
    <w:rsid w:val="007E0D1B"/>
    <w:rsid w:val="007E2623"/>
    <w:rsid w:val="007E2DC0"/>
    <w:rsid w:val="007E3C4A"/>
    <w:rsid w:val="007E4BB0"/>
    <w:rsid w:val="007E500E"/>
    <w:rsid w:val="007E520F"/>
    <w:rsid w:val="007E5B4E"/>
    <w:rsid w:val="007E71B5"/>
    <w:rsid w:val="007F0E3F"/>
    <w:rsid w:val="007F14FB"/>
    <w:rsid w:val="007F220F"/>
    <w:rsid w:val="007F50F9"/>
    <w:rsid w:val="007F5B34"/>
    <w:rsid w:val="007F7BFC"/>
    <w:rsid w:val="00800AEB"/>
    <w:rsid w:val="00802324"/>
    <w:rsid w:val="00804405"/>
    <w:rsid w:val="0080454C"/>
    <w:rsid w:val="008048B5"/>
    <w:rsid w:val="00812EB9"/>
    <w:rsid w:val="00812FAB"/>
    <w:rsid w:val="00813C3E"/>
    <w:rsid w:val="00815493"/>
    <w:rsid w:val="0081587F"/>
    <w:rsid w:val="00816E43"/>
    <w:rsid w:val="00817EB7"/>
    <w:rsid w:val="0082027D"/>
    <w:rsid w:val="00822E58"/>
    <w:rsid w:val="00823019"/>
    <w:rsid w:val="00823D45"/>
    <w:rsid w:val="0082403E"/>
    <w:rsid w:val="00824BF7"/>
    <w:rsid w:val="008311C8"/>
    <w:rsid w:val="00832265"/>
    <w:rsid w:val="00835B40"/>
    <w:rsid w:val="00835CF9"/>
    <w:rsid w:val="00837684"/>
    <w:rsid w:val="00837BB6"/>
    <w:rsid w:val="00837F82"/>
    <w:rsid w:val="00840559"/>
    <w:rsid w:val="00842C1F"/>
    <w:rsid w:val="00846881"/>
    <w:rsid w:val="00847200"/>
    <w:rsid w:val="008528E4"/>
    <w:rsid w:val="00852AFF"/>
    <w:rsid w:val="00854F5F"/>
    <w:rsid w:val="008555E5"/>
    <w:rsid w:val="00855E1A"/>
    <w:rsid w:val="0085637B"/>
    <w:rsid w:val="0086378D"/>
    <w:rsid w:val="00864BC9"/>
    <w:rsid w:val="00864CFB"/>
    <w:rsid w:val="008655B7"/>
    <w:rsid w:val="0086684E"/>
    <w:rsid w:val="0086721D"/>
    <w:rsid w:val="00867E7D"/>
    <w:rsid w:val="008727BF"/>
    <w:rsid w:val="0087281C"/>
    <w:rsid w:val="00873068"/>
    <w:rsid w:val="0087317E"/>
    <w:rsid w:val="0087368C"/>
    <w:rsid w:val="00874863"/>
    <w:rsid w:val="00875DEE"/>
    <w:rsid w:val="008770C8"/>
    <w:rsid w:val="008775D5"/>
    <w:rsid w:val="0087799E"/>
    <w:rsid w:val="0088113C"/>
    <w:rsid w:val="00881329"/>
    <w:rsid w:val="00881C6A"/>
    <w:rsid w:val="008825A4"/>
    <w:rsid w:val="00882D7A"/>
    <w:rsid w:val="00883A52"/>
    <w:rsid w:val="008843BA"/>
    <w:rsid w:val="00885957"/>
    <w:rsid w:val="0088796A"/>
    <w:rsid w:val="00891349"/>
    <w:rsid w:val="00895C33"/>
    <w:rsid w:val="00895C89"/>
    <w:rsid w:val="00895CFB"/>
    <w:rsid w:val="00895EFE"/>
    <w:rsid w:val="008960BB"/>
    <w:rsid w:val="008962C0"/>
    <w:rsid w:val="008A1848"/>
    <w:rsid w:val="008A1965"/>
    <w:rsid w:val="008A31C4"/>
    <w:rsid w:val="008A328D"/>
    <w:rsid w:val="008A3A22"/>
    <w:rsid w:val="008A4A26"/>
    <w:rsid w:val="008A51EF"/>
    <w:rsid w:val="008A5659"/>
    <w:rsid w:val="008A5E6A"/>
    <w:rsid w:val="008A60E2"/>
    <w:rsid w:val="008A6534"/>
    <w:rsid w:val="008A6875"/>
    <w:rsid w:val="008A6C6F"/>
    <w:rsid w:val="008A702D"/>
    <w:rsid w:val="008B04F1"/>
    <w:rsid w:val="008B146C"/>
    <w:rsid w:val="008B1C3B"/>
    <w:rsid w:val="008B2023"/>
    <w:rsid w:val="008B4B2A"/>
    <w:rsid w:val="008B52B9"/>
    <w:rsid w:val="008B58DE"/>
    <w:rsid w:val="008B6CA8"/>
    <w:rsid w:val="008C15F1"/>
    <w:rsid w:val="008C2470"/>
    <w:rsid w:val="008C2C5A"/>
    <w:rsid w:val="008C3AB8"/>
    <w:rsid w:val="008C3B78"/>
    <w:rsid w:val="008C5388"/>
    <w:rsid w:val="008C72B7"/>
    <w:rsid w:val="008D0507"/>
    <w:rsid w:val="008D0B1C"/>
    <w:rsid w:val="008D1894"/>
    <w:rsid w:val="008D3427"/>
    <w:rsid w:val="008D3D9B"/>
    <w:rsid w:val="008D4611"/>
    <w:rsid w:val="008D512F"/>
    <w:rsid w:val="008D61E8"/>
    <w:rsid w:val="008D6797"/>
    <w:rsid w:val="008D6841"/>
    <w:rsid w:val="008D6C1A"/>
    <w:rsid w:val="008E0256"/>
    <w:rsid w:val="008E157C"/>
    <w:rsid w:val="008E1EE7"/>
    <w:rsid w:val="008E3200"/>
    <w:rsid w:val="008E50C1"/>
    <w:rsid w:val="008E5261"/>
    <w:rsid w:val="008E58A5"/>
    <w:rsid w:val="008E69E5"/>
    <w:rsid w:val="008E77E4"/>
    <w:rsid w:val="008E7E95"/>
    <w:rsid w:val="008E7EB0"/>
    <w:rsid w:val="008F0998"/>
    <w:rsid w:val="008F0E93"/>
    <w:rsid w:val="008F4E8A"/>
    <w:rsid w:val="008F5379"/>
    <w:rsid w:val="008F63FE"/>
    <w:rsid w:val="008F6A35"/>
    <w:rsid w:val="008F72B4"/>
    <w:rsid w:val="008F75F5"/>
    <w:rsid w:val="00903040"/>
    <w:rsid w:val="00907117"/>
    <w:rsid w:val="0090777B"/>
    <w:rsid w:val="0091011E"/>
    <w:rsid w:val="00910225"/>
    <w:rsid w:val="00911077"/>
    <w:rsid w:val="00916EEB"/>
    <w:rsid w:val="00917110"/>
    <w:rsid w:val="009204E0"/>
    <w:rsid w:val="00921284"/>
    <w:rsid w:val="00922176"/>
    <w:rsid w:val="00922ACD"/>
    <w:rsid w:val="00923111"/>
    <w:rsid w:val="009233F0"/>
    <w:rsid w:val="0092528F"/>
    <w:rsid w:val="00926E73"/>
    <w:rsid w:val="00927777"/>
    <w:rsid w:val="00927FDA"/>
    <w:rsid w:val="009317D3"/>
    <w:rsid w:val="00931E82"/>
    <w:rsid w:val="00932874"/>
    <w:rsid w:val="00934AF0"/>
    <w:rsid w:val="00934F05"/>
    <w:rsid w:val="00934F48"/>
    <w:rsid w:val="009365F7"/>
    <w:rsid w:val="00937539"/>
    <w:rsid w:val="0094093B"/>
    <w:rsid w:val="00940D8E"/>
    <w:rsid w:val="009418BE"/>
    <w:rsid w:val="009435A2"/>
    <w:rsid w:val="009435F2"/>
    <w:rsid w:val="00945606"/>
    <w:rsid w:val="0094601F"/>
    <w:rsid w:val="009465CA"/>
    <w:rsid w:val="00946812"/>
    <w:rsid w:val="009543C5"/>
    <w:rsid w:val="009557B2"/>
    <w:rsid w:val="00955DCC"/>
    <w:rsid w:val="009569D3"/>
    <w:rsid w:val="00960360"/>
    <w:rsid w:val="00960A2E"/>
    <w:rsid w:val="009613CD"/>
    <w:rsid w:val="0096186C"/>
    <w:rsid w:val="009623BC"/>
    <w:rsid w:val="009624CD"/>
    <w:rsid w:val="00963356"/>
    <w:rsid w:val="00963DD8"/>
    <w:rsid w:val="00965879"/>
    <w:rsid w:val="00965C5F"/>
    <w:rsid w:val="0096682C"/>
    <w:rsid w:val="00967385"/>
    <w:rsid w:val="00971121"/>
    <w:rsid w:val="009746F5"/>
    <w:rsid w:val="009752ED"/>
    <w:rsid w:val="009755EE"/>
    <w:rsid w:val="00975A65"/>
    <w:rsid w:val="00975BFA"/>
    <w:rsid w:val="00977A11"/>
    <w:rsid w:val="00977A24"/>
    <w:rsid w:val="00980D10"/>
    <w:rsid w:val="009810D7"/>
    <w:rsid w:val="0098117D"/>
    <w:rsid w:val="009819BE"/>
    <w:rsid w:val="00982E04"/>
    <w:rsid w:val="0098471D"/>
    <w:rsid w:val="0098534B"/>
    <w:rsid w:val="00986588"/>
    <w:rsid w:val="009875A8"/>
    <w:rsid w:val="00987C83"/>
    <w:rsid w:val="009930C7"/>
    <w:rsid w:val="009935C1"/>
    <w:rsid w:val="00994E0C"/>
    <w:rsid w:val="00995636"/>
    <w:rsid w:val="00996343"/>
    <w:rsid w:val="00997447"/>
    <w:rsid w:val="00997876"/>
    <w:rsid w:val="009A17D1"/>
    <w:rsid w:val="009A1C68"/>
    <w:rsid w:val="009A234A"/>
    <w:rsid w:val="009A25D8"/>
    <w:rsid w:val="009A34F2"/>
    <w:rsid w:val="009A44E0"/>
    <w:rsid w:val="009A640F"/>
    <w:rsid w:val="009A68D2"/>
    <w:rsid w:val="009A7034"/>
    <w:rsid w:val="009A72B6"/>
    <w:rsid w:val="009A763F"/>
    <w:rsid w:val="009B3B17"/>
    <w:rsid w:val="009B4345"/>
    <w:rsid w:val="009B5067"/>
    <w:rsid w:val="009B5AC8"/>
    <w:rsid w:val="009B631B"/>
    <w:rsid w:val="009C06CD"/>
    <w:rsid w:val="009C07DC"/>
    <w:rsid w:val="009C0A0E"/>
    <w:rsid w:val="009C1DD4"/>
    <w:rsid w:val="009C1EA9"/>
    <w:rsid w:val="009C21D7"/>
    <w:rsid w:val="009C2BE3"/>
    <w:rsid w:val="009C3180"/>
    <w:rsid w:val="009C7DC3"/>
    <w:rsid w:val="009D03CB"/>
    <w:rsid w:val="009D0CFF"/>
    <w:rsid w:val="009D0EFD"/>
    <w:rsid w:val="009D3D20"/>
    <w:rsid w:val="009D5337"/>
    <w:rsid w:val="009E047B"/>
    <w:rsid w:val="009E0D80"/>
    <w:rsid w:val="009E2656"/>
    <w:rsid w:val="009E3338"/>
    <w:rsid w:val="009E35B8"/>
    <w:rsid w:val="009E4613"/>
    <w:rsid w:val="009E4B2E"/>
    <w:rsid w:val="009E59C3"/>
    <w:rsid w:val="009E6E05"/>
    <w:rsid w:val="009E7DC6"/>
    <w:rsid w:val="009F00E5"/>
    <w:rsid w:val="009F0CE2"/>
    <w:rsid w:val="009F0D9E"/>
    <w:rsid w:val="009F0E54"/>
    <w:rsid w:val="009F2346"/>
    <w:rsid w:val="009F2EAE"/>
    <w:rsid w:val="009F3D64"/>
    <w:rsid w:val="009F4EBB"/>
    <w:rsid w:val="009F5942"/>
    <w:rsid w:val="009F5A80"/>
    <w:rsid w:val="009F5B1F"/>
    <w:rsid w:val="009F5DB6"/>
    <w:rsid w:val="00A01281"/>
    <w:rsid w:val="00A014BC"/>
    <w:rsid w:val="00A01549"/>
    <w:rsid w:val="00A02145"/>
    <w:rsid w:val="00A021C7"/>
    <w:rsid w:val="00A0297C"/>
    <w:rsid w:val="00A03809"/>
    <w:rsid w:val="00A04092"/>
    <w:rsid w:val="00A047D4"/>
    <w:rsid w:val="00A04B79"/>
    <w:rsid w:val="00A052C7"/>
    <w:rsid w:val="00A0571E"/>
    <w:rsid w:val="00A0585F"/>
    <w:rsid w:val="00A05D6E"/>
    <w:rsid w:val="00A06F4B"/>
    <w:rsid w:val="00A07501"/>
    <w:rsid w:val="00A11150"/>
    <w:rsid w:val="00A1181A"/>
    <w:rsid w:val="00A12D58"/>
    <w:rsid w:val="00A13767"/>
    <w:rsid w:val="00A1553A"/>
    <w:rsid w:val="00A16116"/>
    <w:rsid w:val="00A16E0C"/>
    <w:rsid w:val="00A178C5"/>
    <w:rsid w:val="00A2050E"/>
    <w:rsid w:val="00A2294D"/>
    <w:rsid w:val="00A24120"/>
    <w:rsid w:val="00A24BB0"/>
    <w:rsid w:val="00A254EE"/>
    <w:rsid w:val="00A25C73"/>
    <w:rsid w:val="00A26A4F"/>
    <w:rsid w:val="00A2738C"/>
    <w:rsid w:val="00A27DB3"/>
    <w:rsid w:val="00A30CE2"/>
    <w:rsid w:val="00A33060"/>
    <w:rsid w:val="00A33B25"/>
    <w:rsid w:val="00A34780"/>
    <w:rsid w:val="00A34A99"/>
    <w:rsid w:val="00A35416"/>
    <w:rsid w:val="00A35AEE"/>
    <w:rsid w:val="00A35DFD"/>
    <w:rsid w:val="00A409C4"/>
    <w:rsid w:val="00A40CD0"/>
    <w:rsid w:val="00A42D19"/>
    <w:rsid w:val="00A4437B"/>
    <w:rsid w:val="00A44EB2"/>
    <w:rsid w:val="00A464EE"/>
    <w:rsid w:val="00A479E4"/>
    <w:rsid w:val="00A5121E"/>
    <w:rsid w:val="00A52AB6"/>
    <w:rsid w:val="00A5403D"/>
    <w:rsid w:val="00A54233"/>
    <w:rsid w:val="00A563E4"/>
    <w:rsid w:val="00A56BBA"/>
    <w:rsid w:val="00A573A3"/>
    <w:rsid w:val="00A57872"/>
    <w:rsid w:val="00A60051"/>
    <w:rsid w:val="00A60176"/>
    <w:rsid w:val="00A6162A"/>
    <w:rsid w:val="00A61957"/>
    <w:rsid w:val="00A619A8"/>
    <w:rsid w:val="00A62BD8"/>
    <w:rsid w:val="00A63139"/>
    <w:rsid w:val="00A64BD6"/>
    <w:rsid w:val="00A6566C"/>
    <w:rsid w:val="00A67822"/>
    <w:rsid w:val="00A678CD"/>
    <w:rsid w:val="00A72066"/>
    <w:rsid w:val="00A72E3C"/>
    <w:rsid w:val="00A73EB6"/>
    <w:rsid w:val="00A73F4B"/>
    <w:rsid w:val="00A73FD4"/>
    <w:rsid w:val="00A740BC"/>
    <w:rsid w:val="00A745DF"/>
    <w:rsid w:val="00A752EB"/>
    <w:rsid w:val="00A75A50"/>
    <w:rsid w:val="00A76804"/>
    <w:rsid w:val="00A77B21"/>
    <w:rsid w:val="00A8063E"/>
    <w:rsid w:val="00A80E15"/>
    <w:rsid w:val="00A83934"/>
    <w:rsid w:val="00A842F8"/>
    <w:rsid w:val="00A84A69"/>
    <w:rsid w:val="00A84EB2"/>
    <w:rsid w:val="00A85271"/>
    <w:rsid w:val="00A85E04"/>
    <w:rsid w:val="00A90EFF"/>
    <w:rsid w:val="00A918BA"/>
    <w:rsid w:val="00A9238D"/>
    <w:rsid w:val="00A927B1"/>
    <w:rsid w:val="00A929E4"/>
    <w:rsid w:val="00A93FFB"/>
    <w:rsid w:val="00A957E7"/>
    <w:rsid w:val="00A96072"/>
    <w:rsid w:val="00A9799D"/>
    <w:rsid w:val="00A97AED"/>
    <w:rsid w:val="00A97C35"/>
    <w:rsid w:val="00AA1AD2"/>
    <w:rsid w:val="00AA275A"/>
    <w:rsid w:val="00AA3017"/>
    <w:rsid w:val="00AA3498"/>
    <w:rsid w:val="00AA4131"/>
    <w:rsid w:val="00AA4F9F"/>
    <w:rsid w:val="00AA6D5D"/>
    <w:rsid w:val="00AA7AB5"/>
    <w:rsid w:val="00AB137D"/>
    <w:rsid w:val="00AB1C66"/>
    <w:rsid w:val="00AB2028"/>
    <w:rsid w:val="00AB410C"/>
    <w:rsid w:val="00AB4981"/>
    <w:rsid w:val="00AB6DB5"/>
    <w:rsid w:val="00AC0E24"/>
    <w:rsid w:val="00AC34E2"/>
    <w:rsid w:val="00AC3699"/>
    <w:rsid w:val="00AC3841"/>
    <w:rsid w:val="00AC422B"/>
    <w:rsid w:val="00AC7653"/>
    <w:rsid w:val="00AC7A23"/>
    <w:rsid w:val="00AD0BAD"/>
    <w:rsid w:val="00AD2123"/>
    <w:rsid w:val="00AD22CD"/>
    <w:rsid w:val="00AD4254"/>
    <w:rsid w:val="00AD431D"/>
    <w:rsid w:val="00AD5647"/>
    <w:rsid w:val="00AD5A32"/>
    <w:rsid w:val="00AD6F30"/>
    <w:rsid w:val="00AD6FE9"/>
    <w:rsid w:val="00AE04DF"/>
    <w:rsid w:val="00AE05DA"/>
    <w:rsid w:val="00AE0CA1"/>
    <w:rsid w:val="00AE0F59"/>
    <w:rsid w:val="00AE2E68"/>
    <w:rsid w:val="00AE3FDA"/>
    <w:rsid w:val="00AE5579"/>
    <w:rsid w:val="00AE621B"/>
    <w:rsid w:val="00AF03CF"/>
    <w:rsid w:val="00AF0688"/>
    <w:rsid w:val="00AF0B78"/>
    <w:rsid w:val="00AF1117"/>
    <w:rsid w:val="00AF191C"/>
    <w:rsid w:val="00AF1B43"/>
    <w:rsid w:val="00AF7D8C"/>
    <w:rsid w:val="00B01475"/>
    <w:rsid w:val="00B01AC5"/>
    <w:rsid w:val="00B02F8F"/>
    <w:rsid w:val="00B03CAC"/>
    <w:rsid w:val="00B03EFF"/>
    <w:rsid w:val="00B048B7"/>
    <w:rsid w:val="00B06141"/>
    <w:rsid w:val="00B06B49"/>
    <w:rsid w:val="00B07CD1"/>
    <w:rsid w:val="00B10385"/>
    <w:rsid w:val="00B10BA9"/>
    <w:rsid w:val="00B12653"/>
    <w:rsid w:val="00B1397E"/>
    <w:rsid w:val="00B14E40"/>
    <w:rsid w:val="00B16063"/>
    <w:rsid w:val="00B160B1"/>
    <w:rsid w:val="00B16D8D"/>
    <w:rsid w:val="00B16FB0"/>
    <w:rsid w:val="00B172FE"/>
    <w:rsid w:val="00B1739D"/>
    <w:rsid w:val="00B17421"/>
    <w:rsid w:val="00B2000C"/>
    <w:rsid w:val="00B203D7"/>
    <w:rsid w:val="00B2204C"/>
    <w:rsid w:val="00B24498"/>
    <w:rsid w:val="00B2488D"/>
    <w:rsid w:val="00B259CE"/>
    <w:rsid w:val="00B26006"/>
    <w:rsid w:val="00B26D40"/>
    <w:rsid w:val="00B278FE"/>
    <w:rsid w:val="00B2797A"/>
    <w:rsid w:val="00B27A05"/>
    <w:rsid w:val="00B30FFA"/>
    <w:rsid w:val="00B32101"/>
    <w:rsid w:val="00B32689"/>
    <w:rsid w:val="00B32C48"/>
    <w:rsid w:val="00B33A73"/>
    <w:rsid w:val="00B34851"/>
    <w:rsid w:val="00B35160"/>
    <w:rsid w:val="00B35A73"/>
    <w:rsid w:val="00B360D7"/>
    <w:rsid w:val="00B37141"/>
    <w:rsid w:val="00B37F68"/>
    <w:rsid w:val="00B4037E"/>
    <w:rsid w:val="00B40639"/>
    <w:rsid w:val="00B43ACC"/>
    <w:rsid w:val="00B43F22"/>
    <w:rsid w:val="00B45FE6"/>
    <w:rsid w:val="00B46207"/>
    <w:rsid w:val="00B5019F"/>
    <w:rsid w:val="00B50504"/>
    <w:rsid w:val="00B51D47"/>
    <w:rsid w:val="00B5225A"/>
    <w:rsid w:val="00B5266C"/>
    <w:rsid w:val="00B536CB"/>
    <w:rsid w:val="00B53935"/>
    <w:rsid w:val="00B54227"/>
    <w:rsid w:val="00B5527E"/>
    <w:rsid w:val="00B56598"/>
    <w:rsid w:val="00B57C5D"/>
    <w:rsid w:val="00B607F7"/>
    <w:rsid w:val="00B61693"/>
    <w:rsid w:val="00B61F9A"/>
    <w:rsid w:val="00B6258D"/>
    <w:rsid w:val="00B633A8"/>
    <w:rsid w:val="00B6694B"/>
    <w:rsid w:val="00B670AE"/>
    <w:rsid w:val="00B6760D"/>
    <w:rsid w:val="00B67F64"/>
    <w:rsid w:val="00B70764"/>
    <w:rsid w:val="00B70939"/>
    <w:rsid w:val="00B7260C"/>
    <w:rsid w:val="00B74D11"/>
    <w:rsid w:val="00B77678"/>
    <w:rsid w:val="00B77BA9"/>
    <w:rsid w:val="00B841CE"/>
    <w:rsid w:val="00B85F25"/>
    <w:rsid w:val="00B86249"/>
    <w:rsid w:val="00B86678"/>
    <w:rsid w:val="00B86E9B"/>
    <w:rsid w:val="00B904A3"/>
    <w:rsid w:val="00B91773"/>
    <w:rsid w:val="00B91A7F"/>
    <w:rsid w:val="00B91F64"/>
    <w:rsid w:val="00B94958"/>
    <w:rsid w:val="00B94BBB"/>
    <w:rsid w:val="00B95157"/>
    <w:rsid w:val="00B955B5"/>
    <w:rsid w:val="00B95D61"/>
    <w:rsid w:val="00B96CFC"/>
    <w:rsid w:val="00B976F6"/>
    <w:rsid w:val="00B979A5"/>
    <w:rsid w:val="00BA000B"/>
    <w:rsid w:val="00BA1921"/>
    <w:rsid w:val="00BA20ED"/>
    <w:rsid w:val="00BA33A7"/>
    <w:rsid w:val="00BA6606"/>
    <w:rsid w:val="00BA7CD7"/>
    <w:rsid w:val="00BB0683"/>
    <w:rsid w:val="00BB0CAF"/>
    <w:rsid w:val="00BB2170"/>
    <w:rsid w:val="00BB58E7"/>
    <w:rsid w:val="00BB5D1F"/>
    <w:rsid w:val="00BB6054"/>
    <w:rsid w:val="00BB661D"/>
    <w:rsid w:val="00BB7FA8"/>
    <w:rsid w:val="00BC0858"/>
    <w:rsid w:val="00BC0BE5"/>
    <w:rsid w:val="00BC1A6C"/>
    <w:rsid w:val="00BC2257"/>
    <w:rsid w:val="00BC3853"/>
    <w:rsid w:val="00BC5F5F"/>
    <w:rsid w:val="00BC6B8D"/>
    <w:rsid w:val="00BC6C15"/>
    <w:rsid w:val="00BD01A8"/>
    <w:rsid w:val="00BD1749"/>
    <w:rsid w:val="00BD1B6F"/>
    <w:rsid w:val="00BD1F59"/>
    <w:rsid w:val="00BD3A63"/>
    <w:rsid w:val="00BD3E87"/>
    <w:rsid w:val="00BD6CD0"/>
    <w:rsid w:val="00BD6D6A"/>
    <w:rsid w:val="00BD7C93"/>
    <w:rsid w:val="00BD7F7C"/>
    <w:rsid w:val="00BE0318"/>
    <w:rsid w:val="00BE0457"/>
    <w:rsid w:val="00BE6686"/>
    <w:rsid w:val="00BE7DA2"/>
    <w:rsid w:val="00BF0801"/>
    <w:rsid w:val="00BF1042"/>
    <w:rsid w:val="00BF2532"/>
    <w:rsid w:val="00BF288B"/>
    <w:rsid w:val="00BF3383"/>
    <w:rsid w:val="00BF425E"/>
    <w:rsid w:val="00BF645E"/>
    <w:rsid w:val="00C00093"/>
    <w:rsid w:val="00C01BFB"/>
    <w:rsid w:val="00C0243B"/>
    <w:rsid w:val="00C02728"/>
    <w:rsid w:val="00C040F8"/>
    <w:rsid w:val="00C04D53"/>
    <w:rsid w:val="00C04EE7"/>
    <w:rsid w:val="00C105EC"/>
    <w:rsid w:val="00C10C75"/>
    <w:rsid w:val="00C11572"/>
    <w:rsid w:val="00C1177A"/>
    <w:rsid w:val="00C11B41"/>
    <w:rsid w:val="00C122B6"/>
    <w:rsid w:val="00C127AC"/>
    <w:rsid w:val="00C13A8F"/>
    <w:rsid w:val="00C13E2D"/>
    <w:rsid w:val="00C14901"/>
    <w:rsid w:val="00C14CC2"/>
    <w:rsid w:val="00C156FB"/>
    <w:rsid w:val="00C21BCA"/>
    <w:rsid w:val="00C23BED"/>
    <w:rsid w:val="00C246E3"/>
    <w:rsid w:val="00C24788"/>
    <w:rsid w:val="00C25AB7"/>
    <w:rsid w:val="00C313D5"/>
    <w:rsid w:val="00C324F2"/>
    <w:rsid w:val="00C33514"/>
    <w:rsid w:val="00C345CF"/>
    <w:rsid w:val="00C34E11"/>
    <w:rsid w:val="00C34E20"/>
    <w:rsid w:val="00C353FA"/>
    <w:rsid w:val="00C401D9"/>
    <w:rsid w:val="00C40845"/>
    <w:rsid w:val="00C408B3"/>
    <w:rsid w:val="00C40CFF"/>
    <w:rsid w:val="00C41970"/>
    <w:rsid w:val="00C431E0"/>
    <w:rsid w:val="00C44471"/>
    <w:rsid w:val="00C445A8"/>
    <w:rsid w:val="00C455DC"/>
    <w:rsid w:val="00C4616A"/>
    <w:rsid w:val="00C4655E"/>
    <w:rsid w:val="00C478A6"/>
    <w:rsid w:val="00C5022A"/>
    <w:rsid w:val="00C50F50"/>
    <w:rsid w:val="00C5111F"/>
    <w:rsid w:val="00C528CE"/>
    <w:rsid w:val="00C53F1D"/>
    <w:rsid w:val="00C54718"/>
    <w:rsid w:val="00C55460"/>
    <w:rsid w:val="00C57383"/>
    <w:rsid w:val="00C57563"/>
    <w:rsid w:val="00C6050E"/>
    <w:rsid w:val="00C620F1"/>
    <w:rsid w:val="00C62EAD"/>
    <w:rsid w:val="00C634AD"/>
    <w:rsid w:val="00C64A41"/>
    <w:rsid w:val="00C65248"/>
    <w:rsid w:val="00C656B9"/>
    <w:rsid w:val="00C6633F"/>
    <w:rsid w:val="00C66DE5"/>
    <w:rsid w:val="00C70A84"/>
    <w:rsid w:val="00C70BEF"/>
    <w:rsid w:val="00C71DFE"/>
    <w:rsid w:val="00C7362F"/>
    <w:rsid w:val="00C73998"/>
    <w:rsid w:val="00C742F8"/>
    <w:rsid w:val="00C750B2"/>
    <w:rsid w:val="00C754B6"/>
    <w:rsid w:val="00C75FC5"/>
    <w:rsid w:val="00C76586"/>
    <w:rsid w:val="00C77492"/>
    <w:rsid w:val="00C77CAD"/>
    <w:rsid w:val="00C80BA0"/>
    <w:rsid w:val="00C83C33"/>
    <w:rsid w:val="00C83F53"/>
    <w:rsid w:val="00C87892"/>
    <w:rsid w:val="00C87F9C"/>
    <w:rsid w:val="00C91149"/>
    <w:rsid w:val="00C93A01"/>
    <w:rsid w:val="00C94379"/>
    <w:rsid w:val="00C9444D"/>
    <w:rsid w:val="00C94FB6"/>
    <w:rsid w:val="00C95A84"/>
    <w:rsid w:val="00C95FF8"/>
    <w:rsid w:val="00C965F3"/>
    <w:rsid w:val="00C96653"/>
    <w:rsid w:val="00CA0D20"/>
    <w:rsid w:val="00CA1AEF"/>
    <w:rsid w:val="00CA24B8"/>
    <w:rsid w:val="00CA315F"/>
    <w:rsid w:val="00CA3734"/>
    <w:rsid w:val="00CA3F4C"/>
    <w:rsid w:val="00CA40BC"/>
    <w:rsid w:val="00CA45AA"/>
    <w:rsid w:val="00CA48BB"/>
    <w:rsid w:val="00CA5B7B"/>
    <w:rsid w:val="00CB0841"/>
    <w:rsid w:val="00CB0B7A"/>
    <w:rsid w:val="00CB110C"/>
    <w:rsid w:val="00CB4B38"/>
    <w:rsid w:val="00CB5BB8"/>
    <w:rsid w:val="00CB6E6C"/>
    <w:rsid w:val="00CB7DC2"/>
    <w:rsid w:val="00CC2A26"/>
    <w:rsid w:val="00CC2AC8"/>
    <w:rsid w:val="00CC2E86"/>
    <w:rsid w:val="00CC3F99"/>
    <w:rsid w:val="00CC4077"/>
    <w:rsid w:val="00CC4653"/>
    <w:rsid w:val="00CC4948"/>
    <w:rsid w:val="00CC5E02"/>
    <w:rsid w:val="00CC779A"/>
    <w:rsid w:val="00CC7A43"/>
    <w:rsid w:val="00CD07F8"/>
    <w:rsid w:val="00CD0E36"/>
    <w:rsid w:val="00CD1816"/>
    <w:rsid w:val="00CD1B1A"/>
    <w:rsid w:val="00CD2FAB"/>
    <w:rsid w:val="00CD61A2"/>
    <w:rsid w:val="00CD70CF"/>
    <w:rsid w:val="00CD7B85"/>
    <w:rsid w:val="00CE02C5"/>
    <w:rsid w:val="00CE1569"/>
    <w:rsid w:val="00CE2E67"/>
    <w:rsid w:val="00CE6F58"/>
    <w:rsid w:val="00CE79CF"/>
    <w:rsid w:val="00CF3024"/>
    <w:rsid w:val="00CF5E07"/>
    <w:rsid w:val="00CF6688"/>
    <w:rsid w:val="00CF6EE8"/>
    <w:rsid w:val="00CF79C2"/>
    <w:rsid w:val="00D0018F"/>
    <w:rsid w:val="00D01EBA"/>
    <w:rsid w:val="00D0273A"/>
    <w:rsid w:val="00D0388C"/>
    <w:rsid w:val="00D04C0C"/>
    <w:rsid w:val="00D067E0"/>
    <w:rsid w:val="00D06D81"/>
    <w:rsid w:val="00D07E3C"/>
    <w:rsid w:val="00D07E80"/>
    <w:rsid w:val="00D103D5"/>
    <w:rsid w:val="00D10429"/>
    <w:rsid w:val="00D10AD6"/>
    <w:rsid w:val="00D1182B"/>
    <w:rsid w:val="00D11E30"/>
    <w:rsid w:val="00D12481"/>
    <w:rsid w:val="00D124A3"/>
    <w:rsid w:val="00D13925"/>
    <w:rsid w:val="00D13D4D"/>
    <w:rsid w:val="00D1497E"/>
    <w:rsid w:val="00D14A88"/>
    <w:rsid w:val="00D14BE9"/>
    <w:rsid w:val="00D15257"/>
    <w:rsid w:val="00D1592B"/>
    <w:rsid w:val="00D15CFC"/>
    <w:rsid w:val="00D1645F"/>
    <w:rsid w:val="00D16E18"/>
    <w:rsid w:val="00D208EE"/>
    <w:rsid w:val="00D2213A"/>
    <w:rsid w:val="00D22B36"/>
    <w:rsid w:val="00D23042"/>
    <w:rsid w:val="00D24C91"/>
    <w:rsid w:val="00D24D54"/>
    <w:rsid w:val="00D26846"/>
    <w:rsid w:val="00D30CCC"/>
    <w:rsid w:val="00D30E49"/>
    <w:rsid w:val="00D31F04"/>
    <w:rsid w:val="00D327B0"/>
    <w:rsid w:val="00D330EC"/>
    <w:rsid w:val="00D3313B"/>
    <w:rsid w:val="00D369EA"/>
    <w:rsid w:val="00D40081"/>
    <w:rsid w:val="00D407C8"/>
    <w:rsid w:val="00D41C8C"/>
    <w:rsid w:val="00D41EA2"/>
    <w:rsid w:val="00D425DB"/>
    <w:rsid w:val="00D437DE"/>
    <w:rsid w:val="00D43B10"/>
    <w:rsid w:val="00D45C6D"/>
    <w:rsid w:val="00D467EE"/>
    <w:rsid w:val="00D47F16"/>
    <w:rsid w:val="00D514CF"/>
    <w:rsid w:val="00D528D3"/>
    <w:rsid w:val="00D52F19"/>
    <w:rsid w:val="00D5334C"/>
    <w:rsid w:val="00D55A20"/>
    <w:rsid w:val="00D55F20"/>
    <w:rsid w:val="00D56763"/>
    <w:rsid w:val="00D57DB4"/>
    <w:rsid w:val="00D60F51"/>
    <w:rsid w:val="00D61D15"/>
    <w:rsid w:val="00D620A0"/>
    <w:rsid w:val="00D6264F"/>
    <w:rsid w:val="00D62F10"/>
    <w:rsid w:val="00D653BC"/>
    <w:rsid w:val="00D66021"/>
    <w:rsid w:val="00D70282"/>
    <w:rsid w:val="00D70F52"/>
    <w:rsid w:val="00D7137B"/>
    <w:rsid w:val="00D71BB5"/>
    <w:rsid w:val="00D721E3"/>
    <w:rsid w:val="00D73307"/>
    <w:rsid w:val="00D7458F"/>
    <w:rsid w:val="00D74689"/>
    <w:rsid w:val="00D7679C"/>
    <w:rsid w:val="00D770A9"/>
    <w:rsid w:val="00D80AB6"/>
    <w:rsid w:val="00D82A9E"/>
    <w:rsid w:val="00D8372C"/>
    <w:rsid w:val="00D8396C"/>
    <w:rsid w:val="00D8421B"/>
    <w:rsid w:val="00D84F0C"/>
    <w:rsid w:val="00D8606B"/>
    <w:rsid w:val="00D8645F"/>
    <w:rsid w:val="00D8660E"/>
    <w:rsid w:val="00D867A7"/>
    <w:rsid w:val="00D91816"/>
    <w:rsid w:val="00D92A4F"/>
    <w:rsid w:val="00D92CB7"/>
    <w:rsid w:val="00D96A8B"/>
    <w:rsid w:val="00D979F2"/>
    <w:rsid w:val="00DA0153"/>
    <w:rsid w:val="00DA097C"/>
    <w:rsid w:val="00DA1B02"/>
    <w:rsid w:val="00DA488C"/>
    <w:rsid w:val="00DA4952"/>
    <w:rsid w:val="00DA4EB7"/>
    <w:rsid w:val="00DA515A"/>
    <w:rsid w:val="00DA5B45"/>
    <w:rsid w:val="00DA6567"/>
    <w:rsid w:val="00DA71F6"/>
    <w:rsid w:val="00DA759E"/>
    <w:rsid w:val="00DB1033"/>
    <w:rsid w:val="00DB1955"/>
    <w:rsid w:val="00DB3C74"/>
    <w:rsid w:val="00DB4AA1"/>
    <w:rsid w:val="00DB4E42"/>
    <w:rsid w:val="00DB7626"/>
    <w:rsid w:val="00DC1596"/>
    <w:rsid w:val="00DC21BE"/>
    <w:rsid w:val="00DC2345"/>
    <w:rsid w:val="00DC278C"/>
    <w:rsid w:val="00DC2D3D"/>
    <w:rsid w:val="00DC3763"/>
    <w:rsid w:val="00DC4179"/>
    <w:rsid w:val="00DC454A"/>
    <w:rsid w:val="00DC49DE"/>
    <w:rsid w:val="00DC65DC"/>
    <w:rsid w:val="00DC778C"/>
    <w:rsid w:val="00DC7A8D"/>
    <w:rsid w:val="00DD5CB5"/>
    <w:rsid w:val="00DD7907"/>
    <w:rsid w:val="00DE2873"/>
    <w:rsid w:val="00DE31EE"/>
    <w:rsid w:val="00DE37FF"/>
    <w:rsid w:val="00DE419C"/>
    <w:rsid w:val="00DF0100"/>
    <w:rsid w:val="00DF0AFE"/>
    <w:rsid w:val="00DF48DD"/>
    <w:rsid w:val="00E00090"/>
    <w:rsid w:val="00E005DA"/>
    <w:rsid w:val="00E00A91"/>
    <w:rsid w:val="00E01597"/>
    <w:rsid w:val="00E02BFB"/>
    <w:rsid w:val="00E04A64"/>
    <w:rsid w:val="00E05365"/>
    <w:rsid w:val="00E05C9E"/>
    <w:rsid w:val="00E05F11"/>
    <w:rsid w:val="00E07208"/>
    <w:rsid w:val="00E078B7"/>
    <w:rsid w:val="00E1005A"/>
    <w:rsid w:val="00E10710"/>
    <w:rsid w:val="00E11821"/>
    <w:rsid w:val="00E12358"/>
    <w:rsid w:val="00E13F00"/>
    <w:rsid w:val="00E14CBF"/>
    <w:rsid w:val="00E151D5"/>
    <w:rsid w:val="00E1642F"/>
    <w:rsid w:val="00E16830"/>
    <w:rsid w:val="00E1725D"/>
    <w:rsid w:val="00E20A20"/>
    <w:rsid w:val="00E20F62"/>
    <w:rsid w:val="00E244CC"/>
    <w:rsid w:val="00E253C8"/>
    <w:rsid w:val="00E264D4"/>
    <w:rsid w:val="00E30EC2"/>
    <w:rsid w:val="00E318FA"/>
    <w:rsid w:val="00E324EA"/>
    <w:rsid w:val="00E335AE"/>
    <w:rsid w:val="00E33A41"/>
    <w:rsid w:val="00E33EC0"/>
    <w:rsid w:val="00E34A31"/>
    <w:rsid w:val="00E3686E"/>
    <w:rsid w:val="00E37B0D"/>
    <w:rsid w:val="00E40C61"/>
    <w:rsid w:val="00E4113E"/>
    <w:rsid w:val="00E42F7A"/>
    <w:rsid w:val="00E42FBB"/>
    <w:rsid w:val="00E4395E"/>
    <w:rsid w:val="00E44628"/>
    <w:rsid w:val="00E4469B"/>
    <w:rsid w:val="00E45D91"/>
    <w:rsid w:val="00E45ED7"/>
    <w:rsid w:val="00E45FB8"/>
    <w:rsid w:val="00E463B6"/>
    <w:rsid w:val="00E4696B"/>
    <w:rsid w:val="00E46978"/>
    <w:rsid w:val="00E46EA7"/>
    <w:rsid w:val="00E508D4"/>
    <w:rsid w:val="00E519CE"/>
    <w:rsid w:val="00E521D4"/>
    <w:rsid w:val="00E52CA1"/>
    <w:rsid w:val="00E530F6"/>
    <w:rsid w:val="00E53C3B"/>
    <w:rsid w:val="00E541C4"/>
    <w:rsid w:val="00E54308"/>
    <w:rsid w:val="00E544D1"/>
    <w:rsid w:val="00E54EE6"/>
    <w:rsid w:val="00E5511A"/>
    <w:rsid w:val="00E5576F"/>
    <w:rsid w:val="00E56EC2"/>
    <w:rsid w:val="00E57170"/>
    <w:rsid w:val="00E600D3"/>
    <w:rsid w:val="00E604C0"/>
    <w:rsid w:val="00E608A7"/>
    <w:rsid w:val="00E60FA5"/>
    <w:rsid w:val="00E61804"/>
    <w:rsid w:val="00E6531F"/>
    <w:rsid w:val="00E65D18"/>
    <w:rsid w:val="00E66314"/>
    <w:rsid w:val="00E66A5B"/>
    <w:rsid w:val="00E66E02"/>
    <w:rsid w:val="00E67338"/>
    <w:rsid w:val="00E67F82"/>
    <w:rsid w:val="00E71694"/>
    <w:rsid w:val="00E7225B"/>
    <w:rsid w:val="00E7357B"/>
    <w:rsid w:val="00E73FA1"/>
    <w:rsid w:val="00E74094"/>
    <w:rsid w:val="00E7571A"/>
    <w:rsid w:val="00E75803"/>
    <w:rsid w:val="00E771D7"/>
    <w:rsid w:val="00E83ABB"/>
    <w:rsid w:val="00E84A35"/>
    <w:rsid w:val="00E860D9"/>
    <w:rsid w:val="00E872F3"/>
    <w:rsid w:val="00E87C73"/>
    <w:rsid w:val="00E9192A"/>
    <w:rsid w:val="00E91A10"/>
    <w:rsid w:val="00E92449"/>
    <w:rsid w:val="00E9302E"/>
    <w:rsid w:val="00E9528E"/>
    <w:rsid w:val="00E95925"/>
    <w:rsid w:val="00E95C90"/>
    <w:rsid w:val="00E96FCB"/>
    <w:rsid w:val="00E97A84"/>
    <w:rsid w:val="00EA295B"/>
    <w:rsid w:val="00EA386F"/>
    <w:rsid w:val="00EA5750"/>
    <w:rsid w:val="00EB0151"/>
    <w:rsid w:val="00EB1DB5"/>
    <w:rsid w:val="00EB2D43"/>
    <w:rsid w:val="00EB386E"/>
    <w:rsid w:val="00EB4370"/>
    <w:rsid w:val="00EB4F7D"/>
    <w:rsid w:val="00EB53B5"/>
    <w:rsid w:val="00EB58D8"/>
    <w:rsid w:val="00EC0FA8"/>
    <w:rsid w:val="00EC28B2"/>
    <w:rsid w:val="00EC2905"/>
    <w:rsid w:val="00EC347B"/>
    <w:rsid w:val="00EC43FA"/>
    <w:rsid w:val="00EC4C3C"/>
    <w:rsid w:val="00EC4D5F"/>
    <w:rsid w:val="00EC58C0"/>
    <w:rsid w:val="00EC64E5"/>
    <w:rsid w:val="00EC6BDA"/>
    <w:rsid w:val="00EC7A83"/>
    <w:rsid w:val="00ED14BB"/>
    <w:rsid w:val="00ED306D"/>
    <w:rsid w:val="00ED31CA"/>
    <w:rsid w:val="00ED4A0A"/>
    <w:rsid w:val="00ED791F"/>
    <w:rsid w:val="00ED7B47"/>
    <w:rsid w:val="00EE013B"/>
    <w:rsid w:val="00EE0226"/>
    <w:rsid w:val="00EE0946"/>
    <w:rsid w:val="00EE14CA"/>
    <w:rsid w:val="00EE24A5"/>
    <w:rsid w:val="00EE2B89"/>
    <w:rsid w:val="00EE541A"/>
    <w:rsid w:val="00EE5BED"/>
    <w:rsid w:val="00EE61F3"/>
    <w:rsid w:val="00EE6CCF"/>
    <w:rsid w:val="00EE797D"/>
    <w:rsid w:val="00EF0FF6"/>
    <w:rsid w:val="00EF24B6"/>
    <w:rsid w:val="00EF38F9"/>
    <w:rsid w:val="00EF4C18"/>
    <w:rsid w:val="00F03428"/>
    <w:rsid w:val="00F03898"/>
    <w:rsid w:val="00F03B5D"/>
    <w:rsid w:val="00F05220"/>
    <w:rsid w:val="00F06872"/>
    <w:rsid w:val="00F100BE"/>
    <w:rsid w:val="00F112B4"/>
    <w:rsid w:val="00F12955"/>
    <w:rsid w:val="00F1303D"/>
    <w:rsid w:val="00F1639C"/>
    <w:rsid w:val="00F16F1F"/>
    <w:rsid w:val="00F16FD3"/>
    <w:rsid w:val="00F17EA3"/>
    <w:rsid w:val="00F20BB9"/>
    <w:rsid w:val="00F22F44"/>
    <w:rsid w:val="00F2360A"/>
    <w:rsid w:val="00F23C79"/>
    <w:rsid w:val="00F261B9"/>
    <w:rsid w:val="00F26BC1"/>
    <w:rsid w:val="00F26D99"/>
    <w:rsid w:val="00F37319"/>
    <w:rsid w:val="00F400C9"/>
    <w:rsid w:val="00F4122F"/>
    <w:rsid w:val="00F42781"/>
    <w:rsid w:val="00F43E89"/>
    <w:rsid w:val="00F44185"/>
    <w:rsid w:val="00F4439F"/>
    <w:rsid w:val="00F44552"/>
    <w:rsid w:val="00F449A5"/>
    <w:rsid w:val="00F44B4E"/>
    <w:rsid w:val="00F4507A"/>
    <w:rsid w:val="00F46175"/>
    <w:rsid w:val="00F464A6"/>
    <w:rsid w:val="00F46E16"/>
    <w:rsid w:val="00F47AED"/>
    <w:rsid w:val="00F52F2F"/>
    <w:rsid w:val="00F54A8A"/>
    <w:rsid w:val="00F55876"/>
    <w:rsid w:val="00F55956"/>
    <w:rsid w:val="00F55CCE"/>
    <w:rsid w:val="00F606A4"/>
    <w:rsid w:val="00F61C3C"/>
    <w:rsid w:val="00F62337"/>
    <w:rsid w:val="00F65B22"/>
    <w:rsid w:val="00F66E30"/>
    <w:rsid w:val="00F677CC"/>
    <w:rsid w:val="00F70B83"/>
    <w:rsid w:val="00F716D4"/>
    <w:rsid w:val="00F71780"/>
    <w:rsid w:val="00F72035"/>
    <w:rsid w:val="00F735A6"/>
    <w:rsid w:val="00F74DD1"/>
    <w:rsid w:val="00F74F14"/>
    <w:rsid w:val="00F7713E"/>
    <w:rsid w:val="00F801DC"/>
    <w:rsid w:val="00F825C2"/>
    <w:rsid w:val="00F83AB5"/>
    <w:rsid w:val="00F83B83"/>
    <w:rsid w:val="00F84703"/>
    <w:rsid w:val="00F87042"/>
    <w:rsid w:val="00F90485"/>
    <w:rsid w:val="00F91390"/>
    <w:rsid w:val="00F91C28"/>
    <w:rsid w:val="00F935AF"/>
    <w:rsid w:val="00F94E2F"/>
    <w:rsid w:val="00F95721"/>
    <w:rsid w:val="00F95D24"/>
    <w:rsid w:val="00F964A2"/>
    <w:rsid w:val="00F96811"/>
    <w:rsid w:val="00FA01A6"/>
    <w:rsid w:val="00FA118B"/>
    <w:rsid w:val="00FA16AC"/>
    <w:rsid w:val="00FA16EA"/>
    <w:rsid w:val="00FA1849"/>
    <w:rsid w:val="00FA34E3"/>
    <w:rsid w:val="00FA7643"/>
    <w:rsid w:val="00FB08A7"/>
    <w:rsid w:val="00FB0C0E"/>
    <w:rsid w:val="00FB0D65"/>
    <w:rsid w:val="00FB0FFC"/>
    <w:rsid w:val="00FB229C"/>
    <w:rsid w:val="00FB3184"/>
    <w:rsid w:val="00FB38C9"/>
    <w:rsid w:val="00FB3AC6"/>
    <w:rsid w:val="00FB4D35"/>
    <w:rsid w:val="00FB4EC2"/>
    <w:rsid w:val="00FB702D"/>
    <w:rsid w:val="00FC0726"/>
    <w:rsid w:val="00FC1161"/>
    <w:rsid w:val="00FC1CC8"/>
    <w:rsid w:val="00FC3F41"/>
    <w:rsid w:val="00FC3FD5"/>
    <w:rsid w:val="00FC60AF"/>
    <w:rsid w:val="00FC7172"/>
    <w:rsid w:val="00FD0204"/>
    <w:rsid w:val="00FD04E2"/>
    <w:rsid w:val="00FD167D"/>
    <w:rsid w:val="00FD28EC"/>
    <w:rsid w:val="00FD3FC4"/>
    <w:rsid w:val="00FD57B4"/>
    <w:rsid w:val="00FD5F1A"/>
    <w:rsid w:val="00FE0538"/>
    <w:rsid w:val="00FE15FF"/>
    <w:rsid w:val="00FE2A14"/>
    <w:rsid w:val="00FE45E7"/>
    <w:rsid w:val="00FE7569"/>
    <w:rsid w:val="00FE76B2"/>
    <w:rsid w:val="00FF3CA6"/>
    <w:rsid w:val="00FF4A98"/>
    <w:rsid w:val="00FF4C79"/>
    <w:rsid w:val="00FF5720"/>
    <w:rsid w:val="00FF6E44"/>
  </w:rsids>
  <m:mathPr>
    <m:mathFont m:val="Cambria Math"/>
    <m:brkBin m:val="before"/>
    <m:brkBinSub m:val="--"/>
    <m:smallFrac m:val="0"/>
    <m:dispDef/>
    <m:lMargin m:val="0"/>
    <m:rMargin m:val="0"/>
    <m:defJc m:val="centerGroup"/>
    <m:wrapIndent m:val="1440"/>
    <m:intLim m:val="subSup"/>
    <m:naryLim m:val="undOvr"/>
  </m:mathPr>
  <w:themeFontLang w:val="en-AU" w:bidi="ta-LK"/>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o:shapedefaults>
    <o:shapelayout v:ext="edit">
      <o:idmap v:ext="edit" data="1"/>
    </o:shapelayout>
  </w:shapeDefaults>
  <w:decimalSymbol w:val="."/>
  <w:listSeparator w:val=","/>
  <w14:docId w14:val="42795EE9"/>
  <w15:chartTrackingRefBased/>
  <w15:docId w15:val="{B89ACF75-FFED-4BD1-B241-2BF13C7B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F82"/>
    <w:pPr>
      <w:spacing w:after="200" w:line="276" w:lineRule="auto"/>
    </w:pPr>
    <w:rPr>
      <w:rFonts w:ascii="Cambria" w:hAnsi="Cambria"/>
    </w:rPr>
  </w:style>
  <w:style w:type="paragraph" w:styleId="Heading1">
    <w:name w:val="heading 1"/>
    <w:basedOn w:val="Normal"/>
    <w:next w:val="Normal"/>
    <w:link w:val="Heading1Char"/>
    <w:uiPriority w:val="9"/>
    <w:qFormat/>
    <w:rsid w:val="003B3F08"/>
    <w:pPr>
      <w:keepNext/>
      <w:keepLines/>
      <w:spacing w:before="360" w:after="0" w:line="240" w:lineRule="auto"/>
      <w:contextualSpacing/>
      <w:outlineLvl w:val="0"/>
    </w:pPr>
    <w:rPr>
      <w:rFonts w:ascii="Calibri" w:hAnsi="Calibri" w:cs="Calibri"/>
      <w:b/>
      <w:sz w:val="60"/>
    </w:rPr>
  </w:style>
  <w:style w:type="paragraph" w:styleId="Heading2">
    <w:name w:val="heading 2"/>
    <w:next w:val="Normal"/>
    <w:link w:val="Heading2Char"/>
    <w:uiPriority w:val="13"/>
    <w:qFormat/>
    <w:rsid w:val="006C3E9D"/>
    <w:pPr>
      <w:pageBreakBefore/>
      <w:numPr>
        <w:numId w:val="6"/>
      </w:numPr>
      <w:spacing w:after="120" w:line="240" w:lineRule="auto"/>
      <w:outlineLvl w:val="1"/>
    </w:pPr>
    <w:rPr>
      <w:rFonts w:ascii="Calibri" w:eastAsiaTheme="majorEastAsia" w:hAnsi="Calibri" w:cstheme="majorBidi"/>
      <w:b/>
      <w:bCs/>
      <w:color w:val="D52B1E"/>
      <w:sz w:val="34"/>
      <w:szCs w:val="26"/>
    </w:rPr>
  </w:style>
  <w:style w:type="paragraph" w:styleId="Heading3">
    <w:name w:val="heading 3"/>
    <w:next w:val="Normal"/>
    <w:link w:val="Heading3Char"/>
    <w:uiPriority w:val="4"/>
    <w:qFormat/>
    <w:rsid w:val="00073EB5"/>
    <w:pPr>
      <w:keepNext/>
      <w:keepLines/>
      <w:numPr>
        <w:ilvl w:val="1"/>
        <w:numId w:val="6"/>
      </w:numPr>
      <w:spacing w:before="120" w:after="120" w:line="240" w:lineRule="auto"/>
      <w:outlineLvl w:val="2"/>
    </w:pPr>
    <w:rPr>
      <w:rFonts w:ascii="Calibri" w:hAnsi="Calibri"/>
      <w:b/>
      <w:bCs/>
      <w:color w:val="3C2639"/>
      <w:sz w:val="28"/>
    </w:rPr>
  </w:style>
  <w:style w:type="paragraph" w:styleId="Heading4">
    <w:name w:val="heading 4"/>
    <w:next w:val="Normal"/>
    <w:link w:val="Heading4Char"/>
    <w:uiPriority w:val="5"/>
    <w:qFormat/>
    <w:rsid w:val="00E335AE"/>
    <w:pPr>
      <w:keepNext/>
      <w:keepLines/>
      <w:numPr>
        <w:ilvl w:val="2"/>
        <w:numId w:val="6"/>
      </w:numPr>
      <w:spacing w:before="120" w:after="120" w:line="240" w:lineRule="auto"/>
      <w:outlineLvl w:val="3"/>
    </w:pPr>
    <w:rPr>
      <w:rFonts w:ascii="Calibri" w:hAnsi="Calibri"/>
      <w:b/>
      <w:bCs/>
      <w:iCs/>
      <w:color w:val="C88F42"/>
      <w:sz w:val="24"/>
    </w:rPr>
  </w:style>
  <w:style w:type="paragraph" w:styleId="Heading5">
    <w:name w:val="heading 5"/>
    <w:next w:val="Normal"/>
    <w:link w:val="Heading5Char"/>
    <w:uiPriority w:val="6"/>
    <w:qFormat/>
    <w:rsid w:val="00E335AE"/>
    <w:pPr>
      <w:keepNext/>
      <w:keepLines/>
      <w:spacing w:before="120" w:after="120" w:line="240" w:lineRule="auto"/>
      <w:outlineLvl w:val="4"/>
    </w:pPr>
    <w:rPr>
      <w:rFonts w:ascii="Calibri" w:hAnsi="Calibri"/>
      <w:b/>
    </w:rPr>
  </w:style>
  <w:style w:type="paragraph" w:styleId="Heading6">
    <w:name w:val="heading 6"/>
    <w:next w:val="Normal"/>
    <w:link w:val="Heading6Char"/>
    <w:uiPriority w:val="9"/>
    <w:qFormat/>
    <w:rsid w:val="00E335AE"/>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semiHidden/>
    <w:qFormat/>
    <w:rsid w:val="00E335AE"/>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Normal"/>
    <w:uiPriority w:val="24"/>
    <w:qFormat/>
    <w:rsid w:val="00E335AE"/>
    <w:pPr>
      <w:spacing w:after="60"/>
    </w:pPr>
    <w:rPr>
      <w:b/>
      <w:sz w:val="28"/>
      <w:szCs w:val="28"/>
    </w:rPr>
  </w:style>
  <w:style w:type="paragraph" w:customStyle="1" w:styleId="AuthorOrganisationAffiliation">
    <w:name w:val="Author Organisation/Affiliation"/>
    <w:basedOn w:val="Normal"/>
    <w:next w:val="Normal"/>
    <w:uiPriority w:val="25"/>
    <w:qFormat/>
    <w:rsid w:val="00E335AE"/>
    <w:pPr>
      <w:spacing w:after="720"/>
    </w:pPr>
  </w:style>
  <w:style w:type="paragraph" w:styleId="BalloonText">
    <w:name w:val="Balloon Text"/>
    <w:basedOn w:val="Normal"/>
    <w:link w:val="BalloonTextChar"/>
    <w:uiPriority w:val="99"/>
    <w:semiHidden/>
    <w:unhideWhenUsed/>
    <w:rsid w:val="00E335AE"/>
    <w:rPr>
      <w:rFonts w:ascii="Calibri" w:hAnsi="Calibri"/>
      <w:sz w:val="18"/>
      <w:szCs w:val="18"/>
    </w:rPr>
  </w:style>
  <w:style w:type="character" w:customStyle="1" w:styleId="BalloonTextChar">
    <w:name w:val="Balloon Text Char"/>
    <w:basedOn w:val="DefaultParagraphFont"/>
    <w:link w:val="BalloonText"/>
    <w:uiPriority w:val="99"/>
    <w:semiHidden/>
    <w:rsid w:val="00E335AE"/>
    <w:rPr>
      <w:rFonts w:ascii="Calibri" w:hAnsi="Calibri"/>
      <w:sz w:val="18"/>
      <w:szCs w:val="18"/>
    </w:rPr>
  </w:style>
  <w:style w:type="paragraph" w:customStyle="1" w:styleId="BoxText">
    <w:name w:val="Box Text"/>
    <w:basedOn w:val="Normal"/>
    <w:uiPriority w:val="19"/>
    <w:qFormat/>
    <w:rsid w:val="00E335AE"/>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qFormat/>
    <w:rsid w:val="00E335AE"/>
    <w:pPr>
      <w:spacing w:line="240" w:lineRule="auto"/>
    </w:pPr>
    <w:rPr>
      <w:b/>
    </w:rPr>
  </w:style>
  <w:style w:type="paragraph" w:customStyle="1" w:styleId="FigureTableNoteSource">
    <w:name w:val="Figure/Table Note/Source"/>
    <w:basedOn w:val="Normal"/>
    <w:next w:val="Normal"/>
    <w:uiPriority w:val="16"/>
    <w:qFormat/>
    <w:rsid w:val="004D7C2F"/>
    <w:pPr>
      <w:spacing w:line="240" w:lineRule="auto"/>
      <w:contextualSpacing/>
    </w:pPr>
    <w:rPr>
      <w:rFonts w:ascii="Calibri" w:hAnsi="Calibri"/>
      <w:sz w:val="18"/>
    </w:rPr>
  </w:style>
  <w:style w:type="paragraph" w:customStyle="1" w:styleId="BoxSource">
    <w:name w:val="Box Source"/>
    <w:basedOn w:val="FigureTableNoteSource"/>
    <w:uiPriority w:val="22"/>
    <w:qFormat/>
    <w:rsid w:val="00E335AE"/>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qFormat/>
    <w:rsid w:val="00E335AE"/>
    <w:pPr>
      <w:numPr>
        <w:numId w:val="1"/>
      </w:numPr>
      <w:tabs>
        <w:tab w:val="num" w:pos="794"/>
      </w:tabs>
      <w:ind w:left="794" w:hanging="794"/>
    </w:pPr>
  </w:style>
  <w:style w:type="character" w:customStyle="1" w:styleId="Calibribody11withitalics">
    <w:name w:val="Calibri (body) 11 with italics"/>
    <w:basedOn w:val="DefaultParagraphFont"/>
    <w:uiPriority w:val="1"/>
    <w:rsid w:val="00E335AE"/>
    <w:rPr>
      <w:rFonts w:asciiTheme="minorHAnsi" w:hAnsiTheme="minorHAnsi"/>
      <w:i/>
    </w:rPr>
  </w:style>
  <w:style w:type="character" w:customStyle="1" w:styleId="Calibribody11inred">
    <w:name w:val="Calibri (body) 11 in red"/>
    <w:basedOn w:val="Calibribody11withitalics"/>
    <w:uiPriority w:val="1"/>
    <w:rsid w:val="00E335AE"/>
    <w:rPr>
      <w:rFonts w:asciiTheme="minorHAnsi" w:hAnsiTheme="minorHAnsi"/>
      <w:i w:val="0"/>
      <w:sz w:val="22"/>
    </w:rPr>
  </w:style>
  <w:style w:type="paragraph" w:styleId="Caption">
    <w:name w:val="caption"/>
    <w:next w:val="Normal"/>
    <w:link w:val="CaptionChar"/>
    <w:uiPriority w:val="18"/>
    <w:qFormat/>
    <w:rsid w:val="00E05365"/>
    <w:pPr>
      <w:keepNext/>
      <w:spacing w:after="120" w:line="240" w:lineRule="auto"/>
    </w:pPr>
    <w:rPr>
      <w:rFonts w:ascii="Cambria" w:eastAsiaTheme="majorEastAsia" w:hAnsi="Cambria" w:cstheme="majorBidi"/>
      <w:b/>
      <w:bCs/>
      <w:color w:val="595959" w:themeColor="text1" w:themeTint="A6"/>
      <w:sz w:val="20"/>
      <w:szCs w:val="18"/>
    </w:rPr>
  </w:style>
  <w:style w:type="character" w:customStyle="1" w:styleId="CaptionChar">
    <w:name w:val="Caption Char"/>
    <w:basedOn w:val="DefaultParagraphFont"/>
    <w:link w:val="Caption"/>
    <w:uiPriority w:val="18"/>
    <w:rsid w:val="00E05365"/>
    <w:rPr>
      <w:rFonts w:ascii="Cambria" w:eastAsiaTheme="majorEastAsia" w:hAnsi="Cambria" w:cstheme="majorBidi"/>
      <w:b/>
      <w:bCs/>
      <w:color w:val="595959" w:themeColor="text1" w:themeTint="A6"/>
      <w:sz w:val="20"/>
      <w:szCs w:val="18"/>
    </w:rPr>
  </w:style>
  <w:style w:type="numbering" w:customStyle="1" w:styleId="captions">
    <w:name w:val="captions"/>
    <w:uiPriority w:val="99"/>
    <w:rsid w:val="00E335AE"/>
    <w:pPr>
      <w:numPr>
        <w:numId w:val="2"/>
      </w:numPr>
    </w:pPr>
  </w:style>
  <w:style w:type="character" w:styleId="CommentReference">
    <w:name w:val="annotation reference"/>
    <w:basedOn w:val="DefaultParagraphFont"/>
    <w:uiPriority w:val="99"/>
    <w:semiHidden/>
    <w:unhideWhenUsed/>
    <w:rsid w:val="00E335AE"/>
    <w:rPr>
      <w:sz w:val="16"/>
      <w:szCs w:val="16"/>
    </w:rPr>
  </w:style>
  <w:style w:type="paragraph" w:styleId="CommentText">
    <w:name w:val="annotation text"/>
    <w:basedOn w:val="Normal"/>
    <w:link w:val="CommentTextChar"/>
    <w:uiPriority w:val="99"/>
    <w:unhideWhenUsed/>
    <w:rsid w:val="00E335AE"/>
    <w:rPr>
      <w:sz w:val="20"/>
      <w:szCs w:val="20"/>
    </w:rPr>
  </w:style>
  <w:style w:type="character" w:customStyle="1" w:styleId="CommentTextChar">
    <w:name w:val="Comment Text Char"/>
    <w:basedOn w:val="DefaultParagraphFont"/>
    <w:link w:val="CommentText"/>
    <w:uiPriority w:val="99"/>
    <w:rsid w:val="00E335AE"/>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E335AE"/>
    <w:rPr>
      <w:b/>
      <w:bCs/>
    </w:rPr>
  </w:style>
  <w:style w:type="character" w:customStyle="1" w:styleId="CommentSubjectChar">
    <w:name w:val="Comment Subject Char"/>
    <w:basedOn w:val="CommentTextChar"/>
    <w:link w:val="CommentSubject"/>
    <w:uiPriority w:val="99"/>
    <w:semiHidden/>
    <w:rsid w:val="00E335AE"/>
    <w:rPr>
      <w:rFonts w:ascii="Cambria" w:hAnsi="Cambria"/>
      <w:b/>
      <w:bCs/>
      <w:sz w:val="20"/>
      <w:szCs w:val="20"/>
    </w:rPr>
  </w:style>
  <w:style w:type="character" w:customStyle="1" w:styleId="Defaultparagraphfont-greenhighlighted">
    <w:name w:val="Default paragraph font - green highlighted"/>
    <w:basedOn w:val="DefaultParagraphFont"/>
    <w:uiPriority w:val="1"/>
    <w:rsid w:val="00E335AE"/>
  </w:style>
  <w:style w:type="character" w:customStyle="1" w:styleId="Defaultparagraphfontinred">
    <w:name w:val="Default paragraph font in red"/>
    <w:basedOn w:val="DefaultParagraphFont"/>
    <w:uiPriority w:val="1"/>
    <w:rsid w:val="00E335AE"/>
    <w:rPr>
      <w:color w:val="FF0000"/>
    </w:rPr>
  </w:style>
  <w:style w:type="character" w:customStyle="1" w:styleId="DefaultParagraphFontwithitalics">
    <w:name w:val="Default Paragraph Font with italics"/>
    <w:basedOn w:val="DefaultParagraphFont"/>
    <w:uiPriority w:val="1"/>
    <w:rsid w:val="00E335AE"/>
    <w:rPr>
      <w:i/>
    </w:rPr>
  </w:style>
  <w:style w:type="paragraph" w:styleId="Header">
    <w:name w:val="header"/>
    <w:basedOn w:val="Normal"/>
    <w:link w:val="HeaderChar"/>
    <w:uiPriority w:val="99"/>
    <w:rsid w:val="004E1524"/>
    <w:pPr>
      <w:tabs>
        <w:tab w:val="center" w:pos="4820"/>
      </w:tabs>
      <w:spacing w:after="60" w:line="240" w:lineRule="auto"/>
      <w:jc w:val="center"/>
    </w:pPr>
    <w:rPr>
      <w:rFonts w:ascii="Calibri" w:hAnsi="Calibri"/>
      <w:sz w:val="20"/>
    </w:rPr>
  </w:style>
  <w:style w:type="character" w:customStyle="1" w:styleId="HeaderChar">
    <w:name w:val="Header Char"/>
    <w:basedOn w:val="DefaultParagraphFont"/>
    <w:link w:val="Header"/>
    <w:uiPriority w:val="99"/>
    <w:rsid w:val="004E1524"/>
    <w:rPr>
      <w:rFonts w:ascii="Calibri" w:hAnsi="Calibri"/>
      <w:sz w:val="20"/>
    </w:rPr>
  </w:style>
  <w:style w:type="paragraph" w:customStyle="1" w:styleId="DisseminationLimitingMarker">
    <w:name w:val="Dissemination Limiting Marker"/>
    <w:basedOn w:val="Header"/>
    <w:next w:val="Header"/>
    <w:uiPriority w:val="27"/>
    <w:qFormat/>
    <w:rsid w:val="00E335AE"/>
    <w:pPr>
      <w:spacing w:after="0"/>
    </w:pPr>
    <w:rPr>
      <w:b/>
      <w:color w:val="FF0000"/>
      <w:sz w:val="36"/>
      <w:szCs w:val="36"/>
    </w:rPr>
  </w:style>
  <w:style w:type="paragraph" w:styleId="DocumentMap">
    <w:name w:val="Document Map"/>
    <w:basedOn w:val="Normal"/>
    <w:link w:val="DocumentMapChar"/>
    <w:uiPriority w:val="99"/>
    <w:semiHidden/>
    <w:unhideWhenUsed/>
    <w:rsid w:val="00E335A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335AE"/>
    <w:rPr>
      <w:rFonts w:ascii="Tahoma" w:hAnsi="Tahoma" w:cs="Tahoma"/>
      <w:sz w:val="16"/>
      <w:szCs w:val="16"/>
    </w:rPr>
  </w:style>
  <w:style w:type="character" w:styleId="Emphasis">
    <w:name w:val="Emphasis"/>
    <w:basedOn w:val="DefaultParagraphFont"/>
    <w:uiPriority w:val="99"/>
    <w:qFormat/>
    <w:rsid w:val="00E335AE"/>
    <w:rPr>
      <w:i/>
      <w:iCs/>
    </w:rPr>
  </w:style>
  <w:style w:type="paragraph" w:customStyle="1" w:styleId="EndNoteBibliography">
    <w:name w:val="EndNote Bibliography"/>
    <w:basedOn w:val="Normal"/>
    <w:link w:val="EndNoteBibliographyChar"/>
    <w:rsid w:val="00E335AE"/>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E335AE"/>
    <w:rPr>
      <w:rFonts w:ascii="Cambria" w:hAnsi="Cambria"/>
      <w:noProof/>
      <w:lang w:val="en-US"/>
    </w:rPr>
  </w:style>
  <w:style w:type="paragraph" w:customStyle="1" w:styleId="EndNoteBibliographyTitle">
    <w:name w:val="EndNote Bibliography Title"/>
    <w:basedOn w:val="Normal"/>
    <w:link w:val="EndNoteBibliographyTitleChar"/>
    <w:semiHidden/>
    <w:rsid w:val="00E335AE"/>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E335AE"/>
    <w:rPr>
      <w:rFonts w:ascii="Cambria" w:hAnsi="Cambria"/>
      <w:noProof/>
      <w:lang w:val="en-US"/>
    </w:rPr>
  </w:style>
  <w:style w:type="character" w:styleId="EndnoteReference">
    <w:name w:val="endnote reference"/>
    <w:basedOn w:val="DefaultParagraphFont"/>
    <w:uiPriority w:val="99"/>
    <w:semiHidden/>
    <w:unhideWhenUsed/>
    <w:rsid w:val="00E335AE"/>
    <w:rPr>
      <w:vertAlign w:val="superscript"/>
    </w:rPr>
  </w:style>
  <w:style w:type="paragraph" w:styleId="EndnoteText">
    <w:name w:val="endnote text"/>
    <w:basedOn w:val="Normal"/>
    <w:link w:val="EndnoteTextChar"/>
    <w:uiPriority w:val="99"/>
    <w:unhideWhenUsed/>
    <w:rsid w:val="00E335AE"/>
    <w:pPr>
      <w:spacing w:before="120" w:after="240" w:line="240" w:lineRule="auto"/>
    </w:pPr>
    <w:rPr>
      <w:szCs w:val="20"/>
    </w:rPr>
  </w:style>
  <w:style w:type="character" w:customStyle="1" w:styleId="EndnoteTextChar">
    <w:name w:val="Endnote Text Char"/>
    <w:basedOn w:val="DefaultParagraphFont"/>
    <w:link w:val="EndnoteText"/>
    <w:uiPriority w:val="99"/>
    <w:rsid w:val="00E335AE"/>
    <w:rPr>
      <w:rFonts w:ascii="Cambria" w:hAnsi="Cambria"/>
      <w:szCs w:val="20"/>
    </w:rPr>
  </w:style>
  <w:style w:type="character" w:styleId="FollowedHyperlink">
    <w:name w:val="FollowedHyperlink"/>
    <w:basedOn w:val="DefaultParagraphFont"/>
    <w:uiPriority w:val="99"/>
    <w:semiHidden/>
    <w:unhideWhenUsed/>
    <w:rsid w:val="00E335AE"/>
    <w:rPr>
      <w:color w:val="800080"/>
      <w:u w:val="single"/>
    </w:rPr>
  </w:style>
  <w:style w:type="paragraph" w:styleId="Footer">
    <w:name w:val="footer"/>
    <w:basedOn w:val="Normal"/>
    <w:link w:val="FooterChar"/>
    <w:uiPriority w:val="99"/>
    <w:rsid w:val="004E1524"/>
    <w:pPr>
      <w:tabs>
        <w:tab w:val="center" w:pos="4536"/>
      </w:tabs>
      <w:spacing w:after="60" w:line="240" w:lineRule="auto"/>
      <w:jc w:val="center"/>
    </w:pPr>
    <w:rPr>
      <w:rFonts w:ascii="Calibri" w:hAnsi="Calibri"/>
      <w:sz w:val="20"/>
    </w:rPr>
  </w:style>
  <w:style w:type="character" w:customStyle="1" w:styleId="FooterChar">
    <w:name w:val="Footer Char"/>
    <w:basedOn w:val="DefaultParagraphFont"/>
    <w:link w:val="Footer"/>
    <w:uiPriority w:val="99"/>
    <w:rsid w:val="004E1524"/>
    <w:rPr>
      <w:rFonts w:ascii="Calibri" w:hAnsi="Calibri"/>
      <w:sz w:val="20"/>
    </w:rPr>
  </w:style>
  <w:style w:type="paragraph" w:customStyle="1" w:styleId="Footeraddress">
    <w:name w:val="Footer address"/>
    <w:basedOn w:val="Footer"/>
    <w:uiPriority w:val="99"/>
    <w:semiHidden/>
    <w:qFormat/>
    <w:rsid w:val="00E335AE"/>
    <w:rPr>
      <w:sz w:val="16"/>
    </w:rPr>
  </w:style>
  <w:style w:type="character" w:styleId="FootnoteReference">
    <w:name w:val="footnote reference"/>
    <w:basedOn w:val="DefaultParagraphFont"/>
    <w:uiPriority w:val="99"/>
    <w:semiHidden/>
    <w:unhideWhenUsed/>
    <w:rsid w:val="00E335AE"/>
    <w:rPr>
      <w:vertAlign w:val="superscript"/>
    </w:rPr>
  </w:style>
  <w:style w:type="paragraph" w:styleId="FootnoteText">
    <w:name w:val="footnote text"/>
    <w:basedOn w:val="Normal"/>
    <w:link w:val="FootnoteTextChar"/>
    <w:uiPriority w:val="99"/>
    <w:unhideWhenUsed/>
    <w:rsid w:val="00E335AE"/>
    <w:pPr>
      <w:spacing w:after="60" w:line="264" w:lineRule="auto"/>
    </w:pPr>
    <w:rPr>
      <w:sz w:val="20"/>
      <w:szCs w:val="20"/>
    </w:rPr>
  </w:style>
  <w:style w:type="character" w:customStyle="1" w:styleId="FootnoteTextChar">
    <w:name w:val="Footnote Text Char"/>
    <w:basedOn w:val="DefaultParagraphFont"/>
    <w:link w:val="FootnoteText"/>
    <w:uiPriority w:val="99"/>
    <w:rsid w:val="00E335AE"/>
    <w:rPr>
      <w:rFonts w:ascii="Cambria" w:hAnsi="Cambria"/>
      <w:sz w:val="20"/>
      <w:szCs w:val="20"/>
    </w:rPr>
  </w:style>
  <w:style w:type="numbering" w:customStyle="1" w:styleId="heading">
    <w:name w:val="heading"/>
    <w:uiPriority w:val="99"/>
    <w:rsid w:val="00E335AE"/>
    <w:pPr>
      <w:numPr>
        <w:numId w:val="3"/>
      </w:numPr>
    </w:pPr>
  </w:style>
  <w:style w:type="character" w:customStyle="1" w:styleId="Heading1Char">
    <w:name w:val="Heading 1 Char"/>
    <w:basedOn w:val="DefaultParagraphFont"/>
    <w:link w:val="Heading1"/>
    <w:uiPriority w:val="9"/>
    <w:rsid w:val="00A8063E"/>
    <w:rPr>
      <w:rFonts w:ascii="Calibri" w:hAnsi="Calibri" w:cs="Calibri"/>
      <w:b/>
      <w:sz w:val="60"/>
    </w:rPr>
  </w:style>
  <w:style w:type="character" w:customStyle="1" w:styleId="Heading2Char">
    <w:name w:val="Heading 2 Char"/>
    <w:basedOn w:val="DefaultParagraphFont"/>
    <w:link w:val="Heading2"/>
    <w:uiPriority w:val="13"/>
    <w:rsid w:val="006C3E9D"/>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uiPriority w:val="4"/>
    <w:rsid w:val="00073EB5"/>
    <w:rPr>
      <w:rFonts w:ascii="Calibri" w:hAnsi="Calibri"/>
      <w:b/>
      <w:bCs/>
      <w:color w:val="3C2639"/>
      <w:sz w:val="28"/>
    </w:rPr>
  </w:style>
  <w:style w:type="character" w:customStyle="1" w:styleId="Heading4Char">
    <w:name w:val="Heading 4 Char"/>
    <w:basedOn w:val="DefaultParagraphFont"/>
    <w:link w:val="Heading4"/>
    <w:uiPriority w:val="5"/>
    <w:rsid w:val="00E335AE"/>
    <w:rPr>
      <w:rFonts w:ascii="Calibri" w:hAnsi="Calibri"/>
      <w:b/>
      <w:bCs/>
      <w:iCs/>
      <w:color w:val="C88F42"/>
      <w:sz w:val="24"/>
    </w:rPr>
  </w:style>
  <w:style w:type="character" w:customStyle="1" w:styleId="Heading4inred">
    <w:name w:val="Heading 4 in red"/>
    <w:basedOn w:val="DefaultParagraphFont"/>
    <w:uiPriority w:val="1"/>
    <w:rsid w:val="00E335AE"/>
    <w:rPr>
      <w:color w:val="FF0000"/>
    </w:rPr>
  </w:style>
  <w:style w:type="character" w:customStyle="1" w:styleId="Heading5Char">
    <w:name w:val="Heading 5 Char"/>
    <w:basedOn w:val="DefaultParagraphFont"/>
    <w:link w:val="Heading5"/>
    <w:uiPriority w:val="6"/>
    <w:rsid w:val="00E335AE"/>
    <w:rPr>
      <w:rFonts w:ascii="Calibri" w:hAnsi="Calibri"/>
      <w:b/>
    </w:rPr>
  </w:style>
  <w:style w:type="character" w:customStyle="1" w:styleId="Heading5initalics">
    <w:name w:val="Heading 5 in italics"/>
    <w:basedOn w:val="Heading5Char"/>
    <w:uiPriority w:val="1"/>
    <w:rsid w:val="00E335AE"/>
    <w:rPr>
      <w:rFonts w:asciiTheme="majorHAnsi" w:eastAsiaTheme="majorEastAsia" w:hAnsiTheme="majorHAnsi" w:cstheme="majorBidi"/>
      <w:b/>
      <w:i/>
      <w:color w:val="2E74B5" w:themeColor="accent1" w:themeShade="BF"/>
    </w:rPr>
  </w:style>
  <w:style w:type="character" w:customStyle="1" w:styleId="Heading6Char">
    <w:name w:val="Heading 6 Char"/>
    <w:basedOn w:val="DefaultParagraphFont"/>
    <w:link w:val="Heading6"/>
    <w:uiPriority w:val="9"/>
    <w:rsid w:val="00E335AE"/>
    <w:rPr>
      <w:rFonts w:ascii="Calibri" w:eastAsiaTheme="majorEastAsia" w:hAnsi="Calibri" w:cstheme="majorBidi"/>
      <w:i/>
    </w:rPr>
  </w:style>
  <w:style w:type="character" w:customStyle="1" w:styleId="Heading7Char">
    <w:name w:val="Heading 7 Char"/>
    <w:basedOn w:val="DefaultParagraphFont"/>
    <w:link w:val="Heading7"/>
    <w:uiPriority w:val="9"/>
    <w:semiHidden/>
    <w:rsid w:val="00E335AE"/>
    <w:rPr>
      <w:rFonts w:asciiTheme="majorHAnsi" w:eastAsiaTheme="majorEastAsia" w:hAnsiTheme="majorHAnsi" w:cstheme="majorBidi"/>
      <w:i/>
      <w:color w:val="1F4D78" w:themeColor="accent1" w:themeShade="7F"/>
    </w:rPr>
  </w:style>
  <w:style w:type="numbering" w:customStyle="1" w:styleId="Headings">
    <w:name w:val="Headings"/>
    <w:uiPriority w:val="99"/>
    <w:rsid w:val="00E335AE"/>
    <w:pPr>
      <w:numPr>
        <w:numId w:val="7"/>
      </w:numPr>
    </w:pPr>
  </w:style>
  <w:style w:type="character" w:styleId="Hyperlink">
    <w:name w:val="Hyperlink"/>
    <w:basedOn w:val="DefaultParagraphFont"/>
    <w:uiPriority w:val="99"/>
    <w:qFormat/>
    <w:rsid w:val="00E335AE"/>
    <w:rPr>
      <w:color w:val="165788"/>
      <w:u w:val="single"/>
    </w:rPr>
  </w:style>
  <w:style w:type="table" w:styleId="TableGrid1">
    <w:name w:val="Table Grid 1"/>
    <w:basedOn w:val="TableNormal"/>
    <w:uiPriority w:val="99"/>
    <w:semiHidden/>
    <w:unhideWhenUsed/>
    <w:rsid w:val="00E335AE"/>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E335AE"/>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E335AE"/>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uiPriority w:val="6"/>
    <w:qFormat/>
    <w:rsid w:val="00E335AE"/>
    <w:pPr>
      <w:numPr>
        <w:numId w:val="12"/>
      </w:numPr>
      <w:spacing w:before="120" w:after="120" w:line="240" w:lineRule="auto"/>
    </w:pPr>
    <w:rPr>
      <w:rFonts w:ascii="Cambria" w:hAnsi="Cambria"/>
    </w:rPr>
  </w:style>
  <w:style w:type="paragraph" w:styleId="ListBullet2">
    <w:name w:val="List Bullet 2"/>
    <w:uiPriority w:val="7"/>
    <w:qFormat/>
    <w:rsid w:val="00AD5647"/>
    <w:pPr>
      <w:numPr>
        <w:ilvl w:val="1"/>
        <w:numId w:val="12"/>
      </w:numPr>
      <w:spacing w:before="120" w:after="120" w:line="240" w:lineRule="auto"/>
      <w:ind w:left="794" w:hanging="397"/>
    </w:pPr>
    <w:rPr>
      <w:rFonts w:ascii="Cambria" w:hAnsi="Cambria"/>
    </w:rPr>
  </w:style>
  <w:style w:type="numbering" w:customStyle="1" w:styleId="listbullets">
    <w:name w:val="list bullets"/>
    <w:uiPriority w:val="99"/>
    <w:rsid w:val="00E335AE"/>
    <w:pPr>
      <w:numPr>
        <w:numId w:val="9"/>
      </w:numPr>
    </w:pPr>
  </w:style>
  <w:style w:type="paragraph" w:styleId="ListNumber">
    <w:name w:val="List Number"/>
    <w:basedOn w:val="Normal"/>
    <w:uiPriority w:val="9"/>
    <w:qFormat/>
    <w:rsid w:val="00E335AE"/>
    <w:pPr>
      <w:numPr>
        <w:numId w:val="19"/>
      </w:numPr>
      <w:spacing w:before="120" w:after="120" w:line="280" w:lineRule="atLeast"/>
    </w:pPr>
    <w:rPr>
      <w:szCs w:val="20"/>
    </w:rPr>
  </w:style>
  <w:style w:type="paragraph" w:styleId="ListNumber2">
    <w:name w:val="List Number 2"/>
    <w:uiPriority w:val="10"/>
    <w:qFormat/>
    <w:rsid w:val="00E335AE"/>
    <w:pPr>
      <w:numPr>
        <w:ilvl w:val="1"/>
        <w:numId w:val="19"/>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E335AE"/>
    <w:pPr>
      <w:numPr>
        <w:ilvl w:val="2"/>
        <w:numId w:val="19"/>
      </w:numPr>
      <w:spacing w:before="120" w:after="120" w:line="264" w:lineRule="auto"/>
    </w:pPr>
    <w:rPr>
      <w:rFonts w:ascii="Cambria" w:eastAsia="Times New Roman" w:hAnsi="Cambria" w:cs="Times New Roman"/>
      <w:szCs w:val="24"/>
    </w:rPr>
  </w:style>
  <w:style w:type="numbering" w:customStyle="1" w:styleId="ListNumber1">
    <w:name w:val="List Number1"/>
    <w:uiPriority w:val="99"/>
    <w:rsid w:val="00E335AE"/>
    <w:pPr>
      <w:numPr>
        <w:numId w:val="14"/>
      </w:numPr>
    </w:pPr>
  </w:style>
  <w:style w:type="paragraph" w:styleId="ListParagraph">
    <w:name w:val="List Paragraph"/>
    <w:aliases w:val="List Paragraph1,Recommendation,List Paragraph11,NFP GP Bulleted List,Bulleted Para,FooterText,numbered,Paragraphe de liste1,Bulletr List Paragraph,列出段落,列出段落1,List Paragraph2,List Paragraph21,Listeafsnit1,Parágrafo da Lista1,Table Dots,L,列"/>
    <w:basedOn w:val="Normal"/>
    <w:link w:val="ListParagraphChar"/>
    <w:uiPriority w:val="34"/>
    <w:qFormat/>
    <w:rsid w:val="00E335AE"/>
    <w:pPr>
      <w:ind w:left="720"/>
    </w:pPr>
  </w:style>
  <w:style w:type="numbering" w:customStyle="1" w:styleId="List1">
    <w:name w:val="List1"/>
    <w:basedOn w:val="NoList"/>
    <w:uiPriority w:val="99"/>
    <w:rsid w:val="00E335AE"/>
    <w:pPr>
      <w:numPr>
        <w:numId w:val="20"/>
      </w:numPr>
    </w:pPr>
  </w:style>
  <w:style w:type="paragraph" w:styleId="NormalWeb">
    <w:name w:val="Normal (Web)"/>
    <w:basedOn w:val="Normal"/>
    <w:uiPriority w:val="99"/>
    <w:semiHidden/>
    <w:unhideWhenUsed/>
    <w:rsid w:val="00E335AE"/>
    <w:pPr>
      <w:spacing w:after="168" w:line="168" w:lineRule="atLeast"/>
      <w:jc w:val="both"/>
    </w:pPr>
    <w:rPr>
      <w:rFonts w:ascii="Times New Roman" w:hAnsi="Times New Roman"/>
      <w:sz w:val="13"/>
      <w:szCs w:val="13"/>
      <w:lang w:eastAsia="en-AU"/>
    </w:rPr>
  </w:style>
  <w:style w:type="paragraph" w:customStyle="1" w:styleId="Picture">
    <w:name w:val="Picture"/>
    <w:basedOn w:val="Normal"/>
    <w:uiPriority w:val="17"/>
    <w:qFormat/>
    <w:rsid w:val="00E335AE"/>
    <w:pPr>
      <w:spacing w:before="120" w:after="120" w:line="240" w:lineRule="auto"/>
    </w:pPr>
    <w:rPr>
      <w:noProof/>
      <w:lang w:eastAsia="en-AU"/>
    </w:rPr>
  </w:style>
  <w:style w:type="character" w:styleId="PlaceholderText">
    <w:name w:val="Placeholder Text"/>
    <w:basedOn w:val="DefaultParagraphFont"/>
    <w:uiPriority w:val="99"/>
    <w:semiHidden/>
    <w:rsid w:val="00E335AE"/>
    <w:rPr>
      <w:color w:val="808080"/>
    </w:rPr>
  </w:style>
  <w:style w:type="paragraph" w:styleId="Quote">
    <w:name w:val="Quote"/>
    <w:basedOn w:val="Normal"/>
    <w:next w:val="Normal"/>
    <w:link w:val="QuoteChar"/>
    <w:uiPriority w:val="18"/>
    <w:qFormat/>
    <w:rsid w:val="00E335AE"/>
    <w:pPr>
      <w:ind w:left="709" w:right="567"/>
    </w:pPr>
    <w:rPr>
      <w:iCs/>
      <w:color w:val="000000"/>
    </w:rPr>
  </w:style>
  <w:style w:type="character" w:customStyle="1" w:styleId="QuoteChar">
    <w:name w:val="Quote Char"/>
    <w:basedOn w:val="DefaultParagraphFont"/>
    <w:link w:val="Quote"/>
    <w:uiPriority w:val="18"/>
    <w:rsid w:val="00E335AE"/>
    <w:rPr>
      <w:rFonts w:ascii="Cambria" w:hAnsi="Cambria"/>
      <w:iCs/>
      <w:color w:val="000000"/>
    </w:rPr>
  </w:style>
  <w:style w:type="paragraph" w:customStyle="1" w:styleId="Securityclassification">
    <w:name w:val="Security classification"/>
    <w:basedOn w:val="Header"/>
    <w:next w:val="Header"/>
    <w:uiPriority w:val="26"/>
    <w:qFormat/>
    <w:rsid w:val="00E335AE"/>
    <w:pPr>
      <w:spacing w:after="0"/>
    </w:pPr>
    <w:rPr>
      <w:b/>
      <w:caps/>
      <w:color w:val="FF0000"/>
      <w:sz w:val="36"/>
      <w:szCs w:val="36"/>
    </w:rPr>
  </w:style>
  <w:style w:type="character" w:styleId="Strong">
    <w:name w:val="Strong"/>
    <w:uiPriority w:val="22"/>
    <w:qFormat/>
    <w:rsid w:val="00E335AE"/>
    <w:rPr>
      <w:b/>
      <w:bCs/>
    </w:rPr>
  </w:style>
  <w:style w:type="character" w:customStyle="1" w:styleId="StyleItalic">
    <w:name w:val="Style Italic"/>
    <w:basedOn w:val="DefaultParagraphFont"/>
    <w:rsid w:val="00E335AE"/>
    <w:rPr>
      <w:i/>
      <w:iCs/>
    </w:rPr>
  </w:style>
  <w:style w:type="paragraph" w:customStyle="1" w:styleId="TableText">
    <w:name w:val="Table Text"/>
    <w:link w:val="TableTextChar"/>
    <w:qFormat/>
    <w:rsid w:val="00E335AE"/>
    <w:pPr>
      <w:spacing w:before="60" w:after="60" w:line="240" w:lineRule="auto"/>
    </w:pPr>
    <w:rPr>
      <w:rFonts w:ascii="Cambria" w:hAnsi="Cambria"/>
      <w:sz w:val="18"/>
    </w:rPr>
  </w:style>
  <w:style w:type="character" w:customStyle="1" w:styleId="TableTextChar">
    <w:name w:val="Table Text Char"/>
    <w:basedOn w:val="DefaultParagraphFont"/>
    <w:link w:val="TableText"/>
    <w:rsid w:val="00E335AE"/>
    <w:rPr>
      <w:rFonts w:ascii="Cambria" w:hAnsi="Cambria"/>
      <w:sz w:val="18"/>
    </w:rPr>
  </w:style>
  <w:style w:type="paragraph" w:customStyle="1" w:styleId="TableBullet">
    <w:name w:val="Table Bullet"/>
    <w:basedOn w:val="TableText"/>
    <w:uiPriority w:val="15"/>
    <w:qFormat/>
    <w:rsid w:val="00E335AE"/>
    <w:pPr>
      <w:numPr>
        <w:numId w:val="21"/>
      </w:numPr>
    </w:pPr>
  </w:style>
  <w:style w:type="table" w:styleId="TableGrid">
    <w:name w:val="Table Grid"/>
    <w:basedOn w:val="TableNormal"/>
    <w:uiPriority w:val="59"/>
    <w:rsid w:val="00E335AE"/>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link w:val="TableHeadingChar"/>
    <w:uiPriority w:val="14"/>
    <w:qFormat/>
    <w:rsid w:val="00E335AE"/>
    <w:pPr>
      <w:keepNext/>
    </w:pPr>
    <w:rPr>
      <w:b/>
    </w:rPr>
  </w:style>
  <w:style w:type="paragraph" w:styleId="TableofFigures">
    <w:name w:val="table of figures"/>
    <w:basedOn w:val="Normal"/>
    <w:next w:val="Normal"/>
    <w:uiPriority w:val="99"/>
    <w:rsid w:val="00153D05"/>
    <w:pPr>
      <w:spacing w:before="120" w:after="120" w:line="240" w:lineRule="auto"/>
      <w:ind w:left="936" w:hanging="936"/>
    </w:pPr>
    <w:rPr>
      <w:rFonts w:asciiTheme="minorHAnsi" w:hAnsiTheme="minorHAnsi"/>
    </w:rPr>
  </w:style>
  <w:style w:type="paragraph" w:customStyle="1" w:styleId="Tabletextwithitalics">
    <w:name w:val="Table text with italics"/>
    <w:basedOn w:val="Normal"/>
    <w:uiPriority w:val="99"/>
    <w:qFormat/>
    <w:rsid w:val="00E335AE"/>
    <w:rPr>
      <w:i/>
      <w:sz w:val="18"/>
    </w:rPr>
  </w:style>
  <w:style w:type="paragraph" w:customStyle="1" w:styleId="TableNotes">
    <w:name w:val="TableNotes"/>
    <w:basedOn w:val="Normal"/>
    <w:link w:val="TableNotesChar"/>
    <w:rsid w:val="00E335AE"/>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E335AE"/>
    <w:rPr>
      <w:rFonts w:ascii="Arial Narrow" w:hAnsi="Arial Narrow"/>
      <w:color w:val="000000"/>
      <w:sz w:val="16"/>
    </w:rPr>
  </w:style>
  <w:style w:type="paragraph" w:styleId="Title">
    <w:name w:val="Title"/>
    <w:basedOn w:val="Normal"/>
    <w:next w:val="Normal"/>
    <w:link w:val="TitleChar"/>
    <w:uiPriority w:val="10"/>
    <w:qFormat/>
    <w:rsid w:val="00E335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35AE"/>
    <w:rPr>
      <w:rFonts w:asciiTheme="majorHAnsi" w:eastAsiaTheme="majorEastAsia" w:hAnsiTheme="majorHAnsi" w:cstheme="majorBidi"/>
      <w:spacing w:val="-10"/>
      <w:kern w:val="28"/>
      <w:sz w:val="56"/>
      <w:szCs w:val="56"/>
    </w:rPr>
  </w:style>
  <w:style w:type="paragraph" w:styleId="TOAHeading">
    <w:name w:val="toa heading"/>
    <w:basedOn w:val="Heading1"/>
    <w:next w:val="Normal"/>
    <w:uiPriority w:val="99"/>
    <w:semiHidden/>
    <w:unhideWhenUsed/>
    <w:rsid w:val="00E335AE"/>
    <w:pPr>
      <w:spacing w:before="120"/>
    </w:pPr>
    <w:rPr>
      <w:bCs/>
      <w:sz w:val="24"/>
    </w:rPr>
  </w:style>
  <w:style w:type="paragraph" w:styleId="TOC1">
    <w:name w:val="toc 1"/>
    <w:next w:val="Normal"/>
    <w:uiPriority w:val="39"/>
    <w:unhideWhenUsed/>
    <w:rsid w:val="001169CF"/>
    <w:pPr>
      <w:tabs>
        <w:tab w:val="left" w:pos="426"/>
        <w:tab w:val="right" w:leader="dot" w:pos="9072"/>
      </w:tabs>
      <w:spacing w:before="120" w:after="120" w:line="240" w:lineRule="auto"/>
      <w:ind w:left="851" w:hanging="851"/>
    </w:pPr>
    <w:rPr>
      <w:b/>
      <w:noProof/>
    </w:rPr>
  </w:style>
  <w:style w:type="paragraph" w:styleId="TOC2">
    <w:name w:val="toc 2"/>
    <w:basedOn w:val="Normal"/>
    <w:next w:val="Normal"/>
    <w:uiPriority w:val="39"/>
    <w:unhideWhenUsed/>
    <w:rsid w:val="001169CF"/>
    <w:pPr>
      <w:tabs>
        <w:tab w:val="right" w:leader="dot" w:pos="9060"/>
      </w:tabs>
      <w:spacing w:before="120" w:after="120" w:line="240" w:lineRule="auto"/>
      <w:ind w:left="1105" w:hanging="680"/>
    </w:pPr>
    <w:rPr>
      <w:rFonts w:asciiTheme="minorHAnsi" w:hAnsiTheme="minorHAnsi"/>
      <w:noProof/>
    </w:rPr>
  </w:style>
  <w:style w:type="paragraph" w:styleId="TOC3">
    <w:name w:val="toc 3"/>
    <w:basedOn w:val="Normal"/>
    <w:next w:val="Normal"/>
    <w:uiPriority w:val="39"/>
    <w:unhideWhenUsed/>
    <w:rsid w:val="001169CF"/>
    <w:pPr>
      <w:tabs>
        <w:tab w:val="right" w:leader="dot" w:pos="9072"/>
      </w:tabs>
      <w:spacing w:before="120" w:after="120" w:line="240" w:lineRule="auto"/>
      <w:ind w:left="1361" w:hanging="907"/>
    </w:pPr>
    <w:rPr>
      <w:noProof/>
    </w:rPr>
  </w:style>
  <w:style w:type="paragraph" w:styleId="TOCHeading">
    <w:name w:val="TOC Heading"/>
    <w:next w:val="Normal"/>
    <w:uiPriority w:val="39"/>
    <w:qFormat/>
    <w:rsid w:val="00E335AE"/>
    <w:pPr>
      <w:spacing w:after="0" w:line="240" w:lineRule="auto"/>
    </w:pPr>
    <w:rPr>
      <w:rFonts w:ascii="Calibri" w:eastAsiaTheme="majorEastAsia" w:hAnsi="Calibri" w:cstheme="majorBidi"/>
      <w:b/>
      <w:bCs/>
      <w:color w:val="D52B1E"/>
      <w:sz w:val="34"/>
      <w:szCs w:val="28"/>
      <w:lang w:val="en-US"/>
    </w:rPr>
  </w:style>
  <w:style w:type="paragraph" w:customStyle="1" w:styleId="TOCHeadingsamepage">
    <w:name w:val="TOC Heading (same page)"/>
    <w:basedOn w:val="TOCHeading"/>
    <w:next w:val="Normal"/>
    <w:uiPriority w:val="39"/>
    <w:rsid w:val="00E335AE"/>
  </w:style>
  <w:style w:type="paragraph" w:styleId="TOC9">
    <w:name w:val="toc 9"/>
    <w:basedOn w:val="Normal"/>
    <w:next w:val="Normal"/>
    <w:autoRedefine/>
    <w:uiPriority w:val="39"/>
    <w:semiHidden/>
    <w:unhideWhenUsed/>
    <w:rsid w:val="00A27DB3"/>
    <w:pPr>
      <w:spacing w:after="100"/>
      <w:ind w:left="1760"/>
    </w:pPr>
  </w:style>
  <w:style w:type="paragraph" w:customStyle="1" w:styleId="TableTitle">
    <w:name w:val="Table Title"/>
    <w:basedOn w:val="Caption"/>
    <w:link w:val="TableTitleChar"/>
    <w:qFormat/>
    <w:rsid w:val="009746F5"/>
    <w:rPr>
      <w:color w:val="000000" w:themeColor="text1"/>
      <w:sz w:val="18"/>
    </w:rPr>
  </w:style>
  <w:style w:type="character" w:customStyle="1" w:styleId="TableTitleChar">
    <w:name w:val="Table Title Char"/>
    <w:basedOn w:val="CaptionChar"/>
    <w:link w:val="TableTitle"/>
    <w:rsid w:val="009746F5"/>
    <w:rPr>
      <w:rFonts w:ascii="Cambria" w:eastAsiaTheme="majorEastAsia" w:hAnsi="Cambria" w:cstheme="majorBidi"/>
      <w:b/>
      <w:bCs/>
      <w:color w:val="000000" w:themeColor="text1"/>
      <w:sz w:val="18"/>
      <w:szCs w:val="18"/>
    </w:rPr>
  </w:style>
  <w:style w:type="character" w:customStyle="1" w:styleId="Cambria9withitalics">
    <w:name w:val="Cambria 9 with italics"/>
    <w:basedOn w:val="StyleItalic"/>
    <w:uiPriority w:val="1"/>
    <w:rsid w:val="00553C45"/>
    <w:rPr>
      <w:rFonts w:ascii="Cambria" w:hAnsi="Cambria"/>
      <w:i/>
      <w:iCs/>
      <w:color w:val="000000" w:themeColor="text1"/>
      <w:sz w:val="18"/>
    </w:rPr>
  </w:style>
  <w:style w:type="paragraph" w:customStyle="1" w:styleId="Mapheading">
    <w:name w:val="Map heading"/>
    <w:basedOn w:val="TableTitle"/>
    <w:link w:val="MapheadingChar"/>
    <w:qFormat/>
    <w:rsid w:val="00E05365"/>
    <w:rPr>
      <w:color w:val="595959" w:themeColor="text1" w:themeTint="A6"/>
      <w:sz w:val="20"/>
    </w:rPr>
  </w:style>
  <w:style w:type="character" w:customStyle="1" w:styleId="MapheadingChar">
    <w:name w:val="Map heading Char"/>
    <w:basedOn w:val="TableTitleChar"/>
    <w:link w:val="Mapheading"/>
    <w:rsid w:val="00E05365"/>
    <w:rPr>
      <w:rFonts w:ascii="Cambria" w:eastAsiaTheme="majorEastAsia" w:hAnsi="Cambria" w:cstheme="majorBidi"/>
      <w:b/>
      <w:bCs/>
      <w:color w:val="595959" w:themeColor="text1" w:themeTint="A6"/>
      <w:sz w:val="20"/>
      <w:szCs w:val="18"/>
    </w:rPr>
  </w:style>
  <w:style w:type="paragraph" w:customStyle="1" w:styleId="Normalsmall">
    <w:name w:val="Normal small"/>
    <w:uiPriority w:val="99"/>
    <w:qFormat/>
    <w:rsid w:val="002A24C9"/>
    <w:pPr>
      <w:spacing w:after="120" w:line="276" w:lineRule="auto"/>
    </w:pPr>
    <w:rPr>
      <w:rFonts w:ascii="Cambria" w:hAnsi="Cambria"/>
      <w:sz w:val="18"/>
      <w:szCs w:val="18"/>
    </w:rPr>
  </w:style>
  <w:style w:type="paragraph" w:customStyle="1" w:styleId="Tablecaption">
    <w:name w:val="Table caption"/>
    <w:basedOn w:val="Caption"/>
    <w:link w:val="TablecaptionChar"/>
    <w:qFormat/>
    <w:rsid w:val="00E05365"/>
    <w:pPr>
      <w:contextualSpacing/>
    </w:pPr>
  </w:style>
  <w:style w:type="character" w:customStyle="1" w:styleId="TablecaptionChar">
    <w:name w:val="Table caption Char"/>
    <w:basedOn w:val="CaptionChar"/>
    <w:link w:val="Tablecaption"/>
    <w:rsid w:val="00E05365"/>
    <w:rPr>
      <w:rFonts w:ascii="Cambria" w:eastAsiaTheme="majorEastAsia" w:hAnsi="Cambria" w:cstheme="majorBidi"/>
      <w:b/>
      <w:bCs/>
      <w:color w:val="595959" w:themeColor="text1" w:themeTint="A6"/>
      <w:sz w:val="20"/>
      <w:szCs w:val="18"/>
    </w:rPr>
  </w:style>
  <w:style w:type="character" w:customStyle="1" w:styleId="TableHeadingChar">
    <w:name w:val="Table Heading Char"/>
    <w:basedOn w:val="TableTextChar"/>
    <w:link w:val="TableHeading"/>
    <w:uiPriority w:val="14"/>
    <w:rsid w:val="00B203D7"/>
    <w:rPr>
      <w:rFonts w:ascii="Cambria" w:hAnsi="Cambria"/>
      <w:b/>
      <w:sz w:val="18"/>
    </w:rPr>
  </w:style>
  <w:style w:type="character" w:styleId="UnresolvedMention">
    <w:name w:val="Unresolved Mention"/>
    <w:basedOn w:val="DefaultParagraphFont"/>
    <w:uiPriority w:val="99"/>
    <w:semiHidden/>
    <w:unhideWhenUsed/>
    <w:rsid w:val="00FB229C"/>
    <w:rPr>
      <w:color w:val="605E5C"/>
      <w:shd w:val="clear" w:color="auto" w:fill="E1DFDD"/>
    </w:rPr>
  </w:style>
  <w:style w:type="table" w:customStyle="1" w:styleId="TableGrid10">
    <w:name w:val="Table Grid1"/>
    <w:basedOn w:val="TableNormal"/>
    <w:next w:val="TableGrid"/>
    <w:uiPriority w:val="59"/>
    <w:rsid w:val="00324EF5"/>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0DB3"/>
    <w:pPr>
      <w:spacing w:after="0" w:line="240" w:lineRule="auto"/>
    </w:pPr>
    <w:rPr>
      <w:rFonts w:ascii="Cambria" w:hAnsi="Cambria"/>
    </w:rPr>
  </w:style>
  <w:style w:type="table" w:customStyle="1" w:styleId="TableGrid11">
    <w:name w:val="Table Grid11"/>
    <w:basedOn w:val="TableNormal"/>
    <w:next w:val="TableGrid"/>
    <w:uiPriority w:val="59"/>
    <w:rsid w:val="00CB110C"/>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B110C"/>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semiHidden/>
    <w:rsid w:val="006347E3"/>
    <w:pPr>
      <w:spacing w:after="168" w:line="168" w:lineRule="atLeast"/>
      <w:jc w:val="both"/>
    </w:pPr>
    <w:rPr>
      <w:rFonts w:ascii="Times New Roman" w:hAnsi="Times New Roman"/>
      <w:sz w:val="13"/>
      <w:szCs w:val="13"/>
      <w:lang w:eastAsia="en-AU"/>
    </w:rPr>
  </w:style>
  <w:style w:type="paragraph" w:customStyle="1" w:styleId="90C9915265974B92A1A0E16F86ECAB53">
    <w:name w:val="90C9915265974B92A1A0E16F86ECAB53"/>
    <w:uiPriority w:val="99"/>
    <w:semiHidden/>
    <w:rsid w:val="006347E3"/>
    <w:pPr>
      <w:keepNext/>
      <w:keepLines/>
      <w:numPr>
        <w:numId w:val="37"/>
      </w:numPr>
      <w:tabs>
        <w:tab w:val="clear" w:pos="720"/>
        <w:tab w:val="num" w:pos="794"/>
      </w:tabs>
      <w:spacing w:after="120" w:line="240" w:lineRule="auto"/>
      <w:ind w:left="794" w:hanging="794"/>
      <w:jc w:val="both"/>
      <w:outlineLvl w:val="1"/>
    </w:pPr>
    <w:rPr>
      <w:rFonts w:ascii="Calibri" w:eastAsiaTheme="majorEastAsia" w:hAnsi="Calibri" w:cstheme="majorBidi"/>
      <w:b/>
      <w:bCs/>
      <w:color w:val="D52B1E"/>
      <w:sz w:val="34"/>
      <w:szCs w:val="26"/>
    </w:rPr>
  </w:style>
  <w:style w:type="table" w:customStyle="1" w:styleId="TableGrid21">
    <w:name w:val="Table Grid21"/>
    <w:basedOn w:val="TableNormal"/>
    <w:uiPriority w:val="59"/>
    <w:rsid w:val="006347E3"/>
    <w:pPr>
      <w:spacing w:before="60" w:after="60" w:line="240" w:lineRule="auto"/>
    </w:pPr>
    <w:rPr>
      <w:rFonts w:ascii="Cambria" w:eastAsia="Times New Roman" w:hAnsi="Cambria" w:cs="Times New Roman"/>
      <w:sz w:val="18"/>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Recommendation Char,List Paragraph11 Char,NFP GP Bulleted List Char,Bulleted Para Char,FooterText Char,numbered Char,Paragraphe de liste1 Char,Bulletr List Paragraph Char,列出段落 Char,列出段落1 Char,List Paragraph2 Char"/>
    <w:basedOn w:val="DefaultParagraphFont"/>
    <w:link w:val="ListParagraph"/>
    <w:uiPriority w:val="34"/>
    <w:qFormat/>
    <w:locked/>
    <w:rsid w:val="00172401"/>
    <w:rPr>
      <w:rFonts w:ascii="Cambria" w:hAnsi="Cambria"/>
    </w:rPr>
  </w:style>
  <w:style w:type="paragraph" w:customStyle="1" w:styleId="Heading3-Appendix">
    <w:name w:val="Heading 3 - Appendix"/>
    <w:basedOn w:val="Heading3"/>
    <w:link w:val="Heading3-AppendixChar"/>
    <w:uiPriority w:val="14"/>
    <w:qFormat/>
    <w:rsid w:val="00D8372C"/>
    <w:pPr>
      <w:numPr>
        <w:ilvl w:val="0"/>
        <w:numId w:val="43"/>
      </w:numPr>
      <w:ind w:left="357" w:hanging="357"/>
      <w:jc w:val="both"/>
    </w:pPr>
  </w:style>
  <w:style w:type="paragraph" w:customStyle="1" w:styleId="Heading4-Appendix">
    <w:name w:val="Heading 4 - Appendix"/>
    <w:basedOn w:val="Heading4"/>
    <w:link w:val="Heading4-AppendixChar"/>
    <w:uiPriority w:val="15"/>
    <w:qFormat/>
    <w:rsid w:val="00D8372C"/>
    <w:pPr>
      <w:numPr>
        <w:ilvl w:val="0"/>
        <w:numId w:val="42"/>
      </w:numPr>
      <w:jc w:val="both"/>
    </w:pPr>
  </w:style>
  <w:style w:type="character" w:customStyle="1" w:styleId="Heading3-AppendixChar">
    <w:name w:val="Heading 3 - Appendix Char"/>
    <w:basedOn w:val="Heading3Char"/>
    <w:link w:val="Heading3-Appendix"/>
    <w:uiPriority w:val="14"/>
    <w:rsid w:val="00D8372C"/>
    <w:rPr>
      <w:rFonts w:ascii="Calibri" w:hAnsi="Calibri"/>
      <w:b/>
      <w:bCs/>
      <w:color w:val="3C2639"/>
      <w:sz w:val="28"/>
    </w:rPr>
  </w:style>
  <w:style w:type="character" w:customStyle="1" w:styleId="Heading4-AppendixChar">
    <w:name w:val="Heading 4 - Appendix Char"/>
    <w:basedOn w:val="Heading4Char"/>
    <w:link w:val="Heading4-Appendix"/>
    <w:uiPriority w:val="15"/>
    <w:rsid w:val="00D8372C"/>
    <w:rPr>
      <w:rFonts w:ascii="Calibri" w:hAnsi="Calibri"/>
      <w:b/>
      <w:bCs/>
      <w:iCs/>
      <w:color w:val="C88F42"/>
      <w:sz w:val="24"/>
    </w:rPr>
  </w:style>
  <w:style w:type="paragraph" w:customStyle="1" w:styleId="AppendixHeading2">
    <w:name w:val="Appendix Heading 2"/>
    <w:basedOn w:val="Heading2"/>
    <w:qFormat/>
    <w:rsid w:val="00D8372C"/>
    <w:pPr>
      <w:numPr>
        <w:numId w:val="0"/>
      </w:numPr>
    </w:pPr>
  </w:style>
  <w:style w:type="paragraph" w:customStyle="1" w:styleId="Heading5-Appendix">
    <w:name w:val="Heading 5 - Appendix"/>
    <w:basedOn w:val="Heading5"/>
    <w:uiPriority w:val="16"/>
    <w:qFormat/>
    <w:rsid w:val="00BB7FA8"/>
    <w:pPr>
      <w:numPr>
        <w:numId w:val="47"/>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535">
      <w:bodyDiv w:val="1"/>
      <w:marLeft w:val="0"/>
      <w:marRight w:val="0"/>
      <w:marTop w:val="0"/>
      <w:marBottom w:val="0"/>
      <w:divBdr>
        <w:top w:val="none" w:sz="0" w:space="0" w:color="auto"/>
        <w:left w:val="none" w:sz="0" w:space="0" w:color="auto"/>
        <w:bottom w:val="none" w:sz="0" w:space="0" w:color="auto"/>
        <w:right w:val="none" w:sz="0" w:space="0" w:color="auto"/>
      </w:divBdr>
    </w:div>
    <w:div w:id="6637672">
      <w:bodyDiv w:val="1"/>
      <w:marLeft w:val="0"/>
      <w:marRight w:val="0"/>
      <w:marTop w:val="0"/>
      <w:marBottom w:val="0"/>
      <w:divBdr>
        <w:top w:val="none" w:sz="0" w:space="0" w:color="auto"/>
        <w:left w:val="none" w:sz="0" w:space="0" w:color="auto"/>
        <w:bottom w:val="none" w:sz="0" w:space="0" w:color="auto"/>
        <w:right w:val="none" w:sz="0" w:space="0" w:color="auto"/>
      </w:divBdr>
    </w:div>
    <w:div w:id="78135270">
      <w:bodyDiv w:val="1"/>
      <w:marLeft w:val="0"/>
      <w:marRight w:val="0"/>
      <w:marTop w:val="0"/>
      <w:marBottom w:val="0"/>
      <w:divBdr>
        <w:top w:val="none" w:sz="0" w:space="0" w:color="auto"/>
        <w:left w:val="none" w:sz="0" w:space="0" w:color="auto"/>
        <w:bottom w:val="none" w:sz="0" w:space="0" w:color="auto"/>
        <w:right w:val="none" w:sz="0" w:space="0" w:color="auto"/>
      </w:divBdr>
    </w:div>
    <w:div w:id="255092457">
      <w:bodyDiv w:val="1"/>
      <w:marLeft w:val="0"/>
      <w:marRight w:val="0"/>
      <w:marTop w:val="0"/>
      <w:marBottom w:val="0"/>
      <w:divBdr>
        <w:top w:val="none" w:sz="0" w:space="0" w:color="auto"/>
        <w:left w:val="none" w:sz="0" w:space="0" w:color="auto"/>
        <w:bottom w:val="none" w:sz="0" w:space="0" w:color="auto"/>
        <w:right w:val="none" w:sz="0" w:space="0" w:color="auto"/>
      </w:divBdr>
    </w:div>
    <w:div w:id="311830250">
      <w:bodyDiv w:val="1"/>
      <w:marLeft w:val="0"/>
      <w:marRight w:val="0"/>
      <w:marTop w:val="0"/>
      <w:marBottom w:val="0"/>
      <w:divBdr>
        <w:top w:val="none" w:sz="0" w:space="0" w:color="auto"/>
        <w:left w:val="none" w:sz="0" w:space="0" w:color="auto"/>
        <w:bottom w:val="none" w:sz="0" w:space="0" w:color="auto"/>
        <w:right w:val="none" w:sz="0" w:space="0" w:color="auto"/>
      </w:divBdr>
    </w:div>
    <w:div w:id="372342204">
      <w:bodyDiv w:val="1"/>
      <w:marLeft w:val="0"/>
      <w:marRight w:val="0"/>
      <w:marTop w:val="0"/>
      <w:marBottom w:val="0"/>
      <w:divBdr>
        <w:top w:val="none" w:sz="0" w:space="0" w:color="auto"/>
        <w:left w:val="none" w:sz="0" w:space="0" w:color="auto"/>
        <w:bottom w:val="none" w:sz="0" w:space="0" w:color="auto"/>
        <w:right w:val="none" w:sz="0" w:space="0" w:color="auto"/>
      </w:divBdr>
    </w:div>
    <w:div w:id="412974592">
      <w:bodyDiv w:val="1"/>
      <w:marLeft w:val="0"/>
      <w:marRight w:val="0"/>
      <w:marTop w:val="0"/>
      <w:marBottom w:val="0"/>
      <w:divBdr>
        <w:top w:val="none" w:sz="0" w:space="0" w:color="auto"/>
        <w:left w:val="none" w:sz="0" w:space="0" w:color="auto"/>
        <w:bottom w:val="none" w:sz="0" w:space="0" w:color="auto"/>
        <w:right w:val="none" w:sz="0" w:space="0" w:color="auto"/>
      </w:divBdr>
    </w:div>
    <w:div w:id="448740068">
      <w:bodyDiv w:val="1"/>
      <w:marLeft w:val="0"/>
      <w:marRight w:val="0"/>
      <w:marTop w:val="0"/>
      <w:marBottom w:val="0"/>
      <w:divBdr>
        <w:top w:val="none" w:sz="0" w:space="0" w:color="auto"/>
        <w:left w:val="none" w:sz="0" w:space="0" w:color="auto"/>
        <w:bottom w:val="none" w:sz="0" w:space="0" w:color="auto"/>
        <w:right w:val="none" w:sz="0" w:space="0" w:color="auto"/>
      </w:divBdr>
    </w:div>
    <w:div w:id="487088993">
      <w:bodyDiv w:val="1"/>
      <w:marLeft w:val="0"/>
      <w:marRight w:val="0"/>
      <w:marTop w:val="0"/>
      <w:marBottom w:val="0"/>
      <w:divBdr>
        <w:top w:val="none" w:sz="0" w:space="0" w:color="auto"/>
        <w:left w:val="none" w:sz="0" w:space="0" w:color="auto"/>
        <w:bottom w:val="none" w:sz="0" w:space="0" w:color="auto"/>
        <w:right w:val="none" w:sz="0" w:space="0" w:color="auto"/>
      </w:divBdr>
    </w:div>
    <w:div w:id="496532298">
      <w:bodyDiv w:val="1"/>
      <w:marLeft w:val="0"/>
      <w:marRight w:val="0"/>
      <w:marTop w:val="0"/>
      <w:marBottom w:val="0"/>
      <w:divBdr>
        <w:top w:val="none" w:sz="0" w:space="0" w:color="auto"/>
        <w:left w:val="none" w:sz="0" w:space="0" w:color="auto"/>
        <w:bottom w:val="none" w:sz="0" w:space="0" w:color="auto"/>
        <w:right w:val="none" w:sz="0" w:space="0" w:color="auto"/>
      </w:divBdr>
    </w:div>
    <w:div w:id="684357042">
      <w:bodyDiv w:val="1"/>
      <w:marLeft w:val="0"/>
      <w:marRight w:val="0"/>
      <w:marTop w:val="0"/>
      <w:marBottom w:val="0"/>
      <w:divBdr>
        <w:top w:val="none" w:sz="0" w:space="0" w:color="auto"/>
        <w:left w:val="none" w:sz="0" w:space="0" w:color="auto"/>
        <w:bottom w:val="none" w:sz="0" w:space="0" w:color="auto"/>
        <w:right w:val="none" w:sz="0" w:space="0" w:color="auto"/>
      </w:divBdr>
    </w:div>
    <w:div w:id="717361594">
      <w:bodyDiv w:val="1"/>
      <w:marLeft w:val="0"/>
      <w:marRight w:val="0"/>
      <w:marTop w:val="0"/>
      <w:marBottom w:val="0"/>
      <w:divBdr>
        <w:top w:val="none" w:sz="0" w:space="0" w:color="auto"/>
        <w:left w:val="none" w:sz="0" w:space="0" w:color="auto"/>
        <w:bottom w:val="none" w:sz="0" w:space="0" w:color="auto"/>
        <w:right w:val="none" w:sz="0" w:space="0" w:color="auto"/>
      </w:divBdr>
    </w:div>
    <w:div w:id="754084332">
      <w:bodyDiv w:val="1"/>
      <w:marLeft w:val="0"/>
      <w:marRight w:val="0"/>
      <w:marTop w:val="0"/>
      <w:marBottom w:val="0"/>
      <w:divBdr>
        <w:top w:val="none" w:sz="0" w:space="0" w:color="auto"/>
        <w:left w:val="none" w:sz="0" w:space="0" w:color="auto"/>
        <w:bottom w:val="none" w:sz="0" w:space="0" w:color="auto"/>
        <w:right w:val="none" w:sz="0" w:space="0" w:color="auto"/>
      </w:divBdr>
    </w:div>
    <w:div w:id="824248386">
      <w:bodyDiv w:val="1"/>
      <w:marLeft w:val="0"/>
      <w:marRight w:val="0"/>
      <w:marTop w:val="0"/>
      <w:marBottom w:val="0"/>
      <w:divBdr>
        <w:top w:val="none" w:sz="0" w:space="0" w:color="auto"/>
        <w:left w:val="none" w:sz="0" w:space="0" w:color="auto"/>
        <w:bottom w:val="none" w:sz="0" w:space="0" w:color="auto"/>
        <w:right w:val="none" w:sz="0" w:space="0" w:color="auto"/>
      </w:divBdr>
    </w:div>
    <w:div w:id="863205070">
      <w:bodyDiv w:val="1"/>
      <w:marLeft w:val="0"/>
      <w:marRight w:val="0"/>
      <w:marTop w:val="0"/>
      <w:marBottom w:val="0"/>
      <w:divBdr>
        <w:top w:val="none" w:sz="0" w:space="0" w:color="auto"/>
        <w:left w:val="none" w:sz="0" w:space="0" w:color="auto"/>
        <w:bottom w:val="none" w:sz="0" w:space="0" w:color="auto"/>
        <w:right w:val="none" w:sz="0" w:space="0" w:color="auto"/>
      </w:divBdr>
    </w:div>
    <w:div w:id="863401344">
      <w:bodyDiv w:val="1"/>
      <w:marLeft w:val="0"/>
      <w:marRight w:val="0"/>
      <w:marTop w:val="0"/>
      <w:marBottom w:val="0"/>
      <w:divBdr>
        <w:top w:val="none" w:sz="0" w:space="0" w:color="auto"/>
        <w:left w:val="none" w:sz="0" w:space="0" w:color="auto"/>
        <w:bottom w:val="none" w:sz="0" w:space="0" w:color="auto"/>
        <w:right w:val="none" w:sz="0" w:space="0" w:color="auto"/>
      </w:divBdr>
    </w:div>
    <w:div w:id="872115269">
      <w:bodyDiv w:val="1"/>
      <w:marLeft w:val="0"/>
      <w:marRight w:val="0"/>
      <w:marTop w:val="0"/>
      <w:marBottom w:val="0"/>
      <w:divBdr>
        <w:top w:val="none" w:sz="0" w:space="0" w:color="auto"/>
        <w:left w:val="none" w:sz="0" w:space="0" w:color="auto"/>
        <w:bottom w:val="none" w:sz="0" w:space="0" w:color="auto"/>
        <w:right w:val="none" w:sz="0" w:space="0" w:color="auto"/>
      </w:divBdr>
    </w:div>
    <w:div w:id="886839329">
      <w:bodyDiv w:val="1"/>
      <w:marLeft w:val="0"/>
      <w:marRight w:val="0"/>
      <w:marTop w:val="0"/>
      <w:marBottom w:val="0"/>
      <w:divBdr>
        <w:top w:val="none" w:sz="0" w:space="0" w:color="auto"/>
        <w:left w:val="none" w:sz="0" w:space="0" w:color="auto"/>
        <w:bottom w:val="none" w:sz="0" w:space="0" w:color="auto"/>
        <w:right w:val="none" w:sz="0" w:space="0" w:color="auto"/>
      </w:divBdr>
    </w:div>
    <w:div w:id="916282301">
      <w:bodyDiv w:val="1"/>
      <w:marLeft w:val="0"/>
      <w:marRight w:val="0"/>
      <w:marTop w:val="0"/>
      <w:marBottom w:val="0"/>
      <w:divBdr>
        <w:top w:val="none" w:sz="0" w:space="0" w:color="auto"/>
        <w:left w:val="none" w:sz="0" w:space="0" w:color="auto"/>
        <w:bottom w:val="none" w:sz="0" w:space="0" w:color="auto"/>
        <w:right w:val="none" w:sz="0" w:space="0" w:color="auto"/>
      </w:divBdr>
    </w:div>
    <w:div w:id="926811308">
      <w:bodyDiv w:val="1"/>
      <w:marLeft w:val="0"/>
      <w:marRight w:val="0"/>
      <w:marTop w:val="0"/>
      <w:marBottom w:val="0"/>
      <w:divBdr>
        <w:top w:val="none" w:sz="0" w:space="0" w:color="auto"/>
        <w:left w:val="none" w:sz="0" w:space="0" w:color="auto"/>
        <w:bottom w:val="none" w:sz="0" w:space="0" w:color="auto"/>
        <w:right w:val="none" w:sz="0" w:space="0" w:color="auto"/>
      </w:divBdr>
    </w:div>
    <w:div w:id="931596227">
      <w:bodyDiv w:val="1"/>
      <w:marLeft w:val="0"/>
      <w:marRight w:val="0"/>
      <w:marTop w:val="0"/>
      <w:marBottom w:val="0"/>
      <w:divBdr>
        <w:top w:val="none" w:sz="0" w:space="0" w:color="auto"/>
        <w:left w:val="none" w:sz="0" w:space="0" w:color="auto"/>
        <w:bottom w:val="none" w:sz="0" w:space="0" w:color="auto"/>
        <w:right w:val="none" w:sz="0" w:space="0" w:color="auto"/>
      </w:divBdr>
    </w:div>
    <w:div w:id="942297567">
      <w:bodyDiv w:val="1"/>
      <w:marLeft w:val="0"/>
      <w:marRight w:val="0"/>
      <w:marTop w:val="0"/>
      <w:marBottom w:val="0"/>
      <w:divBdr>
        <w:top w:val="none" w:sz="0" w:space="0" w:color="auto"/>
        <w:left w:val="none" w:sz="0" w:space="0" w:color="auto"/>
        <w:bottom w:val="none" w:sz="0" w:space="0" w:color="auto"/>
        <w:right w:val="none" w:sz="0" w:space="0" w:color="auto"/>
      </w:divBdr>
    </w:div>
    <w:div w:id="949892693">
      <w:bodyDiv w:val="1"/>
      <w:marLeft w:val="0"/>
      <w:marRight w:val="0"/>
      <w:marTop w:val="0"/>
      <w:marBottom w:val="0"/>
      <w:divBdr>
        <w:top w:val="none" w:sz="0" w:space="0" w:color="auto"/>
        <w:left w:val="none" w:sz="0" w:space="0" w:color="auto"/>
        <w:bottom w:val="none" w:sz="0" w:space="0" w:color="auto"/>
        <w:right w:val="none" w:sz="0" w:space="0" w:color="auto"/>
      </w:divBdr>
    </w:div>
    <w:div w:id="1080642827">
      <w:bodyDiv w:val="1"/>
      <w:marLeft w:val="0"/>
      <w:marRight w:val="0"/>
      <w:marTop w:val="0"/>
      <w:marBottom w:val="0"/>
      <w:divBdr>
        <w:top w:val="none" w:sz="0" w:space="0" w:color="auto"/>
        <w:left w:val="none" w:sz="0" w:space="0" w:color="auto"/>
        <w:bottom w:val="none" w:sz="0" w:space="0" w:color="auto"/>
        <w:right w:val="none" w:sz="0" w:space="0" w:color="auto"/>
      </w:divBdr>
    </w:div>
    <w:div w:id="1112937386">
      <w:bodyDiv w:val="1"/>
      <w:marLeft w:val="0"/>
      <w:marRight w:val="0"/>
      <w:marTop w:val="0"/>
      <w:marBottom w:val="0"/>
      <w:divBdr>
        <w:top w:val="none" w:sz="0" w:space="0" w:color="auto"/>
        <w:left w:val="none" w:sz="0" w:space="0" w:color="auto"/>
        <w:bottom w:val="none" w:sz="0" w:space="0" w:color="auto"/>
        <w:right w:val="none" w:sz="0" w:space="0" w:color="auto"/>
      </w:divBdr>
    </w:div>
    <w:div w:id="1130637171">
      <w:bodyDiv w:val="1"/>
      <w:marLeft w:val="0"/>
      <w:marRight w:val="0"/>
      <w:marTop w:val="0"/>
      <w:marBottom w:val="0"/>
      <w:divBdr>
        <w:top w:val="none" w:sz="0" w:space="0" w:color="auto"/>
        <w:left w:val="none" w:sz="0" w:space="0" w:color="auto"/>
        <w:bottom w:val="none" w:sz="0" w:space="0" w:color="auto"/>
        <w:right w:val="none" w:sz="0" w:space="0" w:color="auto"/>
      </w:divBdr>
    </w:div>
    <w:div w:id="1139422761">
      <w:bodyDiv w:val="1"/>
      <w:marLeft w:val="0"/>
      <w:marRight w:val="0"/>
      <w:marTop w:val="0"/>
      <w:marBottom w:val="0"/>
      <w:divBdr>
        <w:top w:val="none" w:sz="0" w:space="0" w:color="auto"/>
        <w:left w:val="none" w:sz="0" w:space="0" w:color="auto"/>
        <w:bottom w:val="none" w:sz="0" w:space="0" w:color="auto"/>
        <w:right w:val="none" w:sz="0" w:space="0" w:color="auto"/>
      </w:divBdr>
    </w:div>
    <w:div w:id="1139761411">
      <w:bodyDiv w:val="1"/>
      <w:marLeft w:val="0"/>
      <w:marRight w:val="0"/>
      <w:marTop w:val="0"/>
      <w:marBottom w:val="0"/>
      <w:divBdr>
        <w:top w:val="none" w:sz="0" w:space="0" w:color="auto"/>
        <w:left w:val="none" w:sz="0" w:space="0" w:color="auto"/>
        <w:bottom w:val="none" w:sz="0" w:space="0" w:color="auto"/>
        <w:right w:val="none" w:sz="0" w:space="0" w:color="auto"/>
      </w:divBdr>
    </w:div>
    <w:div w:id="1165168402">
      <w:bodyDiv w:val="1"/>
      <w:marLeft w:val="0"/>
      <w:marRight w:val="0"/>
      <w:marTop w:val="0"/>
      <w:marBottom w:val="0"/>
      <w:divBdr>
        <w:top w:val="none" w:sz="0" w:space="0" w:color="auto"/>
        <w:left w:val="none" w:sz="0" w:space="0" w:color="auto"/>
        <w:bottom w:val="none" w:sz="0" w:space="0" w:color="auto"/>
        <w:right w:val="none" w:sz="0" w:space="0" w:color="auto"/>
      </w:divBdr>
    </w:div>
    <w:div w:id="1216314904">
      <w:bodyDiv w:val="1"/>
      <w:marLeft w:val="0"/>
      <w:marRight w:val="0"/>
      <w:marTop w:val="0"/>
      <w:marBottom w:val="0"/>
      <w:divBdr>
        <w:top w:val="none" w:sz="0" w:space="0" w:color="auto"/>
        <w:left w:val="none" w:sz="0" w:space="0" w:color="auto"/>
        <w:bottom w:val="none" w:sz="0" w:space="0" w:color="auto"/>
        <w:right w:val="none" w:sz="0" w:space="0" w:color="auto"/>
      </w:divBdr>
    </w:div>
    <w:div w:id="1302537870">
      <w:bodyDiv w:val="1"/>
      <w:marLeft w:val="0"/>
      <w:marRight w:val="0"/>
      <w:marTop w:val="0"/>
      <w:marBottom w:val="0"/>
      <w:divBdr>
        <w:top w:val="none" w:sz="0" w:space="0" w:color="auto"/>
        <w:left w:val="none" w:sz="0" w:space="0" w:color="auto"/>
        <w:bottom w:val="none" w:sz="0" w:space="0" w:color="auto"/>
        <w:right w:val="none" w:sz="0" w:space="0" w:color="auto"/>
      </w:divBdr>
    </w:div>
    <w:div w:id="1470779648">
      <w:bodyDiv w:val="1"/>
      <w:marLeft w:val="0"/>
      <w:marRight w:val="0"/>
      <w:marTop w:val="0"/>
      <w:marBottom w:val="0"/>
      <w:divBdr>
        <w:top w:val="none" w:sz="0" w:space="0" w:color="auto"/>
        <w:left w:val="none" w:sz="0" w:space="0" w:color="auto"/>
        <w:bottom w:val="none" w:sz="0" w:space="0" w:color="auto"/>
        <w:right w:val="none" w:sz="0" w:space="0" w:color="auto"/>
      </w:divBdr>
    </w:div>
    <w:div w:id="1526019513">
      <w:bodyDiv w:val="1"/>
      <w:marLeft w:val="0"/>
      <w:marRight w:val="0"/>
      <w:marTop w:val="0"/>
      <w:marBottom w:val="0"/>
      <w:divBdr>
        <w:top w:val="none" w:sz="0" w:space="0" w:color="auto"/>
        <w:left w:val="none" w:sz="0" w:space="0" w:color="auto"/>
        <w:bottom w:val="none" w:sz="0" w:space="0" w:color="auto"/>
        <w:right w:val="none" w:sz="0" w:space="0" w:color="auto"/>
      </w:divBdr>
    </w:div>
    <w:div w:id="1576622761">
      <w:bodyDiv w:val="1"/>
      <w:marLeft w:val="0"/>
      <w:marRight w:val="0"/>
      <w:marTop w:val="0"/>
      <w:marBottom w:val="0"/>
      <w:divBdr>
        <w:top w:val="none" w:sz="0" w:space="0" w:color="auto"/>
        <w:left w:val="none" w:sz="0" w:space="0" w:color="auto"/>
        <w:bottom w:val="none" w:sz="0" w:space="0" w:color="auto"/>
        <w:right w:val="none" w:sz="0" w:space="0" w:color="auto"/>
      </w:divBdr>
    </w:div>
    <w:div w:id="1605501385">
      <w:bodyDiv w:val="1"/>
      <w:marLeft w:val="0"/>
      <w:marRight w:val="0"/>
      <w:marTop w:val="0"/>
      <w:marBottom w:val="0"/>
      <w:divBdr>
        <w:top w:val="none" w:sz="0" w:space="0" w:color="auto"/>
        <w:left w:val="none" w:sz="0" w:space="0" w:color="auto"/>
        <w:bottom w:val="none" w:sz="0" w:space="0" w:color="auto"/>
        <w:right w:val="none" w:sz="0" w:space="0" w:color="auto"/>
      </w:divBdr>
    </w:div>
    <w:div w:id="1620797109">
      <w:bodyDiv w:val="1"/>
      <w:marLeft w:val="0"/>
      <w:marRight w:val="0"/>
      <w:marTop w:val="0"/>
      <w:marBottom w:val="0"/>
      <w:divBdr>
        <w:top w:val="none" w:sz="0" w:space="0" w:color="auto"/>
        <w:left w:val="none" w:sz="0" w:space="0" w:color="auto"/>
        <w:bottom w:val="none" w:sz="0" w:space="0" w:color="auto"/>
        <w:right w:val="none" w:sz="0" w:space="0" w:color="auto"/>
      </w:divBdr>
    </w:div>
    <w:div w:id="1679696685">
      <w:bodyDiv w:val="1"/>
      <w:marLeft w:val="0"/>
      <w:marRight w:val="0"/>
      <w:marTop w:val="0"/>
      <w:marBottom w:val="0"/>
      <w:divBdr>
        <w:top w:val="none" w:sz="0" w:space="0" w:color="auto"/>
        <w:left w:val="none" w:sz="0" w:space="0" w:color="auto"/>
        <w:bottom w:val="none" w:sz="0" w:space="0" w:color="auto"/>
        <w:right w:val="none" w:sz="0" w:space="0" w:color="auto"/>
      </w:divBdr>
    </w:div>
    <w:div w:id="1914849996">
      <w:bodyDiv w:val="1"/>
      <w:marLeft w:val="0"/>
      <w:marRight w:val="0"/>
      <w:marTop w:val="0"/>
      <w:marBottom w:val="0"/>
      <w:divBdr>
        <w:top w:val="none" w:sz="0" w:space="0" w:color="auto"/>
        <w:left w:val="none" w:sz="0" w:space="0" w:color="auto"/>
        <w:bottom w:val="none" w:sz="0" w:space="0" w:color="auto"/>
        <w:right w:val="none" w:sz="0" w:space="0" w:color="auto"/>
      </w:divBdr>
    </w:div>
    <w:div w:id="2023049165">
      <w:bodyDiv w:val="1"/>
      <w:marLeft w:val="0"/>
      <w:marRight w:val="0"/>
      <w:marTop w:val="0"/>
      <w:marBottom w:val="0"/>
      <w:divBdr>
        <w:top w:val="none" w:sz="0" w:space="0" w:color="auto"/>
        <w:left w:val="none" w:sz="0" w:space="0" w:color="auto"/>
        <w:bottom w:val="none" w:sz="0" w:space="0" w:color="auto"/>
        <w:right w:val="none" w:sz="0" w:space="0" w:color="auto"/>
      </w:divBdr>
    </w:div>
    <w:div w:id="2050834329">
      <w:bodyDiv w:val="1"/>
      <w:marLeft w:val="0"/>
      <w:marRight w:val="0"/>
      <w:marTop w:val="0"/>
      <w:marBottom w:val="0"/>
      <w:divBdr>
        <w:top w:val="none" w:sz="0" w:space="0" w:color="auto"/>
        <w:left w:val="none" w:sz="0" w:space="0" w:color="auto"/>
        <w:bottom w:val="none" w:sz="0" w:space="0" w:color="auto"/>
        <w:right w:val="none" w:sz="0" w:space="0" w:color="auto"/>
      </w:divBdr>
    </w:div>
    <w:div w:id="2095665750">
      <w:bodyDiv w:val="1"/>
      <w:marLeft w:val="0"/>
      <w:marRight w:val="0"/>
      <w:marTop w:val="0"/>
      <w:marBottom w:val="0"/>
      <w:divBdr>
        <w:top w:val="none" w:sz="0" w:space="0" w:color="auto"/>
        <w:left w:val="none" w:sz="0" w:space="0" w:color="auto"/>
        <w:bottom w:val="none" w:sz="0" w:space="0" w:color="auto"/>
        <w:right w:val="none" w:sz="0" w:space="0" w:color="auto"/>
      </w:divBdr>
    </w:div>
    <w:div w:id="2096659077">
      <w:bodyDiv w:val="1"/>
      <w:marLeft w:val="0"/>
      <w:marRight w:val="0"/>
      <w:marTop w:val="0"/>
      <w:marBottom w:val="0"/>
      <w:divBdr>
        <w:top w:val="none" w:sz="0" w:space="0" w:color="auto"/>
        <w:left w:val="none" w:sz="0" w:space="0" w:color="auto"/>
        <w:bottom w:val="none" w:sz="0" w:space="0" w:color="auto"/>
        <w:right w:val="none" w:sz="0" w:space="0" w:color="auto"/>
      </w:divBdr>
    </w:div>
    <w:div w:id="212803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tnemdept.ufl.edu/creatures/veg/melon_thrips.htm" TargetMode="External"/><Relationship Id="rId21" Type="http://schemas.openxmlformats.org/officeDocument/2006/relationships/hyperlink" Target="http://agriculture.gov.au/" TargetMode="External"/><Relationship Id="rId42" Type="http://schemas.openxmlformats.org/officeDocument/2006/relationships/image" Target="media/image7.png"/><Relationship Id="rId63" Type="http://schemas.openxmlformats.org/officeDocument/2006/relationships/header" Target="header22.xml"/><Relationship Id="rId84" Type="http://schemas.openxmlformats.org/officeDocument/2006/relationships/footer" Target="footer12.xml"/><Relationship Id="rId138" Type="http://schemas.openxmlformats.org/officeDocument/2006/relationships/hyperlink" Target="https://www.ippc.int/en/core-activities/standards-setting/ispms/" TargetMode="External"/><Relationship Id="rId159" Type="http://schemas.openxmlformats.org/officeDocument/2006/relationships/hyperlink" Target="https://www.agric.wa.gov.au/bam/western-australian-organism-list-waol" TargetMode="External"/><Relationship Id="rId170" Type="http://schemas.openxmlformats.org/officeDocument/2006/relationships/hyperlink" Target="http://dx.doi.org/10.5197/j.2044-0588.2012.025.009" TargetMode="External"/><Relationship Id="rId191" Type="http://schemas.openxmlformats.org/officeDocument/2006/relationships/hyperlink" Target="http://collections.ala.org.au/public/show/in43" TargetMode="External"/><Relationship Id="rId205" Type="http://schemas.openxmlformats.org/officeDocument/2006/relationships/hyperlink" Target="http://eagri.org/eagri50/ENTO331/lecture23/okra/" TargetMode="External"/><Relationship Id="rId107" Type="http://schemas.openxmlformats.org/officeDocument/2006/relationships/hyperlink" Target="https://agriexchange.apeda.gov.in/India%20Production/India_Productions.aspx?cat=Vegetables&amp;hscode=1079" TargetMode="External"/><Relationship Id="rId11" Type="http://schemas.openxmlformats.org/officeDocument/2006/relationships/header" Target="header1.xml"/><Relationship Id="rId32" Type="http://schemas.openxmlformats.org/officeDocument/2006/relationships/image" Target="media/image5.jpeg"/><Relationship Id="rId53" Type="http://schemas.openxmlformats.org/officeDocument/2006/relationships/image" Target="media/image13.png"/><Relationship Id="rId74" Type="http://schemas.openxmlformats.org/officeDocument/2006/relationships/hyperlink" Target="https://www.foodstandards.gov.au/code/Pages/default.aspx" TargetMode="External"/><Relationship Id="rId128" Type="http://schemas.openxmlformats.org/officeDocument/2006/relationships/hyperlink" Target="https://www.awe.gov.au/biosecurity-trade/policy/risk-analysis/group-pest-risk-analyses/scales" TargetMode="External"/><Relationship Id="rId149" Type="http://schemas.openxmlformats.org/officeDocument/2006/relationships/hyperlink" Target="https://nt.ars-grin.gov/fungaldatabases/" TargetMode="External"/><Relationship Id="rId5" Type="http://schemas.openxmlformats.org/officeDocument/2006/relationships/styles" Target="styles.xml"/><Relationship Id="rId90" Type="http://schemas.openxmlformats.org/officeDocument/2006/relationships/hyperlink" Target="https://www.cabi.org/isc/datasheet/118411" TargetMode="External"/><Relationship Id="rId95" Type="http://schemas.openxmlformats.org/officeDocument/2006/relationships/hyperlink" Target="https://bicon.agriculture.gov.au/BiconWeb4.0" TargetMode="External"/><Relationship Id="rId160" Type="http://schemas.openxmlformats.org/officeDocument/2006/relationships/hyperlink" Target="https://www.ctahr.hawaii.edu/oc/freepubs/pdf/IP-42.pdf" TargetMode="External"/><Relationship Id="rId165" Type="http://schemas.openxmlformats.org/officeDocument/2006/relationships/hyperlink" Target="http://pnwpest.org/pnw/insects" TargetMode="External"/><Relationship Id="rId181" Type="http://schemas.openxmlformats.org/officeDocument/2006/relationships/hyperlink" Target="http://www1.montpellier.inra.fr/CBGP/spmweb" TargetMode="External"/><Relationship Id="rId186" Type="http://schemas.openxmlformats.org/officeDocument/2006/relationships/hyperlink" Target="https://www.pestnet.org/" TargetMode="External"/><Relationship Id="rId216" Type="http://schemas.openxmlformats.org/officeDocument/2006/relationships/header" Target="header44.xml"/><Relationship Id="rId211" Type="http://schemas.openxmlformats.org/officeDocument/2006/relationships/hyperlink" Target="http://keys.lucidcentral.org/keys/v3/mites/Invasive_Mite_Identification/key/Tetranychinae/Media/Html/Tetranychus.htm" TargetMode="External"/><Relationship Id="rId22" Type="http://schemas.openxmlformats.org/officeDocument/2006/relationships/hyperlink" Target="mailto:plantstakeholders@awe.gov.au" TargetMode="External"/><Relationship Id="rId27" Type="http://schemas.openxmlformats.org/officeDocument/2006/relationships/header" Target="header6.xml"/><Relationship Id="rId43" Type="http://schemas.openxmlformats.org/officeDocument/2006/relationships/hyperlink" Target="https://bicon.agriculture.gov.au/BiconWeb4.0" TargetMode="External"/><Relationship Id="rId48" Type="http://schemas.openxmlformats.org/officeDocument/2006/relationships/header" Target="header18.xml"/><Relationship Id="rId64" Type="http://schemas.openxmlformats.org/officeDocument/2006/relationships/header" Target="header23.xml"/><Relationship Id="rId69" Type="http://schemas.openxmlformats.org/officeDocument/2006/relationships/header" Target="header26.xml"/><Relationship Id="rId113" Type="http://schemas.openxmlformats.org/officeDocument/2006/relationships/hyperlink" Target="https://www.business.qld.gov.au/industries/farms-fishing-forestry/agriculture/crop-growing/priority-pest-disease/american-leafminer" TargetMode="External"/><Relationship Id="rId118" Type="http://schemas.openxmlformats.org/officeDocument/2006/relationships/hyperlink" Target="https://en.climate-data.org/" TargetMode="External"/><Relationship Id="rId134" Type="http://schemas.openxmlformats.org/officeDocument/2006/relationships/hyperlink" Target="http://dpipwe.tas.gov.au/biosecurity-tasmania/plant-biosecurity/pests-and-diseases" TargetMode="External"/><Relationship Id="rId139" Type="http://schemas.openxmlformats.org/officeDocument/2006/relationships/hyperlink" Target="https://www.ippc.int/en/core-activities/standards-setting/ispms/" TargetMode="External"/><Relationship Id="rId80" Type="http://schemas.openxmlformats.org/officeDocument/2006/relationships/header" Target="header30.xml"/><Relationship Id="rId85" Type="http://schemas.openxmlformats.org/officeDocument/2006/relationships/header" Target="header33.xml"/><Relationship Id="rId150" Type="http://schemas.openxmlformats.org/officeDocument/2006/relationships/hyperlink" Target="https://www.fdacs.gov/content/download/9756/file/FruitFlyPests.pdf" TargetMode="External"/><Relationship Id="rId155" Type="http://schemas.openxmlformats.org/officeDocument/2006/relationships/hyperlink" Target="http://www.agri.huji.ac.il/mepests/pest/Bactrocera_zonata/" TargetMode="External"/><Relationship Id="rId171" Type="http://schemas.openxmlformats.org/officeDocument/2006/relationships/hyperlink" Target="https://doi.org/10.1080/03235408.2019.1668108" TargetMode="External"/><Relationship Id="rId176" Type="http://schemas.openxmlformats.org/officeDocument/2006/relationships/hyperlink" Target="https://doi.org/10.1007/s13314-020-00395-8" TargetMode="External"/><Relationship Id="rId192" Type="http://schemas.openxmlformats.org/officeDocument/2006/relationships/hyperlink" Target="https://gardeningtips.in/growing-okra-bendakaya-planting-care-harvesting" TargetMode="External"/><Relationship Id="rId197" Type="http://schemas.openxmlformats.org/officeDocument/2006/relationships/hyperlink" Target="https://www.skuastkashmir.ac.in/" TargetMode="External"/><Relationship Id="rId206" Type="http://schemas.openxmlformats.org/officeDocument/2006/relationships/hyperlink" Target="https://www.tuskegee.edu/Content/Uploads/Tuskegee/files/CAENS/Others/Post%20Harvest/Assign4/CSA-OKRA%20India.pdf" TargetMode="External"/><Relationship Id="rId201" Type="http://schemas.openxmlformats.org/officeDocument/2006/relationships/hyperlink" Target="https://www.smartgardener.com/plants/7462-okra-okra/diseases/579-rust" TargetMode="External"/><Relationship Id="rId12" Type="http://schemas.openxmlformats.org/officeDocument/2006/relationships/header" Target="header2.xml"/><Relationship Id="rId17" Type="http://schemas.openxmlformats.org/officeDocument/2006/relationships/hyperlink" Target="https://creativecommons.org/licenses/by/4.0/legalcode" TargetMode="External"/><Relationship Id="rId33" Type="http://schemas.openxmlformats.org/officeDocument/2006/relationships/image" Target="media/image6.jpeg"/><Relationship Id="rId38" Type="http://schemas.openxmlformats.org/officeDocument/2006/relationships/header" Target="header14.xml"/><Relationship Id="rId59" Type="http://schemas.openxmlformats.org/officeDocument/2006/relationships/header" Target="header19.xml"/><Relationship Id="rId103" Type="http://schemas.openxmlformats.org/officeDocument/2006/relationships/hyperlink" Target="file:///\\ACT001CL01FS05\AQISData$\PSaS\Stakeholder%20Engagement\7.%20Release%20packages\4.%20Country%20risk%20analyses\Okra%20from%20India\4.%20Draft%20report\Draft%20report%20from%20PSARA\www.ala.org.au" TargetMode="External"/><Relationship Id="rId108" Type="http://schemas.openxmlformats.org/officeDocument/2006/relationships/hyperlink" Target="https://www.appd.net.au/" TargetMode="External"/><Relationship Id="rId124" Type="http://schemas.openxmlformats.org/officeDocument/2006/relationships/hyperlink" Target="https://www.awe.gov.au/biosecurity-trade/policy/risk-analysis/plant/longans-lychees-chinathailand" TargetMode="External"/><Relationship Id="rId129" Type="http://schemas.openxmlformats.org/officeDocument/2006/relationships/hyperlink" Target="https://www.awe.gov.au/biosecurity-trade/policy/risk-analysis/plant/mangosteens-indonesia" TargetMode="External"/><Relationship Id="rId54" Type="http://schemas.openxmlformats.org/officeDocument/2006/relationships/image" Target="media/image14.jpeg"/><Relationship Id="rId70" Type="http://schemas.openxmlformats.org/officeDocument/2006/relationships/footer" Target="footer10.xml"/><Relationship Id="rId75" Type="http://schemas.openxmlformats.org/officeDocument/2006/relationships/hyperlink" Target="https://www.awe.gov.au/biosecurity-trade/import/goods/food/inspection-compliance/inspection-scheme" TargetMode="External"/><Relationship Id="rId91" Type="http://schemas.openxmlformats.org/officeDocument/2006/relationships/header" Target="header37.xml"/><Relationship Id="rId96" Type="http://schemas.openxmlformats.org/officeDocument/2006/relationships/hyperlink" Target="https://www.foodstandards.gov.au/Pages/default.aspx" TargetMode="External"/><Relationship Id="rId140" Type="http://schemas.openxmlformats.org/officeDocument/2006/relationships/hyperlink" Target="https://www.ippc.int/en/core-activities/standards-setting/ispms/" TargetMode="External"/><Relationship Id="rId145" Type="http://schemas.openxmlformats.org/officeDocument/2006/relationships/hyperlink" Target="https://www.ippc.int/en/core-activities/standards-setting/ispms/" TargetMode="External"/><Relationship Id="rId161" Type="http://schemas.openxmlformats.org/officeDocument/2006/relationships/hyperlink" Target="http://idtools.org/id/leps/micro/factsheet_index.php" TargetMode="External"/><Relationship Id="rId166" Type="http://schemas.openxmlformats.org/officeDocument/2006/relationships/hyperlink" Target="https://infonet-biovision.org/PlantHealth/Crops/Okra" TargetMode="External"/><Relationship Id="rId182" Type="http://schemas.openxmlformats.org/officeDocument/2006/relationships/hyperlink" Target="http://www.ozthrips.org/" TargetMode="External"/><Relationship Id="rId187" Type="http://schemas.openxmlformats.org/officeDocument/2006/relationships/hyperlink" Target="https://pikbest.com/png-images/qianku-green-vegetable-okra_2343462.html" TargetMode="External"/><Relationship Id="rId217"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entnemdept.ufl.edu/creatures/fruit/tropical/oriental_fruit_fly.htm" TargetMode="External"/><Relationship Id="rId23" Type="http://schemas.openxmlformats.org/officeDocument/2006/relationships/hyperlink" Target="http://www.agriculture.gov.au/biosecurity/risk-analysis/memos" TargetMode="External"/><Relationship Id="rId28" Type="http://schemas.openxmlformats.org/officeDocument/2006/relationships/header" Target="header7.xml"/><Relationship Id="rId49" Type="http://schemas.openxmlformats.org/officeDocument/2006/relationships/image" Target="media/image9.jpeg"/><Relationship Id="rId114" Type="http://schemas.openxmlformats.org/officeDocument/2006/relationships/hyperlink" Target="https://www.cabi.org/ISC/abstract/20066600570" TargetMode="External"/><Relationship Id="rId119" Type="http://schemas.openxmlformats.org/officeDocument/2006/relationships/hyperlink" Target="https://www.extension.uidaho.edu/publishing/pdf/CIS/CIS1090.pdf" TargetMode="External"/><Relationship Id="rId44" Type="http://schemas.openxmlformats.org/officeDocument/2006/relationships/image" Target="media/image8.png"/><Relationship Id="rId60" Type="http://schemas.openxmlformats.org/officeDocument/2006/relationships/header" Target="header20.xml"/><Relationship Id="rId65" Type="http://schemas.openxmlformats.org/officeDocument/2006/relationships/footer" Target="footer8.xml"/><Relationship Id="rId81" Type="http://schemas.openxmlformats.org/officeDocument/2006/relationships/image" Target="media/image19.png"/><Relationship Id="rId86" Type="http://schemas.openxmlformats.org/officeDocument/2006/relationships/header" Target="header34.xml"/><Relationship Id="rId130" Type="http://schemas.openxmlformats.org/officeDocument/2006/relationships/hyperlink" Target="https://www.awe.gov.au/biosecurity-trade/policy/risk-analysis/memos/ba2016-25" TargetMode="External"/><Relationship Id="rId135" Type="http://schemas.openxmlformats.org/officeDocument/2006/relationships/hyperlink" Target="https://www.wa.gov.au/government/announcements/american-serpentine-leafminer-confirmed-western-australia" TargetMode="External"/><Relationship Id="rId151" Type="http://schemas.openxmlformats.org/officeDocument/2006/relationships/hyperlink" Target="https://www.fluidquip.com.au/food-beverage-pharma/medical-opthalmic/common-water-borne-micro-organisms/common-water-borne-bacteria" TargetMode="External"/><Relationship Id="rId156" Type="http://schemas.openxmlformats.org/officeDocument/2006/relationships/hyperlink" Target="http://www.agri.huji.ac.il/mepests/" TargetMode="External"/><Relationship Id="rId177" Type="http://schemas.openxmlformats.org/officeDocument/2006/relationships/hyperlink" Target="https://www.teururakau.govt.nz/dmsdocument/1935/direct" TargetMode="External"/><Relationship Id="rId198" Type="http://schemas.openxmlformats.org/officeDocument/2006/relationships/hyperlink" Target="https://niphm.gov.in/IPMPackages/Okra.pdf" TargetMode="External"/><Relationship Id="rId172" Type="http://schemas.openxmlformats.org/officeDocument/2006/relationships/hyperlink" Target="https://doi.org/10.1002/jsfa.9568" TargetMode="External"/><Relationship Id="rId193" Type="http://schemas.openxmlformats.org/officeDocument/2006/relationships/hyperlink" Target="https://www.agrifarming.in/ladies-finger-farming" TargetMode="External"/><Relationship Id="rId202" Type="http://schemas.openxmlformats.org/officeDocument/2006/relationships/hyperlink" Target="http://ppqs.gov.in/publication" TargetMode="External"/><Relationship Id="rId207" Type="http://schemas.openxmlformats.org/officeDocument/2006/relationships/hyperlink" Target="https://www.vantikatech.com/2020/02/improved-varieties-of-okra-bhindi.html" TargetMode="External"/><Relationship Id="rId13" Type="http://schemas.openxmlformats.org/officeDocument/2006/relationships/footer" Target="footer1.xml"/><Relationship Id="rId18" Type="http://schemas.openxmlformats.org/officeDocument/2006/relationships/hyperlink" Target="mailto:copyright@awe.gov.au" TargetMode="External"/><Relationship Id="rId39" Type="http://schemas.openxmlformats.org/officeDocument/2006/relationships/footer" Target="footer5.xml"/><Relationship Id="rId109" Type="http://schemas.openxmlformats.org/officeDocument/2006/relationships/hyperlink" Target="https://www.awe.gov.au/biosecurity-trade/policy/risk-analysis/plant/stonefruit-usa" TargetMode="External"/><Relationship Id="rId34" Type="http://schemas.openxmlformats.org/officeDocument/2006/relationships/header" Target="header10.xm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hyperlink" Target="https://www.awe.gov.au/biosecurity-trade/import/goods/food/safety-management-certificates" TargetMode="External"/><Relationship Id="rId97" Type="http://schemas.openxmlformats.org/officeDocument/2006/relationships/hyperlink" Target="https://www.foodstandards.gov.au/code/Pages/default.aspx" TargetMode="External"/><Relationship Id="rId104" Type="http://schemas.openxmlformats.org/officeDocument/2006/relationships/hyperlink" Target="file:///\\ACT001CL01FS05\AQISData$\PSaS\Stakeholder%20Engagement\7.%20Release%20packages\4.%20Country%20risk%20analyses\Okra%20from%20India\4.%20Draft%20report\Draft%20report%20from%20PSARA\www.ala.org.au" TargetMode="External"/><Relationship Id="rId120" Type="http://schemas.openxmlformats.org/officeDocument/2006/relationships/hyperlink" Target="http://www.ces.csiro.au/aicn/name_s/b_1.htm" TargetMode="External"/><Relationship Id="rId125" Type="http://schemas.openxmlformats.org/officeDocument/2006/relationships/hyperlink" Target="https://www.awe.gov.au/biosecurity-trade/policy/risk-analysis/memos/2013/ba2013-07-final-lychees-taiwan-vietnam" TargetMode="External"/><Relationship Id="rId141" Type="http://schemas.openxmlformats.org/officeDocument/2006/relationships/hyperlink" Target="https://www.ippc.int/en/core-activities/standards-setting/ispms/" TargetMode="External"/><Relationship Id="rId146" Type="http://schemas.openxmlformats.org/officeDocument/2006/relationships/hyperlink" Target="https://www.ippc.int/en/core-activities/standards-setting/ispms/" TargetMode="External"/><Relationship Id="rId167" Type="http://schemas.openxmlformats.org/officeDocument/2006/relationships/hyperlink" Target="https://www.ippc.int/en/countries/Australia/pestreports/2020/05/further-detections-of-spodoptera-frugiperda-fall-armyworm-on-mainland-australia/" TargetMode="External"/><Relationship Id="rId188" Type="http://schemas.openxmlformats.org/officeDocument/2006/relationships/hyperlink" Target="http://www.pir.sa.gov.au/biosecurity/plant_health" TargetMode="External"/><Relationship Id="rId7" Type="http://schemas.openxmlformats.org/officeDocument/2006/relationships/webSettings" Target="webSettings.xml"/><Relationship Id="rId71" Type="http://schemas.openxmlformats.org/officeDocument/2006/relationships/header" Target="header27.xml"/><Relationship Id="rId92" Type="http://schemas.openxmlformats.org/officeDocument/2006/relationships/header" Target="header38.xml"/><Relationship Id="rId162" Type="http://schemas.openxmlformats.org/officeDocument/2006/relationships/hyperlink" Target="http://www.herbimi.info/herbimi/home.htm" TargetMode="External"/><Relationship Id="rId183" Type="http://schemas.openxmlformats.org/officeDocument/2006/relationships/hyperlink" Target="http://nhb.gov.in/pdf/vegetable/okra/okr008.pdf" TargetMode="External"/><Relationship Id="rId213" Type="http://schemas.openxmlformats.org/officeDocument/2006/relationships/hyperlink" Target="https://www.wto.org/english/docs_e/legal_e/15-sps.pdf" TargetMode="External"/><Relationship Id="rId218" Type="http://schemas.openxmlformats.org/officeDocument/2006/relationships/header" Target="header45.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4.xml"/><Relationship Id="rId40" Type="http://schemas.openxmlformats.org/officeDocument/2006/relationships/header" Target="header15.xml"/><Relationship Id="rId45" Type="http://schemas.openxmlformats.org/officeDocument/2006/relationships/header" Target="header16.xml"/><Relationship Id="rId66" Type="http://schemas.openxmlformats.org/officeDocument/2006/relationships/footer" Target="footer9.xml"/><Relationship Id="rId87" Type="http://schemas.openxmlformats.org/officeDocument/2006/relationships/header" Target="header35.xml"/><Relationship Id="rId110" Type="http://schemas.openxmlformats.org/officeDocument/2006/relationships/hyperlink" Target="https://www.awe.gov.au/biosecurity-trade/policy/risk-analysis/plant/mangoes-from-india" TargetMode="External"/><Relationship Id="rId115" Type="http://schemas.openxmlformats.org/officeDocument/2006/relationships/hyperlink" Target="http://www.cabi.org/isc" TargetMode="External"/><Relationship Id="rId131" Type="http://schemas.openxmlformats.org/officeDocument/2006/relationships/hyperlink" Target="https://www.awe.gov.au/biosecurity-trade/policy/risk-analysis/group-pest-risk-analyses/group-pra-thrips-orthotospoviruses/final-report" TargetMode="External"/><Relationship Id="rId136" Type="http://schemas.openxmlformats.org/officeDocument/2006/relationships/hyperlink" Target="https://landscapeipm.tamu.edu/ipm-for-ornamentals/florida-wax-scales/" TargetMode="External"/><Relationship Id="rId157" Type="http://schemas.openxmlformats.org/officeDocument/2006/relationships/hyperlink" Target="http://www.tortricidae.com/catalogue.asp" TargetMode="External"/><Relationship Id="rId178" Type="http://schemas.openxmlformats.org/officeDocument/2006/relationships/hyperlink" Target="https://www.gov.uk/government/organisations/department-for-environment-food-rural-affairs" TargetMode="External"/><Relationship Id="rId61" Type="http://schemas.openxmlformats.org/officeDocument/2006/relationships/footer" Target="footer7.xml"/><Relationship Id="rId82" Type="http://schemas.openxmlformats.org/officeDocument/2006/relationships/header" Target="header31.xml"/><Relationship Id="rId152" Type="http://schemas.openxmlformats.org/officeDocument/2006/relationships/hyperlink" Target="https://www.legislation.gov.au/Details/F2017C00053" TargetMode="External"/><Relationship Id="rId173" Type="http://schemas.openxmlformats.org/officeDocument/2006/relationships/hyperlink" Target="https://link.springer.com/article/10.1007/s13313-016-0454-z" TargetMode="External"/><Relationship Id="rId194" Type="http://schemas.openxmlformats.org/officeDocument/2006/relationships/hyperlink" Target="https://www.agrifarming.in/soil-sterilization-techniques-ideas-tips" TargetMode="External"/><Relationship Id="rId199" Type="http://schemas.openxmlformats.org/officeDocument/2006/relationships/hyperlink" Target="https://doi.org/10.1094/PDIS-10-20-2133-PDN" TargetMode="External"/><Relationship Id="rId203" Type="http://schemas.openxmlformats.org/officeDocument/2006/relationships/hyperlink" Target="https://plantdiseasehandbook.tamu.edu/food-crops/vegetable-crops/okra/" TargetMode="External"/><Relationship Id="rId208" Type="http://schemas.openxmlformats.org/officeDocument/2006/relationships/hyperlink" Target="http://dx.doi.org/10.1080/03235408.2012.721682" TargetMode="External"/><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image" Target="media/image16.png"/><Relationship Id="rId77" Type="http://schemas.openxmlformats.org/officeDocument/2006/relationships/header" Target="header28.xml"/><Relationship Id="rId100" Type="http://schemas.openxmlformats.org/officeDocument/2006/relationships/footer" Target="footer15.xml"/><Relationship Id="rId105" Type="http://schemas.openxmlformats.org/officeDocument/2006/relationships/hyperlink" Target="https://doi.org/10.1093/jis/11.1.167" TargetMode="External"/><Relationship Id="rId126" Type="http://schemas.openxmlformats.org/officeDocument/2006/relationships/hyperlink" Target="https://www.agric.wa.gov.au/plant-biosecurity/table-grapes-final-policy-review" TargetMode="External"/><Relationship Id="rId147" Type="http://schemas.openxmlformats.org/officeDocument/2006/relationships/hyperlink" Target="https://www.ippc.int/en/core-activities/standards-setting/ispms/" TargetMode="External"/><Relationship Id="rId168" Type="http://schemas.openxmlformats.org/officeDocument/2006/relationships/hyperlink" Target="https://www.ippc.int/en/countries/australia/pestreports/2021/07/liriomyza-trifolii-american-serpentine-leafminer-in-queensland-and-western-australia/" TargetMode="External"/><Relationship Id="rId8" Type="http://schemas.openxmlformats.org/officeDocument/2006/relationships/footnotes" Target="footnotes.xml"/><Relationship Id="rId51" Type="http://schemas.openxmlformats.org/officeDocument/2006/relationships/image" Target="media/image11.jpeg"/><Relationship Id="rId72" Type="http://schemas.openxmlformats.org/officeDocument/2006/relationships/image" Target="media/image18.emf"/><Relationship Id="rId93" Type="http://schemas.openxmlformats.org/officeDocument/2006/relationships/footer" Target="footer14.xml"/><Relationship Id="rId98" Type="http://schemas.openxmlformats.org/officeDocument/2006/relationships/header" Target="header40.xml"/><Relationship Id="rId121" Type="http://schemas.openxmlformats.org/officeDocument/2006/relationships/hyperlink" Target="http://www.ces.csiro.au/aicn/name_s/b_1.htm" TargetMode="External"/><Relationship Id="rId142" Type="http://schemas.openxmlformats.org/officeDocument/2006/relationships/hyperlink" Target="https://www.ippc.int/en/core-activities/standards-setting/ispms/" TargetMode="External"/><Relationship Id="rId163" Type="http://schemas.openxmlformats.org/officeDocument/2006/relationships/hyperlink" Target="http://lepidoptera.butterflyhouse.com.au/" TargetMode="External"/><Relationship Id="rId184" Type="http://schemas.openxmlformats.org/officeDocument/2006/relationships/hyperlink" Target="http://entnemdept.ufl.edu/creatures/orn/sri_lankan_weevil.htm" TargetMode="External"/><Relationship Id="rId189" Type="http://schemas.openxmlformats.org/officeDocument/2006/relationships/hyperlink" Target="http://www.planthealthaustralia.com.au/wp-content/uploads/2013/03/Oriental-fruit-fly-FS.pdf" TargetMode="External"/><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yperlink" Target="https://doi.org/10.1371/journal.pone.0243047" TargetMode="External"/><Relationship Id="rId25" Type="http://schemas.openxmlformats.org/officeDocument/2006/relationships/header" Target="header5.xml"/><Relationship Id="rId46" Type="http://schemas.openxmlformats.org/officeDocument/2006/relationships/header" Target="header17.xml"/><Relationship Id="rId67" Type="http://schemas.openxmlformats.org/officeDocument/2006/relationships/header" Target="header24.xml"/><Relationship Id="rId116" Type="http://schemas.openxmlformats.org/officeDocument/2006/relationships/hyperlink" Target="http://entomology.ifas.ufl.edu/creatures" TargetMode="External"/><Relationship Id="rId137" Type="http://schemas.openxmlformats.org/officeDocument/2006/relationships/hyperlink" Target="https://gd.eppo.int/" TargetMode="External"/><Relationship Id="rId158" Type="http://schemas.openxmlformats.org/officeDocument/2006/relationships/hyperlink" Target="http://entnemdept.ufl.edu/creatures/veg/bean/green_stink_bug.htm" TargetMode="External"/><Relationship Id="rId20" Type="http://schemas.openxmlformats.org/officeDocument/2006/relationships/hyperlink" Target="http://awe.gov.au/publications" TargetMode="External"/><Relationship Id="rId41" Type="http://schemas.openxmlformats.org/officeDocument/2006/relationships/hyperlink" Target="http://www.agriculture.gov.au/biosecurity/risk-analysis/guidelines" TargetMode="External"/><Relationship Id="rId62" Type="http://schemas.openxmlformats.org/officeDocument/2006/relationships/header" Target="header21.xml"/><Relationship Id="rId83" Type="http://schemas.openxmlformats.org/officeDocument/2006/relationships/header" Target="header32.xml"/><Relationship Id="rId88" Type="http://schemas.openxmlformats.org/officeDocument/2006/relationships/footer" Target="footer13.xml"/><Relationship Id="rId111" Type="http://schemas.openxmlformats.org/officeDocument/2006/relationships/hyperlink" Target="http://treefruit.wsu.edu/crop-protection/opm/leafrollers/?print-view=true" TargetMode="External"/><Relationship Id="rId132" Type="http://schemas.openxmlformats.org/officeDocument/2006/relationships/hyperlink" Target="https://www.awe.gov.au/biosecurity-trade/policy/risk-analysis/group-pest-risk-analyses/mealybugs/final-report" TargetMode="External"/><Relationship Id="rId153" Type="http://schemas.openxmlformats.org/officeDocument/2006/relationships/hyperlink" Target="http://scalenet.info/" TargetMode="External"/><Relationship Id="rId174" Type="http://schemas.openxmlformats.org/officeDocument/2006/relationships/hyperlink" Target="https://doi.org/10.1371/journal.pone.0175889" TargetMode="External"/><Relationship Id="rId179" Type="http://schemas.openxmlformats.org/officeDocument/2006/relationships/hyperlink" Target="https://www.mapsofindia.com/indiaagriculture/fruits-map/apple-producing-states.html" TargetMode="External"/><Relationship Id="rId195" Type="http://schemas.openxmlformats.org/officeDocument/2006/relationships/hyperlink" Target="https://www.nhm.ac.uk/our-science/data/hostplants/search/index.dsml" TargetMode="External"/><Relationship Id="rId209" Type="http://schemas.openxmlformats.org/officeDocument/2006/relationships/hyperlink" Target="http://dx.doi.org/10.1007/s11262-012-0732-y" TargetMode="External"/><Relationship Id="rId190" Type="http://schemas.openxmlformats.org/officeDocument/2006/relationships/hyperlink" Target="http://www.plantwise.org/KnowledgeBank/Home.aspx" TargetMode="External"/><Relationship Id="rId204" Type="http://schemas.openxmlformats.org/officeDocument/2006/relationships/hyperlink" Target="http://eagri.org/eagri50/HORT281/lec06.html" TargetMode="External"/><Relationship Id="rId220" Type="http://schemas.openxmlformats.org/officeDocument/2006/relationships/glossaryDocument" Target="glossary/document.xml"/><Relationship Id="rId15" Type="http://schemas.openxmlformats.org/officeDocument/2006/relationships/header" Target="header3.xml"/><Relationship Id="rId36" Type="http://schemas.openxmlformats.org/officeDocument/2006/relationships/header" Target="header12.xml"/><Relationship Id="rId57" Type="http://schemas.openxmlformats.org/officeDocument/2006/relationships/image" Target="media/image17.emf"/><Relationship Id="rId106" Type="http://schemas.openxmlformats.org/officeDocument/2006/relationships/hyperlink" Target="http://www.apeda.gov.in/apedawebsite/six_head_product/Harvesting_Season_Okra.htm" TargetMode="External"/><Relationship Id="rId127" Type="http://schemas.openxmlformats.org/officeDocument/2006/relationships/hyperlink" Target="https://www.awe.gov.au/biosecurity-trade/policy/risk-analysis/plant/pomegranates-from-india" TargetMode="External"/><Relationship Id="rId10" Type="http://schemas.openxmlformats.org/officeDocument/2006/relationships/image" Target="media/image1.png"/><Relationship Id="rId31" Type="http://schemas.openxmlformats.org/officeDocument/2006/relationships/image" Target="media/image4.png"/><Relationship Id="rId52" Type="http://schemas.openxmlformats.org/officeDocument/2006/relationships/image" Target="media/image12.jpeg"/><Relationship Id="rId73" Type="http://schemas.openxmlformats.org/officeDocument/2006/relationships/package" Target="embeddings/Microsoft_Visio_Drawing1.vsdx"/><Relationship Id="rId78" Type="http://schemas.openxmlformats.org/officeDocument/2006/relationships/header" Target="header29.xml"/><Relationship Id="rId94" Type="http://schemas.openxmlformats.org/officeDocument/2006/relationships/header" Target="header39.xml"/><Relationship Id="rId99" Type="http://schemas.openxmlformats.org/officeDocument/2006/relationships/header" Target="header41.xml"/><Relationship Id="rId101" Type="http://schemas.openxmlformats.org/officeDocument/2006/relationships/header" Target="header42.xml"/><Relationship Id="rId122" Type="http://schemas.openxmlformats.org/officeDocument/2006/relationships/hyperlink" Target="http://www.ento.csiro.au/aicn/name_s/b_1706.htm" TargetMode="External"/><Relationship Id="rId143" Type="http://schemas.openxmlformats.org/officeDocument/2006/relationships/hyperlink" Target="https://www.ippc.int/en/core-activities/standards-setting/ispms/" TargetMode="External"/><Relationship Id="rId148" Type="http://schemas.openxmlformats.org/officeDocument/2006/relationships/hyperlink" Target="https://nt.ars-grin.gov/fungaldatabases/" TargetMode="External"/><Relationship Id="rId164" Type="http://schemas.openxmlformats.org/officeDocument/2006/relationships/hyperlink" Target="http://www.fruitnet.com/fpj/article/164816/india-suspends-okra-exports" TargetMode="External"/><Relationship Id="rId169" Type="http://schemas.openxmlformats.org/officeDocument/2006/relationships/hyperlink" Target="https://www.krishisewa.com/articles/disease-management/233-okra-ipm.html" TargetMode="External"/><Relationship Id="rId185" Type="http://schemas.openxmlformats.org/officeDocument/2006/relationships/hyperlink" Target="http://www.padil.gov.au"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www.mapsofindia.com/maps/india/climaticregions.htm" TargetMode="External"/><Relationship Id="rId210" Type="http://schemas.openxmlformats.org/officeDocument/2006/relationships/hyperlink" Target="https://www.biologydiscussion.com/vegetable-breeding/okra-origin-inheritance-and-varieties-india/68468" TargetMode="External"/><Relationship Id="rId215" Type="http://schemas.openxmlformats.org/officeDocument/2006/relationships/header" Target="header43.xml"/><Relationship Id="rId26" Type="http://schemas.openxmlformats.org/officeDocument/2006/relationships/footer" Target="footer4.xml"/><Relationship Id="rId47" Type="http://schemas.openxmlformats.org/officeDocument/2006/relationships/footer" Target="footer6.xml"/><Relationship Id="rId68" Type="http://schemas.openxmlformats.org/officeDocument/2006/relationships/header" Target="header25.xml"/><Relationship Id="rId89" Type="http://schemas.openxmlformats.org/officeDocument/2006/relationships/header" Target="header36.xml"/><Relationship Id="rId112" Type="http://schemas.openxmlformats.org/officeDocument/2006/relationships/hyperlink" Target="https://www.business.qld.gov.au/industries/farms-fishing-forestry/agriculture/crop-growing/pests-field-crops/bean-podborer" TargetMode="External"/><Relationship Id="rId133" Type="http://schemas.openxmlformats.org/officeDocument/2006/relationships/hyperlink" Target="http://www.geacindia.gov.in/resource-documents/biosafety-regulations/resource-documents/Biology_of_Okra.pdf" TargetMode="External"/><Relationship Id="rId154" Type="http://schemas.openxmlformats.org/officeDocument/2006/relationships/hyperlink" Target="http://dx.doi.org/10.4172/2329-955X.1000125" TargetMode="External"/><Relationship Id="rId175" Type="http://schemas.openxmlformats.org/officeDocument/2006/relationships/hyperlink" Target="https://doi.org/10.1371/journal.pone.0175889" TargetMode="External"/><Relationship Id="rId196" Type="http://schemas.openxmlformats.org/officeDocument/2006/relationships/hyperlink" Target="https://www.mz-store.com/blog/okra-what-it-is-properties-health-benefits/" TargetMode="External"/><Relationship Id="rId200" Type="http://schemas.openxmlformats.org/officeDocument/2006/relationships/hyperlink" Target="https://doi.org/10.1186/s41936-018-0062-2" TargetMode="External"/><Relationship Id="rId16" Type="http://schemas.openxmlformats.org/officeDocument/2006/relationships/footer" Target="footer3.xml"/><Relationship Id="rId221" Type="http://schemas.openxmlformats.org/officeDocument/2006/relationships/theme" Target="theme/theme1.xml"/><Relationship Id="rId37" Type="http://schemas.openxmlformats.org/officeDocument/2006/relationships/header" Target="header13.xml"/><Relationship Id="rId58" Type="http://schemas.openxmlformats.org/officeDocument/2006/relationships/package" Target="embeddings/Microsoft_Visio_Drawing.vsdx"/><Relationship Id="rId79" Type="http://schemas.openxmlformats.org/officeDocument/2006/relationships/footer" Target="footer11.xml"/><Relationship Id="rId102" Type="http://schemas.openxmlformats.org/officeDocument/2006/relationships/hyperlink" Target="https://www.agrifutures.com.au/farm-diversity/okra/" TargetMode="External"/><Relationship Id="rId123" Type="http://schemas.openxmlformats.org/officeDocument/2006/relationships/hyperlink" Target="file:///\\ACT001CL01FS05\AQISData$\PSaS\Stakeholder%20Engagement\7.%20Release%20packages\4.%20Country%20risk%20analyses\Okra%20from%20India\4.%20Draft%20report\Draft%20report%20from%20PSARA\www.daff.gov.au\" TargetMode="External"/><Relationship Id="rId144" Type="http://schemas.openxmlformats.org/officeDocument/2006/relationships/hyperlink" Target="https://www.ippc.int/en/core-activities/standards-setting/ispm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77ECDEA5C14CB6B1751F70D8D37688"/>
        <w:category>
          <w:name w:val="General"/>
          <w:gallery w:val="placeholder"/>
        </w:category>
        <w:types>
          <w:type w:val="bbPlcHdr"/>
        </w:types>
        <w:behaviors>
          <w:behavior w:val="content"/>
        </w:behaviors>
        <w:guid w:val="{047AEAC3-7A34-4C32-A75A-9D42F32FFE40}"/>
      </w:docPartPr>
      <w:docPartBody>
        <w:p w:rsidR="00691AC6" w:rsidRDefault="00214307" w:rsidP="00214307">
          <w:r>
            <w:rPr>
              <w:rStyle w:val="Heading5Char"/>
              <w:color w:val="63B1E5"/>
            </w:rPr>
            <w:t>Insert definition of ‘one unit’.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173"/>
    <w:rsid w:val="00016828"/>
    <w:rsid w:val="00035319"/>
    <w:rsid w:val="00036C0A"/>
    <w:rsid w:val="00057173"/>
    <w:rsid w:val="00067D37"/>
    <w:rsid w:val="000C3D6D"/>
    <w:rsid w:val="000C6CCE"/>
    <w:rsid w:val="000D0936"/>
    <w:rsid w:val="000D5526"/>
    <w:rsid w:val="00110F0E"/>
    <w:rsid w:val="00112449"/>
    <w:rsid w:val="00116D9A"/>
    <w:rsid w:val="00123035"/>
    <w:rsid w:val="001248B5"/>
    <w:rsid w:val="00136819"/>
    <w:rsid w:val="00150881"/>
    <w:rsid w:val="0015488E"/>
    <w:rsid w:val="001B7AB5"/>
    <w:rsid w:val="001D5E06"/>
    <w:rsid w:val="001F302A"/>
    <w:rsid w:val="001F3BF5"/>
    <w:rsid w:val="00214307"/>
    <w:rsid w:val="00215D21"/>
    <w:rsid w:val="00232124"/>
    <w:rsid w:val="002A3924"/>
    <w:rsid w:val="002C23B6"/>
    <w:rsid w:val="002D1504"/>
    <w:rsid w:val="002D5DF7"/>
    <w:rsid w:val="002F7365"/>
    <w:rsid w:val="00330543"/>
    <w:rsid w:val="003534C4"/>
    <w:rsid w:val="00355BFE"/>
    <w:rsid w:val="00374B02"/>
    <w:rsid w:val="003779F9"/>
    <w:rsid w:val="003967E8"/>
    <w:rsid w:val="003A27BD"/>
    <w:rsid w:val="003B5047"/>
    <w:rsid w:val="003C03CB"/>
    <w:rsid w:val="00430A09"/>
    <w:rsid w:val="0044256F"/>
    <w:rsid w:val="00454A18"/>
    <w:rsid w:val="00495A7B"/>
    <w:rsid w:val="004964AB"/>
    <w:rsid w:val="004D46E3"/>
    <w:rsid w:val="004D7DAA"/>
    <w:rsid w:val="004E0ADD"/>
    <w:rsid w:val="00542596"/>
    <w:rsid w:val="00551E7E"/>
    <w:rsid w:val="00565617"/>
    <w:rsid w:val="0057137B"/>
    <w:rsid w:val="00586D71"/>
    <w:rsid w:val="005A1D45"/>
    <w:rsid w:val="005A60CB"/>
    <w:rsid w:val="005B0941"/>
    <w:rsid w:val="005B27EF"/>
    <w:rsid w:val="00674066"/>
    <w:rsid w:val="00675CB3"/>
    <w:rsid w:val="00686115"/>
    <w:rsid w:val="00691AC6"/>
    <w:rsid w:val="006A16B6"/>
    <w:rsid w:val="006B0792"/>
    <w:rsid w:val="00700198"/>
    <w:rsid w:val="00703E95"/>
    <w:rsid w:val="00707C94"/>
    <w:rsid w:val="00707CDB"/>
    <w:rsid w:val="007224B6"/>
    <w:rsid w:val="00732D2C"/>
    <w:rsid w:val="007632D1"/>
    <w:rsid w:val="00775EEB"/>
    <w:rsid w:val="00781D1B"/>
    <w:rsid w:val="00785440"/>
    <w:rsid w:val="00790957"/>
    <w:rsid w:val="00790B44"/>
    <w:rsid w:val="00793700"/>
    <w:rsid w:val="007968EA"/>
    <w:rsid w:val="007C3AFC"/>
    <w:rsid w:val="007C7F6A"/>
    <w:rsid w:val="007E1EAF"/>
    <w:rsid w:val="007F1BFF"/>
    <w:rsid w:val="00810FB6"/>
    <w:rsid w:val="00880B42"/>
    <w:rsid w:val="008A28D5"/>
    <w:rsid w:val="008A66A2"/>
    <w:rsid w:val="008C49BA"/>
    <w:rsid w:val="008D249F"/>
    <w:rsid w:val="008E0726"/>
    <w:rsid w:val="00920B40"/>
    <w:rsid w:val="00947A8D"/>
    <w:rsid w:val="00967E68"/>
    <w:rsid w:val="009B2332"/>
    <w:rsid w:val="00A11162"/>
    <w:rsid w:val="00A166E9"/>
    <w:rsid w:val="00A26212"/>
    <w:rsid w:val="00A31C22"/>
    <w:rsid w:val="00A41545"/>
    <w:rsid w:val="00A6623D"/>
    <w:rsid w:val="00A76075"/>
    <w:rsid w:val="00AB1DF8"/>
    <w:rsid w:val="00AB33F8"/>
    <w:rsid w:val="00AC56F2"/>
    <w:rsid w:val="00B35FA2"/>
    <w:rsid w:val="00B45704"/>
    <w:rsid w:val="00B52121"/>
    <w:rsid w:val="00B5318B"/>
    <w:rsid w:val="00B67584"/>
    <w:rsid w:val="00B815FF"/>
    <w:rsid w:val="00BA238D"/>
    <w:rsid w:val="00BE43AC"/>
    <w:rsid w:val="00C31827"/>
    <w:rsid w:val="00C5346C"/>
    <w:rsid w:val="00C96DC1"/>
    <w:rsid w:val="00CA0C8B"/>
    <w:rsid w:val="00CC212B"/>
    <w:rsid w:val="00CF16B7"/>
    <w:rsid w:val="00CF62F3"/>
    <w:rsid w:val="00D66C37"/>
    <w:rsid w:val="00D7473D"/>
    <w:rsid w:val="00D86AF1"/>
    <w:rsid w:val="00D901F4"/>
    <w:rsid w:val="00D931BB"/>
    <w:rsid w:val="00D9693F"/>
    <w:rsid w:val="00DB4C28"/>
    <w:rsid w:val="00DC0E43"/>
    <w:rsid w:val="00DF4865"/>
    <w:rsid w:val="00E01DB7"/>
    <w:rsid w:val="00E16664"/>
    <w:rsid w:val="00E16A19"/>
    <w:rsid w:val="00E433E2"/>
    <w:rsid w:val="00E43413"/>
    <w:rsid w:val="00E52872"/>
    <w:rsid w:val="00E66680"/>
    <w:rsid w:val="00EA3BD5"/>
    <w:rsid w:val="00EB0C1B"/>
    <w:rsid w:val="00ED68FE"/>
    <w:rsid w:val="00EE238D"/>
    <w:rsid w:val="00F0530F"/>
    <w:rsid w:val="00F522E0"/>
    <w:rsid w:val="00F76960"/>
    <w:rsid w:val="00F8606E"/>
    <w:rsid w:val="00FB6C5C"/>
    <w:rsid w:val="00FC4C33"/>
    <w:rsid w:val="00FE1AEC"/>
    <w:rsid w:val="00FE2F6E"/>
    <w:rsid w:val="00FF74A4"/>
  </w:rsids>
  <m:mathPr>
    <m:mathFont m:val="Cambria Math"/>
    <m:brkBin m:val="before"/>
    <m:brkBinSub m:val="--"/>
    <m:smallFrac m:val="0"/>
    <m:dispDef/>
    <m:lMargin m:val="0"/>
    <m:rMargin m:val="0"/>
    <m:defJc m:val="centerGroup"/>
    <m:wrapIndent m:val="1440"/>
    <m:intLim m:val="subSup"/>
    <m:naryLim m:val="undOvr"/>
  </m:mathPr>
  <w:themeFontLang w:val="en-AU" w:bidi="ta-L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next w:val="Normal"/>
    <w:link w:val="Heading5Char"/>
    <w:uiPriority w:val="6"/>
    <w:qFormat/>
    <w:rsid w:val="00214307"/>
    <w:pPr>
      <w:keepNext/>
      <w:keepLines/>
      <w:spacing w:before="120" w:after="120" w:line="240" w:lineRule="auto"/>
      <w:jc w:val="both"/>
      <w:outlineLvl w:val="4"/>
    </w:pPr>
    <w:rPr>
      <w:rFonts w:ascii="Calibri" w:eastAsiaTheme="minorHAnsi" w:hAnsi="Calibr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6"/>
    <w:rsid w:val="00214307"/>
    <w:rPr>
      <w:rFonts w:ascii="Calibri" w:eastAsiaTheme="minorHAnsi" w:hAnsi="Calibri"/>
      <w:b/>
      <w:lang w:eastAsia="en-US"/>
    </w:rPr>
  </w:style>
  <w:style w:type="character" w:styleId="PlaceholderText">
    <w:name w:val="Placeholder Text"/>
    <w:basedOn w:val="DefaultParagraphFont"/>
    <w:uiPriority w:val="99"/>
    <w:semiHidden/>
    <w:rsid w:val="0013681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F3E3B4-0E2F-4B9B-AB7B-70ABAE7289BD}">
  <ds:schemaRefs>
    <ds:schemaRef ds:uri="http://schemas.openxmlformats.org/officeDocument/2006/bibliography"/>
  </ds:schemaRefs>
</ds:datastoreItem>
</file>

<file path=customXml/itemProps2.xml><?xml version="1.0" encoding="utf-8"?>
<ds:datastoreItem xmlns:ds="http://schemas.openxmlformats.org/officeDocument/2006/customXml" ds:itemID="{4E10BE29-E3F5-4023-BB03-082BFDCA3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5D9CC0-A995-4DD8-A07F-DCAEECFCD7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197577</Words>
  <Characters>1126191</Characters>
  <Application>Microsoft Office Word</Application>
  <DocSecurity>0</DocSecurity>
  <Lines>9384</Lines>
  <Paragraphs>2642</Paragraphs>
  <ScaleCrop>false</ScaleCrop>
  <HeadingPairs>
    <vt:vector size="2" baseType="variant">
      <vt:variant>
        <vt:lpstr>Title</vt:lpstr>
      </vt:variant>
      <vt:variant>
        <vt:i4>1</vt:i4>
      </vt:variant>
    </vt:vector>
  </HeadingPairs>
  <TitlesOfParts>
    <vt:vector size="1" baseType="lpstr">
      <vt:lpstr>Okra from India: biosecurity import requirements draft report</vt:lpstr>
    </vt:vector>
  </TitlesOfParts>
  <Company/>
  <LinksUpToDate>false</LinksUpToDate>
  <CharactersWithSpaces>1321126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Okra from India: biosecurity import requirements draft report</dc:title>
  <dc:subject/>
  <dc:creator>Department of Agriculture, Water and the Environment</dc:creator>
  <cp:keywords/>
  <dc:description/>
  <cp:lastModifiedBy>Amanda NOV</cp:lastModifiedBy>
  <cp:revision>4</cp:revision>
  <cp:lastPrinted>2021-12-21T03:14:00Z</cp:lastPrinted>
  <dcterms:created xsi:type="dcterms:W3CDTF">2022-06-02T22:41:00Z</dcterms:created>
  <dcterms:modified xsi:type="dcterms:W3CDTF">2022-06-15T04:00:00Z</dcterms:modified>
</cp:coreProperties>
</file>