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D8" w:rsidRDefault="007811D8" w:rsidP="002665AB">
      <w:pPr>
        <w:pStyle w:val="CoverTitle"/>
        <w:rPr>
          <w:rFonts w:ascii="Arial" w:hAnsi="Arial" w:cs="Arial"/>
        </w:rPr>
      </w:pPr>
      <w:bookmarkStart w:id="0" w:name="OLE_LINK1"/>
      <w:bookmarkStart w:id="1" w:name="OLE_LINK2"/>
    </w:p>
    <w:p w:rsidR="007811D8" w:rsidRDefault="007811D8" w:rsidP="002665AB">
      <w:pPr>
        <w:pStyle w:val="CoverTitle"/>
        <w:rPr>
          <w:rFonts w:ascii="Arial" w:hAnsi="Arial" w:cs="Arial"/>
        </w:rPr>
      </w:pPr>
    </w:p>
    <w:p w:rsidR="002665AB" w:rsidRPr="00EB51A2" w:rsidRDefault="002665AB" w:rsidP="002665AB">
      <w:pPr>
        <w:pStyle w:val="CoverTitle"/>
        <w:rPr>
          <w:rFonts w:ascii="Arial" w:hAnsi="Arial" w:cs="Arial"/>
        </w:rPr>
      </w:pPr>
      <w:r w:rsidRPr="00EB51A2">
        <w:rPr>
          <w:rFonts w:ascii="Arial" w:hAnsi="Arial" w:cs="Arial"/>
        </w:rPr>
        <w:t>Threat abatement plan</w:t>
      </w:r>
    </w:p>
    <w:p w:rsidR="002665AB" w:rsidRDefault="002665AB" w:rsidP="002665AB">
      <w:pPr>
        <w:pStyle w:val="StyleCoverSubtitleArial20ptBefore1415pt"/>
      </w:pPr>
      <w:r>
        <w:t xml:space="preserve"> </w:t>
      </w:r>
      <w:r w:rsidR="00825333">
        <w:t xml:space="preserve">For infection of amphibians with </w:t>
      </w:r>
      <w:proofErr w:type="spellStart"/>
      <w:r w:rsidR="00825333">
        <w:t>chytrid</w:t>
      </w:r>
      <w:proofErr w:type="spellEnd"/>
      <w:r w:rsidR="00825333">
        <w:t xml:space="preserve"> fungus resulting in </w:t>
      </w:r>
      <w:proofErr w:type="spellStart"/>
      <w:r w:rsidR="00825333">
        <w:t>chytridiomycosis</w:t>
      </w:r>
      <w:proofErr w:type="spellEnd"/>
      <w:r w:rsidR="003253B1">
        <w:t xml:space="preserve"> (201</w:t>
      </w:r>
      <w:r w:rsidR="00C27FEB">
        <w:t>4</w:t>
      </w:r>
      <w:r w:rsidR="003253B1">
        <w:t>)</w:t>
      </w:r>
      <w:r w:rsidR="00825333">
        <w:t xml:space="preserve"> </w:t>
      </w:r>
    </w:p>
    <w:bookmarkEnd w:id="0"/>
    <w:bookmarkEnd w:id="1"/>
    <w:p w:rsidR="002665AB" w:rsidRDefault="002665AB">
      <w:pPr>
        <w:pStyle w:val="Text"/>
      </w:pPr>
    </w:p>
    <w:p w:rsidR="007811D8" w:rsidRDefault="007811D8">
      <w:pPr>
        <w:pStyle w:val="Text"/>
      </w:pPr>
    </w:p>
    <w:p w:rsidR="007811D8" w:rsidRDefault="007811D8">
      <w:pPr>
        <w:pStyle w:val="Text"/>
      </w:pPr>
    </w:p>
    <w:p w:rsidR="007811D8" w:rsidRDefault="007811D8">
      <w:pPr>
        <w:pStyle w:val="Text"/>
      </w:pPr>
    </w:p>
    <w:p w:rsidR="003D12AC" w:rsidRDefault="003D12AC">
      <w:pPr>
        <w:pStyle w:val="Text"/>
        <w:sectPr w:rsidR="003D12AC" w:rsidSect="003D12A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680" w:left="1134" w:header="720" w:footer="0" w:gutter="0"/>
          <w:pgNumType w:fmt="lowerRoman" w:start="1"/>
          <w:cols w:space="720"/>
          <w:noEndnote/>
          <w:titlePg/>
          <w:docGrid w:linePitch="326"/>
        </w:sectPr>
      </w:pPr>
    </w:p>
    <w:p w:rsidR="00F01483" w:rsidRDefault="00F01483">
      <w:pPr>
        <w:pStyle w:val="Text"/>
      </w:pPr>
    </w:p>
    <w:p w:rsidR="00077246" w:rsidRDefault="00077246">
      <w:pPr>
        <w:pStyle w:val="Text"/>
      </w:pPr>
    </w:p>
    <w:p w:rsidR="00077246" w:rsidRDefault="00077246">
      <w:pPr>
        <w:pStyle w:val="Text"/>
      </w:pPr>
    </w:p>
    <w:p w:rsidR="00077246" w:rsidRDefault="00077246">
      <w:pPr>
        <w:pStyle w:val="Text"/>
      </w:pPr>
    </w:p>
    <w:p w:rsidR="00077246" w:rsidRDefault="00077246">
      <w:pPr>
        <w:pStyle w:val="Text"/>
      </w:pPr>
    </w:p>
    <w:p w:rsidR="00077246" w:rsidRDefault="00077246">
      <w:pPr>
        <w:pStyle w:val="Text"/>
      </w:pPr>
    </w:p>
    <w:p w:rsidR="00077246" w:rsidRDefault="00077246">
      <w:pPr>
        <w:pStyle w:val="Text"/>
      </w:pPr>
    </w:p>
    <w:p w:rsidR="00077246" w:rsidRDefault="00077246">
      <w:pPr>
        <w:pStyle w:val="Text"/>
      </w:pPr>
    </w:p>
    <w:p w:rsidR="00077246" w:rsidRDefault="00077246">
      <w:pPr>
        <w:pStyle w:val="Text"/>
      </w:pPr>
    </w:p>
    <w:p w:rsidR="00077246" w:rsidRDefault="00077246">
      <w:pPr>
        <w:pStyle w:val="Text"/>
      </w:pPr>
    </w:p>
    <w:p w:rsidR="00077246" w:rsidRDefault="00077246">
      <w:pPr>
        <w:pStyle w:val="Text"/>
      </w:pPr>
    </w:p>
    <w:p w:rsidR="00077246" w:rsidRDefault="00077246">
      <w:pPr>
        <w:pStyle w:val="Text"/>
      </w:pPr>
    </w:p>
    <w:p w:rsidR="00077246" w:rsidRDefault="00077246">
      <w:pPr>
        <w:pStyle w:val="Text"/>
      </w:pPr>
    </w:p>
    <w:p w:rsidR="00077246" w:rsidRDefault="00077246">
      <w:pPr>
        <w:pStyle w:val="Text"/>
      </w:pPr>
    </w:p>
    <w:p w:rsidR="00077246" w:rsidRPr="00077246" w:rsidRDefault="00077246">
      <w:pPr>
        <w:pStyle w:val="Text"/>
      </w:pPr>
    </w:p>
    <w:p w:rsidR="00077246" w:rsidRPr="00077246" w:rsidRDefault="00D84C71" w:rsidP="00077246">
      <w:pPr>
        <w:widowControl/>
        <w:suppressAutoHyphens w:val="0"/>
        <w:autoSpaceDE/>
        <w:autoSpaceDN/>
        <w:adjustRightInd/>
        <w:spacing w:line="240" w:lineRule="auto"/>
        <w:textAlignment w:val="auto"/>
        <w:rPr>
          <w:rFonts w:ascii="Arial" w:hAnsi="Arial" w:cs="Arial"/>
          <w:sz w:val="20"/>
          <w:szCs w:val="20"/>
          <w:lang w:eastAsia="en-AU"/>
        </w:rPr>
      </w:pPr>
      <w:r w:rsidRPr="00D84C71">
        <w:rPr>
          <w:rFonts w:ascii="Arial" w:hAnsi="Arial" w:cs="Arial"/>
          <w:sz w:val="20"/>
          <w:szCs w:val="20"/>
          <w:lang w:eastAsia="en-AU"/>
        </w:rPr>
        <w:t>© Copyright Commonwealth of Australia, 2014.</w:t>
      </w:r>
    </w:p>
    <w:p w:rsidR="00077246" w:rsidRPr="00077246" w:rsidRDefault="00FC3366" w:rsidP="00077246">
      <w:pPr>
        <w:widowControl/>
        <w:suppressAutoHyphens w:val="0"/>
        <w:autoSpaceDE/>
        <w:autoSpaceDN/>
        <w:adjustRightInd/>
        <w:spacing w:line="240" w:lineRule="auto"/>
        <w:textAlignment w:val="auto"/>
        <w:rPr>
          <w:rFonts w:ascii="Arial" w:hAnsi="Arial" w:cs="Arial"/>
          <w:sz w:val="20"/>
          <w:szCs w:val="20"/>
          <w:lang w:eastAsia="en-AU"/>
        </w:rPr>
      </w:pPr>
      <w:r>
        <w:rPr>
          <w:rFonts w:ascii="Arial" w:hAnsi="Arial" w:cs="Arial"/>
          <w:noProof/>
          <w:sz w:val="20"/>
          <w:szCs w:val="20"/>
          <w:lang w:eastAsia="en-AU"/>
        </w:rPr>
        <w:drawing>
          <wp:inline distT="0" distB="0" distL="0" distR="0">
            <wp:extent cx="1805305" cy="462915"/>
            <wp:effectExtent l="19050" t="0" r="4445" b="0"/>
            <wp:docPr id="6" name="Picture 6"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_commons_licence.jpg"/>
                    <pic:cNvPicPr>
                      <a:picLocks noChangeAspect="1" noChangeArrowheads="1"/>
                    </pic:cNvPicPr>
                  </pic:nvPicPr>
                  <pic:blipFill>
                    <a:blip r:embed="rId14"/>
                    <a:srcRect/>
                    <a:stretch>
                      <a:fillRect/>
                    </a:stretch>
                  </pic:blipFill>
                  <pic:spPr bwMode="auto">
                    <a:xfrm>
                      <a:off x="0" y="0"/>
                      <a:ext cx="1805305" cy="462915"/>
                    </a:xfrm>
                    <a:prstGeom prst="rect">
                      <a:avLst/>
                    </a:prstGeom>
                    <a:noFill/>
                    <a:ln w="9525">
                      <a:noFill/>
                      <a:miter lim="800000"/>
                      <a:headEnd/>
                      <a:tailEnd/>
                    </a:ln>
                  </pic:spPr>
                </pic:pic>
              </a:graphicData>
            </a:graphic>
          </wp:inline>
        </w:drawing>
      </w:r>
    </w:p>
    <w:p w:rsidR="00077246" w:rsidRDefault="00D84C71" w:rsidP="00077246">
      <w:pPr>
        <w:widowControl/>
        <w:suppressAutoHyphens w:val="0"/>
        <w:autoSpaceDE/>
        <w:autoSpaceDN/>
        <w:adjustRightInd/>
        <w:spacing w:line="240" w:lineRule="auto"/>
        <w:textAlignment w:val="auto"/>
        <w:rPr>
          <w:rFonts w:ascii="Arial" w:hAnsi="Arial" w:cs="Arial"/>
          <w:sz w:val="20"/>
          <w:szCs w:val="20"/>
          <w:lang w:eastAsia="en-AU"/>
        </w:rPr>
      </w:pPr>
      <w:r w:rsidRPr="00D84C71">
        <w:rPr>
          <w:rFonts w:ascii="Arial" w:hAnsi="Arial" w:cs="Arial"/>
          <w:sz w:val="20"/>
          <w:szCs w:val="20"/>
          <w:lang w:eastAsia="en-AU"/>
        </w:rPr>
        <w:br/>
      </w:r>
      <w:r w:rsidR="00077246">
        <w:rPr>
          <w:rFonts w:ascii="Arial" w:hAnsi="Arial" w:cs="Arial"/>
          <w:sz w:val="20"/>
          <w:szCs w:val="20"/>
          <w:lang w:eastAsia="en-AU"/>
        </w:rPr>
        <w:t xml:space="preserve">The DRAFT </w:t>
      </w:r>
      <w:r w:rsidRPr="00D84C71">
        <w:rPr>
          <w:rFonts w:ascii="Arial" w:hAnsi="Arial" w:cs="Arial"/>
          <w:i/>
          <w:sz w:val="20"/>
          <w:szCs w:val="20"/>
          <w:lang w:eastAsia="en-AU"/>
        </w:rPr>
        <w:t xml:space="preserve">Threat abatement plan for infection of amphibians with </w:t>
      </w:r>
      <w:proofErr w:type="spellStart"/>
      <w:r w:rsidRPr="00D84C71">
        <w:rPr>
          <w:rFonts w:ascii="Arial" w:hAnsi="Arial" w:cs="Arial"/>
          <w:i/>
          <w:sz w:val="20"/>
          <w:szCs w:val="20"/>
          <w:lang w:eastAsia="en-AU"/>
        </w:rPr>
        <w:t>chytrid</w:t>
      </w:r>
      <w:proofErr w:type="spellEnd"/>
      <w:r w:rsidRPr="00D84C71">
        <w:rPr>
          <w:rFonts w:ascii="Arial" w:hAnsi="Arial" w:cs="Arial"/>
          <w:i/>
          <w:sz w:val="20"/>
          <w:szCs w:val="20"/>
          <w:lang w:eastAsia="en-AU"/>
        </w:rPr>
        <w:t xml:space="preserve"> fungus resulting in </w:t>
      </w:r>
      <w:proofErr w:type="spellStart"/>
      <w:r w:rsidRPr="00D84C71">
        <w:rPr>
          <w:rFonts w:ascii="Arial" w:hAnsi="Arial" w:cs="Arial"/>
          <w:i/>
          <w:sz w:val="20"/>
          <w:szCs w:val="20"/>
          <w:lang w:eastAsia="en-AU"/>
        </w:rPr>
        <w:t>chytridiomyc</w:t>
      </w:r>
      <w:r w:rsidRPr="00D84C71">
        <w:rPr>
          <w:rFonts w:ascii="Arial" w:hAnsi="Arial" w:cs="Arial"/>
          <w:i/>
          <w:sz w:val="20"/>
          <w:szCs w:val="20"/>
          <w:lang w:eastAsia="en-AU"/>
        </w:rPr>
        <w:t>o</w:t>
      </w:r>
      <w:r w:rsidRPr="00D84C71">
        <w:rPr>
          <w:rFonts w:ascii="Arial" w:hAnsi="Arial" w:cs="Arial"/>
          <w:i/>
          <w:sz w:val="20"/>
          <w:szCs w:val="20"/>
          <w:lang w:eastAsia="en-AU"/>
        </w:rPr>
        <w:t>sis</w:t>
      </w:r>
      <w:proofErr w:type="spellEnd"/>
      <w:r w:rsidRPr="00D84C71">
        <w:rPr>
          <w:rFonts w:ascii="Arial" w:hAnsi="Arial" w:cs="Arial"/>
          <w:sz w:val="20"/>
          <w:szCs w:val="20"/>
          <w:lang w:eastAsia="en-AU"/>
        </w:rPr>
        <w:t xml:space="preserve"> is licensed by the Commonwealth of Australia for use under a Creative Commons By Attribution 3.0 Au</w:t>
      </w:r>
      <w:r w:rsidRPr="00D84C71">
        <w:rPr>
          <w:rFonts w:ascii="Arial" w:hAnsi="Arial" w:cs="Arial"/>
          <w:sz w:val="20"/>
          <w:szCs w:val="20"/>
          <w:lang w:eastAsia="en-AU"/>
        </w:rPr>
        <w:t>s</w:t>
      </w:r>
      <w:r w:rsidRPr="00D84C71">
        <w:rPr>
          <w:rFonts w:ascii="Arial" w:hAnsi="Arial" w:cs="Arial"/>
          <w:sz w:val="20"/>
          <w:szCs w:val="20"/>
          <w:lang w:eastAsia="en-AU"/>
        </w:rPr>
        <w:t xml:space="preserve">tralia licence with the exception of the Coat of Arms of the Commonwealth of Australia, the logo of the agency responsible for publishing the report, content supplied by third parties, and any images depicting people. For licence conditions see: </w:t>
      </w:r>
    </w:p>
    <w:p w:rsidR="00E92E3A" w:rsidRDefault="00D866AD">
      <w:pPr>
        <w:rPr>
          <w:rFonts w:ascii="Arial" w:hAnsi="Arial" w:cs="Arial"/>
          <w:sz w:val="20"/>
          <w:szCs w:val="20"/>
        </w:rPr>
      </w:pPr>
      <w:hyperlink r:id="rId15" w:history="1">
        <w:r w:rsidR="00D84C71" w:rsidRPr="00D84C71">
          <w:rPr>
            <w:rStyle w:val="Hyperlink"/>
            <w:rFonts w:ascii="Arial" w:hAnsi="Arial" w:cs="Arial"/>
            <w:sz w:val="20"/>
            <w:szCs w:val="20"/>
          </w:rPr>
          <w:t>http://creativecommons.org/licenses/by/3.0/au/</w:t>
        </w:r>
      </w:hyperlink>
    </w:p>
    <w:p w:rsidR="00077246" w:rsidRPr="00077246" w:rsidRDefault="00077246" w:rsidP="00077246">
      <w:pPr>
        <w:widowControl/>
        <w:suppressAutoHyphens w:val="0"/>
        <w:autoSpaceDE/>
        <w:autoSpaceDN/>
        <w:adjustRightInd/>
        <w:spacing w:line="240" w:lineRule="auto"/>
        <w:textAlignment w:val="auto"/>
        <w:rPr>
          <w:rFonts w:ascii="Arial" w:hAnsi="Arial" w:cs="Arial"/>
          <w:sz w:val="20"/>
          <w:szCs w:val="20"/>
          <w:lang w:eastAsia="en-AU"/>
        </w:rPr>
      </w:pPr>
    </w:p>
    <w:p w:rsidR="00077246" w:rsidRDefault="00D84C71" w:rsidP="00077246">
      <w:pPr>
        <w:widowControl/>
        <w:suppressAutoHyphens w:val="0"/>
        <w:autoSpaceDE/>
        <w:autoSpaceDN/>
        <w:adjustRightInd/>
        <w:spacing w:line="240" w:lineRule="auto"/>
        <w:textAlignment w:val="auto"/>
        <w:rPr>
          <w:rFonts w:ascii="Arial" w:hAnsi="Arial" w:cs="Arial"/>
          <w:sz w:val="20"/>
          <w:szCs w:val="20"/>
          <w:lang w:eastAsia="en-AU"/>
        </w:rPr>
      </w:pPr>
      <w:r w:rsidRPr="00D84C71">
        <w:rPr>
          <w:rFonts w:ascii="Arial" w:hAnsi="Arial" w:cs="Arial"/>
          <w:sz w:val="20"/>
          <w:szCs w:val="20"/>
          <w:lang w:eastAsia="en-AU"/>
        </w:rPr>
        <w:t xml:space="preserve">This report should be attributed as </w:t>
      </w:r>
      <w:r w:rsidR="00077246">
        <w:rPr>
          <w:rFonts w:ascii="Arial" w:hAnsi="Arial" w:cs="Arial"/>
          <w:sz w:val="20"/>
          <w:szCs w:val="20"/>
          <w:lang w:eastAsia="en-AU"/>
        </w:rPr>
        <w:t xml:space="preserve">‘DRAFT </w:t>
      </w:r>
      <w:r w:rsidR="00077246" w:rsidRPr="00077246">
        <w:rPr>
          <w:rFonts w:ascii="Arial" w:hAnsi="Arial" w:cs="Arial"/>
          <w:i/>
          <w:sz w:val="20"/>
          <w:szCs w:val="20"/>
          <w:lang w:eastAsia="en-AU"/>
        </w:rPr>
        <w:t xml:space="preserve">Threat abatement plan for infection of amphibians with </w:t>
      </w:r>
      <w:proofErr w:type="spellStart"/>
      <w:r w:rsidR="00077246" w:rsidRPr="00077246">
        <w:rPr>
          <w:rFonts w:ascii="Arial" w:hAnsi="Arial" w:cs="Arial"/>
          <w:i/>
          <w:sz w:val="20"/>
          <w:szCs w:val="20"/>
          <w:lang w:eastAsia="en-AU"/>
        </w:rPr>
        <w:t>chytrid</w:t>
      </w:r>
      <w:proofErr w:type="spellEnd"/>
      <w:r w:rsidR="00077246" w:rsidRPr="00077246">
        <w:rPr>
          <w:rFonts w:ascii="Arial" w:hAnsi="Arial" w:cs="Arial"/>
          <w:i/>
          <w:sz w:val="20"/>
          <w:szCs w:val="20"/>
          <w:lang w:eastAsia="en-AU"/>
        </w:rPr>
        <w:t xml:space="preserve"> fungus resulting in </w:t>
      </w:r>
      <w:proofErr w:type="spellStart"/>
      <w:r w:rsidR="00077246" w:rsidRPr="00077246">
        <w:rPr>
          <w:rFonts w:ascii="Arial" w:hAnsi="Arial" w:cs="Arial"/>
          <w:i/>
          <w:sz w:val="20"/>
          <w:szCs w:val="20"/>
          <w:lang w:eastAsia="en-AU"/>
        </w:rPr>
        <w:t>chytridiomycosis</w:t>
      </w:r>
      <w:proofErr w:type="spellEnd"/>
      <w:r w:rsidRPr="00D84C71">
        <w:rPr>
          <w:rFonts w:ascii="Arial" w:hAnsi="Arial" w:cs="Arial"/>
          <w:sz w:val="20"/>
          <w:szCs w:val="20"/>
          <w:lang w:eastAsia="en-AU"/>
        </w:rPr>
        <w:t xml:space="preserve">, Commonwealth of Australia </w:t>
      </w:r>
      <w:r w:rsidR="00077246">
        <w:rPr>
          <w:rFonts w:ascii="Arial" w:hAnsi="Arial" w:cs="Arial"/>
          <w:sz w:val="20"/>
          <w:szCs w:val="20"/>
          <w:lang w:eastAsia="en-AU"/>
        </w:rPr>
        <w:t>2014</w:t>
      </w:r>
      <w:r w:rsidRPr="00D84C71">
        <w:rPr>
          <w:rFonts w:ascii="Arial" w:hAnsi="Arial" w:cs="Arial"/>
          <w:sz w:val="20"/>
          <w:szCs w:val="20"/>
          <w:lang w:eastAsia="en-AU"/>
        </w:rPr>
        <w:t>’.</w:t>
      </w:r>
    </w:p>
    <w:p w:rsidR="00077246" w:rsidRPr="00077246" w:rsidRDefault="00077246" w:rsidP="00077246">
      <w:pPr>
        <w:widowControl/>
        <w:suppressAutoHyphens w:val="0"/>
        <w:autoSpaceDE/>
        <w:autoSpaceDN/>
        <w:adjustRightInd/>
        <w:spacing w:line="240" w:lineRule="auto"/>
        <w:textAlignment w:val="auto"/>
        <w:rPr>
          <w:rFonts w:ascii="Arial" w:hAnsi="Arial" w:cs="Arial"/>
          <w:sz w:val="20"/>
          <w:szCs w:val="20"/>
          <w:lang w:eastAsia="en-AU"/>
        </w:rPr>
      </w:pPr>
    </w:p>
    <w:p w:rsidR="00077246" w:rsidRDefault="00D84C71" w:rsidP="00077246">
      <w:pPr>
        <w:widowControl/>
        <w:suppressAutoHyphens w:val="0"/>
        <w:autoSpaceDE/>
        <w:autoSpaceDN/>
        <w:adjustRightInd/>
        <w:spacing w:line="240" w:lineRule="auto"/>
        <w:textAlignment w:val="auto"/>
        <w:rPr>
          <w:rFonts w:ascii="Arial" w:hAnsi="Arial" w:cs="Arial"/>
          <w:sz w:val="20"/>
          <w:szCs w:val="20"/>
          <w:lang w:eastAsia="en-AU"/>
        </w:rPr>
      </w:pPr>
      <w:r w:rsidRPr="00D84C71">
        <w:rPr>
          <w:rFonts w:ascii="Arial" w:hAnsi="Arial" w:cs="Arial"/>
          <w:sz w:val="20"/>
          <w:szCs w:val="20"/>
          <w:lang w:eastAsia="en-AU"/>
        </w:rPr>
        <w:t>The Commonwealth of Australia has made all reasonable efforts to identify content supplied by third parties using the following format</w:t>
      </w:r>
      <w:r w:rsidR="00077246">
        <w:rPr>
          <w:rFonts w:ascii="Arial" w:hAnsi="Arial" w:cs="Arial"/>
          <w:sz w:val="20"/>
          <w:szCs w:val="20"/>
          <w:lang w:eastAsia="en-AU"/>
        </w:rPr>
        <w:t>:</w:t>
      </w:r>
      <w:r w:rsidRPr="00D84C71">
        <w:rPr>
          <w:rFonts w:ascii="Arial" w:hAnsi="Arial" w:cs="Arial"/>
          <w:sz w:val="20"/>
          <w:szCs w:val="20"/>
          <w:lang w:eastAsia="en-AU"/>
        </w:rPr>
        <w:t xml:space="preserve"> </w:t>
      </w:r>
    </w:p>
    <w:p w:rsidR="00077246" w:rsidRPr="00077246" w:rsidRDefault="00D84C71" w:rsidP="00077246">
      <w:pPr>
        <w:widowControl/>
        <w:suppressAutoHyphens w:val="0"/>
        <w:autoSpaceDE/>
        <w:autoSpaceDN/>
        <w:adjustRightInd/>
        <w:spacing w:line="240" w:lineRule="auto"/>
        <w:textAlignment w:val="auto"/>
        <w:rPr>
          <w:rFonts w:ascii="Arial" w:hAnsi="Arial" w:cs="Arial"/>
          <w:sz w:val="20"/>
          <w:szCs w:val="20"/>
          <w:lang w:eastAsia="en-AU"/>
        </w:rPr>
      </w:pPr>
      <w:r w:rsidRPr="00D84C71">
        <w:rPr>
          <w:rFonts w:ascii="Arial" w:hAnsi="Arial" w:cs="Arial"/>
          <w:sz w:val="20"/>
          <w:szCs w:val="20"/>
          <w:lang w:eastAsia="en-AU"/>
        </w:rPr>
        <w:t>‘© Copyright, [</w:t>
      </w:r>
      <w:r w:rsidRPr="00D84C71">
        <w:rPr>
          <w:rFonts w:ascii="Arial" w:hAnsi="Arial" w:cs="Arial"/>
          <w:i/>
          <w:iCs/>
          <w:sz w:val="20"/>
          <w:szCs w:val="20"/>
          <w:lang w:eastAsia="en-AU"/>
        </w:rPr>
        <w:t>name of third party</w:t>
      </w:r>
      <w:r w:rsidRPr="00D84C71">
        <w:rPr>
          <w:rFonts w:ascii="Arial" w:hAnsi="Arial" w:cs="Arial"/>
          <w:sz w:val="20"/>
          <w:szCs w:val="20"/>
          <w:lang w:eastAsia="en-AU"/>
        </w:rPr>
        <w:t>] ’.</w:t>
      </w:r>
    </w:p>
    <w:p w:rsidR="00077246" w:rsidRDefault="00077246">
      <w:pPr>
        <w:pStyle w:val="Text"/>
      </w:pPr>
    </w:p>
    <w:p w:rsidR="000C0152" w:rsidRDefault="00D84C71" w:rsidP="00077246">
      <w:pPr>
        <w:widowControl/>
        <w:suppressAutoHyphens w:val="0"/>
        <w:autoSpaceDE/>
        <w:autoSpaceDN/>
        <w:adjustRightInd/>
        <w:spacing w:line="240" w:lineRule="auto"/>
        <w:textAlignment w:val="auto"/>
        <w:rPr>
          <w:rFonts w:ascii="Arial" w:hAnsi="Arial" w:cs="Arial"/>
          <w:sz w:val="20"/>
          <w:szCs w:val="20"/>
          <w:lang w:eastAsia="en-AU"/>
        </w:rPr>
      </w:pPr>
      <w:r w:rsidRPr="00D84C71">
        <w:rPr>
          <w:rFonts w:ascii="Arial" w:hAnsi="Arial" w:cs="Arial"/>
          <w:sz w:val="20"/>
          <w:szCs w:val="20"/>
          <w:lang w:eastAsia="en-AU"/>
        </w:rPr>
        <w:t xml:space="preserve">The views and opinions expressed in this publication are those of the authors and do not necessarily reflect those of the Australian Government or the Minister for the Environment. </w:t>
      </w:r>
      <w:r w:rsidRPr="00D84C71">
        <w:rPr>
          <w:rFonts w:ascii="Arial" w:hAnsi="Arial" w:cs="Arial"/>
          <w:sz w:val="20"/>
          <w:szCs w:val="20"/>
          <w:lang w:eastAsia="en-AU"/>
        </w:rPr>
        <w:br/>
      </w:r>
      <w:r w:rsidRPr="00D84C71">
        <w:rPr>
          <w:rFonts w:ascii="Arial" w:hAnsi="Arial" w:cs="Arial"/>
          <w:sz w:val="20"/>
          <w:szCs w:val="20"/>
          <w:lang w:eastAsia="en-AU"/>
        </w:rPr>
        <w:b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0C0152" w:rsidRDefault="000C0152">
      <w:pPr>
        <w:widowControl/>
        <w:suppressAutoHyphens w:val="0"/>
        <w:autoSpaceDE/>
        <w:autoSpaceDN/>
        <w:adjustRightInd/>
        <w:spacing w:after="200" w:line="276" w:lineRule="auto"/>
        <w:textAlignment w:val="auto"/>
        <w:rPr>
          <w:rFonts w:ascii="Arial" w:hAnsi="Arial" w:cs="Arial"/>
          <w:sz w:val="20"/>
          <w:szCs w:val="20"/>
          <w:lang w:eastAsia="en-AU"/>
        </w:rPr>
      </w:pPr>
      <w:r>
        <w:rPr>
          <w:rFonts w:ascii="Arial" w:hAnsi="Arial" w:cs="Arial"/>
          <w:sz w:val="20"/>
          <w:szCs w:val="20"/>
          <w:lang w:eastAsia="en-AU"/>
        </w:rPr>
        <w:br w:type="page"/>
      </w:r>
    </w:p>
    <w:p w:rsidR="00E92E3A" w:rsidRDefault="00D84C71">
      <w:pPr>
        <w:widowControl/>
        <w:suppressAutoHyphens w:val="0"/>
        <w:autoSpaceDE/>
        <w:autoSpaceDN/>
        <w:adjustRightInd/>
        <w:spacing w:line="240" w:lineRule="auto"/>
        <w:textAlignment w:val="auto"/>
        <w:rPr>
          <w:b/>
          <w:sz w:val="40"/>
          <w:szCs w:val="40"/>
          <w:lang w:eastAsia="en-AU"/>
        </w:rPr>
      </w:pPr>
      <w:r w:rsidRPr="00D84C71">
        <w:rPr>
          <w:b/>
          <w:sz w:val="40"/>
          <w:szCs w:val="40"/>
          <w:lang w:eastAsia="en-AU"/>
        </w:rPr>
        <w:lastRenderedPageBreak/>
        <w:t>Contents</w:t>
      </w:r>
    </w:p>
    <w:sdt>
      <w:sdtPr>
        <w:rPr>
          <w:rFonts w:ascii="Times New Roman" w:eastAsia="Times New Roman" w:hAnsi="Times New Roman" w:cs="Times New Roman"/>
          <w:b w:val="0"/>
          <w:bCs w:val="0"/>
          <w:color w:val="000000"/>
          <w:sz w:val="24"/>
          <w:szCs w:val="24"/>
          <w:lang w:val="en-AU"/>
        </w:rPr>
        <w:id w:val="20380309"/>
        <w:docPartObj>
          <w:docPartGallery w:val="Table of Contents"/>
          <w:docPartUnique/>
        </w:docPartObj>
      </w:sdtPr>
      <w:sdtContent>
        <w:p w:rsidR="009F6BEE" w:rsidRDefault="009F6BEE">
          <w:pPr>
            <w:pStyle w:val="TOCHeading"/>
          </w:pPr>
        </w:p>
        <w:p w:rsidR="00FC3366" w:rsidRDefault="00D866AD">
          <w:pPr>
            <w:pStyle w:val="TOC1"/>
            <w:tabs>
              <w:tab w:val="right" w:leader="dot" w:pos="9628"/>
            </w:tabs>
            <w:rPr>
              <w:rFonts w:asciiTheme="minorHAnsi" w:eastAsiaTheme="minorEastAsia" w:hAnsiTheme="minorHAnsi" w:cstheme="minorBidi"/>
              <w:noProof/>
              <w:color w:val="auto"/>
              <w:sz w:val="22"/>
              <w:szCs w:val="22"/>
              <w:lang w:eastAsia="en-AU"/>
            </w:rPr>
          </w:pPr>
          <w:r>
            <w:fldChar w:fldCharType="begin"/>
          </w:r>
          <w:r w:rsidR="009F6BEE">
            <w:instrText xml:space="preserve"> TOC \o "1-3" \h \z \u </w:instrText>
          </w:r>
          <w:r>
            <w:fldChar w:fldCharType="separate"/>
          </w:r>
          <w:hyperlink w:anchor="_Toc388262305" w:history="1">
            <w:r w:rsidR="00FC3366" w:rsidRPr="00BC71A9">
              <w:rPr>
                <w:rStyle w:val="Hyperlink"/>
                <w:noProof/>
              </w:rPr>
              <w:t>Introduction</w:t>
            </w:r>
            <w:r w:rsidR="00FC3366">
              <w:rPr>
                <w:noProof/>
                <w:webHidden/>
              </w:rPr>
              <w:tab/>
            </w:r>
            <w:r>
              <w:rPr>
                <w:noProof/>
                <w:webHidden/>
              </w:rPr>
              <w:fldChar w:fldCharType="begin"/>
            </w:r>
            <w:r w:rsidR="00FC3366">
              <w:rPr>
                <w:noProof/>
                <w:webHidden/>
              </w:rPr>
              <w:instrText xml:space="preserve"> PAGEREF _Toc388262305 \h </w:instrText>
            </w:r>
            <w:r>
              <w:rPr>
                <w:noProof/>
                <w:webHidden/>
              </w:rPr>
            </w:r>
            <w:r>
              <w:rPr>
                <w:noProof/>
                <w:webHidden/>
              </w:rPr>
              <w:fldChar w:fldCharType="separate"/>
            </w:r>
            <w:r w:rsidR="00FC3366">
              <w:rPr>
                <w:noProof/>
                <w:webHidden/>
              </w:rPr>
              <w:t>1</w:t>
            </w:r>
            <w:r>
              <w:rPr>
                <w:noProof/>
                <w:webHidden/>
              </w:rPr>
              <w:fldChar w:fldCharType="end"/>
            </w:r>
          </w:hyperlink>
        </w:p>
        <w:p w:rsidR="00FC3366" w:rsidRDefault="00D866AD">
          <w:pPr>
            <w:pStyle w:val="TOC3"/>
            <w:tabs>
              <w:tab w:val="right" w:leader="dot" w:pos="9628"/>
            </w:tabs>
            <w:rPr>
              <w:rFonts w:asciiTheme="minorHAnsi" w:eastAsiaTheme="minorEastAsia" w:hAnsiTheme="minorHAnsi" w:cstheme="minorBidi"/>
              <w:noProof/>
              <w:color w:val="auto"/>
              <w:sz w:val="22"/>
              <w:szCs w:val="22"/>
              <w:lang w:eastAsia="en-AU"/>
            </w:rPr>
          </w:pPr>
          <w:hyperlink w:anchor="_Toc388262306" w:history="1">
            <w:r w:rsidR="00FC3366" w:rsidRPr="00BC71A9">
              <w:rPr>
                <w:rStyle w:val="Hyperlink"/>
                <w:noProof/>
              </w:rPr>
              <w:t>Background – the previous threat abatement plan</w:t>
            </w:r>
            <w:r w:rsidR="00FC3366">
              <w:rPr>
                <w:noProof/>
                <w:webHidden/>
              </w:rPr>
              <w:tab/>
            </w:r>
            <w:r>
              <w:rPr>
                <w:noProof/>
                <w:webHidden/>
              </w:rPr>
              <w:fldChar w:fldCharType="begin"/>
            </w:r>
            <w:r w:rsidR="00FC3366">
              <w:rPr>
                <w:noProof/>
                <w:webHidden/>
              </w:rPr>
              <w:instrText xml:space="preserve"> PAGEREF _Toc388262306 \h </w:instrText>
            </w:r>
            <w:r>
              <w:rPr>
                <w:noProof/>
                <w:webHidden/>
              </w:rPr>
            </w:r>
            <w:r>
              <w:rPr>
                <w:noProof/>
                <w:webHidden/>
              </w:rPr>
              <w:fldChar w:fldCharType="separate"/>
            </w:r>
            <w:r w:rsidR="00FC3366">
              <w:rPr>
                <w:noProof/>
                <w:webHidden/>
              </w:rPr>
              <w:t>1</w:t>
            </w:r>
            <w:r>
              <w:rPr>
                <w:noProof/>
                <w:webHidden/>
              </w:rPr>
              <w:fldChar w:fldCharType="end"/>
            </w:r>
          </w:hyperlink>
        </w:p>
        <w:p w:rsidR="00FC3366" w:rsidRDefault="00D866AD">
          <w:pPr>
            <w:pStyle w:val="TOC3"/>
            <w:tabs>
              <w:tab w:val="right" w:leader="dot" w:pos="9628"/>
            </w:tabs>
            <w:rPr>
              <w:rFonts w:asciiTheme="minorHAnsi" w:eastAsiaTheme="minorEastAsia" w:hAnsiTheme="minorHAnsi" w:cstheme="minorBidi"/>
              <w:noProof/>
              <w:color w:val="auto"/>
              <w:sz w:val="22"/>
              <w:szCs w:val="22"/>
              <w:lang w:eastAsia="en-AU"/>
            </w:rPr>
          </w:pPr>
          <w:hyperlink w:anchor="_Toc388262307" w:history="1">
            <w:r w:rsidR="00FC3366" w:rsidRPr="00BC71A9">
              <w:rPr>
                <w:rStyle w:val="Hyperlink"/>
                <w:noProof/>
              </w:rPr>
              <w:t>This threat abatement plan</w:t>
            </w:r>
            <w:r w:rsidR="00FC3366">
              <w:rPr>
                <w:noProof/>
                <w:webHidden/>
              </w:rPr>
              <w:tab/>
            </w:r>
            <w:r>
              <w:rPr>
                <w:noProof/>
                <w:webHidden/>
              </w:rPr>
              <w:fldChar w:fldCharType="begin"/>
            </w:r>
            <w:r w:rsidR="00FC3366">
              <w:rPr>
                <w:noProof/>
                <w:webHidden/>
              </w:rPr>
              <w:instrText xml:space="preserve"> PAGEREF _Toc388262307 \h </w:instrText>
            </w:r>
            <w:r>
              <w:rPr>
                <w:noProof/>
                <w:webHidden/>
              </w:rPr>
            </w:r>
            <w:r>
              <w:rPr>
                <w:noProof/>
                <w:webHidden/>
              </w:rPr>
              <w:fldChar w:fldCharType="separate"/>
            </w:r>
            <w:r w:rsidR="00FC3366">
              <w:rPr>
                <w:noProof/>
                <w:webHidden/>
              </w:rPr>
              <w:t>2</w:t>
            </w:r>
            <w:r>
              <w:rPr>
                <w:noProof/>
                <w:webHidden/>
              </w:rPr>
              <w:fldChar w:fldCharType="end"/>
            </w:r>
          </w:hyperlink>
        </w:p>
        <w:p w:rsidR="00FC3366" w:rsidRDefault="00D866AD">
          <w:pPr>
            <w:pStyle w:val="TOC1"/>
            <w:tabs>
              <w:tab w:val="left" w:pos="480"/>
              <w:tab w:val="right" w:leader="dot" w:pos="9628"/>
            </w:tabs>
            <w:rPr>
              <w:rFonts w:asciiTheme="minorHAnsi" w:eastAsiaTheme="minorEastAsia" w:hAnsiTheme="minorHAnsi" w:cstheme="minorBidi"/>
              <w:noProof/>
              <w:color w:val="auto"/>
              <w:sz w:val="22"/>
              <w:szCs w:val="22"/>
              <w:lang w:eastAsia="en-AU"/>
            </w:rPr>
          </w:pPr>
          <w:hyperlink w:anchor="_Toc388262308" w:history="1">
            <w:r w:rsidR="00FC3366" w:rsidRPr="00BC71A9">
              <w:rPr>
                <w:rStyle w:val="Hyperlink"/>
                <w:noProof/>
              </w:rPr>
              <w:t>1.</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Threat abatement plan for infection of amphibians with chytrid fungus resulting in chytridiomycosis</w:t>
            </w:r>
            <w:r w:rsidR="00FC3366">
              <w:rPr>
                <w:noProof/>
                <w:webHidden/>
              </w:rPr>
              <w:tab/>
            </w:r>
            <w:r>
              <w:rPr>
                <w:noProof/>
                <w:webHidden/>
              </w:rPr>
              <w:fldChar w:fldCharType="begin"/>
            </w:r>
            <w:r w:rsidR="00FC3366">
              <w:rPr>
                <w:noProof/>
                <w:webHidden/>
              </w:rPr>
              <w:instrText xml:space="preserve"> PAGEREF _Toc388262308 \h </w:instrText>
            </w:r>
            <w:r>
              <w:rPr>
                <w:noProof/>
                <w:webHidden/>
              </w:rPr>
            </w:r>
            <w:r>
              <w:rPr>
                <w:noProof/>
                <w:webHidden/>
              </w:rPr>
              <w:fldChar w:fldCharType="separate"/>
            </w:r>
            <w:r w:rsidR="00FC3366">
              <w:rPr>
                <w:noProof/>
                <w:webHidden/>
              </w:rPr>
              <w:t>4</w:t>
            </w:r>
            <w:r>
              <w:rPr>
                <w:noProof/>
                <w:webHidden/>
              </w:rPr>
              <w:fldChar w:fldCharType="end"/>
            </w:r>
          </w:hyperlink>
        </w:p>
        <w:p w:rsidR="00FC3366" w:rsidRDefault="00D866AD">
          <w:pPr>
            <w:pStyle w:val="TOC3"/>
            <w:tabs>
              <w:tab w:val="left" w:pos="1100"/>
              <w:tab w:val="right" w:leader="dot" w:pos="9628"/>
            </w:tabs>
            <w:rPr>
              <w:rFonts w:asciiTheme="minorHAnsi" w:eastAsiaTheme="minorEastAsia" w:hAnsiTheme="minorHAnsi" w:cstheme="minorBidi"/>
              <w:noProof/>
              <w:color w:val="auto"/>
              <w:sz w:val="22"/>
              <w:szCs w:val="22"/>
              <w:lang w:eastAsia="en-AU"/>
            </w:rPr>
          </w:pPr>
          <w:hyperlink w:anchor="_Toc388262309" w:history="1">
            <w:r w:rsidR="00FC3366" w:rsidRPr="00BC71A9">
              <w:rPr>
                <w:rStyle w:val="Hyperlink"/>
                <w:noProof/>
              </w:rPr>
              <w:t>1.1</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Threat abatement plans and implementation</w:t>
            </w:r>
            <w:r w:rsidR="00FC3366">
              <w:rPr>
                <w:noProof/>
                <w:webHidden/>
              </w:rPr>
              <w:tab/>
            </w:r>
            <w:r>
              <w:rPr>
                <w:noProof/>
                <w:webHidden/>
              </w:rPr>
              <w:fldChar w:fldCharType="begin"/>
            </w:r>
            <w:r w:rsidR="00FC3366">
              <w:rPr>
                <w:noProof/>
                <w:webHidden/>
              </w:rPr>
              <w:instrText xml:space="preserve"> PAGEREF _Toc388262309 \h </w:instrText>
            </w:r>
            <w:r>
              <w:rPr>
                <w:noProof/>
                <w:webHidden/>
              </w:rPr>
            </w:r>
            <w:r>
              <w:rPr>
                <w:noProof/>
                <w:webHidden/>
              </w:rPr>
              <w:fldChar w:fldCharType="separate"/>
            </w:r>
            <w:r w:rsidR="00FC3366">
              <w:rPr>
                <w:noProof/>
                <w:webHidden/>
              </w:rPr>
              <w:t>4</w:t>
            </w:r>
            <w:r>
              <w:rPr>
                <w:noProof/>
                <w:webHidden/>
              </w:rPr>
              <w:fldChar w:fldCharType="end"/>
            </w:r>
          </w:hyperlink>
        </w:p>
        <w:p w:rsidR="00FC3366" w:rsidRDefault="00D866AD">
          <w:pPr>
            <w:pStyle w:val="TOC3"/>
            <w:tabs>
              <w:tab w:val="left" w:pos="1100"/>
              <w:tab w:val="right" w:leader="dot" w:pos="9628"/>
            </w:tabs>
            <w:rPr>
              <w:rFonts w:asciiTheme="minorHAnsi" w:eastAsiaTheme="minorEastAsia" w:hAnsiTheme="minorHAnsi" w:cstheme="minorBidi"/>
              <w:noProof/>
              <w:color w:val="auto"/>
              <w:sz w:val="22"/>
              <w:szCs w:val="22"/>
              <w:lang w:eastAsia="en-AU"/>
            </w:rPr>
          </w:pPr>
          <w:hyperlink w:anchor="_Toc388262310" w:history="1">
            <w:r w:rsidR="00FC3366" w:rsidRPr="00BC71A9">
              <w:rPr>
                <w:rStyle w:val="Hyperlink"/>
                <w:noProof/>
              </w:rPr>
              <w:t>1.2</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The pathogen – history and spread</w:t>
            </w:r>
            <w:r w:rsidR="00FC3366">
              <w:rPr>
                <w:noProof/>
                <w:webHidden/>
              </w:rPr>
              <w:tab/>
            </w:r>
            <w:r>
              <w:rPr>
                <w:noProof/>
                <w:webHidden/>
              </w:rPr>
              <w:fldChar w:fldCharType="begin"/>
            </w:r>
            <w:r w:rsidR="00FC3366">
              <w:rPr>
                <w:noProof/>
                <w:webHidden/>
              </w:rPr>
              <w:instrText xml:space="preserve"> PAGEREF _Toc388262310 \h </w:instrText>
            </w:r>
            <w:r>
              <w:rPr>
                <w:noProof/>
                <w:webHidden/>
              </w:rPr>
            </w:r>
            <w:r>
              <w:rPr>
                <w:noProof/>
                <w:webHidden/>
              </w:rPr>
              <w:fldChar w:fldCharType="separate"/>
            </w:r>
            <w:r w:rsidR="00FC3366">
              <w:rPr>
                <w:noProof/>
                <w:webHidden/>
              </w:rPr>
              <w:t>5</w:t>
            </w:r>
            <w:r>
              <w:rPr>
                <w:noProof/>
                <w:webHidden/>
              </w:rPr>
              <w:fldChar w:fldCharType="end"/>
            </w:r>
          </w:hyperlink>
        </w:p>
        <w:p w:rsidR="00FC3366" w:rsidRDefault="00D866AD">
          <w:pPr>
            <w:pStyle w:val="TOC3"/>
            <w:tabs>
              <w:tab w:val="left" w:pos="1100"/>
              <w:tab w:val="right" w:leader="dot" w:pos="9628"/>
            </w:tabs>
            <w:rPr>
              <w:rFonts w:asciiTheme="minorHAnsi" w:eastAsiaTheme="minorEastAsia" w:hAnsiTheme="minorHAnsi" w:cstheme="minorBidi"/>
              <w:noProof/>
              <w:color w:val="auto"/>
              <w:sz w:val="22"/>
              <w:szCs w:val="22"/>
              <w:lang w:eastAsia="en-AU"/>
            </w:rPr>
          </w:pPr>
          <w:hyperlink w:anchor="_Toc388262311" w:history="1">
            <w:r w:rsidR="00FC3366" w:rsidRPr="00BC71A9">
              <w:rPr>
                <w:rStyle w:val="Hyperlink"/>
                <w:noProof/>
              </w:rPr>
              <w:t>1.3</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Impacts of Chytrid</w:t>
            </w:r>
            <w:r w:rsidR="00FC3366">
              <w:rPr>
                <w:noProof/>
                <w:webHidden/>
              </w:rPr>
              <w:tab/>
            </w:r>
            <w:r>
              <w:rPr>
                <w:noProof/>
                <w:webHidden/>
              </w:rPr>
              <w:fldChar w:fldCharType="begin"/>
            </w:r>
            <w:r w:rsidR="00FC3366">
              <w:rPr>
                <w:noProof/>
                <w:webHidden/>
              </w:rPr>
              <w:instrText xml:space="preserve"> PAGEREF _Toc388262311 \h </w:instrText>
            </w:r>
            <w:r>
              <w:rPr>
                <w:noProof/>
                <w:webHidden/>
              </w:rPr>
            </w:r>
            <w:r>
              <w:rPr>
                <w:noProof/>
                <w:webHidden/>
              </w:rPr>
              <w:fldChar w:fldCharType="separate"/>
            </w:r>
            <w:r w:rsidR="00FC3366">
              <w:rPr>
                <w:noProof/>
                <w:webHidden/>
              </w:rPr>
              <w:t>5</w:t>
            </w:r>
            <w:r>
              <w:rPr>
                <w:noProof/>
                <w:webHidden/>
              </w:rPr>
              <w:fldChar w:fldCharType="end"/>
            </w:r>
          </w:hyperlink>
        </w:p>
        <w:p w:rsidR="00FC3366" w:rsidRDefault="00D866AD">
          <w:pPr>
            <w:pStyle w:val="TOC3"/>
            <w:tabs>
              <w:tab w:val="left" w:pos="1100"/>
              <w:tab w:val="right" w:leader="dot" w:pos="9628"/>
            </w:tabs>
            <w:rPr>
              <w:rFonts w:asciiTheme="minorHAnsi" w:eastAsiaTheme="minorEastAsia" w:hAnsiTheme="minorHAnsi" w:cstheme="minorBidi"/>
              <w:noProof/>
              <w:color w:val="auto"/>
              <w:sz w:val="22"/>
              <w:szCs w:val="22"/>
              <w:lang w:eastAsia="en-AU"/>
            </w:rPr>
          </w:pPr>
          <w:hyperlink w:anchor="_Toc388262312" w:history="1">
            <w:r w:rsidR="00FC3366" w:rsidRPr="00BC71A9">
              <w:rPr>
                <w:rStyle w:val="Hyperlink"/>
                <w:noProof/>
              </w:rPr>
              <w:t>1.4.</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Managing the threat</w:t>
            </w:r>
            <w:r w:rsidR="00FC3366">
              <w:rPr>
                <w:noProof/>
                <w:webHidden/>
              </w:rPr>
              <w:tab/>
            </w:r>
            <w:r>
              <w:rPr>
                <w:noProof/>
                <w:webHidden/>
              </w:rPr>
              <w:fldChar w:fldCharType="begin"/>
            </w:r>
            <w:r w:rsidR="00FC3366">
              <w:rPr>
                <w:noProof/>
                <w:webHidden/>
              </w:rPr>
              <w:instrText xml:space="preserve"> PAGEREF _Toc388262312 \h </w:instrText>
            </w:r>
            <w:r>
              <w:rPr>
                <w:noProof/>
                <w:webHidden/>
              </w:rPr>
            </w:r>
            <w:r>
              <w:rPr>
                <w:noProof/>
                <w:webHidden/>
              </w:rPr>
              <w:fldChar w:fldCharType="separate"/>
            </w:r>
            <w:r w:rsidR="00FC3366">
              <w:rPr>
                <w:noProof/>
                <w:webHidden/>
              </w:rPr>
              <w:t>6</w:t>
            </w:r>
            <w:r>
              <w:rPr>
                <w:noProof/>
                <w:webHidden/>
              </w:rPr>
              <w:fldChar w:fldCharType="end"/>
            </w:r>
          </w:hyperlink>
        </w:p>
        <w:p w:rsidR="00FC3366" w:rsidRDefault="00D866AD">
          <w:pPr>
            <w:pStyle w:val="TOC3"/>
            <w:tabs>
              <w:tab w:val="left" w:pos="1100"/>
              <w:tab w:val="right" w:leader="dot" w:pos="9628"/>
            </w:tabs>
            <w:rPr>
              <w:rFonts w:asciiTheme="minorHAnsi" w:eastAsiaTheme="minorEastAsia" w:hAnsiTheme="minorHAnsi" w:cstheme="minorBidi"/>
              <w:noProof/>
              <w:color w:val="auto"/>
              <w:sz w:val="22"/>
              <w:szCs w:val="22"/>
              <w:lang w:eastAsia="en-AU"/>
            </w:rPr>
          </w:pPr>
          <w:hyperlink w:anchor="_Toc388262313" w:history="1">
            <w:r w:rsidR="00FC3366" w:rsidRPr="00BC71A9">
              <w:rPr>
                <w:rStyle w:val="Hyperlink"/>
                <w:noProof/>
              </w:rPr>
              <w:t>1.5.</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Climate Change</w:t>
            </w:r>
            <w:r w:rsidR="00FC3366">
              <w:rPr>
                <w:noProof/>
                <w:webHidden/>
              </w:rPr>
              <w:tab/>
            </w:r>
            <w:r>
              <w:rPr>
                <w:noProof/>
                <w:webHidden/>
              </w:rPr>
              <w:fldChar w:fldCharType="begin"/>
            </w:r>
            <w:r w:rsidR="00FC3366">
              <w:rPr>
                <w:noProof/>
                <w:webHidden/>
              </w:rPr>
              <w:instrText xml:space="preserve"> PAGEREF _Toc388262313 \h </w:instrText>
            </w:r>
            <w:r>
              <w:rPr>
                <w:noProof/>
                <w:webHidden/>
              </w:rPr>
            </w:r>
            <w:r>
              <w:rPr>
                <w:noProof/>
                <w:webHidden/>
              </w:rPr>
              <w:fldChar w:fldCharType="separate"/>
            </w:r>
            <w:r w:rsidR="00FC3366">
              <w:rPr>
                <w:noProof/>
                <w:webHidden/>
              </w:rPr>
              <w:t>7</w:t>
            </w:r>
            <w:r>
              <w:rPr>
                <w:noProof/>
                <w:webHidden/>
              </w:rPr>
              <w:fldChar w:fldCharType="end"/>
            </w:r>
          </w:hyperlink>
        </w:p>
        <w:p w:rsidR="00FC3366" w:rsidRDefault="00D866AD">
          <w:pPr>
            <w:pStyle w:val="TOC1"/>
            <w:tabs>
              <w:tab w:val="left" w:pos="480"/>
              <w:tab w:val="right" w:leader="dot" w:pos="9628"/>
            </w:tabs>
            <w:rPr>
              <w:rFonts w:asciiTheme="minorHAnsi" w:eastAsiaTheme="minorEastAsia" w:hAnsiTheme="minorHAnsi" w:cstheme="minorBidi"/>
              <w:noProof/>
              <w:color w:val="auto"/>
              <w:sz w:val="22"/>
              <w:szCs w:val="22"/>
              <w:lang w:eastAsia="en-AU"/>
            </w:rPr>
          </w:pPr>
          <w:hyperlink w:anchor="_Toc388262314" w:history="1">
            <w:r w:rsidR="00FC3366" w:rsidRPr="00BC71A9">
              <w:rPr>
                <w:rStyle w:val="Hyperlink"/>
                <w:noProof/>
              </w:rPr>
              <w:t>2.</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Objectives and actions</w:t>
            </w:r>
            <w:r w:rsidR="00FC3366">
              <w:rPr>
                <w:noProof/>
                <w:webHidden/>
              </w:rPr>
              <w:tab/>
            </w:r>
            <w:r>
              <w:rPr>
                <w:noProof/>
                <w:webHidden/>
              </w:rPr>
              <w:fldChar w:fldCharType="begin"/>
            </w:r>
            <w:r w:rsidR="00FC3366">
              <w:rPr>
                <w:noProof/>
                <w:webHidden/>
              </w:rPr>
              <w:instrText xml:space="preserve"> PAGEREF _Toc388262314 \h </w:instrText>
            </w:r>
            <w:r>
              <w:rPr>
                <w:noProof/>
                <w:webHidden/>
              </w:rPr>
            </w:r>
            <w:r>
              <w:rPr>
                <w:noProof/>
                <w:webHidden/>
              </w:rPr>
              <w:fldChar w:fldCharType="separate"/>
            </w:r>
            <w:r w:rsidR="00FC3366">
              <w:rPr>
                <w:noProof/>
                <w:webHidden/>
              </w:rPr>
              <w:t>8</w:t>
            </w:r>
            <w:r>
              <w:rPr>
                <w:noProof/>
                <w:webHidden/>
              </w:rPr>
              <w:fldChar w:fldCharType="end"/>
            </w:r>
          </w:hyperlink>
        </w:p>
        <w:p w:rsidR="00FC3366" w:rsidRDefault="00D866AD">
          <w:pPr>
            <w:pStyle w:val="TOC3"/>
            <w:tabs>
              <w:tab w:val="left" w:pos="1880"/>
              <w:tab w:val="right" w:leader="dot" w:pos="9628"/>
            </w:tabs>
            <w:rPr>
              <w:rFonts w:asciiTheme="minorHAnsi" w:eastAsiaTheme="minorEastAsia" w:hAnsiTheme="minorHAnsi" w:cstheme="minorBidi"/>
              <w:noProof/>
              <w:color w:val="auto"/>
              <w:sz w:val="22"/>
              <w:szCs w:val="22"/>
              <w:lang w:eastAsia="en-AU"/>
            </w:rPr>
          </w:pPr>
          <w:hyperlink w:anchor="_Toc388262315" w:history="1">
            <w:r w:rsidR="00FC3366" w:rsidRPr="00BC71A9">
              <w:rPr>
                <w:rStyle w:val="Hyperlink"/>
                <w:noProof/>
              </w:rPr>
              <w:t>Objective 1:</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Improve understanding of the extent and impact of infection by amphibian chytrid fungus and reduce its spread to uninfected areas and populations</w:t>
            </w:r>
            <w:r w:rsidR="00FC3366">
              <w:rPr>
                <w:noProof/>
                <w:webHidden/>
              </w:rPr>
              <w:tab/>
            </w:r>
            <w:r>
              <w:rPr>
                <w:noProof/>
                <w:webHidden/>
              </w:rPr>
              <w:fldChar w:fldCharType="begin"/>
            </w:r>
            <w:r w:rsidR="00FC3366">
              <w:rPr>
                <w:noProof/>
                <w:webHidden/>
              </w:rPr>
              <w:instrText xml:space="preserve"> PAGEREF _Toc388262315 \h </w:instrText>
            </w:r>
            <w:r>
              <w:rPr>
                <w:noProof/>
                <w:webHidden/>
              </w:rPr>
            </w:r>
            <w:r>
              <w:rPr>
                <w:noProof/>
                <w:webHidden/>
              </w:rPr>
              <w:fldChar w:fldCharType="separate"/>
            </w:r>
            <w:r w:rsidR="00FC3366">
              <w:rPr>
                <w:noProof/>
                <w:webHidden/>
              </w:rPr>
              <w:t>9</w:t>
            </w:r>
            <w:r>
              <w:rPr>
                <w:noProof/>
                <w:webHidden/>
              </w:rPr>
              <w:fldChar w:fldCharType="end"/>
            </w:r>
          </w:hyperlink>
        </w:p>
        <w:p w:rsidR="00FC3366" w:rsidRDefault="00D866AD">
          <w:pPr>
            <w:pStyle w:val="TOC3"/>
            <w:tabs>
              <w:tab w:val="left" w:pos="1880"/>
              <w:tab w:val="right" w:leader="dot" w:pos="9628"/>
            </w:tabs>
            <w:rPr>
              <w:rFonts w:asciiTheme="minorHAnsi" w:eastAsiaTheme="minorEastAsia" w:hAnsiTheme="minorHAnsi" w:cstheme="minorBidi"/>
              <w:noProof/>
              <w:color w:val="auto"/>
              <w:sz w:val="22"/>
              <w:szCs w:val="22"/>
              <w:lang w:eastAsia="en-AU"/>
            </w:rPr>
          </w:pPr>
          <w:hyperlink w:anchor="_Toc388262316" w:history="1">
            <w:r w:rsidR="00FC3366" w:rsidRPr="00BC71A9">
              <w:rPr>
                <w:rStyle w:val="Hyperlink"/>
                <w:noProof/>
              </w:rPr>
              <w:t>Objective 2:</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Identify and prioritise key threatened amphibian species, populations and geographical areas and improve their level of protection by implementing coordinated, cost-effective on-ground management strategies</w:t>
            </w:r>
            <w:r w:rsidR="00FC3366">
              <w:rPr>
                <w:noProof/>
                <w:webHidden/>
              </w:rPr>
              <w:tab/>
            </w:r>
            <w:r>
              <w:rPr>
                <w:noProof/>
                <w:webHidden/>
              </w:rPr>
              <w:fldChar w:fldCharType="begin"/>
            </w:r>
            <w:r w:rsidR="00FC3366">
              <w:rPr>
                <w:noProof/>
                <w:webHidden/>
              </w:rPr>
              <w:instrText xml:space="preserve"> PAGEREF _Toc388262316 \h </w:instrText>
            </w:r>
            <w:r>
              <w:rPr>
                <w:noProof/>
                <w:webHidden/>
              </w:rPr>
            </w:r>
            <w:r>
              <w:rPr>
                <w:noProof/>
                <w:webHidden/>
              </w:rPr>
              <w:fldChar w:fldCharType="separate"/>
            </w:r>
            <w:r w:rsidR="00FC3366">
              <w:rPr>
                <w:noProof/>
                <w:webHidden/>
              </w:rPr>
              <w:t>10</w:t>
            </w:r>
            <w:r>
              <w:rPr>
                <w:noProof/>
                <w:webHidden/>
              </w:rPr>
              <w:fldChar w:fldCharType="end"/>
            </w:r>
          </w:hyperlink>
        </w:p>
        <w:p w:rsidR="00FC3366" w:rsidRDefault="00D866AD">
          <w:pPr>
            <w:pStyle w:val="TOC3"/>
            <w:tabs>
              <w:tab w:val="left" w:pos="1880"/>
              <w:tab w:val="right" w:leader="dot" w:pos="9628"/>
            </w:tabs>
            <w:rPr>
              <w:rFonts w:asciiTheme="minorHAnsi" w:eastAsiaTheme="minorEastAsia" w:hAnsiTheme="minorHAnsi" w:cstheme="minorBidi"/>
              <w:noProof/>
              <w:color w:val="auto"/>
              <w:sz w:val="22"/>
              <w:szCs w:val="22"/>
              <w:lang w:eastAsia="en-AU"/>
            </w:rPr>
          </w:pPr>
          <w:hyperlink w:anchor="_Toc388262317" w:history="1">
            <w:r w:rsidR="00FC3366" w:rsidRPr="00BC71A9">
              <w:rPr>
                <w:rStyle w:val="Hyperlink"/>
                <w:noProof/>
              </w:rPr>
              <w:t>Objective 3:</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Facilitate collaborative applied research that can be used to inform and support improved management of amphibian chytrid fungus</w:t>
            </w:r>
            <w:r w:rsidR="00FC3366">
              <w:rPr>
                <w:noProof/>
                <w:webHidden/>
              </w:rPr>
              <w:tab/>
            </w:r>
            <w:r>
              <w:rPr>
                <w:noProof/>
                <w:webHidden/>
              </w:rPr>
              <w:fldChar w:fldCharType="begin"/>
            </w:r>
            <w:r w:rsidR="00FC3366">
              <w:rPr>
                <w:noProof/>
                <w:webHidden/>
              </w:rPr>
              <w:instrText xml:space="preserve"> PAGEREF _Toc388262317 \h </w:instrText>
            </w:r>
            <w:r>
              <w:rPr>
                <w:noProof/>
                <w:webHidden/>
              </w:rPr>
            </w:r>
            <w:r>
              <w:rPr>
                <w:noProof/>
                <w:webHidden/>
              </w:rPr>
              <w:fldChar w:fldCharType="separate"/>
            </w:r>
            <w:r w:rsidR="00FC3366">
              <w:rPr>
                <w:noProof/>
                <w:webHidden/>
              </w:rPr>
              <w:t>13</w:t>
            </w:r>
            <w:r>
              <w:rPr>
                <w:noProof/>
                <w:webHidden/>
              </w:rPr>
              <w:fldChar w:fldCharType="end"/>
            </w:r>
          </w:hyperlink>
        </w:p>
        <w:p w:rsidR="00FC3366" w:rsidRDefault="00D866AD">
          <w:pPr>
            <w:pStyle w:val="TOC3"/>
            <w:tabs>
              <w:tab w:val="left" w:pos="1880"/>
              <w:tab w:val="right" w:leader="dot" w:pos="9628"/>
            </w:tabs>
            <w:rPr>
              <w:rFonts w:asciiTheme="minorHAnsi" w:eastAsiaTheme="minorEastAsia" w:hAnsiTheme="minorHAnsi" w:cstheme="minorBidi"/>
              <w:noProof/>
              <w:color w:val="auto"/>
              <w:sz w:val="22"/>
              <w:szCs w:val="22"/>
              <w:lang w:eastAsia="en-AU"/>
            </w:rPr>
          </w:pPr>
          <w:hyperlink w:anchor="_Toc388262318" w:history="1">
            <w:r w:rsidR="00FC3366" w:rsidRPr="00BC71A9">
              <w:rPr>
                <w:rStyle w:val="Hyperlink"/>
                <w:noProof/>
              </w:rPr>
              <w:t>Objective 4:</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Build scientific capacity and promote communication among stakeholders</w:t>
            </w:r>
            <w:r w:rsidR="00FC3366">
              <w:rPr>
                <w:noProof/>
                <w:webHidden/>
              </w:rPr>
              <w:tab/>
            </w:r>
            <w:r>
              <w:rPr>
                <w:noProof/>
                <w:webHidden/>
              </w:rPr>
              <w:fldChar w:fldCharType="begin"/>
            </w:r>
            <w:r w:rsidR="00FC3366">
              <w:rPr>
                <w:noProof/>
                <w:webHidden/>
              </w:rPr>
              <w:instrText xml:space="preserve"> PAGEREF _Toc388262318 \h </w:instrText>
            </w:r>
            <w:r>
              <w:rPr>
                <w:noProof/>
                <w:webHidden/>
              </w:rPr>
            </w:r>
            <w:r>
              <w:rPr>
                <w:noProof/>
                <w:webHidden/>
              </w:rPr>
              <w:fldChar w:fldCharType="separate"/>
            </w:r>
            <w:r w:rsidR="00FC3366">
              <w:rPr>
                <w:noProof/>
                <w:webHidden/>
              </w:rPr>
              <w:t>15</w:t>
            </w:r>
            <w:r>
              <w:rPr>
                <w:noProof/>
                <w:webHidden/>
              </w:rPr>
              <w:fldChar w:fldCharType="end"/>
            </w:r>
          </w:hyperlink>
        </w:p>
        <w:p w:rsidR="00FC3366" w:rsidRDefault="00D866AD">
          <w:pPr>
            <w:pStyle w:val="TOC1"/>
            <w:tabs>
              <w:tab w:val="left" w:pos="480"/>
              <w:tab w:val="right" w:leader="dot" w:pos="9628"/>
            </w:tabs>
            <w:rPr>
              <w:rFonts w:asciiTheme="minorHAnsi" w:eastAsiaTheme="minorEastAsia" w:hAnsiTheme="minorHAnsi" w:cstheme="minorBidi"/>
              <w:noProof/>
              <w:color w:val="auto"/>
              <w:sz w:val="22"/>
              <w:szCs w:val="22"/>
              <w:lang w:eastAsia="en-AU"/>
            </w:rPr>
          </w:pPr>
          <w:hyperlink w:anchor="_Toc388262319" w:history="1">
            <w:r w:rsidR="00FC3366" w:rsidRPr="00BC71A9">
              <w:rPr>
                <w:rStyle w:val="Hyperlink"/>
                <w:noProof/>
              </w:rPr>
              <w:t>3.</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Duration, Review, Funding and Implementation</w:t>
            </w:r>
            <w:r w:rsidR="00FC3366">
              <w:rPr>
                <w:noProof/>
                <w:webHidden/>
              </w:rPr>
              <w:tab/>
            </w:r>
            <w:r>
              <w:rPr>
                <w:noProof/>
                <w:webHidden/>
              </w:rPr>
              <w:fldChar w:fldCharType="begin"/>
            </w:r>
            <w:r w:rsidR="00FC3366">
              <w:rPr>
                <w:noProof/>
                <w:webHidden/>
              </w:rPr>
              <w:instrText xml:space="preserve"> PAGEREF _Toc388262319 \h </w:instrText>
            </w:r>
            <w:r>
              <w:rPr>
                <w:noProof/>
                <w:webHidden/>
              </w:rPr>
            </w:r>
            <w:r>
              <w:rPr>
                <w:noProof/>
                <w:webHidden/>
              </w:rPr>
              <w:fldChar w:fldCharType="separate"/>
            </w:r>
            <w:r w:rsidR="00FC3366">
              <w:rPr>
                <w:noProof/>
                <w:webHidden/>
              </w:rPr>
              <w:t>17</w:t>
            </w:r>
            <w:r>
              <w:rPr>
                <w:noProof/>
                <w:webHidden/>
              </w:rPr>
              <w:fldChar w:fldCharType="end"/>
            </w:r>
          </w:hyperlink>
        </w:p>
        <w:p w:rsidR="00FC3366" w:rsidRDefault="00D866AD">
          <w:pPr>
            <w:pStyle w:val="TOC3"/>
            <w:tabs>
              <w:tab w:val="left" w:pos="1100"/>
              <w:tab w:val="right" w:leader="dot" w:pos="9628"/>
            </w:tabs>
            <w:rPr>
              <w:rFonts w:asciiTheme="minorHAnsi" w:eastAsiaTheme="minorEastAsia" w:hAnsiTheme="minorHAnsi" w:cstheme="minorBidi"/>
              <w:noProof/>
              <w:color w:val="auto"/>
              <w:sz w:val="22"/>
              <w:szCs w:val="22"/>
              <w:lang w:eastAsia="en-AU"/>
            </w:rPr>
          </w:pPr>
          <w:hyperlink w:anchor="_Toc388262320" w:history="1">
            <w:r w:rsidR="00FC3366" w:rsidRPr="00BC71A9">
              <w:rPr>
                <w:rStyle w:val="Hyperlink"/>
                <w:noProof/>
              </w:rPr>
              <w:t>3.1.</w:t>
            </w:r>
            <w:r w:rsidR="00FC3366">
              <w:rPr>
                <w:rFonts w:asciiTheme="minorHAnsi" w:eastAsiaTheme="minorEastAsia" w:hAnsiTheme="minorHAnsi" w:cstheme="minorBidi"/>
                <w:noProof/>
                <w:color w:val="auto"/>
                <w:sz w:val="22"/>
                <w:szCs w:val="22"/>
                <w:lang w:eastAsia="en-AU"/>
              </w:rPr>
              <w:tab/>
            </w:r>
            <w:r w:rsidR="00FC3366" w:rsidRPr="00BC71A9">
              <w:rPr>
                <w:rStyle w:val="Hyperlink"/>
                <w:noProof/>
              </w:rPr>
              <w:t>Duration and review of the plan</w:t>
            </w:r>
            <w:r w:rsidR="00FC3366">
              <w:rPr>
                <w:noProof/>
                <w:webHidden/>
              </w:rPr>
              <w:tab/>
            </w:r>
            <w:r>
              <w:rPr>
                <w:noProof/>
                <w:webHidden/>
              </w:rPr>
              <w:fldChar w:fldCharType="begin"/>
            </w:r>
            <w:r w:rsidR="00FC3366">
              <w:rPr>
                <w:noProof/>
                <w:webHidden/>
              </w:rPr>
              <w:instrText xml:space="preserve"> PAGEREF _Toc388262320 \h </w:instrText>
            </w:r>
            <w:r>
              <w:rPr>
                <w:noProof/>
                <w:webHidden/>
              </w:rPr>
            </w:r>
            <w:r>
              <w:rPr>
                <w:noProof/>
                <w:webHidden/>
              </w:rPr>
              <w:fldChar w:fldCharType="separate"/>
            </w:r>
            <w:r w:rsidR="00FC3366">
              <w:rPr>
                <w:noProof/>
                <w:webHidden/>
              </w:rPr>
              <w:t>17</w:t>
            </w:r>
            <w:r>
              <w:rPr>
                <w:noProof/>
                <w:webHidden/>
              </w:rPr>
              <w:fldChar w:fldCharType="end"/>
            </w:r>
          </w:hyperlink>
        </w:p>
        <w:p w:rsidR="00FC3366" w:rsidRDefault="00D866AD">
          <w:pPr>
            <w:pStyle w:val="TOC1"/>
            <w:tabs>
              <w:tab w:val="right" w:leader="dot" w:pos="9628"/>
            </w:tabs>
            <w:rPr>
              <w:rFonts w:asciiTheme="minorHAnsi" w:eastAsiaTheme="minorEastAsia" w:hAnsiTheme="minorHAnsi" w:cstheme="minorBidi"/>
              <w:noProof/>
              <w:color w:val="auto"/>
              <w:sz w:val="22"/>
              <w:szCs w:val="22"/>
              <w:lang w:eastAsia="en-AU"/>
            </w:rPr>
          </w:pPr>
          <w:hyperlink w:anchor="_Toc388262321" w:history="1">
            <w:r w:rsidR="00FC3366" w:rsidRPr="00BC71A9">
              <w:rPr>
                <w:rStyle w:val="Hyperlink"/>
                <w:noProof/>
                <w:w w:val="90"/>
              </w:rPr>
              <w:t>Glossary</w:t>
            </w:r>
            <w:r w:rsidR="00FC3366">
              <w:rPr>
                <w:noProof/>
                <w:webHidden/>
              </w:rPr>
              <w:tab/>
            </w:r>
            <w:r>
              <w:rPr>
                <w:noProof/>
                <w:webHidden/>
              </w:rPr>
              <w:fldChar w:fldCharType="begin"/>
            </w:r>
            <w:r w:rsidR="00FC3366">
              <w:rPr>
                <w:noProof/>
                <w:webHidden/>
              </w:rPr>
              <w:instrText xml:space="preserve"> PAGEREF _Toc388262321 \h </w:instrText>
            </w:r>
            <w:r>
              <w:rPr>
                <w:noProof/>
                <w:webHidden/>
              </w:rPr>
            </w:r>
            <w:r>
              <w:rPr>
                <w:noProof/>
                <w:webHidden/>
              </w:rPr>
              <w:fldChar w:fldCharType="separate"/>
            </w:r>
            <w:r w:rsidR="00FC3366">
              <w:rPr>
                <w:noProof/>
                <w:webHidden/>
              </w:rPr>
              <w:t>19</w:t>
            </w:r>
            <w:r>
              <w:rPr>
                <w:noProof/>
                <w:webHidden/>
              </w:rPr>
              <w:fldChar w:fldCharType="end"/>
            </w:r>
          </w:hyperlink>
        </w:p>
        <w:p w:rsidR="00FC3366" w:rsidRDefault="00D866AD">
          <w:pPr>
            <w:pStyle w:val="TOC1"/>
            <w:tabs>
              <w:tab w:val="right" w:leader="dot" w:pos="9628"/>
            </w:tabs>
            <w:rPr>
              <w:rFonts w:asciiTheme="minorHAnsi" w:eastAsiaTheme="minorEastAsia" w:hAnsiTheme="minorHAnsi" w:cstheme="minorBidi"/>
              <w:noProof/>
              <w:color w:val="auto"/>
              <w:sz w:val="22"/>
              <w:szCs w:val="22"/>
              <w:lang w:eastAsia="en-AU"/>
            </w:rPr>
          </w:pPr>
          <w:hyperlink w:anchor="_Toc388262322" w:history="1">
            <w:r w:rsidR="00FC3366" w:rsidRPr="00BC71A9">
              <w:rPr>
                <w:rStyle w:val="Hyperlink"/>
                <w:noProof/>
              </w:rPr>
              <w:t>References</w:t>
            </w:r>
            <w:r w:rsidR="00FC3366">
              <w:rPr>
                <w:noProof/>
                <w:webHidden/>
              </w:rPr>
              <w:tab/>
            </w:r>
            <w:r>
              <w:rPr>
                <w:noProof/>
                <w:webHidden/>
              </w:rPr>
              <w:fldChar w:fldCharType="begin"/>
            </w:r>
            <w:r w:rsidR="00FC3366">
              <w:rPr>
                <w:noProof/>
                <w:webHidden/>
              </w:rPr>
              <w:instrText xml:space="preserve"> PAGEREF _Toc388262322 \h </w:instrText>
            </w:r>
            <w:r>
              <w:rPr>
                <w:noProof/>
                <w:webHidden/>
              </w:rPr>
            </w:r>
            <w:r>
              <w:rPr>
                <w:noProof/>
                <w:webHidden/>
              </w:rPr>
              <w:fldChar w:fldCharType="separate"/>
            </w:r>
            <w:r w:rsidR="00FC3366">
              <w:rPr>
                <w:noProof/>
                <w:webHidden/>
              </w:rPr>
              <w:t>21</w:t>
            </w:r>
            <w:r>
              <w:rPr>
                <w:noProof/>
                <w:webHidden/>
              </w:rPr>
              <w:fldChar w:fldCharType="end"/>
            </w:r>
          </w:hyperlink>
        </w:p>
        <w:p w:rsidR="00FC3366" w:rsidRDefault="00D866AD">
          <w:pPr>
            <w:pStyle w:val="TOC1"/>
            <w:tabs>
              <w:tab w:val="right" w:leader="dot" w:pos="9628"/>
            </w:tabs>
            <w:rPr>
              <w:rFonts w:asciiTheme="minorHAnsi" w:eastAsiaTheme="minorEastAsia" w:hAnsiTheme="minorHAnsi" w:cstheme="minorBidi"/>
              <w:noProof/>
              <w:color w:val="auto"/>
              <w:sz w:val="22"/>
              <w:szCs w:val="22"/>
              <w:lang w:eastAsia="en-AU"/>
            </w:rPr>
          </w:pPr>
          <w:hyperlink w:anchor="_Toc388262323" w:history="1">
            <w:r w:rsidR="00FC3366" w:rsidRPr="00BC71A9">
              <w:rPr>
                <w:rStyle w:val="Hyperlink"/>
                <w:noProof/>
              </w:rPr>
              <w:t>Attachment A: Map of the distribution of chytridiomycosis (with dates of first detection)</w:t>
            </w:r>
            <w:r w:rsidR="00FC3366">
              <w:rPr>
                <w:noProof/>
                <w:webHidden/>
              </w:rPr>
              <w:tab/>
            </w:r>
            <w:r>
              <w:rPr>
                <w:noProof/>
                <w:webHidden/>
              </w:rPr>
              <w:fldChar w:fldCharType="begin"/>
            </w:r>
            <w:r w:rsidR="00FC3366">
              <w:rPr>
                <w:noProof/>
                <w:webHidden/>
              </w:rPr>
              <w:instrText xml:space="preserve"> PAGEREF _Toc388262323 \h </w:instrText>
            </w:r>
            <w:r>
              <w:rPr>
                <w:noProof/>
                <w:webHidden/>
              </w:rPr>
            </w:r>
            <w:r>
              <w:rPr>
                <w:noProof/>
                <w:webHidden/>
              </w:rPr>
              <w:fldChar w:fldCharType="separate"/>
            </w:r>
            <w:r w:rsidR="00FC3366">
              <w:rPr>
                <w:noProof/>
                <w:webHidden/>
              </w:rPr>
              <w:t>23</w:t>
            </w:r>
            <w:r>
              <w:rPr>
                <w:noProof/>
                <w:webHidden/>
              </w:rPr>
              <w:fldChar w:fldCharType="end"/>
            </w:r>
          </w:hyperlink>
        </w:p>
        <w:p w:rsidR="009F6BEE" w:rsidRDefault="00D866AD">
          <w:r>
            <w:fldChar w:fldCharType="end"/>
          </w:r>
        </w:p>
      </w:sdtContent>
    </w:sdt>
    <w:p w:rsidR="00E92E3A" w:rsidRDefault="005A52DD">
      <w:pPr>
        <w:pStyle w:val="TOC1ThreatAbatementplan"/>
        <w:tabs>
          <w:tab w:val="clear" w:pos="624"/>
          <w:tab w:val="clear" w:pos="8220"/>
          <w:tab w:val="center" w:pos="4819"/>
        </w:tabs>
      </w:pPr>
      <w:r>
        <w:tab/>
      </w:r>
    </w:p>
    <w:p w:rsidR="00F01483" w:rsidRDefault="00F01483">
      <w:pPr>
        <w:pStyle w:val="TOC1ThreatAbatementplan"/>
      </w:pPr>
    </w:p>
    <w:p w:rsidR="007811D8" w:rsidRDefault="007811D8" w:rsidP="00830DE1">
      <w:pPr>
        <w:pStyle w:val="Heading1"/>
        <w:sectPr w:rsidR="007811D8" w:rsidSect="003D12AC">
          <w:footerReference w:type="default" r:id="rId16"/>
          <w:pgSz w:w="11906" w:h="16838"/>
          <w:pgMar w:top="1134" w:right="1134" w:bottom="680" w:left="1134" w:header="720" w:footer="0" w:gutter="0"/>
          <w:pgNumType w:fmt="lowerRoman" w:start="1"/>
          <w:cols w:space="720"/>
          <w:noEndnote/>
          <w:titlePg/>
          <w:docGrid w:linePitch="326"/>
        </w:sectPr>
      </w:pPr>
    </w:p>
    <w:p w:rsidR="00E92E3A" w:rsidRDefault="00D84C71">
      <w:pPr>
        <w:pStyle w:val="Heading1"/>
        <w:rPr>
          <w:rFonts w:ascii="Times New Roman" w:hAnsi="Times New Roman" w:cs="Times New Roman"/>
          <w:bCs w:val="0"/>
          <w:color w:val="auto"/>
          <w:sz w:val="40"/>
          <w:szCs w:val="40"/>
        </w:rPr>
      </w:pPr>
      <w:bookmarkStart w:id="2" w:name="_Toc388262305"/>
      <w:r w:rsidRPr="00D84C71">
        <w:rPr>
          <w:rFonts w:ascii="Times New Roman" w:hAnsi="Times New Roman" w:cs="Times New Roman"/>
          <w:color w:val="auto"/>
          <w:sz w:val="40"/>
          <w:szCs w:val="40"/>
        </w:rPr>
        <w:lastRenderedPageBreak/>
        <w:t>Introduction</w:t>
      </w:r>
      <w:bookmarkEnd w:id="2"/>
    </w:p>
    <w:p w:rsidR="003125C2" w:rsidRPr="00EB51A2" w:rsidRDefault="00BE18F9" w:rsidP="00131F1B">
      <w:pPr>
        <w:spacing w:after="170" w:line="280" w:lineRule="atLeast"/>
        <w:rPr>
          <w:rFonts w:ascii="Arial" w:hAnsi="Arial" w:cs="Arial"/>
          <w:sz w:val="20"/>
          <w:szCs w:val="20"/>
          <w:lang w:val="en-US" w:eastAsia="ja-JP"/>
        </w:rPr>
      </w:pPr>
      <w:r w:rsidRPr="00EB51A2">
        <w:rPr>
          <w:rFonts w:ascii="Arial" w:hAnsi="Arial" w:cs="Arial"/>
          <w:sz w:val="20"/>
          <w:szCs w:val="20"/>
          <w:lang w:val="en-US" w:eastAsia="ja-JP"/>
        </w:rPr>
        <w:t xml:space="preserve">This threat abatement plan (TAP) has been developed to address the key threatening process ‘Infection of amphibians with </w:t>
      </w:r>
      <w:proofErr w:type="spellStart"/>
      <w:r w:rsidRPr="00EB51A2">
        <w:rPr>
          <w:rFonts w:ascii="Arial" w:hAnsi="Arial" w:cs="Arial"/>
          <w:sz w:val="20"/>
          <w:szCs w:val="20"/>
          <w:lang w:val="en-US" w:eastAsia="ja-JP"/>
        </w:rPr>
        <w:t>chytrid</w:t>
      </w:r>
      <w:proofErr w:type="spellEnd"/>
      <w:r w:rsidRPr="00EB51A2">
        <w:rPr>
          <w:rFonts w:ascii="Arial" w:hAnsi="Arial" w:cs="Arial"/>
          <w:sz w:val="20"/>
          <w:szCs w:val="20"/>
          <w:lang w:val="en-US" w:eastAsia="ja-JP"/>
        </w:rPr>
        <w:t xml:space="preserve"> fungus resulting in </w:t>
      </w:r>
      <w:proofErr w:type="spellStart"/>
      <w:r w:rsidRPr="00EB51A2">
        <w:rPr>
          <w:rFonts w:ascii="Arial" w:hAnsi="Arial" w:cs="Arial"/>
          <w:sz w:val="20"/>
          <w:szCs w:val="20"/>
          <w:lang w:val="en-US" w:eastAsia="ja-JP"/>
        </w:rPr>
        <w:t>chytridiomycosis</w:t>
      </w:r>
      <w:proofErr w:type="spellEnd"/>
      <w:r w:rsidRPr="00EB51A2">
        <w:rPr>
          <w:rFonts w:ascii="Arial" w:hAnsi="Arial" w:cs="Arial"/>
          <w:sz w:val="20"/>
          <w:szCs w:val="20"/>
          <w:lang w:val="en-US" w:eastAsia="ja-JP"/>
        </w:rPr>
        <w:t>’, which is listed under the</w:t>
      </w:r>
      <w:r w:rsidR="003125C2" w:rsidRPr="00EB51A2">
        <w:rPr>
          <w:rFonts w:ascii="Arial" w:hAnsi="Arial" w:cs="Arial"/>
          <w:sz w:val="20"/>
          <w:szCs w:val="20"/>
          <w:lang w:val="en-US" w:eastAsia="ja-JP"/>
        </w:rPr>
        <w:t xml:space="preserve"> Commonwealth</w:t>
      </w:r>
      <w:r w:rsidRPr="00EB51A2">
        <w:rPr>
          <w:rFonts w:ascii="Arial" w:hAnsi="Arial" w:cs="Arial"/>
          <w:sz w:val="20"/>
          <w:szCs w:val="20"/>
          <w:lang w:val="en-US" w:eastAsia="ja-JP"/>
        </w:rPr>
        <w:t xml:space="preserve">  </w:t>
      </w:r>
      <w:r w:rsidR="003125C2" w:rsidRPr="00EB51A2">
        <w:rPr>
          <w:rFonts w:ascii="Arial" w:hAnsi="Arial" w:cs="Arial"/>
          <w:i/>
          <w:sz w:val="20"/>
          <w:szCs w:val="20"/>
          <w:lang w:val="en-US" w:eastAsia="ja-JP"/>
        </w:rPr>
        <w:t>Environment Protection and Biodiversity Conservation Act 1999</w:t>
      </w:r>
      <w:r w:rsidR="003125C2" w:rsidRPr="00EB51A2">
        <w:rPr>
          <w:rFonts w:ascii="Arial" w:hAnsi="Arial" w:cs="Arial"/>
          <w:sz w:val="20"/>
          <w:szCs w:val="20"/>
          <w:lang w:val="en-US" w:eastAsia="ja-JP"/>
        </w:rPr>
        <w:t xml:space="preserve"> (EPBC Act)</w:t>
      </w:r>
      <w:r w:rsidRPr="00EB51A2">
        <w:rPr>
          <w:rFonts w:ascii="Arial" w:hAnsi="Arial" w:cs="Arial"/>
          <w:sz w:val="20"/>
          <w:szCs w:val="20"/>
          <w:lang w:val="en-US" w:eastAsia="ja-JP"/>
        </w:rPr>
        <w:t xml:space="preserve">. </w:t>
      </w:r>
    </w:p>
    <w:p w:rsidR="003125C2" w:rsidRPr="00EB51A2" w:rsidRDefault="003125C2" w:rsidP="003125C2">
      <w:pPr>
        <w:spacing w:after="170" w:line="280" w:lineRule="atLeast"/>
        <w:rPr>
          <w:rFonts w:ascii="Arial" w:hAnsi="Arial" w:cs="Arial"/>
          <w:sz w:val="20"/>
          <w:szCs w:val="20"/>
          <w:lang w:val="en-US" w:eastAsia="ja-JP"/>
        </w:rPr>
      </w:pPr>
      <w:r w:rsidRPr="00EB51A2">
        <w:rPr>
          <w:rFonts w:ascii="Arial" w:hAnsi="Arial" w:cs="Arial"/>
          <w:sz w:val="20"/>
          <w:szCs w:val="20"/>
          <w:lang w:val="en-US" w:eastAsia="ja-JP"/>
        </w:rPr>
        <w:t xml:space="preserve">The TAP establishes a national framework to guide and coordinate Australia’s response to </w:t>
      </w:r>
      <w:proofErr w:type="spellStart"/>
      <w:r w:rsidRPr="00EB51A2">
        <w:rPr>
          <w:rFonts w:ascii="Arial" w:hAnsi="Arial" w:cs="Arial"/>
          <w:sz w:val="20"/>
          <w:szCs w:val="20"/>
          <w:lang w:val="en-US" w:eastAsia="ja-JP"/>
        </w:rPr>
        <w:t>chytrid</w:t>
      </w:r>
      <w:proofErr w:type="spellEnd"/>
      <w:r w:rsidRPr="00EB51A2">
        <w:rPr>
          <w:rFonts w:ascii="Arial" w:hAnsi="Arial" w:cs="Arial"/>
          <w:sz w:val="20"/>
          <w:szCs w:val="20"/>
          <w:lang w:val="en-US" w:eastAsia="ja-JP"/>
        </w:rPr>
        <w:t xml:space="preserve"> fungus. It sets out the actions necessary to abate impacts of the listed key threatening process and was developed to comply with the requirements under the EPBC Act for the development of threat abatement plans. It identifies the research, management and other actions needed in Australia’s response to this pathogen and replaces the threat abatement plan published in 2006 (Department of the Environment and Heritage, 2006).</w:t>
      </w:r>
    </w:p>
    <w:p w:rsidR="003125C2" w:rsidRPr="00EB51A2" w:rsidRDefault="003125C2" w:rsidP="003125C2">
      <w:pPr>
        <w:spacing w:after="170" w:line="280" w:lineRule="atLeast"/>
        <w:rPr>
          <w:rFonts w:ascii="Arial" w:hAnsi="Arial" w:cs="Arial"/>
          <w:sz w:val="20"/>
          <w:szCs w:val="20"/>
          <w:lang w:val="en-US" w:eastAsia="ja-JP"/>
        </w:rPr>
      </w:pPr>
      <w:r w:rsidRPr="00EB51A2">
        <w:rPr>
          <w:rFonts w:ascii="Arial" w:hAnsi="Arial" w:cs="Arial"/>
          <w:sz w:val="20"/>
          <w:szCs w:val="20"/>
          <w:lang w:val="en-US" w:eastAsia="ja-JP"/>
        </w:rPr>
        <w:t>The plan has been developed with the involvement and cooperation of a broad range of stakeholders, but the making or adoption of this plan does not necessarily indicate the commitment of individual stakeholders to undertaking any specific actions. Proposed actions may be subject to modification over the life of the plan due to developments in understanding of the organism and its impacts.</w:t>
      </w:r>
    </w:p>
    <w:p w:rsidR="003125C2" w:rsidRPr="00EB51A2" w:rsidRDefault="003125C2" w:rsidP="003125C2">
      <w:pPr>
        <w:spacing w:after="170" w:line="280" w:lineRule="atLeast"/>
        <w:rPr>
          <w:rFonts w:ascii="Arial" w:hAnsi="Arial" w:cs="Arial"/>
          <w:sz w:val="20"/>
          <w:szCs w:val="20"/>
          <w:lang w:val="en-US" w:eastAsia="ja-JP"/>
        </w:rPr>
      </w:pPr>
      <w:r w:rsidRPr="00EB51A2">
        <w:rPr>
          <w:rFonts w:ascii="Arial" w:hAnsi="Arial" w:cs="Arial"/>
          <w:sz w:val="20"/>
          <w:szCs w:val="20"/>
          <w:lang w:val="en-US" w:eastAsia="ja-JP"/>
        </w:rPr>
        <w:t>The Australian Government Department of the Environment (</w:t>
      </w:r>
      <w:r w:rsidR="00BD0B2A" w:rsidRPr="00EB51A2">
        <w:rPr>
          <w:rFonts w:ascii="Arial" w:hAnsi="Arial" w:cs="Arial"/>
          <w:sz w:val="20"/>
          <w:szCs w:val="20"/>
          <w:lang w:val="en-US" w:eastAsia="ja-JP"/>
        </w:rPr>
        <w:t xml:space="preserve">the </w:t>
      </w:r>
      <w:r w:rsidRPr="00EB51A2">
        <w:rPr>
          <w:rFonts w:ascii="Arial" w:hAnsi="Arial" w:cs="Arial"/>
          <w:sz w:val="20"/>
          <w:szCs w:val="20"/>
          <w:lang w:val="en-US" w:eastAsia="ja-JP"/>
        </w:rPr>
        <w:t>Department) is responsible for preparing this TAP. Its development has been informed by:</w:t>
      </w:r>
    </w:p>
    <w:p w:rsidR="003125C2" w:rsidRPr="00EB51A2" w:rsidRDefault="003125C2" w:rsidP="003125C2">
      <w:pPr>
        <w:spacing w:after="113" w:line="280" w:lineRule="atLeast"/>
        <w:ind w:left="283" w:hanging="283"/>
        <w:rPr>
          <w:rFonts w:ascii="Arial" w:hAnsi="Arial" w:cs="Arial"/>
          <w:sz w:val="20"/>
          <w:szCs w:val="20"/>
          <w:lang w:val="en-US" w:eastAsia="ja-JP"/>
        </w:rPr>
      </w:pPr>
      <w:r w:rsidRPr="00EB51A2">
        <w:rPr>
          <w:rFonts w:ascii="Arial" w:hAnsi="Arial" w:cs="Arial"/>
          <w:sz w:val="20"/>
          <w:szCs w:val="20"/>
          <w:lang w:val="en-US" w:eastAsia="ja-JP"/>
        </w:rPr>
        <w:t>•</w:t>
      </w:r>
      <w:r w:rsidRPr="00EB51A2">
        <w:rPr>
          <w:rFonts w:ascii="Arial" w:hAnsi="Arial" w:cs="Arial"/>
          <w:sz w:val="20"/>
          <w:szCs w:val="20"/>
          <w:lang w:val="en-US" w:eastAsia="ja-JP"/>
        </w:rPr>
        <w:tab/>
      </w:r>
      <w:proofErr w:type="gramStart"/>
      <w:r w:rsidRPr="00EB51A2">
        <w:rPr>
          <w:rFonts w:ascii="Arial" w:hAnsi="Arial" w:cs="Arial"/>
          <w:sz w:val="20"/>
          <w:szCs w:val="20"/>
          <w:lang w:val="en-US" w:eastAsia="ja-JP"/>
        </w:rPr>
        <w:t>the</w:t>
      </w:r>
      <w:proofErr w:type="gramEnd"/>
      <w:r w:rsidRPr="00EB51A2">
        <w:rPr>
          <w:rFonts w:ascii="Arial" w:hAnsi="Arial" w:cs="Arial"/>
          <w:sz w:val="20"/>
          <w:szCs w:val="20"/>
          <w:lang w:val="en-US" w:eastAsia="ja-JP"/>
        </w:rPr>
        <w:t xml:space="preserve"> current threat abatement plan (published in 2006)</w:t>
      </w:r>
    </w:p>
    <w:p w:rsidR="003125C2" w:rsidRPr="00EB51A2" w:rsidRDefault="003125C2" w:rsidP="003125C2">
      <w:pPr>
        <w:spacing w:after="113" w:line="280" w:lineRule="atLeast"/>
        <w:ind w:left="283" w:hanging="283"/>
        <w:rPr>
          <w:rFonts w:ascii="Arial" w:hAnsi="Arial" w:cs="Arial"/>
          <w:sz w:val="20"/>
          <w:szCs w:val="20"/>
          <w:lang w:val="en-US" w:eastAsia="ja-JP"/>
        </w:rPr>
      </w:pPr>
      <w:r w:rsidRPr="00EB51A2">
        <w:rPr>
          <w:rFonts w:ascii="Arial" w:hAnsi="Arial" w:cs="Arial"/>
          <w:sz w:val="20"/>
          <w:szCs w:val="20"/>
          <w:lang w:val="en-US" w:eastAsia="ja-JP"/>
        </w:rPr>
        <w:t>•</w:t>
      </w:r>
      <w:r w:rsidRPr="00EB51A2">
        <w:rPr>
          <w:rFonts w:ascii="Arial" w:hAnsi="Arial" w:cs="Arial"/>
          <w:sz w:val="20"/>
          <w:szCs w:val="20"/>
          <w:lang w:val="en-US" w:eastAsia="ja-JP"/>
        </w:rPr>
        <w:tab/>
      </w:r>
      <w:proofErr w:type="gramStart"/>
      <w:r w:rsidRPr="00EB51A2">
        <w:rPr>
          <w:rFonts w:ascii="Arial" w:hAnsi="Arial" w:cs="Arial"/>
          <w:sz w:val="20"/>
          <w:szCs w:val="20"/>
          <w:lang w:val="en-US" w:eastAsia="ja-JP"/>
        </w:rPr>
        <w:t>a</w:t>
      </w:r>
      <w:proofErr w:type="gramEnd"/>
      <w:r w:rsidRPr="00EB51A2">
        <w:rPr>
          <w:rFonts w:ascii="Arial" w:hAnsi="Arial" w:cs="Arial"/>
          <w:sz w:val="20"/>
          <w:szCs w:val="20"/>
          <w:lang w:val="en-US" w:eastAsia="ja-JP"/>
        </w:rPr>
        <w:t xml:space="preserve"> review and evaluation of the 2006 TAP undertaken by the Australian Government (2012)</w:t>
      </w:r>
    </w:p>
    <w:p w:rsidR="003125C2" w:rsidRPr="00EB51A2" w:rsidRDefault="003125C2" w:rsidP="003125C2">
      <w:pPr>
        <w:spacing w:after="113" w:line="280" w:lineRule="atLeast"/>
        <w:ind w:left="283" w:hanging="283"/>
        <w:rPr>
          <w:rFonts w:ascii="Arial" w:hAnsi="Arial" w:cs="Arial"/>
          <w:sz w:val="20"/>
          <w:szCs w:val="20"/>
          <w:lang w:val="en-US" w:eastAsia="ja-JP"/>
        </w:rPr>
      </w:pPr>
      <w:r w:rsidRPr="00EB51A2">
        <w:rPr>
          <w:rFonts w:ascii="Arial" w:hAnsi="Arial" w:cs="Arial"/>
          <w:sz w:val="20"/>
          <w:szCs w:val="20"/>
          <w:lang w:val="en-US" w:eastAsia="ja-JP"/>
        </w:rPr>
        <w:t>•</w:t>
      </w:r>
      <w:r w:rsidRPr="00EB51A2">
        <w:rPr>
          <w:rFonts w:ascii="Arial" w:hAnsi="Arial" w:cs="Arial"/>
          <w:sz w:val="20"/>
          <w:szCs w:val="20"/>
          <w:lang w:val="en-US" w:eastAsia="ja-JP"/>
        </w:rPr>
        <w:tab/>
      </w:r>
      <w:proofErr w:type="gramStart"/>
      <w:r w:rsidRPr="00EB51A2">
        <w:rPr>
          <w:rFonts w:ascii="Arial" w:hAnsi="Arial" w:cs="Arial"/>
          <w:sz w:val="20"/>
          <w:szCs w:val="20"/>
          <w:lang w:val="en-US" w:eastAsia="ja-JP"/>
        </w:rPr>
        <w:t>information</w:t>
      </w:r>
      <w:proofErr w:type="gramEnd"/>
      <w:r w:rsidRPr="00EB51A2">
        <w:rPr>
          <w:rFonts w:ascii="Arial" w:hAnsi="Arial" w:cs="Arial"/>
          <w:sz w:val="20"/>
          <w:szCs w:val="20"/>
          <w:lang w:val="en-US" w:eastAsia="ja-JP"/>
        </w:rPr>
        <w:t xml:space="preserve"> provided by key stakeholders between 2011 and 2014.</w:t>
      </w:r>
    </w:p>
    <w:p w:rsidR="00A65E64" w:rsidRPr="00EB51A2" w:rsidRDefault="00A65E64" w:rsidP="00A65E64">
      <w:pPr>
        <w:rPr>
          <w:rFonts w:ascii="Arial" w:hAnsi="Arial" w:cs="Arial"/>
        </w:rPr>
      </w:pPr>
    </w:p>
    <w:p w:rsidR="00A65E64" w:rsidRPr="00EB51A2" w:rsidRDefault="00A65E64" w:rsidP="00A65E64">
      <w:pPr>
        <w:rPr>
          <w:rFonts w:ascii="Arial" w:hAnsi="Arial" w:cs="Arial"/>
          <w:sz w:val="20"/>
          <w:szCs w:val="20"/>
          <w:lang w:val="en-US" w:eastAsia="ja-JP"/>
        </w:rPr>
      </w:pPr>
      <w:proofErr w:type="spellStart"/>
      <w:r w:rsidRPr="00EB51A2">
        <w:rPr>
          <w:rFonts w:ascii="Arial" w:hAnsi="Arial" w:cs="Arial"/>
          <w:sz w:val="20"/>
          <w:szCs w:val="20"/>
          <w:lang w:val="en-US" w:eastAsia="ja-JP"/>
        </w:rPr>
        <w:t>Chytridiomycosis</w:t>
      </w:r>
      <w:proofErr w:type="spellEnd"/>
      <w:r w:rsidRPr="00EB51A2">
        <w:rPr>
          <w:rFonts w:ascii="Arial" w:hAnsi="Arial" w:cs="Arial"/>
          <w:sz w:val="20"/>
          <w:szCs w:val="20"/>
          <w:lang w:val="en-US" w:eastAsia="ja-JP"/>
        </w:rPr>
        <w:t xml:space="preserve"> is an infectious disease that affects amphibians worldwide. It is caused by the </w:t>
      </w:r>
      <w:proofErr w:type="spellStart"/>
      <w:r w:rsidRPr="00EB51A2">
        <w:rPr>
          <w:rFonts w:ascii="Arial" w:hAnsi="Arial" w:cs="Arial"/>
          <w:sz w:val="20"/>
          <w:szCs w:val="20"/>
          <w:lang w:val="en-US" w:eastAsia="ja-JP"/>
        </w:rPr>
        <w:t>chytrid</w:t>
      </w:r>
      <w:proofErr w:type="spellEnd"/>
      <w:r w:rsidRPr="00EB51A2">
        <w:rPr>
          <w:rFonts w:ascii="Arial" w:hAnsi="Arial" w:cs="Arial"/>
          <w:sz w:val="20"/>
          <w:szCs w:val="20"/>
          <w:lang w:val="en-US" w:eastAsia="ja-JP"/>
        </w:rPr>
        <w:t xml:space="preserve"> fungus (</w:t>
      </w:r>
      <w:proofErr w:type="spellStart"/>
      <w:r w:rsidRPr="00EB51A2">
        <w:rPr>
          <w:rFonts w:ascii="Arial" w:hAnsi="Arial" w:cs="Arial"/>
          <w:i/>
          <w:sz w:val="20"/>
          <w:szCs w:val="20"/>
          <w:lang w:val="en-US" w:eastAsia="ja-JP"/>
        </w:rPr>
        <w:t>Batrachochytrium</w:t>
      </w:r>
      <w:proofErr w:type="spellEnd"/>
      <w:r w:rsidRPr="00EB51A2">
        <w:rPr>
          <w:rFonts w:ascii="Arial" w:hAnsi="Arial" w:cs="Arial"/>
          <w:i/>
          <w:sz w:val="20"/>
          <w:szCs w:val="20"/>
          <w:lang w:val="en-US" w:eastAsia="ja-JP"/>
        </w:rPr>
        <w:t xml:space="preserve"> </w:t>
      </w:r>
      <w:proofErr w:type="spellStart"/>
      <w:r w:rsidRPr="00EB51A2">
        <w:rPr>
          <w:rFonts w:ascii="Arial" w:hAnsi="Arial" w:cs="Arial"/>
          <w:i/>
          <w:sz w:val="20"/>
          <w:szCs w:val="20"/>
          <w:lang w:val="en-US" w:eastAsia="ja-JP"/>
        </w:rPr>
        <w:t>dendrobatidis</w:t>
      </w:r>
      <w:proofErr w:type="spellEnd"/>
      <w:r w:rsidRPr="00EB51A2">
        <w:rPr>
          <w:rFonts w:ascii="Arial" w:hAnsi="Arial" w:cs="Arial"/>
          <w:sz w:val="20"/>
          <w:szCs w:val="20"/>
          <w:lang w:val="en-US" w:eastAsia="ja-JP"/>
        </w:rPr>
        <w:t>), a fungus capable of causing sporadic deaths in some amphibian populations and 100 per cent mortality in others. The disease has been implicated in the mass die-offs and species extinctions of frogs since the 1990s. However, its origin and true impact on frog populations remains uncertain and continues to be investigated.</w:t>
      </w:r>
    </w:p>
    <w:p w:rsidR="00A65E64" w:rsidRPr="00EB51A2" w:rsidRDefault="00A65E64" w:rsidP="00A65E64">
      <w:pPr>
        <w:rPr>
          <w:rFonts w:ascii="Arial" w:hAnsi="Arial" w:cs="Arial"/>
          <w:sz w:val="20"/>
          <w:szCs w:val="20"/>
          <w:lang w:val="en-US" w:eastAsia="ja-JP"/>
        </w:rPr>
      </w:pPr>
    </w:p>
    <w:p w:rsidR="00CF7697" w:rsidRPr="00EB51A2" w:rsidRDefault="006F6B2C" w:rsidP="00CF7697">
      <w:pPr>
        <w:spacing w:after="170" w:line="280" w:lineRule="atLeast"/>
        <w:rPr>
          <w:rFonts w:ascii="Arial" w:hAnsi="Arial" w:cs="Arial"/>
          <w:sz w:val="20"/>
          <w:szCs w:val="20"/>
          <w:lang w:val="en-US" w:eastAsia="ja-JP"/>
        </w:rPr>
      </w:pPr>
      <w:r w:rsidRPr="00EB51A2">
        <w:rPr>
          <w:rFonts w:ascii="Arial" w:hAnsi="Arial" w:cs="Arial"/>
          <w:sz w:val="20"/>
          <w:szCs w:val="20"/>
          <w:lang w:val="en-US" w:eastAsia="ja-JP"/>
        </w:rPr>
        <w:t xml:space="preserve">Since 2006, </w:t>
      </w:r>
      <w:r w:rsidR="007840E0" w:rsidRPr="00EB51A2">
        <w:rPr>
          <w:rFonts w:ascii="Arial" w:hAnsi="Arial" w:cs="Arial"/>
          <w:sz w:val="20"/>
          <w:szCs w:val="20"/>
          <w:lang w:val="en-US" w:eastAsia="ja-JP"/>
        </w:rPr>
        <w:t>it has become clear that the eradication of this widespread and continuously present disease is not curre</w:t>
      </w:r>
      <w:r w:rsidR="005D206C" w:rsidRPr="00EB51A2">
        <w:rPr>
          <w:rFonts w:ascii="Arial" w:hAnsi="Arial" w:cs="Arial"/>
          <w:sz w:val="20"/>
          <w:szCs w:val="20"/>
          <w:lang w:val="en-US" w:eastAsia="ja-JP"/>
        </w:rPr>
        <w:t>ntly possible in wild amphibian populations</w:t>
      </w:r>
      <w:r w:rsidR="00CF7697" w:rsidRPr="00EB51A2">
        <w:rPr>
          <w:rFonts w:ascii="Arial" w:hAnsi="Arial" w:cs="Arial"/>
          <w:sz w:val="20"/>
          <w:szCs w:val="20"/>
          <w:lang w:val="en-US" w:eastAsia="ja-JP"/>
        </w:rPr>
        <w:t xml:space="preserve">. Given that the amphibian </w:t>
      </w:r>
      <w:proofErr w:type="spellStart"/>
      <w:r w:rsidR="00CF7697" w:rsidRPr="00EB51A2">
        <w:rPr>
          <w:rFonts w:ascii="Arial" w:hAnsi="Arial" w:cs="Arial"/>
          <w:sz w:val="20"/>
          <w:szCs w:val="20"/>
          <w:lang w:val="en-US" w:eastAsia="ja-JP"/>
        </w:rPr>
        <w:t>chytrid</w:t>
      </w:r>
      <w:proofErr w:type="spellEnd"/>
      <w:r w:rsidR="00CF7697" w:rsidRPr="00EB51A2">
        <w:rPr>
          <w:rFonts w:ascii="Arial" w:hAnsi="Arial" w:cs="Arial"/>
          <w:sz w:val="20"/>
          <w:szCs w:val="20"/>
          <w:lang w:val="en-US" w:eastAsia="ja-JP"/>
        </w:rPr>
        <w:t xml:space="preserve"> fungus has spread to almost all climatically suitable areas in eastern Australia, it has become </w:t>
      </w:r>
      <w:r w:rsidR="005D206C" w:rsidRPr="00EB51A2">
        <w:rPr>
          <w:rFonts w:ascii="Arial" w:hAnsi="Arial" w:cs="Arial"/>
          <w:sz w:val="20"/>
          <w:szCs w:val="20"/>
          <w:lang w:val="en-US" w:eastAsia="ja-JP"/>
        </w:rPr>
        <w:t xml:space="preserve">increasingly </w:t>
      </w:r>
      <w:r w:rsidR="00CF7697" w:rsidRPr="00EB51A2">
        <w:rPr>
          <w:rFonts w:ascii="Arial" w:hAnsi="Arial" w:cs="Arial"/>
          <w:sz w:val="20"/>
          <w:szCs w:val="20"/>
          <w:lang w:val="en-US" w:eastAsia="ja-JP"/>
        </w:rPr>
        <w:t xml:space="preserve">important to better understand the impact on key affected species and monitor and mitigate the risk of spread and impact in high risk </w:t>
      </w:r>
      <w:proofErr w:type="spellStart"/>
      <w:r w:rsidR="00CF7697" w:rsidRPr="00EB51A2">
        <w:rPr>
          <w:rFonts w:ascii="Arial" w:hAnsi="Arial" w:cs="Arial"/>
          <w:sz w:val="20"/>
          <w:szCs w:val="20"/>
          <w:lang w:val="en-US" w:eastAsia="ja-JP"/>
        </w:rPr>
        <w:t>chytrid</w:t>
      </w:r>
      <w:proofErr w:type="spellEnd"/>
      <w:r w:rsidR="00CF7697" w:rsidRPr="00EB51A2">
        <w:rPr>
          <w:rFonts w:ascii="Arial" w:hAnsi="Arial" w:cs="Arial"/>
          <w:sz w:val="20"/>
          <w:szCs w:val="20"/>
          <w:lang w:val="en-US" w:eastAsia="ja-JP"/>
        </w:rPr>
        <w:t xml:space="preserve"> negative areas (e.g. Tasmanian Wilderness World Heritage Area) in eastern Australia. </w:t>
      </w:r>
    </w:p>
    <w:p w:rsidR="003125C2" w:rsidRPr="00EB51A2" w:rsidRDefault="00CF7697" w:rsidP="00CF7697">
      <w:pPr>
        <w:spacing w:after="170" w:line="280" w:lineRule="atLeast"/>
        <w:rPr>
          <w:rFonts w:ascii="Arial" w:hAnsi="Arial" w:cs="Arial"/>
          <w:sz w:val="20"/>
          <w:szCs w:val="20"/>
          <w:lang w:val="en-US" w:eastAsia="ja-JP"/>
        </w:rPr>
      </w:pPr>
      <w:r w:rsidRPr="00EB51A2">
        <w:rPr>
          <w:rFonts w:ascii="Arial" w:hAnsi="Arial" w:cs="Arial"/>
          <w:sz w:val="20"/>
          <w:szCs w:val="20"/>
          <w:lang w:val="en-US" w:eastAsia="ja-JP"/>
        </w:rPr>
        <w:t xml:space="preserve">This </w:t>
      </w:r>
      <w:r w:rsidR="00FC66D7" w:rsidRPr="00EB51A2">
        <w:rPr>
          <w:rFonts w:ascii="Arial" w:hAnsi="Arial" w:cs="Arial"/>
          <w:sz w:val="20"/>
          <w:szCs w:val="20"/>
          <w:lang w:val="en-US" w:eastAsia="ja-JP"/>
        </w:rPr>
        <w:t>necessitates</w:t>
      </w:r>
      <w:r w:rsidR="007840E0" w:rsidRPr="00EB51A2">
        <w:rPr>
          <w:rFonts w:ascii="Arial" w:hAnsi="Arial" w:cs="Arial"/>
          <w:sz w:val="20"/>
          <w:szCs w:val="20"/>
          <w:lang w:val="en-US" w:eastAsia="ja-JP"/>
        </w:rPr>
        <w:t xml:space="preserve"> a new </w:t>
      </w:r>
      <w:r w:rsidR="005D206C" w:rsidRPr="00EB51A2">
        <w:rPr>
          <w:rFonts w:ascii="Arial" w:hAnsi="Arial" w:cs="Arial"/>
          <w:sz w:val="20"/>
          <w:szCs w:val="20"/>
          <w:lang w:val="en-US" w:eastAsia="ja-JP"/>
        </w:rPr>
        <w:t>approach in dealing</w:t>
      </w:r>
      <w:r w:rsidR="007840E0" w:rsidRPr="00EB51A2">
        <w:rPr>
          <w:rFonts w:ascii="Arial" w:hAnsi="Arial" w:cs="Arial"/>
          <w:sz w:val="20"/>
          <w:szCs w:val="20"/>
          <w:lang w:val="en-US" w:eastAsia="ja-JP"/>
        </w:rPr>
        <w:t xml:space="preserve"> with the negative impacts of this disease on amphibians in Australia</w:t>
      </w:r>
      <w:r w:rsidR="005D206C" w:rsidRPr="00EB51A2">
        <w:rPr>
          <w:rFonts w:ascii="Arial" w:hAnsi="Arial" w:cs="Arial"/>
          <w:sz w:val="20"/>
          <w:szCs w:val="20"/>
          <w:lang w:val="en-US" w:eastAsia="ja-JP"/>
        </w:rPr>
        <w:t>, one that</w:t>
      </w:r>
      <w:r w:rsidR="007840E0" w:rsidRPr="00EB51A2">
        <w:rPr>
          <w:rFonts w:ascii="Arial" w:hAnsi="Arial" w:cs="Arial"/>
          <w:sz w:val="20"/>
          <w:szCs w:val="20"/>
          <w:lang w:val="en-US" w:eastAsia="ja-JP"/>
        </w:rPr>
        <w:t xml:space="preserve"> involves identifying and reducing impacts on key </w:t>
      </w:r>
      <w:r w:rsidR="00E8539C" w:rsidRPr="00EB51A2">
        <w:rPr>
          <w:rFonts w:ascii="Arial" w:hAnsi="Arial" w:cs="Arial"/>
          <w:sz w:val="20"/>
          <w:szCs w:val="20"/>
          <w:lang w:val="en-US" w:eastAsia="ja-JP"/>
        </w:rPr>
        <w:t>environmental</w:t>
      </w:r>
      <w:r w:rsidR="007840E0" w:rsidRPr="00EB51A2">
        <w:rPr>
          <w:rFonts w:ascii="Arial" w:hAnsi="Arial" w:cs="Arial"/>
          <w:sz w:val="20"/>
          <w:szCs w:val="20"/>
          <w:lang w:val="en-US" w:eastAsia="ja-JP"/>
        </w:rPr>
        <w:t xml:space="preserve"> assets </w:t>
      </w:r>
      <w:r w:rsidR="00E8539C" w:rsidRPr="00EB51A2">
        <w:rPr>
          <w:rFonts w:ascii="Arial" w:hAnsi="Arial" w:cs="Arial"/>
          <w:sz w:val="20"/>
          <w:szCs w:val="20"/>
          <w:lang w:val="en-US" w:eastAsia="ja-JP"/>
        </w:rPr>
        <w:t>(threatened species)</w:t>
      </w:r>
      <w:r w:rsidR="00FC66D7" w:rsidRPr="00EB51A2">
        <w:rPr>
          <w:rFonts w:ascii="Arial" w:hAnsi="Arial" w:cs="Arial"/>
          <w:sz w:val="20"/>
          <w:szCs w:val="20"/>
          <w:lang w:val="en-US" w:eastAsia="ja-JP"/>
        </w:rPr>
        <w:t xml:space="preserve"> and</w:t>
      </w:r>
      <w:r w:rsidR="007840E0" w:rsidRPr="00EB51A2">
        <w:rPr>
          <w:rFonts w:ascii="Arial" w:hAnsi="Arial" w:cs="Arial"/>
          <w:sz w:val="20"/>
          <w:szCs w:val="20"/>
          <w:lang w:val="en-US" w:eastAsia="ja-JP"/>
        </w:rPr>
        <w:t xml:space="preserve"> requires national coordination.</w:t>
      </w:r>
      <w:r w:rsidR="003125C2" w:rsidRPr="00EB51A2">
        <w:rPr>
          <w:rFonts w:ascii="Arial" w:hAnsi="Arial" w:cs="Arial"/>
          <w:sz w:val="20"/>
          <w:szCs w:val="20"/>
          <w:lang w:val="en-US" w:eastAsia="ja-JP"/>
        </w:rPr>
        <w:t xml:space="preserve"> </w:t>
      </w:r>
    </w:p>
    <w:p w:rsidR="00BE18F9" w:rsidRPr="00EB51A2" w:rsidRDefault="003125C2" w:rsidP="003125C2">
      <w:pPr>
        <w:pStyle w:val="Text"/>
        <w:rPr>
          <w:u w:val="single"/>
        </w:rPr>
      </w:pPr>
      <w:r w:rsidRPr="00EB51A2">
        <w:rPr>
          <w:lang w:val="en-US" w:eastAsia="ja-JP"/>
        </w:rPr>
        <w:t xml:space="preserve">The Department </w:t>
      </w:r>
      <w:proofErr w:type="spellStart"/>
      <w:r w:rsidRPr="00EB51A2">
        <w:rPr>
          <w:lang w:val="en-US" w:eastAsia="ja-JP"/>
        </w:rPr>
        <w:t>recognises</w:t>
      </w:r>
      <w:proofErr w:type="spellEnd"/>
      <w:r w:rsidRPr="00EB51A2">
        <w:rPr>
          <w:lang w:val="en-US" w:eastAsia="ja-JP"/>
        </w:rPr>
        <w:t xml:space="preserve"> that a number of the state and territory governments that own land impacted by </w:t>
      </w:r>
      <w:proofErr w:type="spellStart"/>
      <w:r w:rsidR="006F6B2C" w:rsidRPr="00EB51A2">
        <w:rPr>
          <w:lang w:val="en-US" w:eastAsia="ja-JP"/>
        </w:rPr>
        <w:t>chytrid</w:t>
      </w:r>
      <w:proofErr w:type="spellEnd"/>
      <w:r w:rsidRPr="00EB51A2">
        <w:rPr>
          <w:lang w:val="en-US" w:eastAsia="ja-JP"/>
        </w:rPr>
        <w:t xml:space="preserve"> have developed management plans and operational guides to abate this threat within their own jurisdictions. This TAP aims to complement state and territory approaches to managing </w:t>
      </w:r>
      <w:proofErr w:type="spellStart"/>
      <w:r w:rsidR="006F6B2C" w:rsidRPr="00EB51A2">
        <w:rPr>
          <w:lang w:val="en-US" w:eastAsia="ja-JP"/>
        </w:rPr>
        <w:t>chytrid</w:t>
      </w:r>
      <w:proofErr w:type="spellEnd"/>
      <w:r w:rsidRPr="00EB51A2">
        <w:rPr>
          <w:lang w:val="en-US" w:eastAsia="ja-JP"/>
        </w:rPr>
        <w:t>.</w:t>
      </w:r>
    </w:p>
    <w:p w:rsidR="00E92E3A" w:rsidRDefault="00D84C71">
      <w:pPr>
        <w:pStyle w:val="Heading3"/>
      </w:pPr>
      <w:bookmarkStart w:id="3" w:name="_Toc388262306"/>
      <w:r w:rsidRPr="00D84C71">
        <w:t>Background – the previous threat abatement plan</w:t>
      </w:r>
      <w:bookmarkEnd w:id="3"/>
    </w:p>
    <w:p w:rsidR="008023F6" w:rsidRPr="00EB51A2" w:rsidRDefault="00305CFC" w:rsidP="00A20003">
      <w:pPr>
        <w:pStyle w:val="Text"/>
      </w:pPr>
      <w:r w:rsidRPr="00EB51A2">
        <w:t xml:space="preserve">‘Infection of amphibians with </w:t>
      </w:r>
      <w:proofErr w:type="spellStart"/>
      <w:r w:rsidRPr="00EB51A2">
        <w:t>chytrid</w:t>
      </w:r>
      <w:proofErr w:type="spellEnd"/>
      <w:r w:rsidRPr="00EB51A2">
        <w:t xml:space="preserve"> fungus resulting in </w:t>
      </w:r>
      <w:proofErr w:type="spellStart"/>
      <w:r w:rsidRPr="00EB51A2">
        <w:t>chytridiomycosis</w:t>
      </w:r>
      <w:proofErr w:type="spellEnd"/>
      <w:r w:rsidRPr="00EB51A2">
        <w:t xml:space="preserve">’ was listed in July 2002 as a key threatening process.  A key threatening process under the EPBC Act is defined as a process that ‘threatens or may threaten the survival, abundance or evolutionary development of a native species or ecological community’.  </w:t>
      </w:r>
      <w:r w:rsidR="001376A4" w:rsidRPr="00EB51A2">
        <w:t xml:space="preserve">A </w:t>
      </w:r>
      <w:r w:rsidR="00CE02C1" w:rsidRPr="00EB51A2">
        <w:t>TAP</w:t>
      </w:r>
      <w:r w:rsidR="001376A4" w:rsidRPr="00EB51A2">
        <w:t xml:space="preserve"> for</w:t>
      </w:r>
      <w:r w:rsidRPr="00EB51A2">
        <w:t xml:space="preserve"> infection of amphibians with </w:t>
      </w:r>
      <w:proofErr w:type="spellStart"/>
      <w:r w:rsidRPr="00EB51A2">
        <w:t>chytrid</w:t>
      </w:r>
      <w:proofErr w:type="spellEnd"/>
      <w:r w:rsidRPr="00EB51A2">
        <w:t xml:space="preserve"> fungus resulting in </w:t>
      </w:r>
      <w:proofErr w:type="spellStart"/>
      <w:r w:rsidRPr="00EB51A2">
        <w:t>chytridiomycosis</w:t>
      </w:r>
      <w:proofErr w:type="spellEnd"/>
      <w:r w:rsidRPr="00EB51A2">
        <w:t xml:space="preserve"> was prepared in 2006 (DEH 2006) and was reviewed in 2012 </w:t>
      </w:r>
      <w:r w:rsidR="00126780" w:rsidRPr="00EB51A2">
        <w:t xml:space="preserve">as per requirements under section 279(2) of the EPBC Act. </w:t>
      </w:r>
    </w:p>
    <w:p w:rsidR="001376A4" w:rsidRPr="00EB51A2" w:rsidRDefault="001376A4" w:rsidP="001376A4">
      <w:pPr>
        <w:rPr>
          <w:rFonts w:ascii="Arial" w:hAnsi="Arial" w:cs="Arial"/>
        </w:rPr>
      </w:pPr>
    </w:p>
    <w:p w:rsidR="001376A4" w:rsidRPr="00EB51A2" w:rsidRDefault="00F442EC" w:rsidP="001376A4">
      <w:pPr>
        <w:rPr>
          <w:rFonts w:ascii="Arial" w:hAnsi="Arial" w:cs="Arial"/>
          <w:spacing w:val="-2"/>
          <w:sz w:val="20"/>
          <w:szCs w:val="20"/>
          <w:lang w:val="en-GB"/>
        </w:rPr>
      </w:pPr>
      <w:r w:rsidRPr="00EB51A2">
        <w:rPr>
          <w:rFonts w:ascii="Arial" w:hAnsi="Arial" w:cs="Arial"/>
          <w:sz w:val="20"/>
          <w:szCs w:val="20"/>
        </w:rPr>
        <w:t xml:space="preserve">The review of the 2006 TAP </w:t>
      </w:r>
      <w:r w:rsidR="00993851" w:rsidRPr="00EB51A2">
        <w:rPr>
          <w:rFonts w:ascii="Arial" w:hAnsi="Arial" w:cs="Arial"/>
          <w:sz w:val="20"/>
          <w:szCs w:val="20"/>
        </w:rPr>
        <w:t xml:space="preserve">(DSEWPaC 2012) </w:t>
      </w:r>
      <w:r w:rsidRPr="00EB51A2">
        <w:rPr>
          <w:rFonts w:ascii="Arial" w:hAnsi="Arial" w:cs="Arial"/>
          <w:sz w:val="20"/>
          <w:szCs w:val="20"/>
        </w:rPr>
        <w:t xml:space="preserve">was performed by the </w:t>
      </w:r>
      <w:r w:rsidR="00BD0B2A" w:rsidRPr="00EB51A2">
        <w:rPr>
          <w:rFonts w:ascii="Arial" w:hAnsi="Arial" w:cs="Arial"/>
          <w:sz w:val="20"/>
          <w:szCs w:val="20"/>
        </w:rPr>
        <w:t>D</w:t>
      </w:r>
      <w:r w:rsidRPr="00EB51A2">
        <w:rPr>
          <w:rFonts w:ascii="Arial" w:hAnsi="Arial" w:cs="Arial"/>
          <w:sz w:val="20"/>
          <w:szCs w:val="20"/>
        </w:rPr>
        <w:t xml:space="preserve">epartment in consultation with key stakeholders and the members of the National </w:t>
      </w:r>
      <w:proofErr w:type="spellStart"/>
      <w:r w:rsidRPr="00EB51A2">
        <w:rPr>
          <w:rFonts w:ascii="Arial" w:hAnsi="Arial" w:cs="Arial"/>
          <w:sz w:val="20"/>
          <w:szCs w:val="20"/>
        </w:rPr>
        <w:t>Chytrid</w:t>
      </w:r>
      <w:proofErr w:type="spellEnd"/>
      <w:r w:rsidRPr="00EB51A2">
        <w:rPr>
          <w:rFonts w:ascii="Arial" w:hAnsi="Arial" w:cs="Arial"/>
          <w:sz w:val="20"/>
          <w:szCs w:val="20"/>
        </w:rPr>
        <w:t xml:space="preserve"> Working Group (convened by the Australian Government). </w:t>
      </w:r>
      <w:r w:rsidRPr="00EB51A2">
        <w:rPr>
          <w:rFonts w:ascii="Arial" w:hAnsi="Arial" w:cs="Arial"/>
          <w:spacing w:val="-2"/>
          <w:sz w:val="20"/>
          <w:szCs w:val="20"/>
          <w:lang w:val="en-GB"/>
        </w:rPr>
        <w:t>It</w:t>
      </w:r>
      <w:r w:rsidR="001376A4" w:rsidRPr="00EB51A2">
        <w:rPr>
          <w:rFonts w:ascii="Arial" w:hAnsi="Arial" w:cs="Arial"/>
          <w:spacing w:val="-2"/>
          <w:sz w:val="20"/>
          <w:szCs w:val="20"/>
          <w:lang w:val="en-GB"/>
        </w:rPr>
        <w:t xml:space="preserve"> identified the progress against the plan’s actions, objectives and goals over the period 2006</w:t>
      </w:r>
      <w:r w:rsidR="005D31DE" w:rsidRPr="00EB51A2">
        <w:rPr>
          <w:rFonts w:ascii="Arial" w:hAnsi="Arial" w:cs="Arial"/>
          <w:spacing w:val="-2"/>
          <w:sz w:val="20"/>
          <w:szCs w:val="20"/>
          <w:lang w:val="en-GB"/>
        </w:rPr>
        <w:softHyphen/>
        <w:t>–</w:t>
      </w:r>
      <w:r w:rsidR="001376A4" w:rsidRPr="00EB51A2">
        <w:rPr>
          <w:rFonts w:ascii="Arial" w:hAnsi="Arial" w:cs="Arial"/>
          <w:spacing w:val="-2"/>
          <w:sz w:val="20"/>
          <w:szCs w:val="20"/>
          <w:lang w:val="en-GB"/>
        </w:rPr>
        <w:t xml:space="preserve">2012.  </w:t>
      </w:r>
    </w:p>
    <w:p w:rsidR="00196D65" w:rsidRPr="00EB51A2" w:rsidRDefault="004C1FB3" w:rsidP="00196D65">
      <w:pPr>
        <w:pStyle w:val="Text"/>
        <w:rPr>
          <w:u w:val="single"/>
        </w:rPr>
      </w:pPr>
      <w:r>
        <w:t>The review found that s</w:t>
      </w:r>
      <w:r w:rsidR="00196D65" w:rsidRPr="00EB51A2">
        <w:t xml:space="preserve">ince 2006 some progress has been made in the implementation of the key actions identified in that TAP. For example: a national map of the distribution of </w:t>
      </w:r>
      <w:proofErr w:type="spellStart"/>
      <w:r w:rsidR="00196D65" w:rsidRPr="00EB51A2">
        <w:t>chytridiomycosis</w:t>
      </w:r>
      <w:proofErr w:type="spellEnd"/>
      <w:r w:rsidR="00196D65" w:rsidRPr="00EB51A2">
        <w:t xml:space="preserve"> is available; historical surveys have been completed; reliable diagnostic laboratory test protocols have been established; the biology of the pathogen has been investigated and is now much better understood; and many amphibian conservation managers in the state organisations are collaborating on captive breeding efforts. The Australian Government also funded other projects targeted specifically to implement key TAP actions, such as: the development of hygiene protocols; guidelines for captive husbandry; a rapid in-field diagnostic test; a national disease strategy; and the formation of the National </w:t>
      </w:r>
      <w:proofErr w:type="spellStart"/>
      <w:r w:rsidR="00196D65" w:rsidRPr="00EB51A2">
        <w:t>Chytrid</w:t>
      </w:r>
      <w:proofErr w:type="spellEnd"/>
      <w:r w:rsidR="00196D65" w:rsidRPr="00EB51A2">
        <w:t xml:space="preserve"> Working Group.</w:t>
      </w:r>
    </w:p>
    <w:p w:rsidR="005529B4" w:rsidRPr="00EB51A2" w:rsidRDefault="00F442EC" w:rsidP="005529B4">
      <w:pPr>
        <w:pStyle w:val="Text"/>
      </w:pPr>
      <w:r w:rsidRPr="00EB51A2">
        <w:t>However, t</w:t>
      </w:r>
      <w:r w:rsidR="001376A4" w:rsidRPr="00EB51A2">
        <w:t xml:space="preserve">he two </w:t>
      </w:r>
      <w:r w:rsidR="00AF0166" w:rsidRPr="00EB51A2">
        <w:t xml:space="preserve">main </w:t>
      </w:r>
      <w:r w:rsidR="001376A4" w:rsidRPr="00EB51A2">
        <w:t xml:space="preserve">goals of the </w:t>
      </w:r>
      <w:r w:rsidR="00CE02C1" w:rsidRPr="00EB51A2">
        <w:t>TAP</w:t>
      </w:r>
      <w:r w:rsidR="001376A4" w:rsidRPr="00EB51A2">
        <w:t xml:space="preserve"> </w:t>
      </w:r>
      <w:r w:rsidR="00AD46B0" w:rsidRPr="00EB51A2">
        <w:t>were only</w:t>
      </w:r>
      <w:r w:rsidR="001376A4" w:rsidRPr="00EB51A2">
        <w:t xml:space="preserve"> </w:t>
      </w:r>
      <w:r w:rsidR="00346EAB" w:rsidRPr="00EB51A2">
        <w:t xml:space="preserve">partially </w:t>
      </w:r>
      <w:r w:rsidR="001376A4" w:rsidRPr="00EB51A2">
        <w:t xml:space="preserve">achieved.  That is, the further spread of amphibian </w:t>
      </w:r>
      <w:proofErr w:type="spellStart"/>
      <w:r w:rsidR="001376A4" w:rsidRPr="00EB51A2">
        <w:t>chytrid</w:t>
      </w:r>
      <w:proofErr w:type="spellEnd"/>
      <w:r w:rsidR="001376A4" w:rsidRPr="00EB51A2">
        <w:t xml:space="preserve"> fungus within Australia has slowed to some extent but </w:t>
      </w:r>
      <w:r w:rsidR="00346EAB" w:rsidRPr="00EB51A2">
        <w:t xml:space="preserve">unfortunately </w:t>
      </w:r>
      <w:r w:rsidR="00E2636F" w:rsidRPr="00EB51A2">
        <w:t xml:space="preserve">surveys undertaken during the lifetime of the TAP revealed that </w:t>
      </w:r>
      <w:r w:rsidR="00346EAB" w:rsidRPr="00EB51A2">
        <w:t>the disease had already</w:t>
      </w:r>
      <w:r w:rsidR="001376A4" w:rsidRPr="00EB51A2">
        <w:t xml:space="preserve"> reach</w:t>
      </w:r>
      <w:r w:rsidR="00346EAB" w:rsidRPr="00EB51A2">
        <w:t>ed</w:t>
      </w:r>
      <w:r w:rsidR="001376A4" w:rsidRPr="00EB51A2">
        <w:t xml:space="preserve"> almost all climatically suitable areas in Australia</w:t>
      </w:r>
      <w:r w:rsidR="00346EAB" w:rsidRPr="00EB51A2">
        <w:t xml:space="preserve"> by 2006</w:t>
      </w:r>
      <w:r w:rsidR="00AF0166" w:rsidRPr="00EB51A2">
        <w:t>.</w:t>
      </w:r>
      <w:r w:rsidR="001376A4" w:rsidRPr="00EB51A2">
        <w:t xml:space="preserve"> </w:t>
      </w:r>
      <w:r w:rsidR="00196D65" w:rsidRPr="00EB51A2">
        <w:t>Furthermore, t</w:t>
      </w:r>
      <w:r w:rsidR="001376A4" w:rsidRPr="00EB51A2">
        <w:t xml:space="preserve">he impact of infection with amphibian </w:t>
      </w:r>
      <w:proofErr w:type="spellStart"/>
      <w:r w:rsidR="001376A4" w:rsidRPr="00EB51A2">
        <w:t>chytrid</w:t>
      </w:r>
      <w:proofErr w:type="spellEnd"/>
      <w:r w:rsidR="001376A4" w:rsidRPr="00EB51A2">
        <w:t xml:space="preserve"> fungus on populations that are currently infected has only been somewhat decreased.</w:t>
      </w:r>
    </w:p>
    <w:p w:rsidR="00126780" w:rsidRPr="00EB51A2" w:rsidRDefault="008023F6" w:rsidP="005529B4">
      <w:pPr>
        <w:pStyle w:val="Text"/>
        <w:rPr>
          <w:bCs/>
        </w:rPr>
      </w:pPr>
      <w:r w:rsidRPr="00EB51A2">
        <w:rPr>
          <w:bCs/>
        </w:rPr>
        <w:t xml:space="preserve">As a result of the review the </w:t>
      </w:r>
      <w:r w:rsidR="00B71B67" w:rsidRPr="00EB51A2">
        <w:rPr>
          <w:bCs/>
        </w:rPr>
        <w:t>M</w:t>
      </w:r>
      <w:r w:rsidRPr="00EB51A2">
        <w:rPr>
          <w:bCs/>
        </w:rPr>
        <w:t>inister decided</w:t>
      </w:r>
      <w:r w:rsidR="00A20003" w:rsidRPr="00EB51A2">
        <w:rPr>
          <w:bCs/>
        </w:rPr>
        <w:t xml:space="preserve"> in December 2012 </w:t>
      </w:r>
      <w:r w:rsidRPr="00EB51A2">
        <w:rPr>
          <w:bCs/>
        </w:rPr>
        <w:t>that</w:t>
      </w:r>
      <w:r w:rsidR="00126780" w:rsidRPr="00EB51A2">
        <w:rPr>
          <w:bCs/>
        </w:rPr>
        <w:t>:</w:t>
      </w:r>
    </w:p>
    <w:p w:rsidR="00126780" w:rsidRPr="00EB51A2" w:rsidRDefault="00126780" w:rsidP="00126780">
      <w:pPr>
        <w:pStyle w:val="ListNumber2"/>
        <w:numPr>
          <w:ilvl w:val="1"/>
          <w:numId w:val="4"/>
        </w:numPr>
        <w:spacing w:after="120"/>
        <w:rPr>
          <w:rFonts w:cs="Arial"/>
          <w:bCs/>
          <w:sz w:val="20"/>
          <w:szCs w:val="20"/>
        </w:rPr>
      </w:pPr>
      <w:r w:rsidRPr="00EB51A2">
        <w:rPr>
          <w:rFonts w:cs="Arial"/>
          <w:bCs/>
          <w:sz w:val="20"/>
          <w:szCs w:val="20"/>
        </w:rPr>
        <w:t xml:space="preserve">the </w:t>
      </w:r>
      <w:r w:rsidR="00CE02C1" w:rsidRPr="00EB51A2">
        <w:rPr>
          <w:rFonts w:cs="Arial"/>
          <w:bCs/>
          <w:sz w:val="20"/>
          <w:szCs w:val="20"/>
        </w:rPr>
        <w:t>TAP</w:t>
      </w:r>
      <w:r w:rsidRPr="00EB51A2">
        <w:rPr>
          <w:rFonts w:cs="Arial"/>
          <w:bCs/>
          <w:sz w:val="20"/>
          <w:szCs w:val="20"/>
        </w:rPr>
        <w:t xml:space="preserve"> should be revised to </w:t>
      </w:r>
      <w:r w:rsidR="00196D65" w:rsidRPr="00EB51A2">
        <w:rPr>
          <w:rFonts w:cs="Arial"/>
          <w:bCs/>
          <w:sz w:val="20"/>
          <w:szCs w:val="20"/>
        </w:rPr>
        <w:t>be</w:t>
      </w:r>
      <w:r w:rsidRPr="00EB51A2">
        <w:rPr>
          <w:rFonts w:cs="Arial"/>
          <w:bCs/>
          <w:sz w:val="20"/>
          <w:szCs w:val="20"/>
        </w:rPr>
        <w:t xml:space="preserve"> a more realistic and targeted plan that will identify and prioritise the key actions </w:t>
      </w:r>
      <w:r w:rsidR="00196D65" w:rsidRPr="00EB51A2">
        <w:rPr>
          <w:rFonts w:cs="Arial"/>
          <w:bCs/>
          <w:sz w:val="20"/>
          <w:szCs w:val="20"/>
        </w:rPr>
        <w:t>and</w:t>
      </w:r>
      <w:r w:rsidRPr="00EB51A2">
        <w:rPr>
          <w:rFonts w:cs="Arial"/>
          <w:bCs/>
          <w:sz w:val="20"/>
          <w:szCs w:val="20"/>
        </w:rPr>
        <w:t xml:space="preserve"> provide national leadership on multi-jurisdictional issues that cut across many sp</w:t>
      </w:r>
      <w:r w:rsidRPr="00EB51A2">
        <w:rPr>
          <w:rFonts w:cs="Arial"/>
          <w:bCs/>
          <w:sz w:val="20"/>
          <w:szCs w:val="20"/>
        </w:rPr>
        <w:t>e</w:t>
      </w:r>
      <w:r w:rsidRPr="00EB51A2">
        <w:rPr>
          <w:rFonts w:cs="Arial"/>
          <w:bCs/>
          <w:sz w:val="20"/>
          <w:szCs w:val="20"/>
        </w:rPr>
        <w:t>cies; and</w:t>
      </w:r>
    </w:p>
    <w:p w:rsidR="00126780" w:rsidRPr="00EB51A2" w:rsidRDefault="00126780" w:rsidP="00126780">
      <w:pPr>
        <w:pStyle w:val="ListNumber2"/>
        <w:numPr>
          <w:ilvl w:val="1"/>
          <w:numId w:val="4"/>
        </w:numPr>
        <w:spacing w:after="120"/>
        <w:rPr>
          <w:rFonts w:cs="Arial"/>
          <w:bCs/>
          <w:sz w:val="20"/>
          <w:szCs w:val="20"/>
        </w:rPr>
      </w:pPr>
      <w:proofErr w:type="gramStart"/>
      <w:r w:rsidRPr="00EB51A2">
        <w:rPr>
          <w:rFonts w:cs="Arial"/>
          <w:bCs/>
          <w:sz w:val="20"/>
          <w:szCs w:val="20"/>
        </w:rPr>
        <w:t>a</w:t>
      </w:r>
      <w:proofErr w:type="gramEnd"/>
      <w:r w:rsidRPr="00EB51A2">
        <w:rPr>
          <w:rFonts w:cs="Arial"/>
          <w:bCs/>
          <w:sz w:val="20"/>
          <w:szCs w:val="20"/>
        </w:rPr>
        <w:t xml:space="preserve"> threat abatement advice should be prepared to provide direction on specific actions and research that are required to abate the threat to biodiversity from </w:t>
      </w:r>
      <w:proofErr w:type="spellStart"/>
      <w:r w:rsidRPr="00EB51A2">
        <w:rPr>
          <w:rFonts w:cs="Arial"/>
          <w:bCs/>
          <w:sz w:val="20"/>
          <w:szCs w:val="20"/>
        </w:rPr>
        <w:t>chytrid</w:t>
      </w:r>
      <w:proofErr w:type="spellEnd"/>
      <w:r w:rsidRPr="00EB51A2">
        <w:rPr>
          <w:rFonts w:cs="Arial"/>
          <w:bCs/>
          <w:sz w:val="20"/>
          <w:szCs w:val="20"/>
        </w:rPr>
        <w:t xml:space="preserve"> fungus.</w:t>
      </w:r>
    </w:p>
    <w:p w:rsidR="00E92E3A" w:rsidRDefault="00D84C71">
      <w:pPr>
        <w:pStyle w:val="Heading3"/>
      </w:pPr>
      <w:bookmarkStart w:id="4" w:name="_Toc388262307"/>
      <w:r w:rsidRPr="00D84C71">
        <w:t xml:space="preserve">This </w:t>
      </w:r>
      <w:r w:rsidR="00DA78BC">
        <w:t>threat abatement plan</w:t>
      </w:r>
      <w:bookmarkEnd w:id="4"/>
    </w:p>
    <w:p w:rsidR="00F01483" w:rsidRPr="00EB51A2" w:rsidRDefault="00F01483" w:rsidP="00A20003">
      <w:pPr>
        <w:pStyle w:val="Text"/>
      </w:pPr>
      <w:r w:rsidRPr="00EB51A2">
        <w:t>This</w:t>
      </w:r>
      <w:r w:rsidR="00126780" w:rsidRPr="00EB51A2">
        <w:t xml:space="preserve"> </w:t>
      </w:r>
      <w:r w:rsidR="005319BF" w:rsidRPr="00EB51A2">
        <w:t>TAP</w:t>
      </w:r>
      <w:r w:rsidRPr="00EB51A2">
        <w:t xml:space="preserve"> has been developed to</w:t>
      </w:r>
      <w:r w:rsidR="00126780" w:rsidRPr="00EB51A2">
        <w:t xml:space="preserve"> </w:t>
      </w:r>
      <w:r w:rsidR="00DC4838" w:rsidRPr="00EB51A2">
        <w:t xml:space="preserve">provide a new direction to refocus threat abatement actions, while </w:t>
      </w:r>
      <w:r w:rsidR="001376A4" w:rsidRPr="00EB51A2">
        <w:t>build</w:t>
      </w:r>
      <w:r w:rsidR="00DC4838" w:rsidRPr="00EB51A2">
        <w:t>ing</w:t>
      </w:r>
      <w:r w:rsidR="001376A4" w:rsidRPr="00EB51A2">
        <w:t xml:space="preserve"> on the work of the previous TAP</w:t>
      </w:r>
      <w:r w:rsidR="00DC4838" w:rsidRPr="00EB51A2">
        <w:t xml:space="preserve"> and</w:t>
      </w:r>
      <w:r w:rsidR="001376A4" w:rsidRPr="00EB51A2">
        <w:t xml:space="preserve"> </w:t>
      </w:r>
      <w:r w:rsidR="0051259D" w:rsidRPr="00EB51A2">
        <w:t xml:space="preserve">retaining </w:t>
      </w:r>
      <w:r w:rsidR="001376A4" w:rsidRPr="00EB51A2">
        <w:t>the actions</w:t>
      </w:r>
      <w:r w:rsidR="00DC4838" w:rsidRPr="00EB51A2">
        <w:t xml:space="preserve"> from that plan that </w:t>
      </w:r>
      <w:r w:rsidR="00196D65" w:rsidRPr="00EB51A2">
        <w:t>remain important</w:t>
      </w:r>
      <w:r w:rsidR="00DC4838" w:rsidRPr="00EB51A2">
        <w:t xml:space="preserve"> to abating the threat. </w:t>
      </w:r>
      <w:r w:rsidR="00574479" w:rsidRPr="00EB51A2">
        <w:t>C</w:t>
      </w:r>
      <w:r w:rsidR="001D7EF9" w:rsidRPr="00EB51A2">
        <w:t>onsiderable progress has been made in understanding the impact</w:t>
      </w:r>
      <w:r w:rsidR="0051259D" w:rsidRPr="00EB51A2">
        <w:t xml:space="preserve"> of </w:t>
      </w:r>
      <w:proofErr w:type="spellStart"/>
      <w:r w:rsidR="0051259D" w:rsidRPr="00EB51A2">
        <w:t>chytrid</w:t>
      </w:r>
      <w:proofErr w:type="spellEnd"/>
      <w:r w:rsidR="0051259D" w:rsidRPr="00EB51A2">
        <w:t xml:space="preserve"> fungus </w:t>
      </w:r>
      <w:r w:rsidR="001D7EF9" w:rsidRPr="00EB51A2">
        <w:t>on Australia’s native amphibians</w:t>
      </w:r>
      <w:r w:rsidR="003B105A" w:rsidRPr="00EB51A2">
        <w:t>,</w:t>
      </w:r>
      <w:r w:rsidR="001D7EF9" w:rsidRPr="00EB51A2">
        <w:t xml:space="preserve"> and in the development of policies, tools and management procedures relating to them. </w:t>
      </w:r>
      <w:r w:rsidR="003B105A" w:rsidRPr="00EB51A2">
        <w:t>Where appropriate, t</w:t>
      </w:r>
      <w:r w:rsidR="001D7EF9" w:rsidRPr="00EB51A2">
        <w:t>his TAP will use and adapt existing mechanisms to ensure efficient implementation and avoid duplication.</w:t>
      </w:r>
    </w:p>
    <w:p w:rsidR="00A86CB2" w:rsidRPr="00EB51A2" w:rsidRDefault="005319BF" w:rsidP="005918FF">
      <w:pPr>
        <w:pStyle w:val="Text"/>
      </w:pPr>
      <w:r w:rsidRPr="00EB51A2">
        <w:t>This TAP</w:t>
      </w:r>
      <w:r w:rsidR="00F01483" w:rsidRPr="00EB51A2">
        <w:t xml:space="preserve"> is considered to be a feasible, effective and efficient approach to abating the threat to Australia’s biodiversity from the </w:t>
      </w:r>
      <w:r w:rsidR="00FA260A" w:rsidRPr="00EB51A2">
        <w:t xml:space="preserve">amphibian </w:t>
      </w:r>
      <w:proofErr w:type="spellStart"/>
      <w:r w:rsidR="001C62F2" w:rsidRPr="00EB51A2">
        <w:t>chytrid</w:t>
      </w:r>
      <w:proofErr w:type="spellEnd"/>
      <w:r w:rsidR="001C62F2" w:rsidRPr="00EB51A2">
        <w:t xml:space="preserve"> fungus</w:t>
      </w:r>
      <w:r w:rsidR="00F01483" w:rsidRPr="00EB51A2">
        <w:t>.</w:t>
      </w:r>
      <w:r w:rsidR="008023F6" w:rsidRPr="00EB51A2">
        <w:t xml:space="preserve"> </w:t>
      </w:r>
      <w:r w:rsidR="0085734F" w:rsidRPr="00EB51A2">
        <w:t xml:space="preserve">It </w:t>
      </w:r>
      <w:r w:rsidR="00DC4838" w:rsidRPr="00EB51A2">
        <w:t xml:space="preserve">provides a national framework to guide coordinated actions to minimise the impact of </w:t>
      </w:r>
      <w:r w:rsidR="00FA260A" w:rsidRPr="00EB51A2">
        <w:t>the</w:t>
      </w:r>
      <w:r w:rsidR="00DC4838" w:rsidRPr="00EB51A2">
        <w:t xml:space="preserve"> fungus on biodiversity by protecting </w:t>
      </w:r>
      <w:r w:rsidR="005918FF" w:rsidRPr="00EB51A2">
        <w:t>key environmental assets (threatened species and ecological communities listed under the EPBC Act and other matters of national environmental significance)</w:t>
      </w:r>
      <w:r w:rsidR="00DC4838" w:rsidRPr="00EB51A2">
        <w:t xml:space="preserve">. </w:t>
      </w:r>
      <w:r w:rsidR="00057D0A" w:rsidRPr="00EB51A2">
        <w:t xml:space="preserve">The draft TAP </w:t>
      </w:r>
      <w:r w:rsidR="00DC4838" w:rsidRPr="00EB51A2">
        <w:t>is expected to</w:t>
      </w:r>
      <w:r w:rsidR="008023F6" w:rsidRPr="00EB51A2">
        <w:t xml:space="preserve"> maintain the profile of the issue of </w:t>
      </w:r>
      <w:r w:rsidR="00FA260A" w:rsidRPr="00EB51A2">
        <w:t xml:space="preserve">amphibian </w:t>
      </w:r>
      <w:proofErr w:type="spellStart"/>
      <w:r w:rsidR="008023F6" w:rsidRPr="00EB51A2">
        <w:t>chytrid</w:t>
      </w:r>
      <w:proofErr w:type="spellEnd"/>
      <w:r w:rsidR="008023F6" w:rsidRPr="00EB51A2">
        <w:t xml:space="preserve"> fungus</w:t>
      </w:r>
      <w:r w:rsidR="00A86CB2" w:rsidRPr="00EB51A2">
        <w:t xml:space="preserve">, </w:t>
      </w:r>
      <w:r w:rsidR="005918FF" w:rsidRPr="00EB51A2">
        <w:t>provide direction for priority setting of national funding program</w:t>
      </w:r>
      <w:r w:rsidR="007576DD" w:rsidRPr="00EB51A2">
        <w:t>me</w:t>
      </w:r>
      <w:r w:rsidR="005918FF" w:rsidRPr="00EB51A2">
        <w:t>s and</w:t>
      </w:r>
      <w:r w:rsidR="00CE02C1" w:rsidRPr="00EB51A2">
        <w:t xml:space="preserve"> </w:t>
      </w:r>
      <w:r w:rsidR="00FA260A" w:rsidRPr="00EB51A2">
        <w:t>guidance for</w:t>
      </w:r>
      <w:r w:rsidR="008023F6" w:rsidRPr="00EB51A2">
        <w:t xml:space="preserve"> </w:t>
      </w:r>
      <w:r w:rsidR="00CE02C1" w:rsidRPr="00EB51A2">
        <w:t xml:space="preserve">state, territory and local governments </w:t>
      </w:r>
      <w:r w:rsidR="008023F6" w:rsidRPr="00EB51A2">
        <w:t>to prioritise and support threat abatement actions</w:t>
      </w:r>
      <w:r w:rsidR="00FA260A" w:rsidRPr="00EB51A2">
        <w:t xml:space="preserve"> in their management program</w:t>
      </w:r>
      <w:r w:rsidR="00444CA0" w:rsidRPr="00EB51A2">
        <w:t>me</w:t>
      </w:r>
      <w:r w:rsidR="00FA260A" w:rsidRPr="00EB51A2">
        <w:t>s</w:t>
      </w:r>
      <w:r w:rsidR="008023F6" w:rsidRPr="00EB51A2">
        <w:t>.</w:t>
      </w:r>
      <w:r w:rsidR="00F01483" w:rsidRPr="00EB51A2">
        <w:t xml:space="preserve"> </w:t>
      </w:r>
      <w:r w:rsidR="008A50E9" w:rsidRPr="00EB51A2">
        <w:t xml:space="preserve">It also contains information on priorities for research to enable universities and other research facilities to target research projects towards addressing gaps in knowledge. </w:t>
      </w:r>
    </w:p>
    <w:p w:rsidR="00196D65" w:rsidRPr="00EB51A2" w:rsidRDefault="00196D65" w:rsidP="00E74D12">
      <w:pPr>
        <w:pStyle w:val="Text"/>
      </w:pPr>
      <w:r w:rsidRPr="00EB51A2">
        <w:t xml:space="preserve">While the </w:t>
      </w:r>
      <w:r w:rsidR="00BD0B2A" w:rsidRPr="00EB51A2">
        <w:t>D</w:t>
      </w:r>
      <w:r w:rsidRPr="00EB51A2">
        <w:t xml:space="preserve">epartment initially developed separate draft TAP and draft threat abatement advice documents, it became evident during the process that there was a great deal of duplication between the two documents. Recent advances in the understanding of </w:t>
      </w:r>
      <w:proofErr w:type="spellStart"/>
      <w:r w:rsidRPr="00EB51A2">
        <w:t>chytrid</w:t>
      </w:r>
      <w:proofErr w:type="spellEnd"/>
      <w:r w:rsidRPr="00EB51A2">
        <w:t xml:space="preserve"> fungus has enabled longer term research priorities to be developed and included as part of the TAP, which resulted in the content originally proposed for the short-term threat abatement advice becoming largely redundant. Also the proposal to have mandatory threat abatement advice for all key threatening processes was abandoned. Therefore, it was decided in consultation with the National </w:t>
      </w:r>
      <w:proofErr w:type="spellStart"/>
      <w:r w:rsidRPr="00EB51A2">
        <w:t>Chytrid</w:t>
      </w:r>
      <w:proofErr w:type="spellEnd"/>
      <w:r w:rsidRPr="00EB51A2">
        <w:t xml:space="preserve"> Working Group that the development of a threat abatement advice was no longer required.</w:t>
      </w:r>
    </w:p>
    <w:p w:rsidR="00196D65" w:rsidRPr="00EB51A2" w:rsidRDefault="00196D65" w:rsidP="00E74D12">
      <w:pPr>
        <w:pStyle w:val="Text"/>
      </w:pPr>
    </w:p>
    <w:p w:rsidR="009556C0" w:rsidRDefault="00196D65" w:rsidP="00196D65">
      <w:pPr>
        <w:widowControl/>
        <w:suppressAutoHyphens w:val="0"/>
        <w:autoSpaceDE/>
        <w:autoSpaceDN/>
        <w:adjustRightInd/>
        <w:spacing w:after="200" w:line="276" w:lineRule="auto"/>
        <w:textAlignment w:val="auto"/>
        <w:rPr>
          <w:rFonts w:ascii="Arial" w:hAnsi="Arial" w:cs="Arial"/>
          <w:spacing w:val="-2"/>
          <w:sz w:val="20"/>
          <w:szCs w:val="20"/>
          <w:lang w:val="en-GB"/>
        </w:rPr>
      </w:pPr>
      <w:r w:rsidRPr="00EB51A2">
        <w:rPr>
          <w:rFonts w:ascii="Arial" w:hAnsi="Arial" w:cs="Arial"/>
          <w:spacing w:val="-2"/>
          <w:sz w:val="20"/>
          <w:szCs w:val="20"/>
          <w:lang w:val="en-GB"/>
        </w:rPr>
        <w:t xml:space="preserve">Due to resource constraints and current priorities within the </w:t>
      </w:r>
      <w:r w:rsidR="00BD0B2A" w:rsidRPr="00EB51A2">
        <w:rPr>
          <w:rFonts w:ascii="Arial" w:hAnsi="Arial" w:cs="Arial"/>
          <w:spacing w:val="-2"/>
          <w:sz w:val="20"/>
          <w:szCs w:val="20"/>
          <w:lang w:val="en-GB"/>
        </w:rPr>
        <w:t>D</w:t>
      </w:r>
      <w:r w:rsidRPr="00EB51A2">
        <w:rPr>
          <w:rFonts w:ascii="Arial" w:hAnsi="Arial" w:cs="Arial"/>
          <w:spacing w:val="-2"/>
          <w:sz w:val="20"/>
          <w:szCs w:val="20"/>
          <w:lang w:val="en-GB"/>
        </w:rPr>
        <w:t>epartment it is not proposed at this time to update and rewrite the scientifically detailed background document that accompanied the previous TAP. The prepar</w:t>
      </w:r>
      <w:r w:rsidRPr="00EB51A2">
        <w:rPr>
          <w:rFonts w:ascii="Arial" w:hAnsi="Arial" w:cs="Arial"/>
          <w:spacing w:val="-2"/>
          <w:sz w:val="20"/>
          <w:szCs w:val="20"/>
          <w:lang w:val="en-GB"/>
        </w:rPr>
        <w:t>a</w:t>
      </w:r>
      <w:r w:rsidRPr="00EB51A2">
        <w:rPr>
          <w:rFonts w:ascii="Arial" w:hAnsi="Arial" w:cs="Arial"/>
          <w:spacing w:val="-2"/>
          <w:sz w:val="20"/>
          <w:szCs w:val="20"/>
          <w:lang w:val="en-GB"/>
        </w:rPr>
        <w:t>tion of a scientific background document for a TAP is not a requirement under the EPBC Act.</w:t>
      </w:r>
      <w:r w:rsidR="009556C0" w:rsidRPr="00E74D12">
        <w:rPr>
          <w:rFonts w:ascii="Arial" w:hAnsi="Arial" w:cs="Arial"/>
          <w:spacing w:val="-2"/>
          <w:sz w:val="20"/>
          <w:szCs w:val="20"/>
          <w:lang w:val="en-GB"/>
        </w:rPr>
        <w:br w:type="page"/>
      </w:r>
    </w:p>
    <w:p w:rsidR="00E92E3A" w:rsidRDefault="00D84C71">
      <w:pPr>
        <w:pStyle w:val="Heading1"/>
        <w:rPr>
          <w:rFonts w:ascii="Times New Roman" w:hAnsi="Times New Roman" w:cs="Times New Roman"/>
          <w:color w:val="auto"/>
          <w:sz w:val="40"/>
          <w:szCs w:val="40"/>
        </w:rPr>
      </w:pPr>
      <w:bookmarkStart w:id="5" w:name="_Toc388262308"/>
      <w:r w:rsidRPr="00D84C71">
        <w:rPr>
          <w:rFonts w:ascii="Times New Roman" w:hAnsi="Times New Roman" w:cs="Times New Roman"/>
          <w:color w:val="auto"/>
          <w:sz w:val="40"/>
          <w:szCs w:val="40"/>
        </w:rPr>
        <w:t>1.</w:t>
      </w:r>
      <w:r w:rsidRPr="00D84C71">
        <w:rPr>
          <w:rFonts w:ascii="Times New Roman" w:hAnsi="Times New Roman" w:cs="Times New Roman"/>
          <w:color w:val="auto"/>
          <w:sz w:val="40"/>
          <w:szCs w:val="40"/>
        </w:rPr>
        <w:tab/>
        <w:t xml:space="preserve">Threat abatement plan for infection of amphibians with </w:t>
      </w:r>
      <w:proofErr w:type="spellStart"/>
      <w:r w:rsidRPr="00D84C71">
        <w:rPr>
          <w:rFonts w:ascii="Times New Roman" w:hAnsi="Times New Roman" w:cs="Times New Roman"/>
          <w:color w:val="auto"/>
          <w:sz w:val="40"/>
          <w:szCs w:val="40"/>
        </w:rPr>
        <w:t>chytrid</w:t>
      </w:r>
      <w:proofErr w:type="spellEnd"/>
      <w:r w:rsidRPr="00D84C71">
        <w:rPr>
          <w:rFonts w:ascii="Times New Roman" w:hAnsi="Times New Roman" w:cs="Times New Roman"/>
          <w:color w:val="auto"/>
          <w:sz w:val="40"/>
          <w:szCs w:val="40"/>
        </w:rPr>
        <w:t xml:space="preserve"> fungus resulting in </w:t>
      </w:r>
      <w:proofErr w:type="spellStart"/>
      <w:r w:rsidRPr="00D84C71">
        <w:rPr>
          <w:rFonts w:ascii="Times New Roman" w:hAnsi="Times New Roman" w:cs="Times New Roman"/>
          <w:color w:val="auto"/>
          <w:sz w:val="40"/>
          <w:szCs w:val="40"/>
        </w:rPr>
        <w:t>chytridiomycosis</w:t>
      </w:r>
      <w:bookmarkEnd w:id="5"/>
      <w:proofErr w:type="spellEnd"/>
      <w:r w:rsidRPr="00D84C71">
        <w:rPr>
          <w:rFonts w:ascii="Times New Roman" w:hAnsi="Times New Roman" w:cs="Times New Roman"/>
          <w:color w:val="auto"/>
          <w:sz w:val="40"/>
          <w:szCs w:val="40"/>
        </w:rPr>
        <w:t xml:space="preserve"> </w:t>
      </w:r>
    </w:p>
    <w:p w:rsidR="00E92E3A" w:rsidRDefault="00D84C71">
      <w:pPr>
        <w:pStyle w:val="Heading3"/>
        <w:rPr>
          <w:bCs w:val="0"/>
        </w:rPr>
      </w:pPr>
      <w:bookmarkStart w:id="6" w:name="_Toc253067274"/>
      <w:bookmarkStart w:id="7" w:name="_Toc388262309"/>
      <w:r w:rsidRPr="00D84C71">
        <w:t>1.1</w:t>
      </w:r>
      <w:r w:rsidRPr="00D84C71">
        <w:tab/>
        <w:t>Threat abatement plans and implementation</w:t>
      </w:r>
      <w:bookmarkEnd w:id="6"/>
      <w:bookmarkEnd w:id="7"/>
    </w:p>
    <w:p w:rsidR="00B81E93" w:rsidRPr="00C007F9" w:rsidRDefault="00B81E93" w:rsidP="00B81E93">
      <w:pPr>
        <w:spacing w:after="170" w:line="280" w:lineRule="atLeast"/>
        <w:rPr>
          <w:rFonts w:ascii="Arial" w:hAnsi="Arial" w:cs="Arial"/>
          <w:sz w:val="20"/>
          <w:szCs w:val="20"/>
          <w:lang w:val="en-US" w:eastAsia="ja-JP"/>
        </w:rPr>
      </w:pPr>
      <w:r w:rsidRPr="00C007F9">
        <w:rPr>
          <w:rFonts w:ascii="Arial" w:hAnsi="Arial" w:cs="Arial"/>
          <w:sz w:val="20"/>
          <w:szCs w:val="20"/>
          <w:lang w:val="en-US" w:eastAsia="ja-JP"/>
        </w:rPr>
        <w:t>The EPBC Act prescribes the process, content and consultation to be followed when making a TAP to address a listed key threatening process. Under Section 270(A) of the EPBC Act, the Australian Government:</w:t>
      </w:r>
    </w:p>
    <w:p w:rsidR="00B81E93" w:rsidRPr="00C007F9" w:rsidRDefault="00B81E93" w:rsidP="00B81E93">
      <w:pPr>
        <w:spacing w:after="113" w:line="280" w:lineRule="atLeast"/>
        <w:ind w:left="283" w:hanging="283"/>
        <w:rPr>
          <w:rFonts w:ascii="Arial" w:hAnsi="Arial" w:cs="Arial"/>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t>develops TAPs where the Minister agrees that the making of a TAP is a feasible, efficient and effective way to abate a key threatening process.</w:t>
      </w:r>
    </w:p>
    <w:p w:rsidR="00B81E93" w:rsidRPr="00C007F9" w:rsidRDefault="00B81E93" w:rsidP="00B81E93">
      <w:pPr>
        <w:spacing w:after="170" w:line="280" w:lineRule="atLeast"/>
        <w:rPr>
          <w:rFonts w:ascii="Arial" w:hAnsi="Arial" w:cs="Arial"/>
          <w:sz w:val="20"/>
          <w:szCs w:val="20"/>
          <w:lang w:val="en-US" w:eastAsia="ja-JP"/>
        </w:rPr>
      </w:pPr>
      <w:r w:rsidRPr="00C007F9">
        <w:rPr>
          <w:rFonts w:ascii="Arial" w:hAnsi="Arial" w:cs="Arial"/>
          <w:sz w:val="20"/>
          <w:szCs w:val="20"/>
          <w:lang w:val="en-US" w:eastAsia="ja-JP"/>
        </w:rPr>
        <w:t>Under Section 269 of the EPBC Act, the Australian Government:</w:t>
      </w:r>
    </w:p>
    <w:p w:rsidR="00B81E93" w:rsidRPr="00C007F9" w:rsidRDefault="00B81E93" w:rsidP="00B81E93">
      <w:pPr>
        <w:spacing w:after="113" w:line="280" w:lineRule="atLeast"/>
        <w:ind w:left="283" w:hanging="283"/>
        <w:rPr>
          <w:rFonts w:ascii="Arial" w:hAnsi="Arial" w:cs="Arial"/>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r>
      <w:proofErr w:type="gramStart"/>
      <w:r w:rsidRPr="00C007F9">
        <w:rPr>
          <w:rFonts w:ascii="Arial" w:hAnsi="Arial" w:cs="Arial"/>
          <w:sz w:val="20"/>
          <w:szCs w:val="20"/>
          <w:lang w:val="en-US" w:eastAsia="ja-JP"/>
        </w:rPr>
        <w:t>implements</w:t>
      </w:r>
      <w:proofErr w:type="gramEnd"/>
      <w:r w:rsidRPr="00C007F9">
        <w:rPr>
          <w:rFonts w:ascii="Arial" w:hAnsi="Arial" w:cs="Arial"/>
          <w:sz w:val="20"/>
          <w:szCs w:val="20"/>
          <w:lang w:val="en-US" w:eastAsia="ja-JP"/>
        </w:rPr>
        <w:t xml:space="preserve"> TAPs to the extent they apply in areas under Australian Government control and responsibility. Australian Government agencies must not take any actions that contravene a TAP</w:t>
      </w:r>
    </w:p>
    <w:p w:rsidR="00B81E93" w:rsidRPr="00C007F9" w:rsidRDefault="00B81E93" w:rsidP="00B81E93">
      <w:pPr>
        <w:spacing w:after="113" w:line="280" w:lineRule="atLeast"/>
        <w:ind w:left="283" w:hanging="283"/>
        <w:rPr>
          <w:rFonts w:ascii="Arial" w:hAnsi="Arial" w:cs="Arial"/>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t>seeks the cooperation of the affected jurisdictions in situations where a TAP applies outside Australian Government areas in states or territories, with a view to jointly implementing the TAP.</w:t>
      </w:r>
    </w:p>
    <w:p w:rsidR="00B81E93" w:rsidRPr="00C007F9" w:rsidRDefault="00B81E93" w:rsidP="00B81E93">
      <w:pPr>
        <w:spacing w:after="170" w:line="280" w:lineRule="atLeast"/>
        <w:rPr>
          <w:rFonts w:ascii="Arial" w:hAnsi="Arial" w:cs="Arial"/>
          <w:sz w:val="20"/>
          <w:szCs w:val="20"/>
          <w:lang w:val="en-US" w:eastAsia="ja-JP"/>
        </w:rPr>
      </w:pPr>
      <w:r w:rsidRPr="00C007F9">
        <w:rPr>
          <w:rFonts w:ascii="Arial" w:hAnsi="Arial" w:cs="Arial"/>
          <w:sz w:val="20"/>
          <w:szCs w:val="20"/>
          <w:lang w:val="en-US" w:eastAsia="ja-JP"/>
        </w:rPr>
        <w:t>The success of this TAP will depend on a high level of cooperation between all key stakeholders, including:</w:t>
      </w:r>
    </w:p>
    <w:p w:rsidR="00B81E93" w:rsidRPr="00C007F9" w:rsidRDefault="00B81E93" w:rsidP="00B81E93">
      <w:pPr>
        <w:spacing w:after="113" w:line="280" w:lineRule="atLeast"/>
        <w:ind w:left="283" w:hanging="283"/>
        <w:rPr>
          <w:rFonts w:ascii="Arial" w:hAnsi="Arial" w:cs="Arial"/>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t>Australian Government departments and agencies</w:t>
      </w:r>
    </w:p>
    <w:p w:rsidR="00B81E93" w:rsidRPr="00C007F9" w:rsidRDefault="00B81E93" w:rsidP="00B81E93">
      <w:pPr>
        <w:spacing w:after="113" w:line="280" w:lineRule="atLeast"/>
        <w:ind w:left="283" w:hanging="283"/>
        <w:rPr>
          <w:rFonts w:ascii="Arial" w:hAnsi="Arial" w:cs="Arial"/>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r>
      <w:proofErr w:type="gramStart"/>
      <w:r w:rsidRPr="00C007F9">
        <w:rPr>
          <w:rFonts w:ascii="Arial" w:hAnsi="Arial" w:cs="Arial"/>
          <w:sz w:val="20"/>
          <w:szCs w:val="20"/>
          <w:lang w:val="en-US" w:eastAsia="ja-JP"/>
        </w:rPr>
        <w:t>state</w:t>
      </w:r>
      <w:proofErr w:type="gramEnd"/>
      <w:r w:rsidRPr="00C007F9">
        <w:rPr>
          <w:rFonts w:ascii="Arial" w:hAnsi="Arial" w:cs="Arial"/>
          <w:sz w:val="20"/>
          <w:szCs w:val="20"/>
          <w:lang w:val="en-US" w:eastAsia="ja-JP"/>
        </w:rPr>
        <w:t xml:space="preserve"> and territory conservation and natural resource management agencies</w:t>
      </w:r>
    </w:p>
    <w:p w:rsidR="00B81E93" w:rsidRPr="00C007F9" w:rsidRDefault="00B81E93" w:rsidP="00B81E93">
      <w:pPr>
        <w:spacing w:after="113" w:line="280" w:lineRule="atLeast"/>
        <w:ind w:left="283" w:hanging="283"/>
        <w:rPr>
          <w:rFonts w:ascii="Arial" w:hAnsi="Arial" w:cs="Arial"/>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r>
      <w:proofErr w:type="gramStart"/>
      <w:r w:rsidRPr="00C007F9">
        <w:rPr>
          <w:rFonts w:ascii="Arial" w:hAnsi="Arial" w:cs="Arial"/>
          <w:sz w:val="20"/>
          <w:szCs w:val="20"/>
          <w:lang w:val="en-US" w:eastAsia="ja-JP"/>
        </w:rPr>
        <w:t>local</w:t>
      </w:r>
      <w:proofErr w:type="gramEnd"/>
      <w:r w:rsidRPr="00C007F9">
        <w:rPr>
          <w:rFonts w:ascii="Arial" w:hAnsi="Arial" w:cs="Arial"/>
          <w:sz w:val="20"/>
          <w:szCs w:val="20"/>
          <w:lang w:val="en-US" w:eastAsia="ja-JP"/>
        </w:rPr>
        <w:t xml:space="preserve"> governments</w:t>
      </w:r>
    </w:p>
    <w:p w:rsidR="00B81E93" w:rsidRPr="00C007F9" w:rsidRDefault="00B81E93" w:rsidP="00B81E93">
      <w:pPr>
        <w:spacing w:after="113" w:line="280" w:lineRule="atLeast"/>
        <w:ind w:left="283" w:hanging="283"/>
        <w:rPr>
          <w:rFonts w:ascii="Arial" w:hAnsi="Arial" w:cs="Arial"/>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r>
      <w:proofErr w:type="gramStart"/>
      <w:r w:rsidRPr="00C007F9">
        <w:rPr>
          <w:rFonts w:ascii="Arial" w:hAnsi="Arial" w:cs="Arial"/>
          <w:sz w:val="20"/>
          <w:szCs w:val="20"/>
          <w:lang w:val="en-US" w:eastAsia="ja-JP"/>
        </w:rPr>
        <w:t>research</w:t>
      </w:r>
      <w:proofErr w:type="gramEnd"/>
      <w:r w:rsidRPr="00C007F9">
        <w:rPr>
          <w:rFonts w:ascii="Arial" w:hAnsi="Arial" w:cs="Arial"/>
          <w:sz w:val="20"/>
          <w:szCs w:val="20"/>
          <w:lang w:val="en-US" w:eastAsia="ja-JP"/>
        </w:rPr>
        <w:t xml:space="preserve"> institutes</w:t>
      </w:r>
    </w:p>
    <w:p w:rsidR="00B81E93" w:rsidRPr="00C007F9" w:rsidRDefault="00B81E93" w:rsidP="00B81E93">
      <w:pPr>
        <w:spacing w:after="113" w:line="280" w:lineRule="atLeast"/>
        <w:ind w:left="283" w:hanging="283"/>
        <w:rPr>
          <w:rFonts w:ascii="Arial" w:hAnsi="Arial" w:cs="Arial"/>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t>the general community, including non-government environmental organisations and private conservation land management bodies, private landholders, Indigenous communities and natural resource management groups.</w:t>
      </w:r>
    </w:p>
    <w:p w:rsidR="00B81E93" w:rsidRPr="00C007F9" w:rsidRDefault="00B81E93" w:rsidP="00B81E93">
      <w:pPr>
        <w:spacing w:after="170" w:line="280" w:lineRule="atLeast"/>
        <w:rPr>
          <w:rFonts w:ascii="Arial" w:hAnsi="Arial" w:cs="Arial"/>
          <w:sz w:val="20"/>
          <w:szCs w:val="20"/>
          <w:lang w:val="en-US" w:eastAsia="ja-JP"/>
        </w:rPr>
      </w:pPr>
      <w:r w:rsidRPr="00C007F9">
        <w:rPr>
          <w:rFonts w:ascii="Arial" w:hAnsi="Arial" w:cs="Arial"/>
          <w:sz w:val="20"/>
          <w:szCs w:val="20"/>
          <w:lang w:val="en-US" w:eastAsia="ja-JP"/>
        </w:rPr>
        <w:t xml:space="preserve">It will be important that land managers assess the threats and impacts of </w:t>
      </w:r>
      <w:proofErr w:type="spellStart"/>
      <w:r w:rsidRPr="00C007F9">
        <w:rPr>
          <w:rFonts w:ascii="Arial" w:hAnsi="Arial" w:cs="Arial"/>
          <w:sz w:val="20"/>
          <w:szCs w:val="20"/>
          <w:lang w:val="en-US" w:eastAsia="ja-JP"/>
        </w:rPr>
        <w:t>chytrid</w:t>
      </w:r>
      <w:proofErr w:type="spellEnd"/>
      <w:r w:rsidRPr="00C007F9">
        <w:rPr>
          <w:rFonts w:ascii="Arial" w:hAnsi="Arial" w:cs="Arial"/>
          <w:i/>
          <w:iCs/>
          <w:sz w:val="20"/>
          <w:szCs w:val="20"/>
          <w:lang w:val="en-US" w:eastAsia="ja-JP"/>
        </w:rPr>
        <w:t xml:space="preserve"> </w:t>
      </w:r>
      <w:r w:rsidRPr="00C007F9">
        <w:rPr>
          <w:rFonts w:ascii="Arial" w:hAnsi="Arial" w:cs="Arial"/>
          <w:sz w:val="20"/>
          <w:szCs w:val="20"/>
          <w:lang w:val="en-US" w:eastAsia="ja-JP"/>
        </w:rPr>
        <w:t xml:space="preserve">and allocate adequate resources towards effective on-ground prevention of spread and management of impacts, improving the effectiveness of prevention and management </w:t>
      </w:r>
      <w:proofErr w:type="spellStart"/>
      <w:r w:rsidRPr="00C007F9">
        <w:rPr>
          <w:rFonts w:ascii="Arial" w:hAnsi="Arial" w:cs="Arial"/>
          <w:sz w:val="20"/>
          <w:szCs w:val="20"/>
          <w:lang w:val="en-US" w:eastAsia="ja-JP"/>
        </w:rPr>
        <w:t>program</w:t>
      </w:r>
      <w:r w:rsidR="00444CA0" w:rsidRPr="00C007F9">
        <w:rPr>
          <w:rFonts w:ascii="Arial" w:hAnsi="Arial" w:cs="Arial"/>
          <w:sz w:val="20"/>
          <w:szCs w:val="20"/>
          <w:lang w:val="en-US" w:eastAsia="ja-JP"/>
        </w:rPr>
        <w:t>me</w:t>
      </w:r>
      <w:r w:rsidRPr="00C007F9">
        <w:rPr>
          <w:rFonts w:ascii="Arial" w:hAnsi="Arial" w:cs="Arial"/>
          <w:sz w:val="20"/>
          <w:szCs w:val="20"/>
          <w:lang w:val="en-US" w:eastAsia="ja-JP"/>
        </w:rPr>
        <w:t>s</w:t>
      </w:r>
      <w:proofErr w:type="spellEnd"/>
      <w:r w:rsidRPr="00C007F9">
        <w:rPr>
          <w:rFonts w:ascii="Arial" w:hAnsi="Arial" w:cs="Arial"/>
          <w:sz w:val="20"/>
          <w:szCs w:val="20"/>
          <w:lang w:val="en-US" w:eastAsia="ja-JP"/>
        </w:rPr>
        <w:t xml:space="preserve">, and measuring and assessing outcomes. </w:t>
      </w:r>
    </w:p>
    <w:p w:rsidR="00B81E93" w:rsidRPr="00C007F9" w:rsidRDefault="00B81E93" w:rsidP="00B81E93">
      <w:pPr>
        <w:spacing w:after="170" w:line="280" w:lineRule="atLeast"/>
        <w:rPr>
          <w:rFonts w:ascii="Arial" w:hAnsi="Arial" w:cs="Arial"/>
          <w:sz w:val="20"/>
          <w:szCs w:val="20"/>
          <w:lang w:val="en-US" w:eastAsia="ja-JP"/>
        </w:rPr>
      </w:pPr>
      <w:r w:rsidRPr="00C007F9">
        <w:rPr>
          <w:rFonts w:ascii="Arial" w:hAnsi="Arial" w:cs="Arial"/>
          <w:sz w:val="20"/>
          <w:szCs w:val="20"/>
          <w:lang w:val="en-US" w:eastAsia="ja-JP"/>
        </w:rPr>
        <w:t>In order to successfully implement this TAP, the Department will:</w:t>
      </w:r>
    </w:p>
    <w:p w:rsidR="00B81E93" w:rsidRPr="00C007F9" w:rsidRDefault="00B81E93" w:rsidP="00B81E93">
      <w:pPr>
        <w:spacing w:after="113" w:line="280" w:lineRule="atLeast"/>
        <w:ind w:left="283" w:hanging="283"/>
        <w:rPr>
          <w:rFonts w:ascii="Arial" w:hAnsi="Arial" w:cs="Arial"/>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t>coordinate its implementation as it applies to Commonwealth land and act in accordance with the provisions of the TAP, as required under the EPBC Act</w:t>
      </w:r>
    </w:p>
    <w:p w:rsidR="00B81E93" w:rsidRPr="00C007F9" w:rsidRDefault="00B81E93" w:rsidP="00B81E93">
      <w:pPr>
        <w:spacing w:after="113" w:line="280" w:lineRule="atLeast"/>
        <w:ind w:left="283" w:hanging="283"/>
        <w:rPr>
          <w:rFonts w:ascii="Arial" w:hAnsi="Arial" w:cs="Arial"/>
          <w:i/>
          <w:iCs/>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t xml:space="preserve">seek stronger coordination of national action on </w:t>
      </w:r>
      <w:proofErr w:type="spellStart"/>
      <w:r w:rsidRPr="00C007F9">
        <w:rPr>
          <w:rFonts w:ascii="Arial" w:hAnsi="Arial" w:cs="Arial"/>
          <w:sz w:val="20"/>
          <w:szCs w:val="20"/>
          <w:lang w:val="en-US" w:eastAsia="ja-JP"/>
        </w:rPr>
        <w:t>chytrid</w:t>
      </w:r>
      <w:proofErr w:type="spellEnd"/>
    </w:p>
    <w:p w:rsidR="00B81E93" w:rsidRPr="00C007F9" w:rsidRDefault="00B81E93" w:rsidP="00B81E93">
      <w:pPr>
        <w:spacing w:after="113" w:line="280" w:lineRule="atLeast"/>
        <w:ind w:left="283" w:hanging="283"/>
        <w:rPr>
          <w:rFonts w:ascii="Arial" w:hAnsi="Arial" w:cs="Arial"/>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t>draw on expertise from state and territory agencies and non-government organisations</w:t>
      </w:r>
    </w:p>
    <w:p w:rsidR="00B81E93" w:rsidRPr="00C007F9" w:rsidRDefault="00B81E93" w:rsidP="00B81E93">
      <w:pPr>
        <w:spacing w:after="170" w:line="280" w:lineRule="atLeast"/>
        <w:ind w:left="283" w:hanging="283"/>
        <w:rPr>
          <w:rFonts w:ascii="Arial" w:hAnsi="Arial" w:cs="Arial"/>
          <w:sz w:val="20"/>
          <w:szCs w:val="20"/>
          <w:lang w:val="en-US" w:eastAsia="ja-JP"/>
        </w:rPr>
      </w:pPr>
      <w:r w:rsidRPr="00C007F9">
        <w:rPr>
          <w:rFonts w:ascii="Arial" w:hAnsi="Arial" w:cs="Arial"/>
          <w:sz w:val="20"/>
          <w:szCs w:val="20"/>
          <w:lang w:val="en-US" w:eastAsia="ja-JP"/>
        </w:rPr>
        <w:t>•</w:t>
      </w:r>
      <w:r w:rsidRPr="00C007F9">
        <w:rPr>
          <w:rFonts w:ascii="Arial" w:hAnsi="Arial" w:cs="Arial"/>
          <w:sz w:val="20"/>
          <w:szCs w:val="20"/>
          <w:lang w:val="en-US" w:eastAsia="ja-JP"/>
        </w:rPr>
        <w:tab/>
        <w:t xml:space="preserve">encourage involvement of key stakeholders and experts in </w:t>
      </w:r>
      <w:proofErr w:type="spellStart"/>
      <w:r w:rsidRPr="00C007F9">
        <w:rPr>
          <w:rFonts w:ascii="Arial" w:hAnsi="Arial" w:cs="Arial"/>
          <w:sz w:val="20"/>
          <w:szCs w:val="20"/>
          <w:lang w:val="en-US" w:eastAsia="ja-JP"/>
        </w:rPr>
        <w:t>chytrid</w:t>
      </w:r>
      <w:proofErr w:type="spellEnd"/>
      <w:r w:rsidRPr="00C007F9">
        <w:rPr>
          <w:rFonts w:ascii="Arial" w:hAnsi="Arial" w:cs="Arial"/>
          <w:i/>
          <w:iCs/>
          <w:sz w:val="20"/>
          <w:szCs w:val="20"/>
          <w:lang w:val="en-US" w:eastAsia="ja-JP"/>
        </w:rPr>
        <w:t xml:space="preserve"> </w:t>
      </w:r>
      <w:r w:rsidRPr="00C007F9">
        <w:rPr>
          <w:rFonts w:ascii="Arial" w:hAnsi="Arial" w:cs="Arial"/>
          <w:sz w:val="20"/>
          <w:szCs w:val="20"/>
          <w:lang w:val="en-US" w:eastAsia="ja-JP"/>
        </w:rPr>
        <w:t>related research and management.</w:t>
      </w:r>
    </w:p>
    <w:p w:rsidR="00B81E93" w:rsidRPr="00C007F9" w:rsidRDefault="00B81E93" w:rsidP="00B81E93">
      <w:pPr>
        <w:spacing w:after="170" w:line="280" w:lineRule="atLeast"/>
        <w:rPr>
          <w:rFonts w:ascii="Arial" w:hAnsi="Arial" w:cs="Arial"/>
          <w:sz w:val="20"/>
          <w:szCs w:val="20"/>
          <w:lang w:val="en-US" w:eastAsia="ja-JP"/>
        </w:rPr>
      </w:pPr>
      <w:r w:rsidRPr="00C007F9">
        <w:rPr>
          <w:rFonts w:ascii="Arial" w:hAnsi="Arial" w:cs="Arial"/>
          <w:sz w:val="20"/>
          <w:szCs w:val="20"/>
          <w:lang w:val="en-US" w:eastAsia="ja-JP"/>
        </w:rPr>
        <w:t>The Australian Government will monitor the uptake and effectiveness of management actions by all parties as part of a review of the TAP under Section 279 of the EPBC Act. Where the Australian Government and state and territory governments have mutual obligations, negotiation of appropriate actions and funding of management actions will be undertaken.</w:t>
      </w:r>
    </w:p>
    <w:p w:rsidR="003D12AC" w:rsidRDefault="003D12AC">
      <w:pPr>
        <w:widowControl/>
        <w:suppressAutoHyphens w:val="0"/>
        <w:autoSpaceDE/>
        <w:autoSpaceDN/>
        <w:adjustRightInd/>
        <w:spacing w:after="200" w:line="276" w:lineRule="auto"/>
        <w:textAlignment w:val="auto"/>
        <w:rPr>
          <w:rFonts w:ascii="Arial" w:eastAsiaTheme="minorEastAsia" w:hAnsi="Arial" w:cs="MyriadPro-Semibold"/>
          <w:b/>
          <w:color w:val="auto"/>
          <w:sz w:val="28"/>
          <w:szCs w:val="28"/>
          <w:lang w:val="en-US" w:eastAsia="ja-JP"/>
        </w:rPr>
      </w:pPr>
      <w:r>
        <w:br w:type="page"/>
      </w:r>
    </w:p>
    <w:p w:rsidR="00E92E3A" w:rsidRDefault="00A65E64">
      <w:pPr>
        <w:pStyle w:val="Heading3"/>
      </w:pPr>
      <w:bookmarkStart w:id="8" w:name="_Toc388262310"/>
      <w:r w:rsidRPr="00F75032">
        <w:t>1.2</w:t>
      </w:r>
      <w:r w:rsidRPr="00F75032">
        <w:tab/>
        <w:t xml:space="preserve">The </w:t>
      </w:r>
      <w:r w:rsidR="00992F7C" w:rsidRPr="00F75032">
        <w:t>pathogen – history and spread</w:t>
      </w:r>
      <w:bookmarkEnd w:id="8"/>
    </w:p>
    <w:p w:rsidR="00F66FA6" w:rsidRPr="00C007F9" w:rsidRDefault="00F66FA6" w:rsidP="00F66FA6">
      <w:pPr>
        <w:pStyle w:val="Text"/>
        <w:rPr>
          <w:spacing w:val="-5"/>
        </w:rPr>
      </w:pPr>
      <w:r w:rsidRPr="00C007F9">
        <w:rPr>
          <w:spacing w:val="-5"/>
        </w:rPr>
        <w:t xml:space="preserve">First discovered in dead and dying frogs in Queensland in 1993, </w:t>
      </w:r>
      <w:proofErr w:type="spellStart"/>
      <w:r w:rsidRPr="00C007F9">
        <w:rPr>
          <w:spacing w:val="-5"/>
        </w:rPr>
        <w:t>chytridiomycosis</w:t>
      </w:r>
      <w:proofErr w:type="spellEnd"/>
      <w:r w:rsidRPr="00C007F9">
        <w:rPr>
          <w:spacing w:val="-5"/>
        </w:rPr>
        <w:t xml:space="preserve"> is a highly infectious disease of amphibians, caused by the amphibian </w:t>
      </w:r>
      <w:proofErr w:type="spellStart"/>
      <w:r w:rsidRPr="00C007F9">
        <w:rPr>
          <w:spacing w:val="-5"/>
        </w:rPr>
        <w:t>chytrid</w:t>
      </w:r>
      <w:proofErr w:type="spellEnd"/>
      <w:r w:rsidRPr="00C007F9">
        <w:rPr>
          <w:spacing w:val="-5"/>
        </w:rPr>
        <w:t xml:space="preserve"> fungus </w:t>
      </w:r>
      <w:proofErr w:type="spellStart"/>
      <w:r w:rsidRPr="00C007F9">
        <w:rPr>
          <w:rStyle w:val="TextItalic"/>
          <w:spacing w:val="-5"/>
        </w:rPr>
        <w:t>Batrachochytrium</w:t>
      </w:r>
      <w:proofErr w:type="spellEnd"/>
      <w:r w:rsidRPr="00C007F9">
        <w:rPr>
          <w:rStyle w:val="TextItalic"/>
          <w:spacing w:val="-5"/>
        </w:rPr>
        <w:t xml:space="preserve"> </w:t>
      </w:r>
      <w:proofErr w:type="spellStart"/>
      <w:r w:rsidRPr="00C007F9">
        <w:rPr>
          <w:rStyle w:val="TextItalic"/>
          <w:spacing w:val="-5"/>
        </w:rPr>
        <w:t>dendrobatidis</w:t>
      </w:r>
      <w:proofErr w:type="spellEnd"/>
      <w:r w:rsidRPr="00C007F9">
        <w:rPr>
          <w:rStyle w:val="TextItalic"/>
          <w:spacing w:val="-5"/>
        </w:rPr>
        <w:t xml:space="preserve"> (B.</w:t>
      </w:r>
      <w:r w:rsidRPr="00C007F9">
        <w:rPr>
          <w:rStyle w:val="nobreak"/>
          <w:spacing w:val="-5"/>
        </w:rPr>
        <w:t xml:space="preserve"> </w:t>
      </w:r>
      <w:proofErr w:type="spellStart"/>
      <w:r w:rsidRPr="00C007F9">
        <w:rPr>
          <w:rStyle w:val="TextItalic"/>
          <w:spacing w:val="-5"/>
        </w:rPr>
        <w:t>dendrobatidis</w:t>
      </w:r>
      <w:proofErr w:type="spellEnd"/>
      <w:r w:rsidRPr="00C007F9">
        <w:rPr>
          <w:rStyle w:val="TextItalic"/>
          <w:spacing w:val="-5"/>
        </w:rPr>
        <w:t>)</w:t>
      </w:r>
      <w:r w:rsidRPr="00C007F9">
        <w:rPr>
          <w:spacing w:val="-5"/>
        </w:rPr>
        <w:t>. Research since then has shown that the fungus is widespread across Australia and has been present in the country since the 1970s. The disease is also found in Africa, the Americas, Europe, New Zealand and Asia.</w:t>
      </w:r>
    </w:p>
    <w:p w:rsidR="00F66FA6" w:rsidRPr="00C007F9" w:rsidRDefault="00F66FA6" w:rsidP="00F66FA6">
      <w:pPr>
        <w:pStyle w:val="Text"/>
        <w:rPr>
          <w:spacing w:val="-4"/>
        </w:rPr>
      </w:pPr>
      <w:proofErr w:type="spellStart"/>
      <w:r w:rsidRPr="00C007F9">
        <w:rPr>
          <w:spacing w:val="-4"/>
        </w:rPr>
        <w:t>Chytridiomycosis</w:t>
      </w:r>
      <w:proofErr w:type="spellEnd"/>
      <w:r w:rsidRPr="00C007F9">
        <w:rPr>
          <w:spacing w:val="-4"/>
        </w:rPr>
        <w:t xml:space="preserve"> has been found in all Australian states and in the Australian Capital Territory, but not in the Northern Territory. Currently, it appears to be confined to the relatively cool and wet areas of Australia, such as along the Great Dividing Range and adjacent coastal areas in the eastern mainland states of Queensland, New South Wales, Victoria, eastern and central Tasmania, southern South Australia, and south-western Western Australia.</w:t>
      </w:r>
    </w:p>
    <w:p w:rsidR="00F66FA6" w:rsidRPr="00C007F9" w:rsidRDefault="00F66FA6" w:rsidP="00F66FA6">
      <w:pPr>
        <w:pStyle w:val="Text"/>
      </w:pPr>
      <w:r w:rsidRPr="00C007F9">
        <w:t xml:space="preserve">Only </w:t>
      </w:r>
      <w:r w:rsidR="004C1FB3">
        <w:t xml:space="preserve">a </w:t>
      </w:r>
      <w:r w:rsidRPr="00C007F9">
        <w:t>very few areas of suitable host environment remain uninfected in Australia—including the World Heritage Area in south-west Tasmania and the Iron Range on Cape York. There are also some pockets of disease-free areas existing within infected regions due to the isolated nature of these amphibian populations.</w:t>
      </w:r>
    </w:p>
    <w:p w:rsidR="00F66FA6" w:rsidRPr="00C007F9" w:rsidRDefault="00F66FA6" w:rsidP="00F66FA6">
      <w:pPr>
        <w:pStyle w:val="Text"/>
      </w:pPr>
      <w:proofErr w:type="spellStart"/>
      <w:r w:rsidRPr="00C007F9">
        <w:t>Chytridiomycosis</w:t>
      </w:r>
      <w:proofErr w:type="spellEnd"/>
      <w:r w:rsidRPr="00C007F9">
        <w:t>/</w:t>
      </w:r>
      <w:r w:rsidRPr="00C007F9">
        <w:rPr>
          <w:rStyle w:val="TextItalic"/>
        </w:rPr>
        <w:t xml:space="preserve">B. </w:t>
      </w:r>
      <w:proofErr w:type="spellStart"/>
      <w:r w:rsidRPr="00C007F9">
        <w:rPr>
          <w:rStyle w:val="TextItalic"/>
        </w:rPr>
        <w:t>dendrobatidis</w:t>
      </w:r>
      <w:proofErr w:type="spellEnd"/>
      <w:r w:rsidRPr="00C007F9">
        <w:t xml:space="preserve"> is listed as a </w:t>
      </w:r>
      <w:proofErr w:type="spellStart"/>
      <w:r w:rsidRPr="00C007F9">
        <w:t>notifiable</w:t>
      </w:r>
      <w:proofErr w:type="spellEnd"/>
      <w:r w:rsidRPr="00C007F9">
        <w:t xml:space="preserve"> disease in Australia’s National List of Reportable Diseases of Aquatic Animals</w:t>
      </w:r>
      <w:r w:rsidRPr="00C007F9">
        <w:rPr>
          <w:rStyle w:val="Footnotereference0"/>
        </w:rPr>
        <w:t xml:space="preserve"> </w:t>
      </w:r>
      <w:r w:rsidRPr="00C007F9">
        <w:t>and by the World Organisation for Animal Health (OIE, formerly Office International des Epizooties) in the Aquatic Animal Health Code.</w:t>
      </w:r>
    </w:p>
    <w:p w:rsidR="00E92E3A" w:rsidRDefault="00054A0E">
      <w:pPr>
        <w:pStyle w:val="Heading3"/>
      </w:pPr>
      <w:bookmarkStart w:id="9" w:name="_Toc388262311"/>
      <w:r w:rsidRPr="00F75032">
        <w:t>1.3</w:t>
      </w:r>
      <w:r w:rsidRPr="00F75032">
        <w:tab/>
        <w:t xml:space="preserve">Impacts of </w:t>
      </w:r>
      <w:proofErr w:type="spellStart"/>
      <w:r w:rsidRPr="00F75032">
        <w:t>Chytrid</w:t>
      </w:r>
      <w:bookmarkEnd w:id="9"/>
      <w:proofErr w:type="spellEnd"/>
    </w:p>
    <w:p w:rsidR="00E92E3A" w:rsidRDefault="00054A0E">
      <w:pPr>
        <w:pStyle w:val="Subheading2"/>
      </w:pPr>
      <w:r w:rsidRPr="00F75032">
        <w:t>1.3.1</w:t>
      </w:r>
      <w:r w:rsidRPr="00F75032">
        <w:tab/>
        <w:t>Ecological impacts</w:t>
      </w:r>
    </w:p>
    <w:p w:rsidR="00F66FA6" w:rsidRDefault="00F66FA6" w:rsidP="00F66FA6">
      <w:pPr>
        <w:pStyle w:val="Text"/>
      </w:pPr>
      <w:proofErr w:type="spellStart"/>
      <w:r>
        <w:t>Chytrid</w:t>
      </w:r>
      <w:proofErr w:type="spellEnd"/>
      <w:r>
        <w:t xml:space="preserve"> fungi typically live in water or soil, although some are parasites of plants and insects. They reproduce asexually and have spores that ‘swim’ through the water. Only the amphibian </w:t>
      </w:r>
      <w:proofErr w:type="spellStart"/>
      <w:r>
        <w:t>chytrid</w:t>
      </w:r>
      <w:proofErr w:type="spellEnd"/>
      <w:r>
        <w:t xml:space="preserve"> fungus is known to infect vertebrate species. Individual frogs are thought to contract the disease when their skin comes into contact with water containing spores from infected animals.</w:t>
      </w:r>
    </w:p>
    <w:p w:rsidR="00F66FA6" w:rsidRDefault="00F66FA6" w:rsidP="00F66FA6">
      <w:pPr>
        <w:pStyle w:val="Text"/>
        <w:rPr>
          <w:spacing w:val="-5"/>
        </w:rPr>
      </w:pPr>
      <w:proofErr w:type="spellStart"/>
      <w:r>
        <w:rPr>
          <w:spacing w:val="-5"/>
        </w:rPr>
        <w:t>Chytridiomycosis</w:t>
      </w:r>
      <w:proofErr w:type="spellEnd"/>
      <w:r>
        <w:rPr>
          <w:spacing w:val="-5"/>
        </w:rPr>
        <w:t xml:space="preserve"> mostly affects amphibian species associated with permanent water, such as streams, moist bogs or soaks and ponds. The disease is strongly mitigated by high temperatures and disease outbreaks have been observed to occur seasonally. However, much is still unknown about the fungus and the disease in the wild, including reasons for the death of hosts, how the fungus survives in the absence of amphibian populations and how it spreads. Interactions between the fungus and environmental factors are known to be important. For example, Australian upland frog populations have suffered the greatest number of declines and extinctions, leading to the suggestion that environmental stress, perhaps from climate change or increased exposure to ultraviolet radiation, may be reducing resistance to infection. </w:t>
      </w:r>
    </w:p>
    <w:p w:rsidR="00F66FA6" w:rsidRDefault="00F66FA6" w:rsidP="00F66FA6">
      <w:pPr>
        <w:pStyle w:val="Text"/>
        <w:rPr>
          <w:spacing w:val="-5"/>
        </w:rPr>
      </w:pPr>
      <w:r>
        <w:rPr>
          <w:spacing w:val="-5"/>
        </w:rPr>
        <w:t xml:space="preserve">The fungus invades the surface layers of the frog’s skin, causing damage to the outer keratin layer. Amphibian skin is unique because it is physiologically active, allowing the skin to tightly regulate respiration, water, and electrolytes. It is not yet known exactly how the fungus kills amphibians but it is thought that it may cause mortality through disrupting the normal function of the skin resulting in electrolyte depletion and osmotic imbalance. </w:t>
      </w:r>
    </w:p>
    <w:p w:rsidR="00F66FA6" w:rsidRDefault="00F66FA6" w:rsidP="00F66FA6">
      <w:pPr>
        <w:pStyle w:val="Text"/>
        <w:ind w:right="170"/>
        <w:rPr>
          <w:spacing w:val="-5"/>
        </w:rPr>
      </w:pPr>
      <w:r>
        <w:rPr>
          <w:spacing w:val="-5"/>
        </w:rPr>
        <w:t>In some frog populations, the disease causes 100</w:t>
      </w:r>
      <w:r>
        <w:rPr>
          <w:rStyle w:val="nobreak"/>
          <w:spacing w:val="-5"/>
        </w:rPr>
        <w:t xml:space="preserve"> </w:t>
      </w:r>
      <w:r>
        <w:rPr>
          <w:spacing w:val="-5"/>
        </w:rPr>
        <w:t xml:space="preserve">per cent mortality, while only causing some deaths in other populations. Some amphibian species are highly susceptible and die quickly whilst others seem to be less susceptible. With antifungal and supportive treatment adult frogs and tadpoles can fully recover from the disease. </w:t>
      </w:r>
    </w:p>
    <w:p w:rsidR="00F66FA6" w:rsidRDefault="00F66FA6">
      <w:pPr>
        <w:pStyle w:val="H3numberedThreatAbatementplan"/>
      </w:pPr>
    </w:p>
    <w:p w:rsidR="003D12AC" w:rsidRDefault="003D12AC">
      <w:pPr>
        <w:widowControl/>
        <w:suppressAutoHyphens w:val="0"/>
        <w:autoSpaceDE/>
        <w:autoSpaceDN/>
        <w:adjustRightInd/>
        <w:spacing w:after="200" w:line="276" w:lineRule="auto"/>
        <w:textAlignment w:val="auto"/>
        <w:rPr>
          <w:rFonts w:ascii="Arial" w:hAnsi="Arial" w:cs="Arial"/>
          <w:b/>
          <w:bCs/>
          <w:i/>
          <w:color w:val="auto"/>
          <w:lang w:val="en-GB" w:eastAsia="en-AU"/>
        </w:rPr>
      </w:pPr>
      <w:r>
        <w:br w:type="page"/>
      </w:r>
    </w:p>
    <w:p w:rsidR="00E92E3A" w:rsidRDefault="00F01483">
      <w:pPr>
        <w:pStyle w:val="Subheading2"/>
      </w:pPr>
      <w:r>
        <w:t>1.</w:t>
      </w:r>
      <w:r w:rsidR="00054A0E">
        <w:t>3.2</w:t>
      </w:r>
      <w:r>
        <w:t>.</w:t>
      </w:r>
      <w:r>
        <w:tab/>
      </w:r>
      <w:r w:rsidR="00FA3C95">
        <w:t xml:space="preserve">Impacts on matters of national environmental significance </w:t>
      </w:r>
    </w:p>
    <w:p w:rsidR="00400F98" w:rsidRPr="00C007F9" w:rsidRDefault="00FA3C95" w:rsidP="00400F98">
      <w:pPr>
        <w:pStyle w:val="Text"/>
      </w:pPr>
      <w:r w:rsidRPr="00C007F9">
        <w:rPr>
          <w:lang w:val="en-US" w:eastAsia="ja-JP"/>
        </w:rPr>
        <w:t xml:space="preserve">EPBC Act listed threatened species or listed threatened ecological communities are matters of national environmental significance protected under the Act. </w:t>
      </w:r>
      <w:r w:rsidR="00400F98" w:rsidRPr="00C007F9">
        <w:t xml:space="preserve">‘Infection of </w:t>
      </w:r>
      <w:r w:rsidR="00EB2066" w:rsidRPr="00C007F9">
        <w:t>a</w:t>
      </w:r>
      <w:r w:rsidR="00400F98" w:rsidRPr="00C007F9">
        <w:t xml:space="preserve">mphibians with </w:t>
      </w:r>
      <w:proofErr w:type="spellStart"/>
      <w:r w:rsidR="00EB2066" w:rsidRPr="00C007F9">
        <w:t>c</w:t>
      </w:r>
      <w:r w:rsidR="00400F98" w:rsidRPr="00C007F9">
        <w:t>hytrid</w:t>
      </w:r>
      <w:proofErr w:type="spellEnd"/>
      <w:r w:rsidR="00400F98" w:rsidRPr="00C007F9">
        <w:t xml:space="preserve"> </w:t>
      </w:r>
      <w:r w:rsidR="00EB2066" w:rsidRPr="00C007F9">
        <w:t>f</w:t>
      </w:r>
      <w:r w:rsidR="00400F98" w:rsidRPr="00C007F9">
        <w:t xml:space="preserve">ungus </w:t>
      </w:r>
      <w:r w:rsidR="00EB2066" w:rsidRPr="00C007F9">
        <w:t>r</w:t>
      </w:r>
      <w:r w:rsidR="00400F98" w:rsidRPr="00C007F9">
        <w:t xml:space="preserve">esulting in </w:t>
      </w:r>
      <w:proofErr w:type="spellStart"/>
      <w:r w:rsidR="00EB2066" w:rsidRPr="00C007F9">
        <w:t>c</w:t>
      </w:r>
      <w:r w:rsidR="00400F98" w:rsidRPr="00C007F9">
        <w:t>hytridiomycosis</w:t>
      </w:r>
      <w:proofErr w:type="spellEnd"/>
      <w:r w:rsidR="00400F98" w:rsidRPr="00C007F9">
        <w:t xml:space="preserve">’ is listed as a key threatening process under the EPBC Act. </w:t>
      </w:r>
    </w:p>
    <w:p w:rsidR="00400F98" w:rsidRPr="00C007F9" w:rsidRDefault="00400F98" w:rsidP="00400F98">
      <w:pPr>
        <w:pStyle w:val="Text"/>
      </w:pPr>
      <w:r w:rsidRPr="00C007F9">
        <w:t xml:space="preserve">The key threatening process is eligible for listing under the EPBC Act as it meets all criteria for listing: </w:t>
      </w:r>
    </w:p>
    <w:p w:rsidR="00400F98" w:rsidRPr="00C007F9" w:rsidRDefault="00400F98" w:rsidP="00400F98">
      <w:pPr>
        <w:widowControl/>
        <w:numPr>
          <w:ilvl w:val="0"/>
          <w:numId w:val="7"/>
        </w:numPr>
        <w:suppressAutoHyphens w:val="0"/>
        <w:autoSpaceDE/>
        <w:autoSpaceDN/>
        <w:adjustRightInd/>
        <w:spacing w:before="100" w:beforeAutospacing="1" w:after="100" w:afterAutospacing="1" w:line="240" w:lineRule="auto"/>
        <w:textAlignment w:val="auto"/>
        <w:rPr>
          <w:rFonts w:ascii="Arial" w:hAnsi="Arial" w:cs="Arial"/>
          <w:sz w:val="20"/>
          <w:szCs w:val="20"/>
        </w:rPr>
      </w:pPr>
      <w:r w:rsidRPr="00C007F9">
        <w:rPr>
          <w:rStyle w:val="Emphasis"/>
          <w:rFonts w:ascii="Arial" w:hAnsi="Arial" w:cs="Arial"/>
          <w:sz w:val="20"/>
          <w:szCs w:val="20"/>
        </w:rPr>
        <w:t xml:space="preserve">it could cause a native species or an ecological community to become eligible for listing in any </w:t>
      </w:r>
      <w:proofErr w:type="spellStart"/>
      <w:r w:rsidRPr="00C007F9">
        <w:rPr>
          <w:rStyle w:val="Emphasis"/>
          <w:rFonts w:ascii="Arial" w:hAnsi="Arial" w:cs="Arial"/>
          <w:sz w:val="20"/>
          <w:szCs w:val="20"/>
        </w:rPr>
        <w:t>cateory</w:t>
      </w:r>
      <w:proofErr w:type="spellEnd"/>
      <w:r w:rsidRPr="00C007F9">
        <w:rPr>
          <w:rStyle w:val="Emphasis"/>
          <w:rFonts w:ascii="Arial" w:hAnsi="Arial" w:cs="Arial"/>
          <w:sz w:val="20"/>
          <w:szCs w:val="20"/>
        </w:rPr>
        <w:t>, other than conservation dependent; or</w:t>
      </w:r>
      <w:r w:rsidRPr="00C007F9">
        <w:rPr>
          <w:rFonts w:ascii="Arial" w:hAnsi="Arial" w:cs="Arial"/>
          <w:sz w:val="20"/>
          <w:szCs w:val="20"/>
        </w:rPr>
        <w:t xml:space="preserve"> </w:t>
      </w:r>
    </w:p>
    <w:p w:rsidR="00400F98" w:rsidRPr="00C007F9" w:rsidRDefault="00400F98" w:rsidP="00400F98">
      <w:pPr>
        <w:widowControl/>
        <w:numPr>
          <w:ilvl w:val="0"/>
          <w:numId w:val="7"/>
        </w:numPr>
        <w:suppressAutoHyphens w:val="0"/>
        <w:autoSpaceDE/>
        <w:autoSpaceDN/>
        <w:adjustRightInd/>
        <w:spacing w:before="100" w:beforeAutospacing="1" w:after="100" w:afterAutospacing="1" w:line="240" w:lineRule="auto"/>
        <w:textAlignment w:val="auto"/>
        <w:rPr>
          <w:rFonts w:ascii="Arial" w:hAnsi="Arial" w:cs="Arial"/>
          <w:sz w:val="20"/>
          <w:szCs w:val="20"/>
        </w:rPr>
      </w:pPr>
      <w:r w:rsidRPr="00C007F9">
        <w:rPr>
          <w:rStyle w:val="Emphasis"/>
          <w:rFonts w:ascii="Arial" w:hAnsi="Arial" w:cs="Arial"/>
          <w:sz w:val="20"/>
          <w:szCs w:val="20"/>
        </w:rPr>
        <w:t xml:space="preserve">it could cause a listed threatened species or a listed threatened ecological community to become </w:t>
      </w:r>
      <w:r w:rsidR="00FE436A" w:rsidRPr="00C007F9">
        <w:rPr>
          <w:rStyle w:val="Emphasis"/>
          <w:rFonts w:ascii="Arial" w:hAnsi="Arial" w:cs="Arial"/>
          <w:sz w:val="20"/>
          <w:szCs w:val="20"/>
        </w:rPr>
        <w:br/>
      </w:r>
      <w:r w:rsidRPr="00C007F9">
        <w:rPr>
          <w:rStyle w:val="Emphasis"/>
          <w:rFonts w:ascii="Arial" w:hAnsi="Arial" w:cs="Arial"/>
          <w:sz w:val="20"/>
          <w:szCs w:val="20"/>
        </w:rPr>
        <w:t>eligible to be listed in another category representing a higher degree of endangerment; or</w:t>
      </w:r>
      <w:r w:rsidRPr="00C007F9">
        <w:rPr>
          <w:rFonts w:ascii="Arial" w:hAnsi="Arial" w:cs="Arial"/>
          <w:sz w:val="20"/>
          <w:szCs w:val="20"/>
        </w:rPr>
        <w:t xml:space="preserve"> </w:t>
      </w:r>
    </w:p>
    <w:p w:rsidR="00400F98" w:rsidRPr="00C007F9" w:rsidRDefault="00400F98" w:rsidP="00400F98">
      <w:pPr>
        <w:widowControl/>
        <w:numPr>
          <w:ilvl w:val="0"/>
          <w:numId w:val="7"/>
        </w:numPr>
        <w:suppressAutoHyphens w:val="0"/>
        <w:autoSpaceDE/>
        <w:autoSpaceDN/>
        <w:adjustRightInd/>
        <w:spacing w:before="100" w:beforeAutospacing="1" w:after="100" w:afterAutospacing="1" w:line="240" w:lineRule="auto"/>
        <w:textAlignment w:val="auto"/>
        <w:rPr>
          <w:rFonts w:ascii="Arial" w:hAnsi="Arial" w:cs="Arial"/>
          <w:sz w:val="20"/>
          <w:szCs w:val="20"/>
        </w:rPr>
      </w:pPr>
      <w:proofErr w:type="gramStart"/>
      <w:r w:rsidRPr="00C007F9">
        <w:rPr>
          <w:rStyle w:val="Emphasis"/>
          <w:rFonts w:ascii="Arial" w:hAnsi="Arial" w:cs="Arial"/>
          <w:sz w:val="20"/>
          <w:szCs w:val="20"/>
        </w:rPr>
        <w:t>it</w:t>
      </w:r>
      <w:proofErr w:type="gramEnd"/>
      <w:r w:rsidRPr="00C007F9">
        <w:rPr>
          <w:rStyle w:val="Emphasis"/>
          <w:rFonts w:ascii="Arial" w:hAnsi="Arial" w:cs="Arial"/>
          <w:sz w:val="20"/>
          <w:szCs w:val="20"/>
        </w:rPr>
        <w:t xml:space="preserve"> adversely affects 2 or more listed threatened species (other than conservation dependent species) or 2 or more listed threatened ecological communities.</w:t>
      </w:r>
      <w:r w:rsidRPr="00C007F9">
        <w:rPr>
          <w:rFonts w:ascii="Arial" w:hAnsi="Arial" w:cs="Arial"/>
          <w:sz w:val="20"/>
          <w:szCs w:val="20"/>
        </w:rPr>
        <w:t xml:space="preserve"> </w:t>
      </w:r>
    </w:p>
    <w:p w:rsidR="00814786" w:rsidRPr="00C007F9" w:rsidRDefault="00814786" w:rsidP="00814786">
      <w:pPr>
        <w:pStyle w:val="Text"/>
      </w:pPr>
      <w:r w:rsidRPr="00C007F9">
        <w:t xml:space="preserve">In Australia, the fungus has been directly implicated in the extinction of at least four species and the dramatic decline of at least 10 others, including </w:t>
      </w:r>
      <w:proofErr w:type="spellStart"/>
      <w:r w:rsidRPr="00C007F9">
        <w:rPr>
          <w:rStyle w:val="TextItalic"/>
        </w:rPr>
        <w:t>Litoria</w:t>
      </w:r>
      <w:proofErr w:type="spellEnd"/>
      <w:r w:rsidRPr="00C007F9">
        <w:rPr>
          <w:rStyle w:val="TextItalic"/>
        </w:rPr>
        <w:t xml:space="preserve"> </w:t>
      </w:r>
      <w:proofErr w:type="spellStart"/>
      <w:r w:rsidRPr="00C007F9">
        <w:rPr>
          <w:rStyle w:val="TextItalic"/>
        </w:rPr>
        <w:t>nannotis</w:t>
      </w:r>
      <w:proofErr w:type="spellEnd"/>
      <w:r w:rsidRPr="00C007F9">
        <w:t xml:space="preserve"> (waterfall frog), </w:t>
      </w:r>
      <w:proofErr w:type="spellStart"/>
      <w:r w:rsidRPr="00C007F9">
        <w:rPr>
          <w:rStyle w:val="TextItalic"/>
        </w:rPr>
        <w:t>Litoria</w:t>
      </w:r>
      <w:proofErr w:type="spellEnd"/>
      <w:r w:rsidRPr="00C007F9">
        <w:rPr>
          <w:rStyle w:val="TextItalic"/>
        </w:rPr>
        <w:t xml:space="preserve"> </w:t>
      </w:r>
      <w:proofErr w:type="spellStart"/>
      <w:r w:rsidRPr="00C007F9">
        <w:rPr>
          <w:rStyle w:val="TextItalic"/>
        </w:rPr>
        <w:t>rheocola</w:t>
      </w:r>
      <w:proofErr w:type="spellEnd"/>
      <w:r w:rsidRPr="00C007F9">
        <w:t xml:space="preserve"> (common </w:t>
      </w:r>
      <w:proofErr w:type="spellStart"/>
      <w:r w:rsidRPr="00C007F9">
        <w:t>mistfrog</w:t>
      </w:r>
      <w:proofErr w:type="spellEnd"/>
      <w:r w:rsidRPr="00C007F9">
        <w:t xml:space="preserve">), </w:t>
      </w:r>
      <w:proofErr w:type="spellStart"/>
      <w:r w:rsidRPr="00C007F9">
        <w:rPr>
          <w:rStyle w:val="TextItalic"/>
        </w:rPr>
        <w:t>Litoria</w:t>
      </w:r>
      <w:proofErr w:type="spellEnd"/>
      <w:r w:rsidRPr="00C007F9">
        <w:rPr>
          <w:rStyle w:val="TextItalic"/>
        </w:rPr>
        <w:t xml:space="preserve"> </w:t>
      </w:r>
      <w:proofErr w:type="spellStart"/>
      <w:r w:rsidRPr="00C007F9">
        <w:rPr>
          <w:rStyle w:val="TextItalic"/>
        </w:rPr>
        <w:t>spenceri</w:t>
      </w:r>
      <w:proofErr w:type="spellEnd"/>
      <w:r w:rsidRPr="00C007F9">
        <w:t xml:space="preserve"> (spotted tree frog) and </w:t>
      </w:r>
      <w:proofErr w:type="spellStart"/>
      <w:r w:rsidRPr="00C007F9">
        <w:rPr>
          <w:rStyle w:val="TextItalic"/>
        </w:rPr>
        <w:t>Nycitmystes</w:t>
      </w:r>
      <w:proofErr w:type="spellEnd"/>
      <w:r w:rsidRPr="00C007F9">
        <w:rPr>
          <w:rStyle w:val="TextItalic"/>
        </w:rPr>
        <w:t xml:space="preserve"> </w:t>
      </w:r>
      <w:proofErr w:type="spellStart"/>
      <w:r w:rsidRPr="00C007F9">
        <w:rPr>
          <w:rStyle w:val="TextItalic"/>
        </w:rPr>
        <w:t>dayi</w:t>
      </w:r>
      <w:proofErr w:type="spellEnd"/>
      <w:r w:rsidRPr="00C007F9">
        <w:t xml:space="preserve"> (lace-eyed tree frog). The four species listed as extinct are from Queensland and include </w:t>
      </w:r>
      <w:proofErr w:type="spellStart"/>
      <w:r w:rsidRPr="00C007F9">
        <w:rPr>
          <w:rStyle w:val="TextItalic"/>
        </w:rPr>
        <w:t>Rheobatrachus</w:t>
      </w:r>
      <w:proofErr w:type="spellEnd"/>
      <w:r w:rsidRPr="00C007F9">
        <w:rPr>
          <w:rStyle w:val="TextItalic"/>
        </w:rPr>
        <w:t xml:space="preserve"> </w:t>
      </w:r>
      <w:proofErr w:type="spellStart"/>
      <w:r w:rsidRPr="00C007F9">
        <w:rPr>
          <w:rStyle w:val="TextItalic"/>
        </w:rPr>
        <w:t>silus</w:t>
      </w:r>
      <w:proofErr w:type="spellEnd"/>
      <w:r w:rsidRPr="00C007F9">
        <w:t xml:space="preserve"> (southern gastric-brooding frog, last seen 1981), </w:t>
      </w:r>
      <w:proofErr w:type="spellStart"/>
      <w:r w:rsidRPr="00C007F9">
        <w:rPr>
          <w:rStyle w:val="TextItalic"/>
        </w:rPr>
        <w:t>Rheobatrachus</w:t>
      </w:r>
      <w:proofErr w:type="spellEnd"/>
      <w:r w:rsidRPr="00C007F9">
        <w:rPr>
          <w:rStyle w:val="TextItalic"/>
        </w:rPr>
        <w:t xml:space="preserve"> </w:t>
      </w:r>
      <w:proofErr w:type="spellStart"/>
      <w:r w:rsidRPr="00C007F9">
        <w:rPr>
          <w:rStyle w:val="TextItalic"/>
        </w:rPr>
        <w:t>vitellinus</w:t>
      </w:r>
      <w:proofErr w:type="spellEnd"/>
      <w:r w:rsidRPr="00C007F9">
        <w:t xml:space="preserve"> (northern gastric-brooding frog, 1985), </w:t>
      </w:r>
      <w:proofErr w:type="spellStart"/>
      <w:r w:rsidRPr="00C007F9">
        <w:rPr>
          <w:rStyle w:val="TextItalic"/>
        </w:rPr>
        <w:t>Taudactylus</w:t>
      </w:r>
      <w:proofErr w:type="spellEnd"/>
      <w:r w:rsidRPr="00C007F9">
        <w:rPr>
          <w:rStyle w:val="TextItalic"/>
        </w:rPr>
        <w:t xml:space="preserve"> </w:t>
      </w:r>
      <w:proofErr w:type="spellStart"/>
      <w:r w:rsidRPr="00C007F9">
        <w:rPr>
          <w:rStyle w:val="TextItalic"/>
        </w:rPr>
        <w:t>acutirostris</w:t>
      </w:r>
      <w:proofErr w:type="spellEnd"/>
      <w:r w:rsidRPr="00C007F9">
        <w:t xml:space="preserve"> (sharp-snouted day frog, 1997) and </w:t>
      </w:r>
      <w:proofErr w:type="spellStart"/>
      <w:r w:rsidRPr="00C007F9">
        <w:rPr>
          <w:rStyle w:val="TextItalic"/>
        </w:rPr>
        <w:t>Taudactylus</w:t>
      </w:r>
      <w:proofErr w:type="spellEnd"/>
      <w:r w:rsidRPr="00C007F9">
        <w:rPr>
          <w:rStyle w:val="TextItalic"/>
        </w:rPr>
        <w:t xml:space="preserve"> </w:t>
      </w:r>
      <w:proofErr w:type="spellStart"/>
      <w:r w:rsidRPr="00C007F9">
        <w:rPr>
          <w:rStyle w:val="TextItalic"/>
        </w:rPr>
        <w:t>diurnus</w:t>
      </w:r>
      <w:proofErr w:type="spellEnd"/>
      <w:r w:rsidRPr="00C007F9">
        <w:t xml:space="preserve"> (southern day frog, 1979). Many persisting species remain at lower abundance and smaller distributions than the levels recorded before the species were affected by </w:t>
      </w:r>
      <w:proofErr w:type="spellStart"/>
      <w:r w:rsidRPr="00C007F9">
        <w:t>chytridiomycosis</w:t>
      </w:r>
      <w:proofErr w:type="spellEnd"/>
      <w:r w:rsidRPr="00C007F9">
        <w:t>, some are continuing to decline and significant mortality from the disease is ongoing even decades after introduction.</w:t>
      </w:r>
    </w:p>
    <w:p w:rsidR="00F01483" w:rsidRPr="00C007F9" w:rsidRDefault="00F01483">
      <w:pPr>
        <w:pStyle w:val="Text"/>
      </w:pPr>
      <w:r w:rsidRPr="00C007F9">
        <w:t>Table A provides a list of threatened species</w:t>
      </w:r>
      <w:r w:rsidR="00FD78BB" w:rsidRPr="00C007F9">
        <w:t xml:space="preserve"> (under the EPBC Act)</w:t>
      </w:r>
      <w:r w:rsidRPr="00C007F9">
        <w:t xml:space="preserve"> that are under immediate threat from the </w:t>
      </w:r>
      <w:r w:rsidR="00FA260A" w:rsidRPr="00C007F9">
        <w:t xml:space="preserve">amphibian </w:t>
      </w:r>
      <w:proofErr w:type="spellStart"/>
      <w:r w:rsidR="00FA260A" w:rsidRPr="00C007F9">
        <w:t>chytrid</w:t>
      </w:r>
      <w:proofErr w:type="spellEnd"/>
      <w:r w:rsidR="00FA260A" w:rsidRPr="00C007F9">
        <w:t xml:space="preserve"> fungus</w:t>
      </w:r>
      <w:r w:rsidR="000D6FE1" w:rsidRPr="00C007F9">
        <w:t xml:space="preserve"> and Table B lists the amphibian species that have gone extinct</w:t>
      </w:r>
      <w:r w:rsidRPr="00C007F9">
        <w:t>.</w:t>
      </w:r>
    </w:p>
    <w:p w:rsidR="003A7A92" w:rsidRDefault="003A7A92">
      <w:pPr>
        <w:pStyle w:val="Text"/>
      </w:pPr>
    </w:p>
    <w:p w:rsidR="00E92E3A" w:rsidRDefault="00F01483">
      <w:pPr>
        <w:pStyle w:val="Heading3"/>
      </w:pPr>
      <w:bookmarkStart w:id="10" w:name="_Toc388262312"/>
      <w:r w:rsidRPr="00A62B05">
        <w:t>1.</w:t>
      </w:r>
      <w:r w:rsidR="00992F7C" w:rsidRPr="00A62B05">
        <w:t>4</w:t>
      </w:r>
      <w:r w:rsidRPr="00A62B05">
        <w:t>.</w:t>
      </w:r>
      <w:r w:rsidRPr="00A62B05">
        <w:tab/>
        <w:t>Managing the threat</w:t>
      </w:r>
      <w:bookmarkEnd w:id="10"/>
    </w:p>
    <w:p w:rsidR="00B462A4" w:rsidRDefault="00B462A4" w:rsidP="00502238">
      <w:pPr>
        <w:pStyle w:val="Text"/>
      </w:pPr>
      <w:r>
        <w:t>While eradication of this widespread and continuously present disease is not</w:t>
      </w:r>
      <w:r w:rsidR="003B105A">
        <w:t xml:space="preserve"> currently</w:t>
      </w:r>
      <w:r>
        <w:t xml:space="preserve"> possible in wild amphibians, an array of </w:t>
      </w:r>
      <w:r w:rsidR="00062A52">
        <w:t>well-targeted</w:t>
      </w:r>
      <w:r>
        <w:t xml:space="preserve"> actions</w:t>
      </w:r>
      <w:r w:rsidR="00CB2A6E">
        <w:t>,</w:t>
      </w:r>
      <w:r>
        <w:t xml:space="preserve"> combined with </w:t>
      </w:r>
      <w:r w:rsidR="00062A52">
        <w:t>well-developed</w:t>
      </w:r>
      <w:r>
        <w:t xml:space="preserve"> management plans based on current knowledge</w:t>
      </w:r>
      <w:r w:rsidR="00CB2A6E">
        <w:t>,</w:t>
      </w:r>
      <w:r>
        <w:t xml:space="preserve"> can assist in reducing the impact of the disease on threatened amphibian populations, particularly those presently in captive breeding program</w:t>
      </w:r>
      <w:r w:rsidR="00444CA0">
        <w:t>me</w:t>
      </w:r>
      <w:r>
        <w:t xml:space="preserve">s and for any future captive breeding of </w:t>
      </w:r>
      <w:r w:rsidR="002803CB">
        <w:t xml:space="preserve">threatened </w:t>
      </w:r>
      <w:r>
        <w:t>species.</w:t>
      </w:r>
    </w:p>
    <w:p w:rsidR="0099425D" w:rsidRDefault="00502238" w:rsidP="00502238">
      <w:pPr>
        <w:pStyle w:val="Text"/>
      </w:pPr>
      <w:r w:rsidRPr="00502238">
        <w:t xml:space="preserve">Currently there are no proven methods to control </w:t>
      </w:r>
      <w:r w:rsidR="0066296C">
        <w:t xml:space="preserve">this </w:t>
      </w:r>
      <w:r w:rsidR="00230EC9">
        <w:t>endemic</w:t>
      </w:r>
      <w:r w:rsidRPr="00502238">
        <w:t xml:space="preserve"> disease in the wild. For </w:t>
      </w:r>
      <w:r w:rsidR="00062A52">
        <w:t>threatened</w:t>
      </w:r>
      <w:r w:rsidR="00062A52" w:rsidRPr="00502238">
        <w:t xml:space="preserve"> </w:t>
      </w:r>
      <w:r w:rsidRPr="00502238">
        <w:t>frog species</w:t>
      </w:r>
      <w:r w:rsidR="00230EC9">
        <w:t xml:space="preserve"> where the disease is endemic</w:t>
      </w:r>
      <w:r w:rsidRPr="00502238">
        <w:t>, emergency measures are needed to increase population sizes through</w:t>
      </w:r>
      <w:r w:rsidR="008539E6">
        <w:t xml:space="preserve"> strategies including</w:t>
      </w:r>
      <w:r w:rsidRPr="00502238">
        <w:t xml:space="preserve"> </w:t>
      </w:r>
      <w:r w:rsidR="00BE2235" w:rsidRPr="00502238">
        <w:t xml:space="preserve">captive </w:t>
      </w:r>
      <w:r w:rsidR="00AD62EA">
        <w:t>in</w:t>
      </w:r>
      <w:r w:rsidR="00BE2235" w:rsidRPr="00502238">
        <w:t>surance colonies</w:t>
      </w:r>
      <w:r w:rsidR="00BE2235">
        <w:t xml:space="preserve"> and </w:t>
      </w:r>
      <w:r w:rsidR="00A200ED">
        <w:t>assisted colonisation</w:t>
      </w:r>
      <w:r w:rsidRPr="00502238">
        <w:t xml:space="preserve">. </w:t>
      </w:r>
      <w:r w:rsidR="0099425D">
        <w:t>It is vital that these captive populations be established in a timely and strategic manner to avoid crisis situations and possible extinctions. Captive husbandry techniques for each at-risk species should be developed</w:t>
      </w:r>
      <w:r w:rsidR="00062A52">
        <w:t xml:space="preserve"> and documented.</w:t>
      </w:r>
    </w:p>
    <w:p w:rsidR="00F440AE" w:rsidRDefault="00F440AE" w:rsidP="00502238">
      <w:pPr>
        <w:pStyle w:val="Text"/>
      </w:pPr>
      <w:r>
        <w:t xml:space="preserve">The amphibian </w:t>
      </w:r>
      <w:proofErr w:type="spellStart"/>
      <w:r w:rsidRPr="00B5550F">
        <w:t>chytrid</w:t>
      </w:r>
      <w:proofErr w:type="spellEnd"/>
      <w:r>
        <w:t xml:space="preserve"> fungus</w:t>
      </w:r>
      <w:r w:rsidRPr="00B5550F">
        <w:t xml:space="preserve"> is now e</w:t>
      </w:r>
      <w:r>
        <w:t>stablished</w:t>
      </w:r>
      <w:r w:rsidRPr="00B5550F">
        <w:t xml:space="preserve"> in most of the climatically suitable areas in Australia. </w:t>
      </w:r>
      <w:r>
        <w:t>Despite this, considerable efforts continue to protect the few remaining isolated uninfected amphibian populations, and some uninfected areas such as the Tasmanian Wilderness World Heritage Area. Some state</w:t>
      </w:r>
      <w:r w:rsidR="0066296C">
        <w:t xml:space="preserve"> government</w:t>
      </w:r>
      <w:r>
        <w:t>s have developed</w:t>
      </w:r>
      <w:r w:rsidRPr="00B5550F">
        <w:t xml:space="preserve"> </w:t>
      </w:r>
      <w:r>
        <w:t xml:space="preserve">policy </w:t>
      </w:r>
      <w:r w:rsidRPr="00B5550F">
        <w:t xml:space="preserve">documents </w:t>
      </w:r>
      <w:r>
        <w:t>that contain</w:t>
      </w:r>
      <w:r w:rsidRPr="00B5550F">
        <w:t xml:space="preserve"> </w:t>
      </w:r>
      <w:r>
        <w:t xml:space="preserve">strategies to limit the </w:t>
      </w:r>
      <w:r w:rsidRPr="00B5550F">
        <w:t xml:space="preserve">risk of </w:t>
      </w:r>
      <w:r>
        <w:t xml:space="preserve">spreading </w:t>
      </w:r>
      <w:proofErr w:type="spellStart"/>
      <w:r w:rsidRPr="00B5550F">
        <w:t>chytrid</w:t>
      </w:r>
      <w:proofErr w:type="spellEnd"/>
      <w:r w:rsidRPr="00B5550F">
        <w:t xml:space="preserve">.  However, there has been little coordination between the states in </w:t>
      </w:r>
      <w:r>
        <w:t xml:space="preserve">policy development, risk analysis, </w:t>
      </w:r>
      <w:r w:rsidRPr="00B5550F">
        <w:t xml:space="preserve">surveying efforts </w:t>
      </w:r>
      <w:r>
        <w:t xml:space="preserve">for the presence and spread of </w:t>
      </w:r>
      <w:proofErr w:type="spellStart"/>
      <w:r>
        <w:t>chytrid</w:t>
      </w:r>
      <w:proofErr w:type="spellEnd"/>
      <w:r>
        <w:t xml:space="preserve"> or limiting the impact of the disease once it has spread. Therefore, facilitation of coordination among jurisdictions would be of value in ensuring a consistent and high standard of threat abatement along with maximising cost efficiency. It would also help to identify if any high-risk areas have been overlooked to date.</w:t>
      </w:r>
    </w:p>
    <w:p w:rsidR="005F79E8" w:rsidRPr="00245AE8" w:rsidRDefault="00F01483">
      <w:pPr>
        <w:pStyle w:val="Text"/>
      </w:pPr>
      <w:r w:rsidRPr="00245AE8">
        <w:t xml:space="preserve">Understanding the </w:t>
      </w:r>
      <w:r w:rsidR="00A9217A" w:rsidRPr="00245AE8">
        <w:t>ecology and characteristics</w:t>
      </w:r>
      <w:r w:rsidRPr="00245AE8">
        <w:t xml:space="preserve"> of </w:t>
      </w:r>
      <w:r w:rsidR="00A9217A" w:rsidRPr="00245AE8">
        <w:t>the disease</w:t>
      </w:r>
      <w:r w:rsidRPr="00245AE8">
        <w:t xml:space="preserve"> is important when developing effective management strategies. </w:t>
      </w:r>
      <w:r w:rsidR="00842403" w:rsidRPr="00245AE8">
        <w:t>T</w:t>
      </w:r>
      <w:r w:rsidR="005F79E8" w:rsidRPr="00245AE8">
        <w:t xml:space="preserve">he mechanisms that underlie </w:t>
      </w:r>
      <w:r w:rsidR="00981297" w:rsidRPr="00245AE8">
        <w:t xml:space="preserve">some </w:t>
      </w:r>
      <w:r w:rsidR="005F79E8" w:rsidRPr="00245AE8">
        <w:t>amphibian species</w:t>
      </w:r>
      <w:r w:rsidR="00347FCD" w:rsidRPr="00245AE8">
        <w:t>’</w:t>
      </w:r>
      <w:r w:rsidR="005F79E8" w:rsidRPr="00245AE8">
        <w:t xml:space="preserve"> resistance/ immunity to </w:t>
      </w:r>
      <w:proofErr w:type="spellStart"/>
      <w:r w:rsidR="005F79E8" w:rsidRPr="00245AE8">
        <w:t>chytrid</w:t>
      </w:r>
      <w:proofErr w:type="spellEnd"/>
      <w:r w:rsidR="00FE7432" w:rsidRPr="00245AE8">
        <w:t xml:space="preserve"> </w:t>
      </w:r>
      <w:r w:rsidR="00842403" w:rsidRPr="00245AE8">
        <w:t xml:space="preserve">at species and individual levels </w:t>
      </w:r>
      <w:r w:rsidR="00136014" w:rsidRPr="00245AE8">
        <w:t xml:space="preserve">and the role this apparent resistance plays in allowing populations to persist and even recover from the impact of </w:t>
      </w:r>
      <w:proofErr w:type="spellStart"/>
      <w:r w:rsidR="00136014" w:rsidRPr="00245AE8">
        <w:t>chytrid</w:t>
      </w:r>
      <w:proofErr w:type="spellEnd"/>
      <w:r w:rsidR="00136014" w:rsidRPr="00245AE8">
        <w:t xml:space="preserve"> </w:t>
      </w:r>
      <w:r w:rsidR="00842403" w:rsidRPr="00245AE8">
        <w:t>should be investigated.</w:t>
      </w:r>
      <w:r w:rsidR="005F79E8" w:rsidRPr="00245AE8">
        <w:t xml:space="preserve"> </w:t>
      </w:r>
      <w:r w:rsidR="00583BEE" w:rsidRPr="00245AE8">
        <w:t>T</w:t>
      </w:r>
      <w:r w:rsidR="005F79E8" w:rsidRPr="00245AE8">
        <w:t xml:space="preserve">his knowledge </w:t>
      </w:r>
      <w:r w:rsidR="001F2E2C" w:rsidRPr="00245AE8">
        <w:t>could</w:t>
      </w:r>
      <w:r w:rsidR="00583BEE" w:rsidRPr="00245AE8">
        <w:t xml:space="preserve"> be used </w:t>
      </w:r>
      <w:r w:rsidR="005F79E8" w:rsidRPr="00245AE8">
        <w:t xml:space="preserve">to </w:t>
      </w:r>
      <w:r w:rsidR="00583BEE" w:rsidRPr="00245AE8">
        <w:t xml:space="preserve">improve </w:t>
      </w:r>
      <w:r w:rsidR="005F79E8" w:rsidRPr="00245AE8">
        <w:t xml:space="preserve">management strategies, </w:t>
      </w:r>
      <w:r w:rsidR="00981297" w:rsidRPr="00245AE8">
        <w:t xml:space="preserve">which are </w:t>
      </w:r>
      <w:r w:rsidR="005F79E8" w:rsidRPr="00245AE8">
        <w:t xml:space="preserve">important </w:t>
      </w:r>
      <w:r w:rsidR="001F2E2C" w:rsidRPr="00245AE8">
        <w:t>for ensuring</w:t>
      </w:r>
      <w:r w:rsidR="005F79E8" w:rsidRPr="00245AE8">
        <w:t xml:space="preserve"> successful reintroductions and long term threat abatement.</w:t>
      </w:r>
    </w:p>
    <w:p w:rsidR="00BE7DC8" w:rsidRDefault="00BE7DC8" w:rsidP="00BE7DC8">
      <w:pPr>
        <w:pStyle w:val="Text"/>
      </w:pPr>
      <w:r w:rsidRPr="00502238">
        <w:t xml:space="preserve">As </w:t>
      </w:r>
      <w:proofErr w:type="spellStart"/>
      <w:r>
        <w:t>chytrid</w:t>
      </w:r>
      <w:proofErr w:type="spellEnd"/>
      <w:r>
        <w:t xml:space="preserve"> </w:t>
      </w:r>
      <w:r w:rsidRPr="00502238">
        <w:t xml:space="preserve">strains vary in virulence, </w:t>
      </w:r>
      <w:r>
        <w:t xml:space="preserve">understanding the differences in strains, mapping their location and </w:t>
      </w:r>
      <w:r w:rsidRPr="00502238">
        <w:t xml:space="preserve">reducing the risk of spread between infected areas is also important.  </w:t>
      </w:r>
      <w:r>
        <w:t xml:space="preserve">Developing a greater understanding of how the impact of amphibian </w:t>
      </w:r>
      <w:proofErr w:type="spellStart"/>
      <w:r>
        <w:t>chytrid</w:t>
      </w:r>
      <w:proofErr w:type="spellEnd"/>
      <w:r>
        <w:t xml:space="preserve"> fungus in infected wild populations can be better mitigated would help in controlling the threat of the disease.</w:t>
      </w:r>
    </w:p>
    <w:p w:rsidR="00BE7DC8" w:rsidRDefault="00BE7DC8" w:rsidP="00BE7DC8">
      <w:pPr>
        <w:pStyle w:val="Text"/>
      </w:pPr>
      <w:r w:rsidRPr="00245AE8">
        <w:t>Monitoring and surveillance is necessary to:</w:t>
      </w:r>
    </w:p>
    <w:p w:rsidR="00BE7DC8" w:rsidRPr="00245AE8" w:rsidRDefault="0066296C" w:rsidP="00BE7DC8">
      <w:pPr>
        <w:pStyle w:val="ListBullet"/>
        <w:rPr>
          <w:rFonts w:ascii="Arial" w:hAnsi="Arial" w:cs="Arial"/>
          <w:sz w:val="20"/>
          <w:szCs w:val="20"/>
        </w:rPr>
      </w:pPr>
      <w:r>
        <w:rPr>
          <w:rFonts w:ascii="Arial" w:hAnsi="Arial" w:cs="Arial"/>
          <w:sz w:val="20"/>
          <w:szCs w:val="20"/>
        </w:rPr>
        <w:t>d</w:t>
      </w:r>
      <w:r w:rsidR="00BE7DC8" w:rsidRPr="00245AE8">
        <w:rPr>
          <w:rFonts w:ascii="Arial" w:hAnsi="Arial" w:cs="Arial"/>
          <w:sz w:val="20"/>
          <w:szCs w:val="20"/>
        </w:rPr>
        <w:t>etermine the impact of the disease on frog populations;</w:t>
      </w:r>
    </w:p>
    <w:p w:rsidR="00BE7DC8" w:rsidRPr="00245AE8" w:rsidRDefault="0066296C" w:rsidP="00BE7DC8">
      <w:pPr>
        <w:pStyle w:val="ListBullet"/>
        <w:rPr>
          <w:rFonts w:ascii="Arial" w:hAnsi="Arial" w:cs="Arial"/>
          <w:sz w:val="20"/>
          <w:szCs w:val="20"/>
        </w:rPr>
      </w:pPr>
      <w:r>
        <w:rPr>
          <w:rFonts w:ascii="Arial" w:hAnsi="Arial" w:cs="Arial"/>
          <w:sz w:val="20"/>
          <w:szCs w:val="20"/>
        </w:rPr>
        <w:t>d</w:t>
      </w:r>
      <w:r w:rsidR="00BE7DC8" w:rsidRPr="00245AE8">
        <w:rPr>
          <w:rFonts w:ascii="Arial" w:hAnsi="Arial" w:cs="Arial"/>
          <w:sz w:val="20"/>
          <w:szCs w:val="20"/>
        </w:rPr>
        <w:t>etect new outbreaks in currently uninfected populations or locations of unknown disease status; and</w:t>
      </w:r>
    </w:p>
    <w:p w:rsidR="00BE7DC8" w:rsidRPr="00245AE8" w:rsidRDefault="0066296C" w:rsidP="00BE7DC8">
      <w:pPr>
        <w:pStyle w:val="ListBullet"/>
        <w:rPr>
          <w:rFonts w:ascii="Arial" w:hAnsi="Arial" w:cs="Arial"/>
          <w:sz w:val="20"/>
          <w:szCs w:val="20"/>
        </w:rPr>
      </w:pPr>
      <w:proofErr w:type="gramStart"/>
      <w:r>
        <w:rPr>
          <w:rFonts w:ascii="Arial" w:hAnsi="Arial" w:cs="Arial"/>
          <w:sz w:val="20"/>
          <w:szCs w:val="20"/>
        </w:rPr>
        <w:t>m</w:t>
      </w:r>
      <w:r w:rsidR="00BE7DC8" w:rsidRPr="00245AE8">
        <w:rPr>
          <w:rFonts w:ascii="Arial" w:hAnsi="Arial" w:cs="Arial"/>
          <w:sz w:val="20"/>
          <w:szCs w:val="20"/>
        </w:rPr>
        <w:t>onitor</w:t>
      </w:r>
      <w:proofErr w:type="gramEnd"/>
      <w:r w:rsidR="00BE7DC8" w:rsidRPr="00245AE8">
        <w:rPr>
          <w:rFonts w:ascii="Arial" w:hAnsi="Arial" w:cs="Arial"/>
          <w:sz w:val="20"/>
          <w:szCs w:val="20"/>
        </w:rPr>
        <w:t xml:space="preserve"> the progress and success of management strategies in order to provide the necessary feedback for adaptive management.</w:t>
      </w:r>
    </w:p>
    <w:p w:rsidR="003A7A92" w:rsidRDefault="003A7A92" w:rsidP="003A7A92"/>
    <w:p w:rsidR="00E92E3A" w:rsidRDefault="00AE731D">
      <w:pPr>
        <w:pStyle w:val="Heading3"/>
      </w:pPr>
      <w:bookmarkStart w:id="11" w:name="_Toc388262313"/>
      <w:r w:rsidRPr="00A62B05">
        <w:t>1.5.</w:t>
      </w:r>
      <w:r w:rsidRPr="00A62B05">
        <w:tab/>
        <w:t>Climate Change</w:t>
      </w:r>
      <w:bookmarkEnd w:id="11"/>
    </w:p>
    <w:p w:rsidR="00AE731D" w:rsidRDefault="00AE731D" w:rsidP="003A7A92">
      <w:pPr>
        <w:rPr>
          <w:rFonts w:cs="Adobe Garamond Pro"/>
          <w:sz w:val="20"/>
          <w:szCs w:val="20"/>
        </w:rPr>
      </w:pPr>
    </w:p>
    <w:p w:rsidR="002E5761" w:rsidRDefault="00AE731D" w:rsidP="003A7A92">
      <w:pPr>
        <w:rPr>
          <w:rFonts w:ascii="Arial" w:hAnsi="Arial" w:cs="Arial"/>
          <w:sz w:val="20"/>
          <w:szCs w:val="20"/>
        </w:rPr>
      </w:pPr>
      <w:r w:rsidRPr="00AE731D">
        <w:rPr>
          <w:rFonts w:ascii="Arial" w:hAnsi="Arial" w:cs="Arial"/>
          <w:sz w:val="20"/>
          <w:szCs w:val="20"/>
        </w:rPr>
        <w:t xml:space="preserve">It is difficult to predict how changing climate parameters will impact </w:t>
      </w:r>
      <w:r>
        <w:rPr>
          <w:rFonts w:ascii="Arial" w:hAnsi="Arial" w:cs="Arial"/>
          <w:sz w:val="20"/>
          <w:szCs w:val="20"/>
        </w:rPr>
        <w:t xml:space="preserve">the </w:t>
      </w:r>
      <w:proofErr w:type="spellStart"/>
      <w:r>
        <w:rPr>
          <w:rFonts w:ascii="Arial" w:hAnsi="Arial" w:cs="Arial"/>
          <w:sz w:val="20"/>
          <w:szCs w:val="20"/>
        </w:rPr>
        <w:t>chytrid</w:t>
      </w:r>
      <w:proofErr w:type="spellEnd"/>
      <w:r>
        <w:rPr>
          <w:rFonts w:ascii="Arial" w:hAnsi="Arial" w:cs="Arial"/>
          <w:sz w:val="20"/>
          <w:szCs w:val="20"/>
        </w:rPr>
        <w:t xml:space="preserve"> fungus</w:t>
      </w:r>
      <w:r w:rsidRPr="00AE731D">
        <w:rPr>
          <w:rFonts w:ascii="Arial" w:hAnsi="Arial" w:cs="Arial"/>
          <w:sz w:val="20"/>
          <w:szCs w:val="20"/>
        </w:rPr>
        <w:t xml:space="preserve">, but it is likely that the distribution and </w:t>
      </w:r>
      <w:r w:rsidR="003D6DBF">
        <w:rPr>
          <w:rFonts w:ascii="Arial" w:hAnsi="Arial" w:cs="Arial"/>
          <w:sz w:val="20"/>
          <w:szCs w:val="20"/>
        </w:rPr>
        <w:t>virulence</w:t>
      </w:r>
      <w:r w:rsidRPr="00AE731D">
        <w:rPr>
          <w:rFonts w:ascii="Arial" w:hAnsi="Arial" w:cs="Arial"/>
          <w:sz w:val="20"/>
          <w:szCs w:val="20"/>
        </w:rPr>
        <w:t xml:space="preserve"> of </w:t>
      </w:r>
      <w:proofErr w:type="spellStart"/>
      <w:r w:rsidR="000B6D28">
        <w:rPr>
          <w:rFonts w:ascii="Arial" w:hAnsi="Arial" w:cs="Arial"/>
          <w:sz w:val="20"/>
          <w:szCs w:val="20"/>
        </w:rPr>
        <w:t>chytrid</w:t>
      </w:r>
      <w:proofErr w:type="spellEnd"/>
      <w:r w:rsidR="000B6D28">
        <w:rPr>
          <w:rFonts w:ascii="Arial" w:hAnsi="Arial" w:cs="Arial"/>
          <w:sz w:val="20"/>
          <w:szCs w:val="20"/>
        </w:rPr>
        <w:t xml:space="preserve"> disease</w:t>
      </w:r>
      <w:r w:rsidRPr="00AE731D">
        <w:rPr>
          <w:rFonts w:ascii="Arial" w:hAnsi="Arial" w:cs="Arial"/>
          <w:sz w:val="20"/>
          <w:szCs w:val="20"/>
        </w:rPr>
        <w:t xml:space="preserve"> will be </w:t>
      </w:r>
      <w:r w:rsidR="00C05D35">
        <w:rPr>
          <w:rFonts w:ascii="Arial" w:hAnsi="Arial" w:cs="Arial"/>
          <w:sz w:val="20"/>
          <w:szCs w:val="20"/>
        </w:rPr>
        <w:t>somewhat</w:t>
      </w:r>
      <w:r w:rsidRPr="00AE731D">
        <w:rPr>
          <w:rFonts w:ascii="Arial" w:hAnsi="Arial" w:cs="Arial"/>
          <w:sz w:val="20"/>
          <w:szCs w:val="20"/>
        </w:rPr>
        <w:t xml:space="preserve"> altered because of climate change. With predicted average temperature increases of between 1°C and 5°C in Australia by the year 2070 (CSIRO and Bureau of Meteorology 2007-2012), it is p</w:t>
      </w:r>
      <w:r w:rsidR="00D02D24">
        <w:rPr>
          <w:rFonts w:ascii="Arial" w:hAnsi="Arial" w:cs="Arial"/>
          <w:sz w:val="20"/>
          <w:szCs w:val="20"/>
        </w:rPr>
        <w:t>ossible</w:t>
      </w:r>
      <w:r w:rsidRPr="00AE731D">
        <w:rPr>
          <w:rFonts w:ascii="Arial" w:hAnsi="Arial" w:cs="Arial"/>
          <w:sz w:val="20"/>
          <w:szCs w:val="20"/>
        </w:rPr>
        <w:t xml:space="preserve"> that </w:t>
      </w:r>
      <w:proofErr w:type="spellStart"/>
      <w:r w:rsidR="000B6D28">
        <w:rPr>
          <w:rFonts w:ascii="Arial" w:hAnsi="Arial" w:cs="Arial"/>
          <w:sz w:val="20"/>
          <w:szCs w:val="20"/>
        </w:rPr>
        <w:t>chytrid</w:t>
      </w:r>
      <w:proofErr w:type="spellEnd"/>
      <w:r w:rsidR="000B6D28">
        <w:rPr>
          <w:rFonts w:ascii="Arial" w:hAnsi="Arial" w:cs="Arial"/>
          <w:sz w:val="20"/>
          <w:szCs w:val="20"/>
        </w:rPr>
        <w:t xml:space="preserve"> fungus</w:t>
      </w:r>
      <w:r w:rsidRPr="00AE731D">
        <w:rPr>
          <w:rFonts w:ascii="Arial" w:hAnsi="Arial" w:cs="Arial"/>
          <w:sz w:val="20"/>
          <w:szCs w:val="20"/>
        </w:rPr>
        <w:t xml:space="preserve"> will extend into areas that were previously unsuitable for the establishment of the pathogen. In contrast, some areas predicted to have </w:t>
      </w:r>
      <w:r w:rsidR="00D02D24">
        <w:rPr>
          <w:rFonts w:ascii="Arial" w:hAnsi="Arial" w:cs="Arial"/>
          <w:sz w:val="20"/>
          <w:szCs w:val="20"/>
        </w:rPr>
        <w:t xml:space="preserve">higher temperatures and </w:t>
      </w:r>
      <w:r w:rsidRPr="00AE731D">
        <w:rPr>
          <w:rFonts w:ascii="Arial" w:hAnsi="Arial" w:cs="Arial"/>
          <w:sz w:val="20"/>
          <w:szCs w:val="20"/>
        </w:rPr>
        <w:t>reduc</w:t>
      </w:r>
      <w:r w:rsidR="00D02D24">
        <w:rPr>
          <w:rFonts w:ascii="Arial" w:hAnsi="Arial" w:cs="Arial"/>
          <w:sz w:val="20"/>
          <w:szCs w:val="20"/>
        </w:rPr>
        <w:t>ed</w:t>
      </w:r>
      <w:r w:rsidRPr="00AE731D">
        <w:rPr>
          <w:rFonts w:ascii="Arial" w:hAnsi="Arial" w:cs="Arial"/>
          <w:sz w:val="20"/>
          <w:szCs w:val="20"/>
        </w:rPr>
        <w:t xml:space="preserve"> rainfall could become less conducive to </w:t>
      </w:r>
      <w:r w:rsidR="000B6D28">
        <w:rPr>
          <w:rFonts w:ascii="Arial" w:hAnsi="Arial" w:cs="Arial"/>
          <w:sz w:val="20"/>
          <w:szCs w:val="20"/>
        </w:rPr>
        <w:t>the disease</w:t>
      </w:r>
      <w:r w:rsidRPr="00AE731D">
        <w:rPr>
          <w:rFonts w:ascii="Arial" w:hAnsi="Arial" w:cs="Arial"/>
          <w:sz w:val="20"/>
          <w:szCs w:val="20"/>
        </w:rPr>
        <w:t xml:space="preserve">. </w:t>
      </w:r>
      <w:r w:rsidR="00E77404">
        <w:rPr>
          <w:rFonts w:ascii="Arial" w:hAnsi="Arial" w:cs="Arial"/>
          <w:sz w:val="20"/>
          <w:szCs w:val="20"/>
        </w:rPr>
        <w:t xml:space="preserve">Some models suggest that </w:t>
      </w:r>
      <w:r w:rsidR="002E5761">
        <w:rPr>
          <w:rFonts w:ascii="Arial" w:hAnsi="Arial" w:cs="Arial"/>
          <w:sz w:val="20"/>
          <w:szCs w:val="20"/>
        </w:rPr>
        <w:t xml:space="preserve">higher temperatures associated with </w:t>
      </w:r>
      <w:r w:rsidR="00E77404">
        <w:rPr>
          <w:rFonts w:ascii="Arial" w:hAnsi="Arial" w:cs="Arial"/>
          <w:sz w:val="20"/>
          <w:szCs w:val="20"/>
        </w:rPr>
        <w:t xml:space="preserve">climate change may reduce the range suitable for </w:t>
      </w:r>
      <w:proofErr w:type="spellStart"/>
      <w:r w:rsidR="00E77404">
        <w:rPr>
          <w:rFonts w:ascii="Arial" w:hAnsi="Arial" w:cs="Arial"/>
          <w:sz w:val="20"/>
          <w:szCs w:val="20"/>
        </w:rPr>
        <w:t>chytrid</w:t>
      </w:r>
      <w:proofErr w:type="spellEnd"/>
      <w:r w:rsidR="00E77404">
        <w:rPr>
          <w:rFonts w:ascii="Arial" w:hAnsi="Arial" w:cs="Arial"/>
          <w:sz w:val="20"/>
          <w:szCs w:val="20"/>
        </w:rPr>
        <w:t xml:space="preserve"> impact, as some areas become too warm for </w:t>
      </w:r>
      <w:proofErr w:type="spellStart"/>
      <w:r w:rsidR="00E77404">
        <w:rPr>
          <w:rFonts w:ascii="Arial" w:hAnsi="Arial" w:cs="Arial"/>
          <w:sz w:val="20"/>
          <w:szCs w:val="20"/>
        </w:rPr>
        <w:t>chytrid</w:t>
      </w:r>
      <w:proofErr w:type="spellEnd"/>
      <w:r w:rsidR="00E77404">
        <w:rPr>
          <w:rFonts w:ascii="Arial" w:hAnsi="Arial" w:cs="Arial"/>
          <w:sz w:val="20"/>
          <w:szCs w:val="20"/>
        </w:rPr>
        <w:t xml:space="preserve"> development and transmission, although range expansion or shifts to higher altitudes may occur in the tropics (</w:t>
      </w:r>
      <w:proofErr w:type="spellStart"/>
      <w:r w:rsidR="00E77404">
        <w:rPr>
          <w:rFonts w:ascii="Arial" w:hAnsi="Arial" w:cs="Arial"/>
          <w:sz w:val="20"/>
          <w:szCs w:val="20"/>
        </w:rPr>
        <w:t>Rodder</w:t>
      </w:r>
      <w:proofErr w:type="spellEnd"/>
      <w:r w:rsidR="00E77404">
        <w:rPr>
          <w:rFonts w:ascii="Arial" w:hAnsi="Arial" w:cs="Arial"/>
          <w:sz w:val="20"/>
          <w:szCs w:val="20"/>
        </w:rPr>
        <w:t xml:space="preserve"> et al</w:t>
      </w:r>
      <w:r w:rsidR="002E5761">
        <w:rPr>
          <w:rFonts w:ascii="Arial" w:hAnsi="Arial" w:cs="Arial"/>
          <w:sz w:val="20"/>
          <w:szCs w:val="20"/>
        </w:rPr>
        <w:t xml:space="preserve">., 2010). </w:t>
      </w:r>
    </w:p>
    <w:p w:rsidR="002E5761" w:rsidRDefault="002E5761" w:rsidP="003A7A92">
      <w:pPr>
        <w:rPr>
          <w:rFonts w:ascii="Arial" w:hAnsi="Arial" w:cs="Arial"/>
          <w:sz w:val="20"/>
          <w:szCs w:val="20"/>
        </w:rPr>
      </w:pPr>
    </w:p>
    <w:p w:rsidR="00AE731D" w:rsidRPr="00AE731D" w:rsidRDefault="00D02D24" w:rsidP="003A7A92">
      <w:pPr>
        <w:rPr>
          <w:rFonts w:ascii="Arial" w:hAnsi="Arial" w:cs="Arial"/>
        </w:rPr>
      </w:pPr>
      <w:r>
        <w:rPr>
          <w:rFonts w:ascii="Arial" w:hAnsi="Arial" w:cs="Arial"/>
          <w:sz w:val="20"/>
          <w:szCs w:val="20"/>
        </w:rPr>
        <w:t>The effects of climate change are likely to be variable among species and sites; for example increases</w:t>
      </w:r>
      <w:r w:rsidR="00C05D35">
        <w:rPr>
          <w:rFonts w:ascii="Arial" w:hAnsi="Arial" w:cs="Arial"/>
          <w:sz w:val="20"/>
          <w:szCs w:val="20"/>
        </w:rPr>
        <w:t xml:space="preserve"> in cloud or canopy cover could tend to increase the effects of the disease on susceptible individuals but higher temperatures may tend to decrease the effects</w:t>
      </w:r>
      <w:r w:rsidR="002E5761">
        <w:rPr>
          <w:rFonts w:ascii="Arial" w:hAnsi="Arial" w:cs="Arial"/>
          <w:sz w:val="20"/>
          <w:szCs w:val="20"/>
        </w:rPr>
        <w:t xml:space="preserve"> (Rowley</w:t>
      </w:r>
      <w:r w:rsidR="006453EC">
        <w:rPr>
          <w:rFonts w:ascii="Arial" w:hAnsi="Arial" w:cs="Arial"/>
          <w:sz w:val="20"/>
          <w:szCs w:val="20"/>
        </w:rPr>
        <w:t xml:space="preserve"> </w:t>
      </w:r>
      <w:r w:rsidR="0066296C">
        <w:rPr>
          <w:rFonts w:ascii="Arial" w:hAnsi="Arial" w:cs="Arial"/>
          <w:sz w:val="20"/>
          <w:szCs w:val="20"/>
        </w:rPr>
        <w:t>and</w:t>
      </w:r>
      <w:r w:rsidR="00AE0661">
        <w:rPr>
          <w:rFonts w:ascii="Arial" w:hAnsi="Arial" w:cs="Arial"/>
          <w:sz w:val="20"/>
          <w:szCs w:val="20"/>
        </w:rPr>
        <w:t xml:space="preserve"> Alford</w:t>
      </w:r>
      <w:r w:rsidR="006453EC">
        <w:rPr>
          <w:rFonts w:ascii="Arial" w:hAnsi="Arial" w:cs="Arial"/>
          <w:sz w:val="20"/>
          <w:szCs w:val="20"/>
        </w:rPr>
        <w:t>, 2013)</w:t>
      </w:r>
      <w:r w:rsidR="00C05D35">
        <w:rPr>
          <w:rFonts w:ascii="Arial" w:hAnsi="Arial" w:cs="Arial"/>
          <w:sz w:val="20"/>
          <w:szCs w:val="20"/>
        </w:rPr>
        <w:t xml:space="preserve">. </w:t>
      </w:r>
      <w:r w:rsidR="00AE731D" w:rsidRPr="00AE731D">
        <w:rPr>
          <w:rFonts w:ascii="Arial" w:hAnsi="Arial" w:cs="Arial"/>
          <w:sz w:val="20"/>
          <w:szCs w:val="20"/>
        </w:rPr>
        <w:t xml:space="preserve">The </w:t>
      </w:r>
      <w:r w:rsidR="00C05D35">
        <w:rPr>
          <w:rFonts w:ascii="Arial" w:hAnsi="Arial" w:cs="Arial"/>
          <w:sz w:val="20"/>
          <w:szCs w:val="20"/>
        </w:rPr>
        <w:t>impact</w:t>
      </w:r>
      <w:r w:rsidR="00AE731D" w:rsidRPr="00AE731D">
        <w:rPr>
          <w:rFonts w:ascii="Arial" w:hAnsi="Arial" w:cs="Arial"/>
          <w:sz w:val="20"/>
          <w:szCs w:val="20"/>
        </w:rPr>
        <w:t xml:space="preserve"> </w:t>
      </w:r>
      <w:r w:rsidR="0066296C">
        <w:rPr>
          <w:rFonts w:ascii="Arial" w:hAnsi="Arial" w:cs="Arial"/>
          <w:sz w:val="20"/>
          <w:szCs w:val="20"/>
        </w:rPr>
        <w:t>that</w:t>
      </w:r>
      <w:r w:rsidR="00C05D35">
        <w:rPr>
          <w:rFonts w:ascii="Arial" w:hAnsi="Arial" w:cs="Arial"/>
          <w:sz w:val="20"/>
          <w:szCs w:val="20"/>
        </w:rPr>
        <w:t xml:space="preserve"> changes in </w:t>
      </w:r>
      <w:r w:rsidR="000B6D28">
        <w:rPr>
          <w:rFonts w:ascii="Arial" w:hAnsi="Arial" w:cs="Arial"/>
          <w:sz w:val="20"/>
          <w:szCs w:val="20"/>
        </w:rPr>
        <w:t>hydrology</w:t>
      </w:r>
      <w:r w:rsidR="0066296C">
        <w:rPr>
          <w:rFonts w:ascii="Arial" w:hAnsi="Arial" w:cs="Arial"/>
          <w:sz w:val="20"/>
          <w:szCs w:val="20"/>
        </w:rPr>
        <w:t xml:space="preserve"> may have on </w:t>
      </w:r>
      <w:proofErr w:type="spellStart"/>
      <w:r w:rsidR="0066296C">
        <w:rPr>
          <w:rFonts w:ascii="Arial" w:hAnsi="Arial" w:cs="Arial"/>
          <w:sz w:val="20"/>
          <w:szCs w:val="20"/>
        </w:rPr>
        <w:t>chytrid</w:t>
      </w:r>
      <w:proofErr w:type="spellEnd"/>
      <w:r w:rsidR="0066296C">
        <w:rPr>
          <w:rFonts w:ascii="Arial" w:hAnsi="Arial" w:cs="Arial"/>
          <w:sz w:val="20"/>
          <w:szCs w:val="20"/>
        </w:rPr>
        <w:t xml:space="preserve"> disease</w:t>
      </w:r>
      <w:r w:rsidR="00AE731D" w:rsidRPr="00AE731D">
        <w:rPr>
          <w:rFonts w:ascii="Arial" w:hAnsi="Arial" w:cs="Arial"/>
          <w:sz w:val="20"/>
          <w:szCs w:val="20"/>
        </w:rPr>
        <w:t xml:space="preserve"> is</w:t>
      </w:r>
      <w:r w:rsidR="00C05D35">
        <w:rPr>
          <w:rFonts w:ascii="Arial" w:hAnsi="Arial" w:cs="Arial"/>
          <w:sz w:val="20"/>
          <w:szCs w:val="20"/>
        </w:rPr>
        <w:t xml:space="preserve"> even</w:t>
      </w:r>
      <w:r w:rsidR="00AE731D" w:rsidRPr="00AE731D">
        <w:rPr>
          <w:rFonts w:ascii="Arial" w:hAnsi="Arial" w:cs="Arial"/>
          <w:sz w:val="20"/>
          <w:szCs w:val="20"/>
        </w:rPr>
        <w:t xml:space="preserve"> harder to predict than air temperature changes. </w:t>
      </w:r>
    </w:p>
    <w:p w:rsidR="00E92E3A" w:rsidRDefault="002665AB">
      <w:pPr>
        <w:pStyle w:val="Heading1"/>
        <w:rPr>
          <w:rFonts w:ascii="Times New Roman" w:hAnsi="Times New Roman" w:cs="Times New Roman"/>
          <w:color w:val="auto"/>
          <w:sz w:val="40"/>
          <w:szCs w:val="40"/>
        </w:rPr>
      </w:pPr>
      <w:r>
        <w:br w:type="page"/>
      </w:r>
      <w:bookmarkStart w:id="12" w:name="_Toc388262314"/>
      <w:r w:rsidR="00D84C71" w:rsidRPr="00D84C71">
        <w:rPr>
          <w:rFonts w:ascii="Times New Roman" w:hAnsi="Times New Roman" w:cs="Times New Roman"/>
          <w:color w:val="auto"/>
          <w:sz w:val="40"/>
          <w:szCs w:val="40"/>
        </w:rPr>
        <w:t>2.</w:t>
      </w:r>
      <w:r w:rsidR="00D84C71" w:rsidRPr="00D84C71">
        <w:rPr>
          <w:rFonts w:ascii="Times New Roman" w:hAnsi="Times New Roman" w:cs="Times New Roman"/>
          <w:color w:val="auto"/>
          <w:sz w:val="40"/>
          <w:szCs w:val="40"/>
        </w:rPr>
        <w:tab/>
        <w:t>Objectives and actions</w:t>
      </w:r>
      <w:bookmarkEnd w:id="12"/>
    </w:p>
    <w:p w:rsidR="00F01483" w:rsidRDefault="00F01483">
      <w:pPr>
        <w:pStyle w:val="Text"/>
      </w:pPr>
      <w:r>
        <w:t xml:space="preserve">The overarching goal of this TAP is to minimise the adverse impacts of </w:t>
      </w:r>
      <w:r w:rsidR="00F72D39">
        <w:t xml:space="preserve">amphibian </w:t>
      </w:r>
      <w:proofErr w:type="spellStart"/>
      <w:r w:rsidR="00F72D39">
        <w:t>chytrid</w:t>
      </w:r>
      <w:proofErr w:type="spellEnd"/>
      <w:r w:rsidR="00F72D39">
        <w:t xml:space="preserve"> fungus</w:t>
      </w:r>
      <w:r>
        <w:t xml:space="preserve"> on affected native species and ecological communities. To achieve this goal, the TAP has</w:t>
      </w:r>
      <w:r w:rsidR="000F72C0">
        <w:t xml:space="preserve"> f</w:t>
      </w:r>
      <w:r w:rsidR="00FD78BB">
        <w:t>our</w:t>
      </w:r>
      <w:r>
        <w:t xml:space="preserve"> main objectives that were developed in consultation with experts. These objectives are to:</w:t>
      </w:r>
    </w:p>
    <w:p w:rsidR="00F01483" w:rsidRDefault="002665AB">
      <w:pPr>
        <w:pStyle w:val="Numbered"/>
      </w:pPr>
      <w:r>
        <w:t>1.</w:t>
      </w:r>
      <w:r>
        <w:tab/>
      </w:r>
      <w:proofErr w:type="gramStart"/>
      <w:r w:rsidR="00224189">
        <w:t>i</w:t>
      </w:r>
      <w:r w:rsidR="000D03E5">
        <w:t>mprove</w:t>
      </w:r>
      <w:proofErr w:type="gramEnd"/>
      <w:r w:rsidR="000D03E5">
        <w:t xml:space="preserve"> understanding of the extent </w:t>
      </w:r>
      <w:r w:rsidR="00B71B67">
        <w:t xml:space="preserve">and impact </w:t>
      </w:r>
      <w:r w:rsidR="000D03E5">
        <w:t xml:space="preserve">of infection by amphibian </w:t>
      </w:r>
      <w:proofErr w:type="spellStart"/>
      <w:r w:rsidR="000D03E5">
        <w:t>chytrid</w:t>
      </w:r>
      <w:proofErr w:type="spellEnd"/>
      <w:r w:rsidR="000D03E5">
        <w:t xml:space="preserve"> fungus </w:t>
      </w:r>
      <w:r w:rsidR="00B71B67">
        <w:t xml:space="preserve">and reduce </w:t>
      </w:r>
      <w:r w:rsidR="000D03E5">
        <w:t>its spread to uninfected areas and populations</w:t>
      </w:r>
    </w:p>
    <w:p w:rsidR="00F01483" w:rsidRDefault="002665AB">
      <w:pPr>
        <w:pStyle w:val="Numbered"/>
      </w:pPr>
      <w:r>
        <w:t>2.</w:t>
      </w:r>
      <w:r>
        <w:tab/>
      </w:r>
      <w:proofErr w:type="gramStart"/>
      <w:r w:rsidR="00224189">
        <w:t>i</w:t>
      </w:r>
      <w:r w:rsidR="000D03E5">
        <w:t>dentify</w:t>
      </w:r>
      <w:proofErr w:type="gramEnd"/>
      <w:r w:rsidR="000D03E5">
        <w:t xml:space="preserve"> and prioritise key threatened </w:t>
      </w:r>
      <w:r w:rsidR="00EC00FD">
        <w:t xml:space="preserve">amphibian </w:t>
      </w:r>
      <w:r w:rsidR="000D03E5">
        <w:t>species</w:t>
      </w:r>
      <w:r w:rsidR="00EC00FD">
        <w:t>, populations</w:t>
      </w:r>
      <w:r w:rsidR="000D03E5">
        <w:t xml:space="preserve"> and </w:t>
      </w:r>
      <w:r w:rsidR="00EC00FD">
        <w:t xml:space="preserve">geographical </w:t>
      </w:r>
      <w:r w:rsidR="000D03E5">
        <w:t>areas and improve their level of protection by implementing coordinated, cost-effective on-ground management strategies</w:t>
      </w:r>
      <w:r w:rsidR="00224189">
        <w:t xml:space="preserve"> </w:t>
      </w:r>
    </w:p>
    <w:p w:rsidR="00245AE8" w:rsidRDefault="00FD78BB" w:rsidP="00224189">
      <w:pPr>
        <w:pStyle w:val="Numbered"/>
      </w:pPr>
      <w:r>
        <w:t>3</w:t>
      </w:r>
      <w:r w:rsidR="002665AB">
        <w:t>.</w:t>
      </w:r>
      <w:r w:rsidR="002665AB">
        <w:tab/>
      </w:r>
      <w:proofErr w:type="gramStart"/>
      <w:r w:rsidR="00245AE8">
        <w:t>facilitate</w:t>
      </w:r>
      <w:proofErr w:type="gramEnd"/>
      <w:r w:rsidR="00245AE8">
        <w:t xml:space="preserve"> collaborative applied research that can be used to inform and support improved management of amphibian </w:t>
      </w:r>
      <w:proofErr w:type="spellStart"/>
      <w:r w:rsidR="00245AE8">
        <w:t>chytrid</w:t>
      </w:r>
      <w:proofErr w:type="spellEnd"/>
      <w:r w:rsidR="00245AE8">
        <w:t xml:space="preserve"> fungus</w:t>
      </w:r>
    </w:p>
    <w:p w:rsidR="00F01483" w:rsidRDefault="00FD78BB" w:rsidP="00224189">
      <w:pPr>
        <w:pStyle w:val="Numbered"/>
      </w:pPr>
      <w:r>
        <w:t>4</w:t>
      </w:r>
      <w:r w:rsidR="00C37209">
        <w:t>.</w:t>
      </w:r>
      <w:r w:rsidR="00C37209">
        <w:tab/>
      </w:r>
      <w:proofErr w:type="gramStart"/>
      <w:r w:rsidR="00245AE8">
        <w:t>build</w:t>
      </w:r>
      <w:proofErr w:type="gramEnd"/>
      <w:r w:rsidR="00245AE8">
        <w:t xml:space="preserve"> scientific capacity and promote communication among stakeholders.</w:t>
      </w:r>
    </w:p>
    <w:p w:rsidR="00F01483" w:rsidRDefault="00F01483">
      <w:pPr>
        <w:pStyle w:val="Text"/>
      </w:pPr>
      <w:r>
        <w:t xml:space="preserve">Each objective is accompanied by a set of actions </w:t>
      </w:r>
      <w:r w:rsidR="00F26A19">
        <w:t>that</w:t>
      </w:r>
      <w:r>
        <w:t>, when implemented, will help to achieve the goal of the TAP. Performance indicators (outcomes and outputs) have been established for each objective. Reports on progress against the objectives may be sought by</w:t>
      </w:r>
      <w:r w:rsidR="000F72C0">
        <w:t xml:space="preserve"> the </w:t>
      </w:r>
      <w:r w:rsidR="00BD0B2A">
        <w:t>D</w:t>
      </w:r>
      <w:r w:rsidR="000F72C0">
        <w:t>epartment</w:t>
      </w:r>
      <w:r>
        <w:t xml:space="preserve"> in years 3–5 for the purpose of assessing the effectiveness of the TAP.</w:t>
      </w:r>
    </w:p>
    <w:p w:rsidR="00F75342" w:rsidRDefault="00F75342">
      <w:pPr>
        <w:widowControl/>
        <w:suppressAutoHyphens w:val="0"/>
        <w:autoSpaceDE/>
        <w:autoSpaceDN/>
        <w:adjustRightInd/>
        <w:spacing w:after="200" w:line="276" w:lineRule="auto"/>
        <w:textAlignment w:val="auto"/>
        <w:rPr>
          <w:rFonts w:ascii="Arial" w:hAnsi="Arial" w:cs="Arial"/>
          <w:i/>
          <w:iCs/>
          <w:spacing w:val="-2"/>
          <w:lang w:val="en-GB"/>
        </w:rPr>
      </w:pPr>
      <w:r>
        <w:br w:type="page"/>
      </w:r>
    </w:p>
    <w:p w:rsidR="00E92E3A" w:rsidRDefault="00F01483">
      <w:pPr>
        <w:pStyle w:val="Heading3"/>
      </w:pPr>
      <w:bookmarkStart w:id="13" w:name="_Toc388262315"/>
      <w:r w:rsidRPr="00A62B05">
        <w:t>Objective 1:</w:t>
      </w:r>
      <w:r w:rsidRPr="00A62B05">
        <w:tab/>
      </w:r>
      <w:r w:rsidR="0061671C" w:rsidRPr="00A62B05">
        <w:t>Improve</w:t>
      </w:r>
      <w:r w:rsidRPr="00A62B05">
        <w:t xml:space="preserve"> understanding of the extent </w:t>
      </w:r>
      <w:r w:rsidR="00944269" w:rsidRPr="00A62B05">
        <w:t xml:space="preserve">and impact </w:t>
      </w:r>
      <w:r w:rsidRPr="00A62B05">
        <w:t xml:space="preserve">of </w:t>
      </w:r>
      <w:r w:rsidR="0061671C" w:rsidRPr="00A62B05">
        <w:t>i</w:t>
      </w:r>
      <w:r w:rsidR="0061671C" w:rsidRPr="00A62B05">
        <w:t>n</w:t>
      </w:r>
      <w:r w:rsidR="0061671C" w:rsidRPr="00A62B05">
        <w:t xml:space="preserve">fection by amphibian </w:t>
      </w:r>
      <w:proofErr w:type="spellStart"/>
      <w:r w:rsidR="0061671C" w:rsidRPr="00A62B05">
        <w:t>chytrid</w:t>
      </w:r>
      <w:proofErr w:type="spellEnd"/>
      <w:r w:rsidR="0061671C" w:rsidRPr="00A62B05">
        <w:t xml:space="preserve"> fungus</w:t>
      </w:r>
      <w:r w:rsidR="006E4210" w:rsidRPr="00A62B05">
        <w:t xml:space="preserve"> and reduce its spread</w:t>
      </w:r>
      <w:r w:rsidR="00475481" w:rsidRPr="00A62B05">
        <w:t xml:space="preserve"> to uninfected areas</w:t>
      </w:r>
      <w:r w:rsidR="00622BDE" w:rsidRPr="00A62B05">
        <w:t xml:space="preserve"> and populations</w:t>
      </w:r>
      <w:bookmarkEnd w:id="13"/>
    </w:p>
    <w:p w:rsidR="00F01483" w:rsidRDefault="00F01483">
      <w:pPr>
        <w:pStyle w:val="Text"/>
        <w:spacing w:after="170"/>
      </w:pPr>
      <w:r>
        <w:t>Gaining information</w:t>
      </w:r>
      <w:r w:rsidR="00475481">
        <w:t xml:space="preserve"> on the</w:t>
      </w:r>
      <w:r w:rsidR="00622BDE">
        <w:t xml:space="preserve"> extent of infection and the location of uninfected populations and areas</w:t>
      </w:r>
      <w:r w:rsidR="00475481">
        <w:t xml:space="preserve"> </w:t>
      </w:r>
      <w:r>
        <w:t xml:space="preserve">will help to inform the planning of control and surveillance activities. </w:t>
      </w:r>
    </w:p>
    <w:tbl>
      <w:tblPr>
        <w:tblStyle w:val="MediumGrid31"/>
        <w:tblW w:w="0" w:type="auto"/>
        <w:tblLayout w:type="fixed"/>
        <w:tblLook w:val="0400"/>
      </w:tblPr>
      <w:tblGrid>
        <w:gridCol w:w="6237"/>
        <w:gridCol w:w="1190"/>
        <w:gridCol w:w="1871"/>
      </w:tblGrid>
      <w:tr w:rsidR="00F01483" w:rsidRPr="00BD6048" w:rsidTr="002253D4">
        <w:trPr>
          <w:cnfStyle w:val="000000100000"/>
          <w:trHeight w:val="314"/>
        </w:trPr>
        <w:tc>
          <w:tcPr>
            <w:tcW w:w="6237" w:type="dxa"/>
          </w:tcPr>
          <w:p w:rsidR="00F01483" w:rsidRPr="00BD6048" w:rsidRDefault="00D84C71">
            <w:pPr>
              <w:pStyle w:val="Table-headersThreatAbatementplan"/>
              <w:rPr>
                <w:sz w:val="20"/>
                <w:szCs w:val="20"/>
              </w:rPr>
            </w:pPr>
            <w:r w:rsidRPr="00D84C71">
              <w:rPr>
                <w:sz w:val="20"/>
                <w:szCs w:val="20"/>
              </w:rPr>
              <w:t>Action</w:t>
            </w:r>
          </w:p>
        </w:tc>
        <w:tc>
          <w:tcPr>
            <w:tcW w:w="1190" w:type="dxa"/>
          </w:tcPr>
          <w:p w:rsidR="00F01483" w:rsidRPr="00BD6048" w:rsidRDefault="00D84C71">
            <w:pPr>
              <w:pStyle w:val="Table-headersThreatAbatementplan"/>
              <w:rPr>
                <w:sz w:val="20"/>
                <w:szCs w:val="20"/>
              </w:rPr>
            </w:pPr>
            <w:r w:rsidRPr="00D84C71">
              <w:rPr>
                <w:sz w:val="20"/>
                <w:szCs w:val="20"/>
              </w:rPr>
              <w:t>Priority/</w:t>
            </w:r>
            <w:r w:rsidRPr="00D84C71">
              <w:rPr>
                <w:sz w:val="20"/>
                <w:szCs w:val="20"/>
              </w:rPr>
              <w:br/>
              <w:t>timeframe</w:t>
            </w:r>
          </w:p>
        </w:tc>
        <w:tc>
          <w:tcPr>
            <w:tcW w:w="1871" w:type="dxa"/>
          </w:tcPr>
          <w:p w:rsidR="00F01483" w:rsidRPr="00BD6048" w:rsidRDefault="00D84C71">
            <w:pPr>
              <w:pStyle w:val="Table-headersThreatAbatementplan"/>
              <w:rPr>
                <w:sz w:val="20"/>
                <w:szCs w:val="20"/>
              </w:rPr>
            </w:pPr>
            <w:r w:rsidRPr="00D84C71">
              <w:rPr>
                <w:sz w:val="20"/>
                <w:szCs w:val="20"/>
              </w:rPr>
              <w:t>Outcome/output</w:t>
            </w:r>
          </w:p>
        </w:tc>
      </w:tr>
      <w:tr w:rsidR="000F007D" w:rsidRPr="00BD6048" w:rsidTr="002253D4">
        <w:trPr>
          <w:trHeight w:val="60"/>
        </w:trPr>
        <w:tc>
          <w:tcPr>
            <w:tcW w:w="6237" w:type="dxa"/>
          </w:tcPr>
          <w:p w:rsidR="00622BDE" w:rsidRPr="00BD6048" w:rsidRDefault="00D84C71">
            <w:pPr>
              <w:pStyle w:val="Table-textThreatAbatementplan"/>
              <w:rPr>
                <w:rStyle w:val="Table-textbold"/>
                <w:bCs/>
                <w:sz w:val="20"/>
                <w:szCs w:val="20"/>
              </w:rPr>
            </w:pPr>
            <w:r w:rsidRPr="00D84C71">
              <w:rPr>
                <w:rStyle w:val="Table-textbold"/>
                <w:bCs/>
                <w:sz w:val="20"/>
                <w:szCs w:val="20"/>
              </w:rPr>
              <w:t xml:space="preserve">Action 1.1: Understand impacts of </w:t>
            </w:r>
            <w:proofErr w:type="spellStart"/>
            <w:r w:rsidRPr="00D84C71">
              <w:rPr>
                <w:rStyle w:val="Table-textbold"/>
                <w:bCs/>
                <w:sz w:val="20"/>
                <w:szCs w:val="20"/>
              </w:rPr>
              <w:t>chytrid</w:t>
            </w:r>
            <w:proofErr w:type="spellEnd"/>
            <w:r w:rsidRPr="00D84C71">
              <w:rPr>
                <w:rStyle w:val="Table-textbold"/>
                <w:bCs/>
                <w:sz w:val="20"/>
                <w:szCs w:val="20"/>
              </w:rPr>
              <w:t xml:space="preserve"> on priority species</w:t>
            </w:r>
          </w:p>
          <w:p w:rsidR="002273A2" w:rsidRPr="00BD6048" w:rsidRDefault="00D84C71" w:rsidP="002273A2">
            <w:pPr>
              <w:pStyle w:val="Table-textThreatAbatementplan"/>
              <w:rPr>
                <w:sz w:val="20"/>
                <w:szCs w:val="20"/>
              </w:rPr>
            </w:pPr>
            <w:r w:rsidRPr="00D84C71">
              <w:rPr>
                <w:rStyle w:val="Table-textbold"/>
                <w:b w:val="0"/>
                <w:bCs/>
                <w:sz w:val="20"/>
                <w:szCs w:val="20"/>
              </w:rPr>
              <w:t xml:space="preserve">Stakeholders to undertake population monitoring of at risk species to determine impacts of </w:t>
            </w:r>
            <w:proofErr w:type="spellStart"/>
            <w:r w:rsidRPr="00D84C71">
              <w:rPr>
                <w:rStyle w:val="Table-textbold"/>
                <w:b w:val="0"/>
                <w:bCs/>
                <w:sz w:val="20"/>
                <w:szCs w:val="20"/>
              </w:rPr>
              <w:t>chytrid</w:t>
            </w:r>
            <w:proofErr w:type="spellEnd"/>
            <w:r w:rsidRPr="00D84C71">
              <w:rPr>
                <w:rStyle w:val="Table-textbold"/>
                <w:b w:val="0"/>
                <w:bCs/>
                <w:sz w:val="20"/>
                <w:szCs w:val="20"/>
              </w:rPr>
              <w:t xml:space="preserve"> on these species. </w:t>
            </w:r>
            <w:r w:rsidRPr="00D84C71">
              <w:rPr>
                <w:sz w:val="20"/>
                <w:szCs w:val="20"/>
              </w:rPr>
              <w:t>Improved mapping and monitoring that incorporates changes in population distribution, density and impacts over time may also increase understanding of potential impact.</w:t>
            </w:r>
          </w:p>
          <w:p w:rsidR="0031798C" w:rsidRPr="00BD6048" w:rsidRDefault="00D84C71" w:rsidP="0031798C">
            <w:pPr>
              <w:pStyle w:val="Table-textThreatAbatementplan"/>
              <w:rPr>
                <w:sz w:val="20"/>
                <w:szCs w:val="20"/>
              </w:rPr>
            </w:pPr>
            <w:r w:rsidRPr="00D84C71">
              <w:rPr>
                <w:sz w:val="20"/>
                <w:szCs w:val="20"/>
              </w:rPr>
              <w:t xml:space="preserve">Given that the amphibian </w:t>
            </w:r>
            <w:proofErr w:type="spellStart"/>
            <w:r w:rsidRPr="00D84C71">
              <w:rPr>
                <w:sz w:val="20"/>
                <w:szCs w:val="20"/>
              </w:rPr>
              <w:t>chytrid</w:t>
            </w:r>
            <w:proofErr w:type="spellEnd"/>
            <w:r w:rsidRPr="00D84C71">
              <w:rPr>
                <w:sz w:val="20"/>
                <w:szCs w:val="20"/>
              </w:rPr>
              <w:t xml:space="preserve"> fungus has spread to almost all climatically suitable areas in eastern Australia, it is important to better understand the impact on key affected species and monitor and mitigate the risk of spread and impact in high risk </w:t>
            </w:r>
            <w:proofErr w:type="spellStart"/>
            <w:r w:rsidRPr="00D84C71">
              <w:rPr>
                <w:sz w:val="20"/>
                <w:szCs w:val="20"/>
              </w:rPr>
              <w:t>chytrid</w:t>
            </w:r>
            <w:proofErr w:type="spellEnd"/>
            <w:r w:rsidRPr="00D84C71">
              <w:rPr>
                <w:sz w:val="20"/>
                <w:szCs w:val="20"/>
              </w:rPr>
              <w:t xml:space="preserve"> negative areas (e.g. Tasmanian Wilderness World Heritage Area) in eastern Australia. </w:t>
            </w:r>
          </w:p>
          <w:p w:rsidR="00F674FA" w:rsidRPr="00BD6048" w:rsidRDefault="00D84C71" w:rsidP="0031798C">
            <w:pPr>
              <w:pStyle w:val="Table-textThreatAbatementplan"/>
              <w:rPr>
                <w:sz w:val="20"/>
                <w:szCs w:val="20"/>
              </w:rPr>
            </w:pPr>
            <w:r w:rsidRPr="00D84C71">
              <w:rPr>
                <w:sz w:val="20"/>
                <w:szCs w:val="20"/>
              </w:rPr>
              <w:t xml:space="preserve">It is also important to consider the potential effects of climate change on the spread of </w:t>
            </w:r>
            <w:proofErr w:type="spellStart"/>
            <w:r w:rsidRPr="00D84C71">
              <w:rPr>
                <w:sz w:val="20"/>
                <w:szCs w:val="20"/>
              </w:rPr>
              <w:t>chytrid</w:t>
            </w:r>
            <w:proofErr w:type="spellEnd"/>
            <w:r w:rsidRPr="00D84C71">
              <w:rPr>
                <w:sz w:val="20"/>
                <w:szCs w:val="20"/>
              </w:rPr>
              <w:t xml:space="preserve"> and the impacts on priority species, which</w:t>
            </w:r>
            <w:r w:rsidR="00F674FA" w:rsidRPr="00BD6048">
              <w:rPr>
                <w:sz w:val="20"/>
                <w:szCs w:val="20"/>
              </w:rPr>
              <w:t xml:space="preserve"> </w:t>
            </w:r>
            <w:r w:rsidRPr="00D84C71">
              <w:rPr>
                <w:sz w:val="20"/>
                <w:szCs w:val="20"/>
              </w:rPr>
              <w:t>are likely to be variable among species and sites.</w:t>
            </w:r>
          </w:p>
          <w:p w:rsidR="0031798C" w:rsidRPr="00BD6048" w:rsidRDefault="0031798C" w:rsidP="00C513BF">
            <w:pPr>
              <w:pStyle w:val="Table-textThreatAbatementplan"/>
              <w:rPr>
                <w:rStyle w:val="Table-textbold"/>
                <w:b w:val="0"/>
                <w:bCs/>
                <w:sz w:val="20"/>
                <w:szCs w:val="20"/>
              </w:rPr>
            </w:pPr>
          </w:p>
        </w:tc>
        <w:tc>
          <w:tcPr>
            <w:tcW w:w="1190" w:type="dxa"/>
          </w:tcPr>
          <w:p w:rsidR="000F007D" w:rsidRPr="00BD6048" w:rsidRDefault="00D84C71">
            <w:pPr>
              <w:pStyle w:val="Table-textThreatAbatementplan"/>
              <w:rPr>
                <w:sz w:val="20"/>
                <w:szCs w:val="20"/>
              </w:rPr>
            </w:pPr>
            <w:r w:rsidRPr="00D84C71">
              <w:rPr>
                <w:sz w:val="20"/>
                <w:szCs w:val="20"/>
              </w:rPr>
              <w:t>High priority</w:t>
            </w:r>
          </w:p>
          <w:p w:rsidR="00A43100" w:rsidRPr="00BD6048" w:rsidRDefault="00D84C71" w:rsidP="005D31DE">
            <w:pPr>
              <w:pStyle w:val="Table-textThreatAbatementplan"/>
              <w:rPr>
                <w:sz w:val="20"/>
                <w:szCs w:val="20"/>
              </w:rPr>
            </w:pPr>
            <w:r w:rsidRPr="00D84C71">
              <w:rPr>
                <w:sz w:val="20"/>
                <w:szCs w:val="20"/>
              </w:rPr>
              <w:t>Years 1–5</w:t>
            </w:r>
          </w:p>
        </w:tc>
        <w:tc>
          <w:tcPr>
            <w:tcW w:w="1871" w:type="dxa"/>
          </w:tcPr>
          <w:p w:rsidR="000F007D" w:rsidRPr="00BD6048" w:rsidRDefault="00D84C71" w:rsidP="00F54D26">
            <w:pPr>
              <w:pStyle w:val="Table-textThreatAbatementplan"/>
              <w:rPr>
                <w:sz w:val="20"/>
                <w:szCs w:val="20"/>
              </w:rPr>
            </w:pPr>
            <w:r w:rsidRPr="00D84C71">
              <w:rPr>
                <w:sz w:val="20"/>
                <w:szCs w:val="20"/>
              </w:rPr>
              <w:t xml:space="preserve">Monitoring of the impacts of </w:t>
            </w:r>
            <w:proofErr w:type="spellStart"/>
            <w:r w:rsidRPr="00D84C71">
              <w:rPr>
                <w:sz w:val="20"/>
                <w:szCs w:val="20"/>
              </w:rPr>
              <w:t>chytrid</w:t>
            </w:r>
            <w:proofErr w:type="spellEnd"/>
            <w:r w:rsidRPr="00D84C71">
              <w:rPr>
                <w:sz w:val="20"/>
                <w:szCs w:val="20"/>
              </w:rPr>
              <w:t xml:space="preserve"> on priority species is undertaken.</w:t>
            </w:r>
          </w:p>
        </w:tc>
      </w:tr>
      <w:tr w:rsidR="0031798C" w:rsidRPr="00BD6048" w:rsidTr="002253D4">
        <w:trPr>
          <w:cnfStyle w:val="000000100000"/>
          <w:trHeight w:val="60"/>
        </w:trPr>
        <w:tc>
          <w:tcPr>
            <w:tcW w:w="6237" w:type="dxa"/>
          </w:tcPr>
          <w:p w:rsidR="0031798C" w:rsidRPr="00BD6048" w:rsidRDefault="00D84C71" w:rsidP="0031798C">
            <w:pPr>
              <w:pStyle w:val="Table-textThreatAbatementplan"/>
              <w:rPr>
                <w:rStyle w:val="Table-textbold"/>
                <w:bCs/>
                <w:sz w:val="20"/>
                <w:szCs w:val="20"/>
              </w:rPr>
            </w:pPr>
            <w:r w:rsidRPr="00D84C71">
              <w:rPr>
                <w:rStyle w:val="Table-textbold"/>
                <w:bCs/>
                <w:sz w:val="20"/>
                <w:szCs w:val="20"/>
              </w:rPr>
              <w:t xml:space="preserve">Action 1.2: Continue the mapping of the distribution </w:t>
            </w:r>
            <w:r w:rsidRPr="00D84C71">
              <w:rPr>
                <w:b/>
                <w:sz w:val="20"/>
                <w:szCs w:val="20"/>
              </w:rPr>
              <w:t xml:space="preserve">of </w:t>
            </w:r>
            <w:proofErr w:type="spellStart"/>
            <w:r w:rsidRPr="00D84C71">
              <w:rPr>
                <w:b/>
                <w:sz w:val="20"/>
                <w:szCs w:val="20"/>
              </w:rPr>
              <w:t>chytridiomycosis</w:t>
            </w:r>
            <w:proofErr w:type="spellEnd"/>
            <w:r w:rsidRPr="00D84C71">
              <w:rPr>
                <w:b/>
                <w:sz w:val="20"/>
                <w:szCs w:val="20"/>
              </w:rPr>
              <w:t xml:space="preserve"> </w:t>
            </w:r>
            <w:r w:rsidRPr="00D84C71">
              <w:rPr>
                <w:rStyle w:val="Table-textbold"/>
                <w:bCs/>
                <w:sz w:val="20"/>
                <w:szCs w:val="20"/>
              </w:rPr>
              <w:t>at a regional scale to inform appropriate planning and an adaptive management approach</w:t>
            </w:r>
          </w:p>
          <w:p w:rsidR="0031798C" w:rsidRPr="00BD6048" w:rsidRDefault="00D84C71" w:rsidP="0031798C">
            <w:pPr>
              <w:pStyle w:val="Table-textThreatAbatementplan"/>
              <w:rPr>
                <w:sz w:val="20"/>
                <w:szCs w:val="20"/>
              </w:rPr>
            </w:pPr>
            <w:r w:rsidRPr="00D84C71">
              <w:rPr>
                <w:sz w:val="20"/>
                <w:szCs w:val="20"/>
              </w:rPr>
              <w:t xml:space="preserve">Stakeholders to continue their ongoing survey work and mapping the locations of </w:t>
            </w:r>
            <w:proofErr w:type="spellStart"/>
            <w:r w:rsidRPr="00D84C71">
              <w:rPr>
                <w:sz w:val="20"/>
                <w:szCs w:val="20"/>
              </w:rPr>
              <w:t>chytrid</w:t>
            </w:r>
            <w:proofErr w:type="spellEnd"/>
            <w:r w:rsidRPr="00D84C71">
              <w:rPr>
                <w:sz w:val="20"/>
                <w:szCs w:val="20"/>
              </w:rPr>
              <w:t xml:space="preserve">-infected and </w:t>
            </w:r>
            <w:proofErr w:type="spellStart"/>
            <w:r w:rsidRPr="00D84C71">
              <w:rPr>
                <w:sz w:val="20"/>
                <w:szCs w:val="20"/>
              </w:rPr>
              <w:t>chytrid</w:t>
            </w:r>
            <w:proofErr w:type="spellEnd"/>
            <w:r w:rsidRPr="00D84C71">
              <w:rPr>
                <w:sz w:val="20"/>
                <w:szCs w:val="20"/>
              </w:rPr>
              <w:t xml:space="preserve">-free areas (preferably at a regional scale). This would build on the work already done under the previous TAP (2006), such as the national distribution map developed in 2010 by Murray et al. (Attachment A) and the survey protocols developed by Skerratt et al. (2008, 2010). </w:t>
            </w:r>
          </w:p>
          <w:p w:rsidR="0066296C" w:rsidRPr="00BD6048" w:rsidRDefault="00D84C71" w:rsidP="0031798C">
            <w:pPr>
              <w:pStyle w:val="Table-textThreatAbatementplan"/>
              <w:rPr>
                <w:sz w:val="20"/>
                <w:szCs w:val="20"/>
              </w:rPr>
            </w:pPr>
            <w:r w:rsidRPr="00D84C71">
              <w:rPr>
                <w:sz w:val="20"/>
                <w:szCs w:val="20"/>
              </w:rPr>
              <w:t xml:space="preserve">Regularly updating maps and reporting new infections (to the Australian Wildlife Health Network) would assist federal and state agencies to monitor the effectiveness of management </w:t>
            </w:r>
            <w:proofErr w:type="spellStart"/>
            <w:r w:rsidRPr="00D84C71">
              <w:rPr>
                <w:sz w:val="20"/>
                <w:szCs w:val="20"/>
              </w:rPr>
              <w:t>programmes</w:t>
            </w:r>
            <w:proofErr w:type="spellEnd"/>
            <w:r w:rsidRPr="00D84C71">
              <w:rPr>
                <w:sz w:val="20"/>
                <w:szCs w:val="20"/>
              </w:rPr>
              <w:t>.</w:t>
            </w:r>
          </w:p>
          <w:p w:rsidR="0031798C" w:rsidRPr="00BD6048" w:rsidRDefault="00D84C71" w:rsidP="0031798C">
            <w:pPr>
              <w:pStyle w:val="Table-textThreatAbatementplan"/>
              <w:rPr>
                <w:sz w:val="20"/>
                <w:szCs w:val="20"/>
              </w:rPr>
            </w:pPr>
            <w:r w:rsidRPr="00D84C71">
              <w:rPr>
                <w:sz w:val="20"/>
                <w:szCs w:val="20"/>
              </w:rPr>
              <w:t xml:space="preserve">The identification and mapping of different </w:t>
            </w:r>
            <w:proofErr w:type="spellStart"/>
            <w:r w:rsidRPr="00D84C71">
              <w:rPr>
                <w:sz w:val="20"/>
                <w:szCs w:val="20"/>
              </w:rPr>
              <w:t>chytrid</w:t>
            </w:r>
            <w:proofErr w:type="spellEnd"/>
            <w:r w:rsidRPr="00D84C71">
              <w:rPr>
                <w:sz w:val="20"/>
                <w:szCs w:val="20"/>
              </w:rPr>
              <w:t xml:space="preserve"> strains should also be undertaken to inform the distribution </w:t>
            </w:r>
            <w:proofErr w:type="spellStart"/>
            <w:r w:rsidRPr="00D84C71">
              <w:rPr>
                <w:sz w:val="20"/>
                <w:szCs w:val="20"/>
              </w:rPr>
              <w:t>modelling</w:t>
            </w:r>
            <w:proofErr w:type="spellEnd"/>
            <w:r w:rsidRPr="00D84C71">
              <w:rPr>
                <w:sz w:val="20"/>
                <w:szCs w:val="20"/>
              </w:rPr>
              <w:t xml:space="preserve"> and the risk of </w:t>
            </w:r>
            <w:proofErr w:type="spellStart"/>
            <w:r w:rsidRPr="00D84C71">
              <w:rPr>
                <w:sz w:val="20"/>
                <w:szCs w:val="20"/>
              </w:rPr>
              <w:t>chytridiomycosis</w:t>
            </w:r>
            <w:proofErr w:type="spellEnd"/>
            <w:r w:rsidRPr="00D84C71">
              <w:rPr>
                <w:sz w:val="20"/>
                <w:szCs w:val="20"/>
              </w:rPr>
              <w:t>, and to identify where knowledge gaps exist.</w:t>
            </w:r>
          </w:p>
          <w:p w:rsidR="0031798C" w:rsidRPr="00BD6048" w:rsidRDefault="0031798C" w:rsidP="0031798C">
            <w:pPr>
              <w:pStyle w:val="Table-textThreatAbatementplan"/>
              <w:rPr>
                <w:sz w:val="20"/>
                <w:szCs w:val="20"/>
              </w:rPr>
            </w:pPr>
          </w:p>
        </w:tc>
        <w:tc>
          <w:tcPr>
            <w:tcW w:w="1190" w:type="dxa"/>
          </w:tcPr>
          <w:p w:rsidR="0031798C" w:rsidRPr="00BD6048" w:rsidRDefault="00D84C71" w:rsidP="0031798C">
            <w:pPr>
              <w:pStyle w:val="Table-textThreatAbatementplan"/>
              <w:rPr>
                <w:sz w:val="20"/>
                <w:szCs w:val="20"/>
              </w:rPr>
            </w:pPr>
            <w:r w:rsidRPr="00D84C71">
              <w:rPr>
                <w:sz w:val="20"/>
                <w:szCs w:val="20"/>
              </w:rPr>
              <w:t>Medium priority</w:t>
            </w:r>
          </w:p>
          <w:p w:rsidR="0031798C" w:rsidRPr="00BD6048" w:rsidRDefault="00D84C71" w:rsidP="0031798C">
            <w:pPr>
              <w:pStyle w:val="Table-textThreatAbatementplan"/>
              <w:rPr>
                <w:sz w:val="20"/>
                <w:szCs w:val="20"/>
              </w:rPr>
            </w:pPr>
            <w:r w:rsidRPr="00D84C71">
              <w:rPr>
                <w:sz w:val="20"/>
                <w:szCs w:val="20"/>
              </w:rPr>
              <w:t>Years 1–5</w:t>
            </w:r>
          </w:p>
        </w:tc>
        <w:tc>
          <w:tcPr>
            <w:tcW w:w="1871" w:type="dxa"/>
          </w:tcPr>
          <w:p w:rsidR="0031798C" w:rsidRPr="00BD6048" w:rsidRDefault="00D84C71" w:rsidP="0031798C">
            <w:pPr>
              <w:pStyle w:val="Table-textThreatAbatementplan"/>
              <w:rPr>
                <w:sz w:val="20"/>
                <w:szCs w:val="20"/>
              </w:rPr>
            </w:pPr>
            <w:r w:rsidRPr="00D84C71">
              <w:rPr>
                <w:sz w:val="20"/>
                <w:szCs w:val="20"/>
              </w:rPr>
              <w:t xml:space="preserve">Agreed survey protocols used by all affected jurisdictions to keep current the national map of the distribution of </w:t>
            </w:r>
            <w:proofErr w:type="spellStart"/>
            <w:r w:rsidRPr="00D84C71">
              <w:rPr>
                <w:sz w:val="20"/>
                <w:szCs w:val="20"/>
              </w:rPr>
              <w:t>chytridiomycosis</w:t>
            </w:r>
            <w:proofErr w:type="spellEnd"/>
            <w:r w:rsidRPr="00D84C71">
              <w:rPr>
                <w:sz w:val="20"/>
                <w:szCs w:val="20"/>
              </w:rPr>
              <w:t xml:space="preserve"> (at Attachment A) and </w:t>
            </w:r>
            <w:proofErr w:type="gramStart"/>
            <w:r w:rsidRPr="00D84C71">
              <w:rPr>
                <w:sz w:val="20"/>
                <w:szCs w:val="20"/>
              </w:rPr>
              <w:t>develop  regional</w:t>
            </w:r>
            <w:proofErr w:type="gramEnd"/>
            <w:r w:rsidRPr="00D84C71">
              <w:rPr>
                <w:sz w:val="20"/>
                <w:szCs w:val="20"/>
              </w:rPr>
              <w:t xml:space="preserve"> scale maps. </w:t>
            </w:r>
          </w:p>
          <w:p w:rsidR="002273A2" w:rsidRPr="00BD6048" w:rsidRDefault="00D84C71" w:rsidP="0031798C">
            <w:pPr>
              <w:pStyle w:val="Table-textThreatAbatementplan"/>
              <w:rPr>
                <w:sz w:val="20"/>
                <w:szCs w:val="20"/>
              </w:rPr>
            </w:pPr>
            <w:r w:rsidRPr="00D84C71">
              <w:rPr>
                <w:sz w:val="20"/>
                <w:szCs w:val="20"/>
              </w:rPr>
              <w:t xml:space="preserve">Identification and mapping of </w:t>
            </w:r>
            <w:proofErr w:type="spellStart"/>
            <w:r w:rsidRPr="00D84C71">
              <w:rPr>
                <w:sz w:val="20"/>
                <w:szCs w:val="20"/>
              </w:rPr>
              <w:t>chytrid</w:t>
            </w:r>
            <w:proofErr w:type="spellEnd"/>
            <w:r w:rsidRPr="00D84C71">
              <w:rPr>
                <w:sz w:val="20"/>
                <w:szCs w:val="20"/>
              </w:rPr>
              <w:t xml:space="preserve"> strains is undertaken</w:t>
            </w:r>
          </w:p>
          <w:p w:rsidR="0031798C" w:rsidRPr="00BD6048" w:rsidRDefault="0031798C" w:rsidP="0031798C">
            <w:pPr>
              <w:pStyle w:val="Table-textThreatAbatementplan"/>
              <w:rPr>
                <w:sz w:val="20"/>
                <w:szCs w:val="20"/>
              </w:rPr>
            </w:pPr>
          </w:p>
        </w:tc>
      </w:tr>
      <w:tr w:rsidR="006E4210" w:rsidRPr="00BD6048" w:rsidTr="002253D4">
        <w:trPr>
          <w:trHeight w:val="60"/>
        </w:trPr>
        <w:tc>
          <w:tcPr>
            <w:tcW w:w="6237" w:type="dxa"/>
          </w:tcPr>
          <w:p w:rsidR="00392627" w:rsidRPr="00BD6048" w:rsidRDefault="00D84C71" w:rsidP="009157F3">
            <w:pPr>
              <w:pStyle w:val="Table-textThreatAbatementplan"/>
              <w:rPr>
                <w:rStyle w:val="Table-textbold"/>
                <w:bCs/>
                <w:sz w:val="20"/>
                <w:szCs w:val="20"/>
              </w:rPr>
            </w:pPr>
            <w:r w:rsidRPr="00D84C71">
              <w:rPr>
                <w:rStyle w:val="Table-textbold"/>
                <w:bCs/>
                <w:sz w:val="20"/>
                <w:szCs w:val="20"/>
              </w:rPr>
              <w:t xml:space="preserve">Action 1.3: Develop and implement amphibian translocation strategies to prevent the accidental spread of the fungus </w:t>
            </w:r>
          </w:p>
          <w:p w:rsidR="00A00680" w:rsidRPr="00BD6048" w:rsidRDefault="00D84C71" w:rsidP="00A00680">
            <w:pPr>
              <w:pStyle w:val="Table-textThreatAbatementplan"/>
              <w:rPr>
                <w:rStyle w:val="Table-textbold"/>
                <w:b w:val="0"/>
                <w:bCs/>
                <w:sz w:val="20"/>
                <w:szCs w:val="20"/>
              </w:rPr>
            </w:pPr>
            <w:r w:rsidRPr="00D84C71">
              <w:rPr>
                <w:rStyle w:val="Table-textbold"/>
                <w:b w:val="0"/>
                <w:bCs/>
                <w:sz w:val="20"/>
                <w:szCs w:val="20"/>
              </w:rPr>
              <w:t xml:space="preserve">Ensure that measures to prevent the spread of </w:t>
            </w:r>
            <w:proofErr w:type="spellStart"/>
            <w:r w:rsidRPr="00D84C71">
              <w:rPr>
                <w:rStyle w:val="Table-textbold"/>
                <w:b w:val="0"/>
                <w:bCs/>
                <w:sz w:val="20"/>
                <w:szCs w:val="20"/>
              </w:rPr>
              <w:t>chytrid</w:t>
            </w:r>
            <w:proofErr w:type="spellEnd"/>
            <w:r w:rsidRPr="00D84C71">
              <w:rPr>
                <w:rStyle w:val="Table-textbold"/>
                <w:b w:val="0"/>
                <w:bCs/>
                <w:sz w:val="20"/>
                <w:szCs w:val="20"/>
              </w:rPr>
              <w:t xml:space="preserve"> fungus are included in amphibian translocation strategies developed for conservation purposes, such as:</w:t>
            </w:r>
          </w:p>
          <w:p w:rsidR="00E20DF0" w:rsidRPr="00BD6048" w:rsidRDefault="00D84C71" w:rsidP="00E20DF0">
            <w:pPr>
              <w:pStyle w:val="Table-textThreatAbatementplan"/>
              <w:numPr>
                <w:ilvl w:val="1"/>
                <w:numId w:val="17"/>
              </w:numPr>
              <w:rPr>
                <w:rStyle w:val="Table-textbold"/>
                <w:b w:val="0"/>
                <w:bCs/>
                <w:sz w:val="20"/>
                <w:szCs w:val="20"/>
              </w:rPr>
            </w:pPr>
            <w:r w:rsidRPr="00D84C71">
              <w:rPr>
                <w:rStyle w:val="Table-textbold"/>
                <w:b w:val="0"/>
                <w:bCs/>
                <w:sz w:val="20"/>
                <w:szCs w:val="20"/>
              </w:rPr>
              <w:t xml:space="preserve">the release of captive populations; </w:t>
            </w:r>
          </w:p>
          <w:p w:rsidR="00E20DF0" w:rsidRPr="00BD6048" w:rsidRDefault="00D84C71" w:rsidP="00E20DF0">
            <w:pPr>
              <w:pStyle w:val="Table-textThreatAbatementplan"/>
              <w:numPr>
                <w:ilvl w:val="1"/>
                <w:numId w:val="17"/>
              </w:numPr>
              <w:rPr>
                <w:rStyle w:val="Table-textbold"/>
                <w:b w:val="0"/>
                <w:bCs/>
                <w:sz w:val="20"/>
                <w:szCs w:val="20"/>
              </w:rPr>
            </w:pPr>
            <w:r w:rsidRPr="00D84C71">
              <w:rPr>
                <w:rStyle w:val="Table-textbold"/>
                <w:b w:val="0"/>
                <w:bCs/>
                <w:sz w:val="20"/>
                <w:szCs w:val="20"/>
              </w:rPr>
              <w:t xml:space="preserve">reintroduction </w:t>
            </w:r>
            <w:proofErr w:type="spellStart"/>
            <w:r w:rsidRPr="00D84C71">
              <w:rPr>
                <w:rStyle w:val="Table-textbold"/>
                <w:b w:val="0"/>
                <w:bCs/>
                <w:sz w:val="20"/>
                <w:szCs w:val="20"/>
              </w:rPr>
              <w:t>programmes</w:t>
            </w:r>
            <w:proofErr w:type="spellEnd"/>
            <w:r w:rsidRPr="00D84C71">
              <w:rPr>
                <w:rStyle w:val="Table-textbold"/>
                <w:b w:val="0"/>
                <w:bCs/>
                <w:sz w:val="20"/>
                <w:szCs w:val="20"/>
              </w:rPr>
              <w:t>;  and</w:t>
            </w:r>
          </w:p>
          <w:p w:rsidR="008B0A09" w:rsidRPr="00BD6048" w:rsidRDefault="00D84C71" w:rsidP="00E20DF0">
            <w:pPr>
              <w:pStyle w:val="Table-textThreatAbatementplan"/>
              <w:numPr>
                <w:ilvl w:val="1"/>
                <w:numId w:val="17"/>
              </w:numPr>
              <w:rPr>
                <w:rStyle w:val="Table-textbold"/>
                <w:b w:val="0"/>
                <w:bCs/>
                <w:sz w:val="20"/>
                <w:szCs w:val="20"/>
              </w:rPr>
            </w:pPr>
            <w:proofErr w:type="gramStart"/>
            <w:r w:rsidRPr="00D84C71">
              <w:rPr>
                <w:rStyle w:val="Table-textbold"/>
                <w:b w:val="0"/>
                <w:bCs/>
                <w:sz w:val="20"/>
                <w:szCs w:val="20"/>
              </w:rPr>
              <w:t>relocation</w:t>
            </w:r>
            <w:proofErr w:type="gramEnd"/>
            <w:r w:rsidRPr="00D84C71">
              <w:rPr>
                <w:rStyle w:val="Table-textbold"/>
                <w:b w:val="0"/>
                <w:bCs/>
                <w:sz w:val="20"/>
                <w:szCs w:val="20"/>
              </w:rPr>
              <w:t xml:space="preserve"> of populations to mitigate habitat loss.</w:t>
            </w:r>
          </w:p>
          <w:p w:rsidR="00A00680" w:rsidRPr="00BD6048" w:rsidRDefault="00D84C71" w:rsidP="00A00680">
            <w:pPr>
              <w:pStyle w:val="Table-textThreatAbatementplan"/>
              <w:rPr>
                <w:rStyle w:val="Table-textbold"/>
                <w:b w:val="0"/>
                <w:bCs/>
                <w:sz w:val="20"/>
                <w:szCs w:val="20"/>
              </w:rPr>
            </w:pPr>
            <w:r w:rsidRPr="00D84C71">
              <w:rPr>
                <w:rStyle w:val="Table-textbold"/>
                <w:b w:val="0"/>
                <w:bCs/>
                <w:sz w:val="20"/>
                <w:szCs w:val="20"/>
              </w:rPr>
              <w:t xml:space="preserve">The Department to support the development and implementation of translocation strategies (by the states) that are consistent with EPBC Act approved recovery plans and relevant policies. Strategies should include measures to prevent the introduction of amphibian </w:t>
            </w:r>
            <w:proofErr w:type="spellStart"/>
            <w:r w:rsidRPr="00D84C71">
              <w:rPr>
                <w:rStyle w:val="Table-textbold"/>
                <w:b w:val="0"/>
                <w:bCs/>
                <w:sz w:val="20"/>
                <w:szCs w:val="20"/>
              </w:rPr>
              <w:t>chytrid</w:t>
            </w:r>
            <w:proofErr w:type="spellEnd"/>
            <w:r w:rsidRPr="00D84C71">
              <w:rPr>
                <w:rStyle w:val="Table-textbold"/>
                <w:b w:val="0"/>
                <w:bCs/>
                <w:sz w:val="20"/>
                <w:szCs w:val="20"/>
              </w:rPr>
              <w:t xml:space="preserve"> fungus into naïve areas and populations.</w:t>
            </w:r>
          </w:p>
          <w:p w:rsidR="00FA1FBE" w:rsidRPr="00BD6048" w:rsidRDefault="00D84C71" w:rsidP="000202DA">
            <w:pPr>
              <w:pStyle w:val="Table-textThreatAbatementplan"/>
              <w:rPr>
                <w:rStyle w:val="Table-textbold"/>
                <w:b w:val="0"/>
                <w:bCs/>
                <w:sz w:val="20"/>
                <w:szCs w:val="20"/>
              </w:rPr>
            </w:pPr>
            <w:r w:rsidRPr="00D84C71">
              <w:rPr>
                <w:rStyle w:val="Table-textbold"/>
                <w:b w:val="0"/>
                <w:bCs/>
                <w:sz w:val="20"/>
                <w:szCs w:val="20"/>
              </w:rPr>
              <w:t xml:space="preserve">Although this action is particularly important in areas that are </w:t>
            </w:r>
            <w:proofErr w:type="spellStart"/>
            <w:r w:rsidRPr="00D84C71">
              <w:rPr>
                <w:rStyle w:val="Table-textbold"/>
                <w:b w:val="0"/>
                <w:bCs/>
                <w:sz w:val="20"/>
                <w:szCs w:val="20"/>
              </w:rPr>
              <w:t>chytrid</w:t>
            </w:r>
            <w:proofErr w:type="spellEnd"/>
            <w:r w:rsidRPr="00D84C71">
              <w:rPr>
                <w:rStyle w:val="Table-textbold"/>
                <w:b w:val="0"/>
                <w:bCs/>
                <w:sz w:val="20"/>
                <w:szCs w:val="20"/>
              </w:rPr>
              <w:t xml:space="preserve">-free (such as the </w:t>
            </w:r>
            <w:r w:rsidRPr="00D84C71">
              <w:rPr>
                <w:sz w:val="20"/>
                <w:szCs w:val="20"/>
              </w:rPr>
              <w:t>Tasmanian Wilderness World Heritage Area</w:t>
            </w:r>
            <w:r w:rsidRPr="00D84C71">
              <w:rPr>
                <w:rStyle w:val="Table-textbold"/>
                <w:b w:val="0"/>
                <w:bCs/>
                <w:sz w:val="20"/>
                <w:szCs w:val="20"/>
              </w:rPr>
              <w:t>), it may also apply to widely separate infected areas of Australia where there is uncertainty about the levels of risk due to potential differences in strain virulence. A precautionary approach should be adopted for these areas i.e. no movement of infected amphibians between widely separate infected regions should occur until appropriately assessed under an approved translocation strategy.</w:t>
            </w:r>
          </w:p>
          <w:p w:rsidR="00A00680" w:rsidRPr="00BD6048" w:rsidRDefault="00D84C71" w:rsidP="00610215">
            <w:pPr>
              <w:pStyle w:val="Table-textThreatAbatementplan"/>
              <w:rPr>
                <w:rStyle w:val="Table-textbold"/>
                <w:b w:val="0"/>
                <w:bCs/>
                <w:sz w:val="20"/>
                <w:szCs w:val="20"/>
              </w:rPr>
            </w:pPr>
            <w:r w:rsidRPr="00D84C71">
              <w:rPr>
                <w:rStyle w:val="Table-textbold"/>
                <w:b w:val="0"/>
                <w:bCs/>
                <w:sz w:val="20"/>
                <w:szCs w:val="20"/>
              </w:rPr>
              <w:t xml:space="preserve">Information on how to manage accidentally </w:t>
            </w:r>
            <w:proofErr w:type="spellStart"/>
            <w:r w:rsidRPr="00D84C71">
              <w:rPr>
                <w:rStyle w:val="Table-textbold"/>
                <w:b w:val="0"/>
                <w:bCs/>
                <w:sz w:val="20"/>
                <w:szCs w:val="20"/>
              </w:rPr>
              <w:t>translocated</w:t>
            </w:r>
            <w:proofErr w:type="spellEnd"/>
            <w:r w:rsidRPr="00D84C71">
              <w:rPr>
                <w:rStyle w:val="Table-textbold"/>
                <w:b w:val="0"/>
                <w:bCs/>
                <w:sz w:val="20"/>
                <w:szCs w:val="20"/>
              </w:rPr>
              <w:t xml:space="preserve"> amphibians (such as in agricultural produce, e.g. bananas) needs to be made available to industry, wildlife professionals and the general community. This could be included in the Communication Strategy (see Action 4.1)</w:t>
            </w:r>
          </w:p>
        </w:tc>
        <w:tc>
          <w:tcPr>
            <w:tcW w:w="1190" w:type="dxa"/>
          </w:tcPr>
          <w:p w:rsidR="00224189" w:rsidRPr="00BD6048" w:rsidRDefault="00D84C71" w:rsidP="00224189">
            <w:pPr>
              <w:pStyle w:val="Table-textThreatAbatementplan"/>
              <w:rPr>
                <w:sz w:val="20"/>
                <w:szCs w:val="20"/>
              </w:rPr>
            </w:pPr>
            <w:r w:rsidRPr="00D84C71">
              <w:rPr>
                <w:sz w:val="20"/>
                <w:szCs w:val="20"/>
              </w:rPr>
              <w:t>Medium priority</w:t>
            </w:r>
          </w:p>
          <w:p w:rsidR="006E4210" w:rsidRPr="00BD6048" w:rsidRDefault="00D84C71" w:rsidP="005D31DE">
            <w:pPr>
              <w:pStyle w:val="Table-textThreatAbatementplan"/>
              <w:rPr>
                <w:sz w:val="20"/>
                <w:szCs w:val="20"/>
              </w:rPr>
            </w:pPr>
            <w:r w:rsidRPr="00D84C71">
              <w:rPr>
                <w:sz w:val="20"/>
                <w:szCs w:val="20"/>
              </w:rPr>
              <w:t>Years 1–3</w:t>
            </w:r>
          </w:p>
        </w:tc>
        <w:tc>
          <w:tcPr>
            <w:tcW w:w="1871" w:type="dxa"/>
          </w:tcPr>
          <w:p w:rsidR="006E4210" w:rsidRPr="00BD6048" w:rsidRDefault="00D84C71" w:rsidP="001C7725">
            <w:pPr>
              <w:pStyle w:val="Table-textThreatAbatementplan"/>
              <w:rPr>
                <w:sz w:val="20"/>
                <w:szCs w:val="20"/>
              </w:rPr>
            </w:pPr>
            <w:r w:rsidRPr="00D84C71">
              <w:rPr>
                <w:sz w:val="20"/>
                <w:szCs w:val="20"/>
              </w:rPr>
              <w:t>Translocation strategies agreed and implemented by all affected jurisdictions</w:t>
            </w:r>
          </w:p>
        </w:tc>
      </w:tr>
      <w:tr w:rsidR="00BC0635" w:rsidRPr="00BD6048" w:rsidTr="00610215">
        <w:trPr>
          <w:cnfStyle w:val="000000100000"/>
          <w:trHeight w:val="3768"/>
        </w:trPr>
        <w:tc>
          <w:tcPr>
            <w:tcW w:w="6237" w:type="dxa"/>
          </w:tcPr>
          <w:p w:rsidR="00BC0635" w:rsidRPr="00BD6048" w:rsidRDefault="00D84C71" w:rsidP="000251E6">
            <w:pPr>
              <w:pStyle w:val="Table-textThreatAbatementplan"/>
              <w:rPr>
                <w:sz w:val="20"/>
                <w:szCs w:val="20"/>
              </w:rPr>
            </w:pPr>
            <w:r w:rsidRPr="00D84C71">
              <w:rPr>
                <w:rStyle w:val="Table-textbold"/>
                <w:bCs/>
                <w:sz w:val="20"/>
                <w:szCs w:val="20"/>
              </w:rPr>
              <w:t>Action 1.4: Ensure intra-state and inter-state implementation of hygiene  protocols, focusing on high priority areas</w:t>
            </w:r>
          </w:p>
          <w:p w:rsidR="00BC0635" w:rsidRPr="00BD6048" w:rsidRDefault="00D84C71" w:rsidP="000251E6">
            <w:pPr>
              <w:pStyle w:val="Table-textThreatAbatementplan"/>
              <w:rPr>
                <w:sz w:val="20"/>
                <w:szCs w:val="20"/>
              </w:rPr>
            </w:pPr>
            <w:r w:rsidRPr="00D84C71">
              <w:rPr>
                <w:sz w:val="20"/>
                <w:szCs w:val="20"/>
              </w:rPr>
              <w:t xml:space="preserve">Preventing the spread of the </w:t>
            </w:r>
            <w:proofErr w:type="spellStart"/>
            <w:r w:rsidRPr="00D84C71">
              <w:rPr>
                <w:sz w:val="20"/>
                <w:szCs w:val="20"/>
              </w:rPr>
              <w:t>chytrid</w:t>
            </w:r>
            <w:proofErr w:type="spellEnd"/>
            <w:r w:rsidRPr="00D84C71">
              <w:rPr>
                <w:sz w:val="20"/>
                <w:szCs w:val="20"/>
              </w:rPr>
              <w:t xml:space="preserve"> fungus into </w:t>
            </w:r>
            <w:proofErr w:type="spellStart"/>
            <w:r w:rsidRPr="00D84C71">
              <w:rPr>
                <w:sz w:val="20"/>
                <w:szCs w:val="20"/>
              </w:rPr>
              <w:t>chytrid</w:t>
            </w:r>
            <w:proofErr w:type="spellEnd"/>
            <w:r w:rsidRPr="00D84C71">
              <w:rPr>
                <w:sz w:val="20"/>
                <w:szCs w:val="20"/>
              </w:rPr>
              <w:t xml:space="preserve">-free high priority areas is vital to the continued existence of some particularly threatened amphibian species and populations.  Implementing effective hygiene protocols will reduce the chances of the amphibian </w:t>
            </w:r>
            <w:proofErr w:type="spellStart"/>
            <w:r w:rsidRPr="00D84C71">
              <w:rPr>
                <w:sz w:val="20"/>
                <w:szCs w:val="20"/>
              </w:rPr>
              <w:t>chytrid</w:t>
            </w:r>
            <w:proofErr w:type="spellEnd"/>
            <w:r w:rsidRPr="00D84C71">
              <w:rPr>
                <w:sz w:val="20"/>
                <w:szCs w:val="20"/>
              </w:rPr>
              <w:t xml:space="preserve"> fungus spreading into these areas. Hygiene protocols and associated education </w:t>
            </w:r>
            <w:proofErr w:type="spellStart"/>
            <w:r w:rsidRPr="00D84C71">
              <w:rPr>
                <w:sz w:val="20"/>
                <w:szCs w:val="20"/>
              </w:rPr>
              <w:t>programmes</w:t>
            </w:r>
            <w:proofErr w:type="spellEnd"/>
            <w:r w:rsidRPr="00D84C71">
              <w:rPr>
                <w:sz w:val="20"/>
                <w:szCs w:val="20"/>
              </w:rPr>
              <w:t xml:space="preserve"> have been developed but have yet to be implemented in a coordinated manner across states. These protocols need to be included in management strategies at all levels. </w:t>
            </w:r>
          </w:p>
          <w:p w:rsidR="00BC0635" w:rsidRPr="00BD6048" w:rsidRDefault="00D84C71" w:rsidP="000251E6">
            <w:pPr>
              <w:pStyle w:val="Table-textThreatAbatementplan"/>
              <w:rPr>
                <w:sz w:val="20"/>
                <w:szCs w:val="20"/>
              </w:rPr>
            </w:pPr>
            <w:r w:rsidRPr="00D84C71">
              <w:rPr>
                <w:sz w:val="20"/>
                <w:szCs w:val="20"/>
              </w:rPr>
              <w:t xml:space="preserve">Government departments to ensure </w:t>
            </w:r>
            <w:proofErr w:type="spellStart"/>
            <w:r w:rsidRPr="00D84C71">
              <w:rPr>
                <w:sz w:val="20"/>
                <w:szCs w:val="20"/>
              </w:rPr>
              <w:t>licences</w:t>
            </w:r>
            <w:proofErr w:type="spellEnd"/>
            <w:r w:rsidRPr="00D84C71">
              <w:rPr>
                <w:sz w:val="20"/>
                <w:szCs w:val="20"/>
              </w:rPr>
              <w:t xml:space="preserve"> and permits for wildlife or flora studies, research or other activities that have the potential to transmit amphibian </w:t>
            </w:r>
            <w:proofErr w:type="spellStart"/>
            <w:r w:rsidRPr="00D84C71">
              <w:rPr>
                <w:sz w:val="20"/>
                <w:szCs w:val="20"/>
              </w:rPr>
              <w:t>chytrid</w:t>
            </w:r>
            <w:proofErr w:type="spellEnd"/>
            <w:r w:rsidRPr="00D84C71">
              <w:rPr>
                <w:sz w:val="20"/>
                <w:szCs w:val="20"/>
              </w:rPr>
              <w:t xml:space="preserve"> fungus into </w:t>
            </w:r>
            <w:proofErr w:type="spellStart"/>
            <w:r w:rsidRPr="00D84C71">
              <w:rPr>
                <w:sz w:val="20"/>
                <w:szCs w:val="20"/>
              </w:rPr>
              <w:t>chytridiomycosis</w:t>
            </w:r>
            <w:proofErr w:type="spellEnd"/>
            <w:r w:rsidRPr="00D84C71">
              <w:rPr>
                <w:sz w:val="20"/>
                <w:szCs w:val="20"/>
              </w:rPr>
              <w:t>-free areas, include conditions that require the use of appropriate disinfection strategies between sites.</w:t>
            </w:r>
          </w:p>
          <w:p w:rsidR="00BC0635" w:rsidRPr="00BD6048" w:rsidRDefault="00D84C71" w:rsidP="000251E6">
            <w:pPr>
              <w:pStyle w:val="Table-textThreatAbatementplan"/>
              <w:rPr>
                <w:sz w:val="20"/>
                <w:szCs w:val="20"/>
              </w:rPr>
            </w:pPr>
            <w:r w:rsidRPr="00D84C71">
              <w:rPr>
                <w:sz w:val="20"/>
                <w:szCs w:val="20"/>
              </w:rPr>
              <w:t xml:space="preserve">Community access to information about best-practice hygiene and spread-prevention techniques should be included in the Communication Strategy (see Action 4.1). </w:t>
            </w:r>
          </w:p>
        </w:tc>
        <w:tc>
          <w:tcPr>
            <w:tcW w:w="1190" w:type="dxa"/>
          </w:tcPr>
          <w:p w:rsidR="00BC0635" w:rsidRPr="00BD6048" w:rsidRDefault="00D84C71" w:rsidP="000251E6">
            <w:pPr>
              <w:pStyle w:val="Table-textThreatAbatementplan"/>
              <w:rPr>
                <w:sz w:val="20"/>
                <w:szCs w:val="20"/>
              </w:rPr>
            </w:pPr>
            <w:r w:rsidRPr="00D84C71">
              <w:rPr>
                <w:sz w:val="20"/>
                <w:szCs w:val="20"/>
              </w:rPr>
              <w:t>Low priority</w:t>
            </w:r>
          </w:p>
          <w:p w:rsidR="00BC0635" w:rsidRPr="00BD6048" w:rsidRDefault="00D84C71" w:rsidP="000251E6">
            <w:pPr>
              <w:pStyle w:val="Table-textThreatAbatementplan"/>
              <w:rPr>
                <w:sz w:val="20"/>
                <w:szCs w:val="20"/>
              </w:rPr>
            </w:pPr>
            <w:r w:rsidRPr="00D84C71">
              <w:rPr>
                <w:sz w:val="20"/>
                <w:szCs w:val="20"/>
              </w:rPr>
              <w:t>Years 1–4</w:t>
            </w:r>
          </w:p>
        </w:tc>
        <w:tc>
          <w:tcPr>
            <w:tcW w:w="1871" w:type="dxa"/>
          </w:tcPr>
          <w:p w:rsidR="00BC0635" w:rsidRPr="00BD6048" w:rsidRDefault="00D84C71" w:rsidP="000251E6">
            <w:pPr>
              <w:pStyle w:val="Table-textThreatAbatementplan"/>
              <w:rPr>
                <w:sz w:val="20"/>
                <w:szCs w:val="20"/>
              </w:rPr>
            </w:pPr>
            <w:r w:rsidRPr="00D84C71">
              <w:rPr>
                <w:sz w:val="20"/>
                <w:szCs w:val="20"/>
              </w:rPr>
              <w:t>Agreed hygiene protocols implemented by all states and provided to land managers, contractors and affected communities for implementation</w:t>
            </w:r>
          </w:p>
        </w:tc>
      </w:tr>
    </w:tbl>
    <w:p w:rsidR="00F01483" w:rsidRDefault="00F01483">
      <w:pPr>
        <w:pStyle w:val="NoParagraphStyle"/>
        <w:suppressAutoHyphens/>
        <w:rPr>
          <w:rFonts w:ascii="Arial" w:hAnsi="Arial" w:cs="Arial"/>
          <w:sz w:val="20"/>
          <w:szCs w:val="20"/>
          <w:lang w:val="en-AU"/>
        </w:rPr>
      </w:pPr>
    </w:p>
    <w:p w:rsidR="000D03E5" w:rsidRDefault="000D03E5">
      <w:pPr>
        <w:widowControl/>
        <w:suppressAutoHyphens w:val="0"/>
        <w:autoSpaceDE/>
        <w:autoSpaceDN/>
        <w:adjustRightInd/>
        <w:spacing w:after="200" w:line="276" w:lineRule="auto"/>
        <w:textAlignment w:val="auto"/>
        <w:rPr>
          <w:rFonts w:ascii="Arial" w:hAnsi="Arial" w:cs="Arial"/>
          <w:sz w:val="20"/>
          <w:szCs w:val="20"/>
        </w:rPr>
      </w:pPr>
    </w:p>
    <w:p w:rsidR="00E92E3A" w:rsidRDefault="00F01483">
      <w:pPr>
        <w:pStyle w:val="Heading3"/>
      </w:pPr>
      <w:bookmarkStart w:id="14" w:name="_Toc388262316"/>
      <w:r w:rsidRPr="00A62B05">
        <w:t xml:space="preserve">Objective </w:t>
      </w:r>
      <w:r w:rsidR="00BE048E" w:rsidRPr="00A62B05">
        <w:t>2</w:t>
      </w:r>
      <w:r w:rsidRPr="00A62B05">
        <w:t>:</w:t>
      </w:r>
      <w:r w:rsidRPr="00A62B05">
        <w:tab/>
        <w:t>Identify</w:t>
      </w:r>
      <w:r w:rsidR="007500A7" w:rsidRPr="00A62B05">
        <w:t xml:space="preserve"> and</w:t>
      </w:r>
      <w:r w:rsidRPr="00A62B05">
        <w:t xml:space="preserve"> prioritise key </w:t>
      </w:r>
      <w:r w:rsidR="006E4210" w:rsidRPr="00A62B05">
        <w:t xml:space="preserve">threatened </w:t>
      </w:r>
      <w:r w:rsidR="00C6717A" w:rsidRPr="00A62B05">
        <w:t xml:space="preserve">amphibian </w:t>
      </w:r>
      <w:r w:rsidR="006E4210" w:rsidRPr="00A62B05">
        <w:t>sp</w:t>
      </w:r>
      <w:r w:rsidR="006E4210" w:rsidRPr="00A62B05">
        <w:t>e</w:t>
      </w:r>
      <w:r w:rsidR="006E4210" w:rsidRPr="00A62B05">
        <w:t>cies</w:t>
      </w:r>
      <w:r w:rsidR="00C6717A" w:rsidRPr="00A62B05">
        <w:t>, populations</w:t>
      </w:r>
      <w:r w:rsidR="006E4210" w:rsidRPr="00A62B05">
        <w:t xml:space="preserve"> </w:t>
      </w:r>
      <w:r w:rsidR="007D1BDC" w:rsidRPr="00A62B05">
        <w:t xml:space="preserve">and </w:t>
      </w:r>
      <w:r w:rsidR="00C6717A" w:rsidRPr="00A62B05">
        <w:t xml:space="preserve">geographical </w:t>
      </w:r>
      <w:r w:rsidR="007D1BDC" w:rsidRPr="00A62B05">
        <w:t xml:space="preserve">areas </w:t>
      </w:r>
      <w:r w:rsidR="007500A7" w:rsidRPr="00A62B05">
        <w:t>and improve their level of pr</w:t>
      </w:r>
      <w:r w:rsidR="007500A7" w:rsidRPr="00A62B05">
        <w:t>o</w:t>
      </w:r>
      <w:r w:rsidR="007500A7" w:rsidRPr="00A62B05">
        <w:t xml:space="preserve">tection </w:t>
      </w:r>
      <w:r w:rsidR="007D1BDC" w:rsidRPr="00A62B05">
        <w:t>by</w:t>
      </w:r>
      <w:r w:rsidRPr="00A62B05">
        <w:t xml:space="preserve"> </w:t>
      </w:r>
      <w:r w:rsidR="00D84C71" w:rsidRPr="00D84C71">
        <w:t>implementing coordinated, cost-effective on-ground ma</w:t>
      </w:r>
      <w:r w:rsidR="00D84C71" w:rsidRPr="00D84C71">
        <w:t>n</w:t>
      </w:r>
      <w:r w:rsidR="00D84C71" w:rsidRPr="00D84C71">
        <w:t>agement strategies</w:t>
      </w:r>
      <w:bookmarkEnd w:id="14"/>
      <w:r w:rsidR="00D84C71" w:rsidRPr="00D84C71">
        <w:t xml:space="preserve"> </w:t>
      </w:r>
    </w:p>
    <w:p w:rsidR="00F01483" w:rsidRDefault="00F01483">
      <w:pPr>
        <w:pStyle w:val="Text"/>
        <w:spacing w:after="170"/>
      </w:pPr>
      <w:r>
        <w:t xml:space="preserve">The purpose of this TAP is to address the </w:t>
      </w:r>
      <w:r w:rsidR="0027190D">
        <w:t>k</w:t>
      </w:r>
      <w:r w:rsidR="00E049C7">
        <w:t xml:space="preserve">ey </w:t>
      </w:r>
      <w:r w:rsidR="0027190D">
        <w:t>t</w:t>
      </w:r>
      <w:r w:rsidR="00E049C7">
        <w:t xml:space="preserve">hreatening </w:t>
      </w:r>
      <w:r w:rsidR="0027190D">
        <w:t>p</w:t>
      </w:r>
      <w:r w:rsidR="00E049C7">
        <w:t>rocess</w:t>
      </w:r>
      <w:r>
        <w:t xml:space="preserve">; that is, to reduce </w:t>
      </w:r>
      <w:r w:rsidR="00D62D7E">
        <w:t xml:space="preserve">the impacts </w:t>
      </w:r>
      <w:r w:rsidR="00EF6DDB">
        <w:t>to native</w:t>
      </w:r>
      <w:r w:rsidR="00D62D7E">
        <w:t xml:space="preserve"> amphibians</w:t>
      </w:r>
      <w:r w:rsidR="00EF6DDB">
        <w:t xml:space="preserve"> from infection</w:t>
      </w:r>
      <w:r w:rsidR="00D62D7E">
        <w:t xml:space="preserve"> with </w:t>
      </w:r>
      <w:proofErr w:type="spellStart"/>
      <w:r w:rsidR="00D62D7E">
        <w:t>chytrid</w:t>
      </w:r>
      <w:proofErr w:type="spellEnd"/>
      <w:r w:rsidR="00D62D7E">
        <w:t xml:space="preserve"> fungus resulting in </w:t>
      </w:r>
      <w:proofErr w:type="spellStart"/>
      <w:r w:rsidR="00D62D7E">
        <w:t>chytridiomycosis</w:t>
      </w:r>
      <w:proofErr w:type="spellEnd"/>
      <w:r>
        <w:t xml:space="preserve">. It is therefore necessary to identify </w:t>
      </w:r>
      <w:r w:rsidR="0027190D">
        <w:t>priority</w:t>
      </w:r>
      <w:r>
        <w:t xml:space="preserve"> </w:t>
      </w:r>
      <w:r w:rsidR="00D62D7E">
        <w:t xml:space="preserve">amphibian </w:t>
      </w:r>
      <w:r>
        <w:t>species</w:t>
      </w:r>
      <w:r w:rsidR="00D62D7E">
        <w:t xml:space="preserve"> and populations</w:t>
      </w:r>
      <w:r>
        <w:t xml:space="preserve"> that may need protecting. </w:t>
      </w:r>
      <w:r w:rsidR="00131CE1">
        <w:t>T</w:t>
      </w:r>
      <w:r>
        <w:t>he Australian Government</w:t>
      </w:r>
      <w:r w:rsidR="00131CE1">
        <w:t xml:space="preserve"> has a responsibility to manage the impacts of </w:t>
      </w:r>
      <w:proofErr w:type="spellStart"/>
      <w:r w:rsidR="00131CE1">
        <w:t>chytrid</w:t>
      </w:r>
      <w:proofErr w:type="spellEnd"/>
      <w:r w:rsidR="00131CE1">
        <w:t xml:space="preserve"> fungus on </w:t>
      </w:r>
      <w:r w:rsidR="00823D15">
        <w:t>C</w:t>
      </w:r>
      <w:r w:rsidR="00131CE1">
        <w:t xml:space="preserve">ommonwealth land and </w:t>
      </w:r>
      <w:r w:rsidR="00DD21F6">
        <w:t xml:space="preserve">to </w:t>
      </w:r>
      <w:r w:rsidR="00131CE1">
        <w:t>protect matters of national environmental significance, such as</w:t>
      </w:r>
      <w:r>
        <w:t xml:space="preserve"> EPBC Act listed </w:t>
      </w:r>
      <w:r w:rsidR="008F7985">
        <w:t>threatened amphibian species</w:t>
      </w:r>
      <w:r>
        <w:t xml:space="preserve">. There may also be state, regional and/or local </w:t>
      </w:r>
      <w:r w:rsidR="008F7985">
        <w:t>species/populations</w:t>
      </w:r>
      <w:r>
        <w:t xml:space="preserve"> that should be identified to help prioritise management activities. </w:t>
      </w:r>
      <w:r w:rsidR="008F7985">
        <w:t>Particularly sensitive areas and populations</w:t>
      </w:r>
      <w:r>
        <w:t xml:space="preserve"> need to be prioritised for </w:t>
      </w:r>
      <w:r w:rsidR="004929C7">
        <w:t>protection</w:t>
      </w:r>
      <w:r w:rsidR="00E049C7">
        <w:t>;</w:t>
      </w:r>
      <w:r w:rsidR="004929C7">
        <w:t xml:space="preserve"> and </w:t>
      </w:r>
      <w:r>
        <w:t>monitoring and management activities</w:t>
      </w:r>
      <w:r w:rsidR="004929C7">
        <w:t xml:space="preserve"> coordinated</w:t>
      </w:r>
      <w:r>
        <w:t xml:space="preserve"> in order to </w:t>
      </w:r>
      <w:r w:rsidR="00005A23">
        <w:t xml:space="preserve">make </w:t>
      </w:r>
      <w:r>
        <w:t>best use</w:t>
      </w:r>
      <w:r w:rsidR="000202DA">
        <w:t xml:space="preserve"> of</w:t>
      </w:r>
      <w:r>
        <w:t xml:space="preserve"> limited resources.</w:t>
      </w:r>
    </w:p>
    <w:p w:rsidR="00354BBE" w:rsidRDefault="00354BBE">
      <w:pPr>
        <w:pStyle w:val="Text"/>
        <w:spacing w:after="170"/>
      </w:pPr>
      <w:r>
        <w:t>To achieve improvements and maximum efficiency in management activities, it is accepted that sharing information and coordinating activities across jurisdictions will result in the greatest gains. Applying coordinated, scientifically-based management to high-priority areas that contain key threatened species is vitally important to protect these amphibian species.</w:t>
      </w:r>
    </w:p>
    <w:p w:rsidR="003D12AC" w:rsidRDefault="00BE048E">
      <w:pPr>
        <w:pStyle w:val="Text"/>
        <w:spacing w:after="170"/>
      </w:pPr>
      <w:r>
        <w:t xml:space="preserve">A number of guidelines and protocols are required for the successful coordinated management of amphibian </w:t>
      </w:r>
      <w:proofErr w:type="spellStart"/>
      <w:r>
        <w:t>chytrid</w:t>
      </w:r>
      <w:proofErr w:type="spellEnd"/>
      <w:r>
        <w:t xml:space="preserve"> fungus. Many of the state</w:t>
      </w:r>
      <w:r w:rsidR="00005A23">
        <w:t xml:space="preserve"> government</w:t>
      </w:r>
      <w:r>
        <w:t>s have developed</w:t>
      </w:r>
      <w:r w:rsidRPr="00B5550F">
        <w:t xml:space="preserve"> </w:t>
      </w:r>
      <w:r>
        <w:t xml:space="preserve">different policy </w:t>
      </w:r>
      <w:r w:rsidRPr="00B5550F">
        <w:t xml:space="preserve">documents </w:t>
      </w:r>
      <w:r>
        <w:t>that contain</w:t>
      </w:r>
      <w:r w:rsidRPr="00B5550F">
        <w:t xml:space="preserve"> </w:t>
      </w:r>
      <w:r>
        <w:t>management strategies but the</w:t>
      </w:r>
      <w:r w:rsidR="00005A23">
        <w:t>re is a</w:t>
      </w:r>
      <w:r>
        <w:t xml:space="preserve"> lack </w:t>
      </w:r>
      <w:r w:rsidR="00005A23">
        <w:t xml:space="preserve">of </w:t>
      </w:r>
      <w:r>
        <w:t xml:space="preserve">coordination </w:t>
      </w:r>
      <w:r w:rsidR="00005A23">
        <w:t xml:space="preserve">between states </w:t>
      </w:r>
      <w:r>
        <w:t xml:space="preserve">in their application and implementation. Linking </w:t>
      </w:r>
      <w:proofErr w:type="spellStart"/>
      <w:r>
        <w:t>chytrid</w:t>
      </w:r>
      <w:proofErr w:type="spellEnd"/>
      <w:r>
        <w:t xml:space="preserve"> management strategies to threatened species recovery plans would help to coordinate conservation efforts and maintain awareness of any listed species or ecological communities potentially affected by management actions.</w:t>
      </w:r>
    </w:p>
    <w:tbl>
      <w:tblPr>
        <w:tblStyle w:val="MediumGrid31"/>
        <w:tblW w:w="0" w:type="auto"/>
        <w:tblLayout w:type="fixed"/>
        <w:tblLook w:val="0400"/>
      </w:tblPr>
      <w:tblGrid>
        <w:gridCol w:w="6237"/>
        <w:gridCol w:w="1190"/>
        <w:gridCol w:w="1871"/>
      </w:tblGrid>
      <w:tr w:rsidR="00F01483" w:rsidRPr="00BD6048" w:rsidTr="00677BE3">
        <w:trPr>
          <w:cnfStyle w:val="000000100000"/>
          <w:trHeight w:val="60"/>
        </w:trPr>
        <w:tc>
          <w:tcPr>
            <w:tcW w:w="6237" w:type="dxa"/>
          </w:tcPr>
          <w:p w:rsidR="00F01483" w:rsidRPr="00BD6048" w:rsidRDefault="00D84C71">
            <w:pPr>
              <w:pStyle w:val="Table-headersThreatAbatementplan"/>
              <w:rPr>
                <w:rFonts w:asciiTheme="minorHAnsi" w:hAnsiTheme="minorHAnsi" w:cstheme="minorHAnsi"/>
                <w:sz w:val="20"/>
                <w:szCs w:val="20"/>
              </w:rPr>
            </w:pPr>
            <w:r w:rsidRPr="00D84C71">
              <w:rPr>
                <w:rFonts w:asciiTheme="minorHAnsi" w:hAnsiTheme="minorHAnsi" w:cstheme="minorHAnsi"/>
                <w:sz w:val="20"/>
                <w:szCs w:val="20"/>
              </w:rPr>
              <w:t>Action</w:t>
            </w:r>
          </w:p>
        </w:tc>
        <w:tc>
          <w:tcPr>
            <w:tcW w:w="1190" w:type="dxa"/>
          </w:tcPr>
          <w:p w:rsidR="00F01483" w:rsidRPr="00BD6048" w:rsidRDefault="00D84C71">
            <w:pPr>
              <w:pStyle w:val="Table-headersThreatAbatementplan"/>
              <w:rPr>
                <w:rFonts w:asciiTheme="minorHAnsi" w:hAnsiTheme="minorHAnsi" w:cstheme="minorHAnsi"/>
                <w:sz w:val="20"/>
                <w:szCs w:val="20"/>
              </w:rPr>
            </w:pPr>
            <w:r w:rsidRPr="00D84C71">
              <w:rPr>
                <w:rFonts w:asciiTheme="minorHAnsi" w:hAnsiTheme="minorHAnsi" w:cstheme="minorHAnsi"/>
                <w:sz w:val="20"/>
                <w:szCs w:val="20"/>
              </w:rPr>
              <w:t>Priority/</w:t>
            </w:r>
            <w:r w:rsidRPr="00D84C71">
              <w:rPr>
                <w:rFonts w:asciiTheme="minorHAnsi" w:hAnsiTheme="minorHAnsi" w:cstheme="minorHAnsi"/>
                <w:sz w:val="20"/>
                <w:szCs w:val="20"/>
              </w:rPr>
              <w:br/>
              <w:t>timeframe</w:t>
            </w:r>
          </w:p>
        </w:tc>
        <w:tc>
          <w:tcPr>
            <w:tcW w:w="1871" w:type="dxa"/>
          </w:tcPr>
          <w:p w:rsidR="00F01483" w:rsidRPr="00BD6048" w:rsidRDefault="00D84C71">
            <w:pPr>
              <w:pStyle w:val="Table-headersThreatAbatementplan"/>
              <w:rPr>
                <w:rFonts w:asciiTheme="minorHAnsi" w:hAnsiTheme="minorHAnsi" w:cstheme="minorHAnsi"/>
                <w:sz w:val="20"/>
                <w:szCs w:val="20"/>
              </w:rPr>
            </w:pPr>
            <w:r w:rsidRPr="00D84C71">
              <w:rPr>
                <w:rFonts w:asciiTheme="minorHAnsi" w:hAnsiTheme="minorHAnsi" w:cstheme="minorHAnsi"/>
                <w:sz w:val="20"/>
                <w:szCs w:val="20"/>
              </w:rPr>
              <w:t>Outcome/output</w:t>
            </w:r>
          </w:p>
        </w:tc>
      </w:tr>
      <w:tr w:rsidR="00F01483" w:rsidRPr="00BD6048" w:rsidTr="00677BE3">
        <w:trPr>
          <w:trHeight w:val="60"/>
        </w:trPr>
        <w:tc>
          <w:tcPr>
            <w:tcW w:w="6237" w:type="dxa"/>
          </w:tcPr>
          <w:p w:rsidR="00F01483" w:rsidRPr="00BD6048" w:rsidRDefault="00D84C71">
            <w:pPr>
              <w:pStyle w:val="Table-textThreatAbatementplan"/>
              <w:rPr>
                <w:rFonts w:asciiTheme="minorHAnsi" w:hAnsiTheme="minorHAnsi" w:cstheme="minorHAnsi"/>
                <w:sz w:val="20"/>
                <w:szCs w:val="20"/>
              </w:rPr>
            </w:pPr>
            <w:r w:rsidRPr="00D84C71">
              <w:rPr>
                <w:rStyle w:val="Table-textbold"/>
                <w:rFonts w:asciiTheme="minorHAnsi" w:hAnsiTheme="minorHAnsi" w:cstheme="minorHAnsi"/>
                <w:bCs/>
                <w:sz w:val="20"/>
                <w:szCs w:val="20"/>
              </w:rPr>
              <w:t xml:space="preserve">Action 2.1: Identify species at high risk from </w:t>
            </w:r>
            <w:proofErr w:type="spellStart"/>
            <w:r w:rsidRPr="00D84C71">
              <w:rPr>
                <w:rStyle w:val="Table-textbold"/>
                <w:rFonts w:asciiTheme="minorHAnsi" w:hAnsiTheme="minorHAnsi" w:cstheme="minorHAnsi"/>
                <w:bCs/>
                <w:sz w:val="20"/>
                <w:szCs w:val="20"/>
              </w:rPr>
              <w:t>chytrid</w:t>
            </w:r>
            <w:proofErr w:type="spellEnd"/>
            <w:r w:rsidRPr="00D84C71">
              <w:rPr>
                <w:rStyle w:val="Table-textbold"/>
                <w:rFonts w:asciiTheme="minorHAnsi" w:hAnsiTheme="minorHAnsi" w:cstheme="minorHAnsi"/>
                <w:bCs/>
                <w:sz w:val="20"/>
                <w:szCs w:val="20"/>
              </w:rPr>
              <w:t xml:space="preserve"> for priority management (this links to Action 1.1 Understand impacts of </w:t>
            </w:r>
            <w:proofErr w:type="spellStart"/>
            <w:r w:rsidRPr="00D84C71">
              <w:rPr>
                <w:rStyle w:val="Table-textbold"/>
                <w:rFonts w:asciiTheme="minorHAnsi" w:hAnsiTheme="minorHAnsi" w:cstheme="minorHAnsi"/>
                <w:bCs/>
                <w:sz w:val="20"/>
                <w:szCs w:val="20"/>
              </w:rPr>
              <w:t>chytrid</w:t>
            </w:r>
            <w:proofErr w:type="spellEnd"/>
            <w:r w:rsidRPr="00D84C71">
              <w:rPr>
                <w:rStyle w:val="Table-textbold"/>
                <w:rFonts w:asciiTheme="minorHAnsi" w:hAnsiTheme="minorHAnsi" w:cstheme="minorHAnsi"/>
                <w:bCs/>
                <w:sz w:val="20"/>
                <w:szCs w:val="20"/>
              </w:rPr>
              <w:t xml:space="preserve"> on priority species and 2.3 below)</w:t>
            </w:r>
          </w:p>
          <w:p w:rsidR="00831A90" w:rsidRPr="00BD6048" w:rsidRDefault="00D84C71" w:rsidP="007A6944">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 xml:space="preserve">Identify key native amphibian species that are threatened or particularly vulnerable to amphibian </w:t>
            </w:r>
            <w:proofErr w:type="spellStart"/>
            <w:r w:rsidRPr="00D84C71">
              <w:rPr>
                <w:rFonts w:asciiTheme="minorHAnsi" w:hAnsiTheme="minorHAnsi" w:cstheme="minorHAnsi"/>
                <w:sz w:val="20"/>
                <w:szCs w:val="20"/>
              </w:rPr>
              <w:t>chytrid</w:t>
            </w:r>
            <w:proofErr w:type="spellEnd"/>
            <w:r w:rsidRPr="00D84C71">
              <w:rPr>
                <w:rFonts w:asciiTheme="minorHAnsi" w:hAnsiTheme="minorHAnsi" w:cstheme="minorHAnsi"/>
                <w:sz w:val="20"/>
                <w:szCs w:val="20"/>
              </w:rPr>
              <w:t xml:space="preserve"> fungus (most are found in Table A). This should include species assessed as having the potential to become threatened due to the impacts of </w:t>
            </w:r>
            <w:proofErr w:type="spellStart"/>
            <w:r w:rsidRPr="00D84C71">
              <w:rPr>
                <w:rFonts w:asciiTheme="minorHAnsi" w:hAnsiTheme="minorHAnsi" w:cstheme="minorHAnsi"/>
                <w:sz w:val="20"/>
                <w:szCs w:val="20"/>
              </w:rPr>
              <w:t>chytrid</w:t>
            </w:r>
            <w:proofErr w:type="spellEnd"/>
            <w:r w:rsidRPr="00D84C71">
              <w:rPr>
                <w:rFonts w:asciiTheme="minorHAnsi" w:hAnsiTheme="minorHAnsi" w:cstheme="minorHAnsi"/>
                <w:sz w:val="20"/>
                <w:szCs w:val="20"/>
              </w:rPr>
              <w:t xml:space="preserve"> fungus such as the Tasmanian Tree Frog </w:t>
            </w:r>
            <w:proofErr w:type="spellStart"/>
            <w:r w:rsidRPr="00D84C71">
              <w:rPr>
                <w:rFonts w:asciiTheme="minorHAnsi" w:hAnsiTheme="minorHAnsi" w:cstheme="minorHAnsi"/>
                <w:i/>
                <w:sz w:val="20"/>
                <w:szCs w:val="20"/>
              </w:rPr>
              <w:t>Litoria</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burrowsae</w:t>
            </w:r>
            <w:proofErr w:type="spellEnd"/>
            <w:r w:rsidRPr="00D84C71">
              <w:rPr>
                <w:rFonts w:asciiTheme="minorHAnsi" w:hAnsiTheme="minorHAnsi" w:cstheme="minorHAnsi"/>
                <w:sz w:val="20"/>
                <w:szCs w:val="20"/>
              </w:rPr>
              <w:t xml:space="preserve">. </w:t>
            </w:r>
          </w:p>
          <w:p w:rsidR="00F01483" w:rsidRPr="00BD6048" w:rsidRDefault="00D84C71" w:rsidP="007A6944">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State environment departments, biodiversity conservation managers and researchers to lead in monitoring and surveillance of the identified high priority species of amphibians to inform risk assessments and subsequent management decisions.</w:t>
            </w:r>
          </w:p>
          <w:p w:rsidR="007A6944" w:rsidRPr="00BD6048" w:rsidRDefault="007A6944" w:rsidP="007A6944">
            <w:pPr>
              <w:pStyle w:val="Table-textThreatAbatementplan"/>
              <w:rPr>
                <w:rFonts w:asciiTheme="minorHAnsi" w:hAnsiTheme="minorHAnsi" w:cstheme="minorHAnsi"/>
                <w:sz w:val="20"/>
                <w:szCs w:val="20"/>
              </w:rPr>
            </w:pPr>
          </w:p>
        </w:tc>
        <w:tc>
          <w:tcPr>
            <w:tcW w:w="1190" w:type="dxa"/>
          </w:tcPr>
          <w:p w:rsidR="00F01483" w:rsidRPr="00BD6048" w:rsidRDefault="00D84C71">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High priority</w:t>
            </w:r>
          </w:p>
          <w:p w:rsidR="00F01483" w:rsidRPr="00BD6048" w:rsidRDefault="00D84C71">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Years 1–2</w:t>
            </w:r>
          </w:p>
        </w:tc>
        <w:tc>
          <w:tcPr>
            <w:tcW w:w="1871" w:type="dxa"/>
          </w:tcPr>
          <w:p w:rsidR="00F01483" w:rsidRPr="00BD6048" w:rsidRDefault="00D84C71" w:rsidP="0024785F">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 xml:space="preserve">Key species identified and </w:t>
            </w:r>
            <w:proofErr w:type="spellStart"/>
            <w:r w:rsidRPr="00D84C71">
              <w:rPr>
                <w:rFonts w:asciiTheme="minorHAnsi" w:hAnsiTheme="minorHAnsi" w:cstheme="minorHAnsi"/>
                <w:sz w:val="20"/>
                <w:szCs w:val="20"/>
              </w:rPr>
              <w:t>prioritised</w:t>
            </w:r>
            <w:proofErr w:type="spellEnd"/>
            <w:r w:rsidRPr="00D84C71">
              <w:rPr>
                <w:rFonts w:asciiTheme="minorHAnsi" w:hAnsiTheme="minorHAnsi" w:cstheme="minorHAnsi"/>
                <w:sz w:val="20"/>
                <w:szCs w:val="20"/>
              </w:rPr>
              <w:t xml:space="preserve"> for protection</w:t>
            </w:r>
          </w:p>
        </w:tc>
      </w:tr>
      <w:tr w:rsidR="00F01483" w:rsidRPr="00BD6048" w:rsidTr="00677BE3">
        <w:trPr>
          <w:cnfStyle w:val="000000100000"/>
          <w:trHeight w:val="60"/>
        </w:trPr>
        <w:tc>
          <w:tcPr>
            <w:tcW w:w="6237" w:type="dxa"/>
          </w:tcPr>
          <w:p w:rsidR="00BC3095" w:rsidRPr="00BD6048" w:rsidRDefault="00D84C71" w:rsidP="0024785F">
            <w:pPr>
              <w:pStyle w:val="Table-textThreatAbatementplan"/>
              <w:rPr>
                <w:rStyle w:val="Table-textbold"/>
                <w:rFonts w:asciiTheme="minorHAnsi" w:hAnsiTheme="minorHAnsi" w:cstheme="minorHAnsi"/>
                <w:bCs/>
                <w:sz w:val="20"/>
                <w:szCs w:val="20"/>
              </w:rPr>
            </w:pPr>
            <w:r w:rsidRPr="00D84C71">
              <w:rPr>
                <w:rStyle w:val="Table-textbold"/>
                <w:rFonts w:asciiTheme="minorHAnsi" w:hAnsiTheme="minorHAnsi" w:cstheme="minorHAnsi"/>
                <w:bCs/>
                <w:sz w:val="20"/>
                <w:szCs w:val="20"/>
              </w:rPr>
              <w:t xml:space="preserve">Action 2.2: Implement </w:t>
            </w:r>
            <w:proofErr w:type="spellStart"/>
            <w:r w:rsidRPr="00D84C71">
              <w:rPr>
                <w:rStyle w:val="Table-textbold"/>
                <w:rFonts w:asciiTheme="minorHAnsi" w:hAnsiTheme="minorHAnsi" w:cstheme="minorHAnsi"/>
                <w:bCs/>
                <w:sz w:val="20"/>
                <w:szCs w:val="20"/>
              </w:rPr>
              <w:t>biosecurity</w:t>
            </w:r>
            <w:proofErr w:type="spellEnd"/>
            <w:r w:rsidRPr="00D84C71">
              <w:rPr>
                <w:rStyle w:val="Table-textbold"/>
                <w:rFonts w:asciiTheme="minorHAnsi" w:hAnsiTheme="minorHAnsi" w:cstheme="minorHAnsi"/>
                <w:bCs/>
                <w:sz w:val="20"/>
                <w:szCs w:val="20"/>
              </w:rPr>
              <w:t xml:space="preserve"> measures around  high priority areas and identify any additional </w:t>
            </w:r>
            <w:proofErr w:type="spellStart"/>
            <w:r w:rsidRPr="00D84C71">
              <w:rPr>
                <w:rStyle w:val="Table-textbold"/>
                <w:rFonts w:asciiTheme="minorHAnsi" w:hAnsiTheme="minorHAnsi" w:cstheme="minorHAnsi"/>
                <w:bCs/>
                <w:sz w:val="20"/>
                <w:szCs w:val="20"/>
              </w:rPr>
              <w:t>chytrid</w:t>
            </w:r>
            <w:proofErr w:type="spellEnd"/>
            <w:r w:rsidRPr="00D84C71">
              <w:rPr>
                <w:rStyle w:val="Table-textbold"/>
                <w:rFonts w:asciiTheme="minorHAnsi" w:hAnsiTheme="minorHAnsi" w:cstheme="minorHAnsi"/>
                <w:bCs/>
                <w:sz w:val="20"/>
                <w:szCs w:val="20"/>
              </w:rPr>
              <w:t>-free areas for protection</w:t>
            </w:r>
          </w:p>
          <w:p w:rsidR="007A6944" w:rsidRPr="00BD6048" w:rsidRDefault="00D84C71" w:rsidP="007A6944">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 xml:space="preserve">The state environment departments, biodiversity conservation managers and researchers to develop and implement effective biosecurity measures to protect areas that are known to be of high biodiversity value and are ranked high priority for amphibian </w:t>
            </w:r>
            <w:proofErr w:type="spellStart"/>
            <w:r w:rsidRPr="00D84C71">
              <w:rPr>
                <w:rFonts w:asciiTheme="minorHAnsi" w:hAnsiTheme="minorHAnsi" w:cstheme="minorHAnsi"/>
                <w:sz w:val="20"/>
                <w:szCs w:val="20"/>
              </w:rPr>
              <w:t>chytrid</w:t>
            </w:r>
            <w:proofErr w:type="spellEnd"/>
            <w:r w:rsidRPr="00D84C71">
              <w:rPr>
                <w:rFonts w:asciiTheme="minorHAnsi" w:hAnsiTheme="minorHAnsi" w:cstheme="minorHAnsi"/>
                <w:sz w:val="20"/>
                <w:szCs w:val="20"/>
              </w:rPr>
              <w:t xml:space="preserve"> fungus exclusion, such as the Tasmanian Wilderness World Heritage Area.  This action has high priority but applicability in only a few regions.</w:t>
            </w:r>
          </w:p>
          <w:p w:rsidR="007A6944" w:rsidRPr="00BD6048" w:rsidRDefault="00D84C71" w:rsidP="007A6944">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 xml:space="preserve">The state environment departments, biodiversity conservation managers and researchers to identify any additional areas </w:t>
            </w:r>
            <w:proofErr w:type="gramStart"/>
            <w:r w:rsidRPr="00D84C71">
              <w:rPr>
                <w:rFonts w:asciiTheme="minorHAnsi" w:hAnsiTheme="minorHAnsi" w:cstheme="minorHAnsi"/>
                <w:sz w:val="20"/>
                <w:szCs w:val="20"/>
              </w:rPr>
              <w:t>that are</w:t>
            </w:r>
            <w:proofErr w:type="gramEnd"/>
            <w:r w:rsidRPr="00D84C71">
              <w:rPr>
                <w:rFonts w:asciiTheme="minorHAnsi" w:hAnsiTheme="minorHAnsi" w:cstheme="minorHAnsi"/>
                <w:sz w:val="20"/>
                <w:szCs w:val="20"/>
              </w:rPr>
              <w:t xml:space="preserve"> of high biodiversity value and are ranked high priority for amphibian </w:t>
            </w:r>
            <w:proofErr w:type="spellStart"/>
            <w:r w:rsidRPr="00D84C71">
              <w:rPr>
                <w:rFonts w:asciiTheme="minorHAnsi" w:hAnsiTheme="minorHAnsi" w:cstheme="minorHAnsi"/>
                <w:sz w:val="20"/>
                <w:szCs w:val="20"/>
              </w:rPr>
              <w:t>chytrid</w:t>
            </w:r>
            <w:proofErr w:type="spellEnd"/>
            <w:r w:rsidRPr="00D84C71">
              <w:rPr>
                <w:rFonts w:asciiTheme="minorHAnsi" w:hAnsiTheme="minorHAnsi" w:cstheme="minorHAnsi"/>
                <w:sz w:val="20"/>
                <w:szCs w:val="20"/>
              </w:rPr>
              <w:t xml:space="preserve"> fungus exclusion.</w:t>
            </w:r>
          </w:p>
          <w:p w:rsidR="007B7A0E" w:rsidRPr="00BD6048" w:rsidRDefault="007B7A0E" w:rsidP="0027190D">
            <w:pPr>
              <w:pStyle w:val="Table-textThreatAbatementplan"/>
              <w:rPr>
                <w:rFonts w:asciiTheme="minorHAnsi" w:hAnsiTheme="minorHAnsi" w:cstheme="minorHAnsi"/>
                <w:sz w:val="20"/>
                <w:szCs w:val="20"/>
              </w:rPr>
            </w:pPr>
          </w:p>
        </w:tc>
        <w:tc>
          <w:tcPr>
            <w:tcW w:w="1190" w:type="dxa"/>
          </w:tcPr>
          <w:p w:rsidR="00F01483" w:rsidRPr="00BD6048" w:rsidRDefault="00D84C71">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High priority</w:t>
            </w:r>
          </w:p>
          <w:p w:rsidR="00F01483" w:rsidRPr="00BD6048" w:rsidRDefault="00D84C71" w:rsidP="00BC3095">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Years 1–2</w:t>
            </w:r>
          </w:p>
        </w:tc>
        <w:tc>
          <w:tcPr>
            <w:tcW w:w="1871" w:type="dxa"/>
          </w:tcPr>
          <w:p w:rsidR="00BC3095" w:rsidRPr="00BD6048" w:rsidRDefault="00D84C71">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Key areas identified and effective biosecurity measures implemented.</w:t>
            </w:r>
          </w:p>
          <w:p w:rsidR="00F01483" w:rsidRPr="00BD6048" w:rsidRDefault="00F01483">
            <w:pPr>
              <w:pStyle w:val="Table-textThreatAbatementplan"/>
              <w:rPr>
                <w:rFonts w:asciiTheme="minorHAnsi" w:hAnsiTheme="minorHAnsi" w:cstheme="minorHAnsi"/>
                <w:sz w:val="20"/>
                <w:szCs w:val="20"/>
              </w:rPr>
            </w:pPr>
          </w:p>
        </w:tc>
      </w:tr>
      <w:tr w:rsidR="000F007D" w:rsidRPr="00BD6048" w:rsidTr="00677BE3">
        <w:trPr>
          <w:trHeight w:val="60"/>
        </w:trPr>
        <w:tc>
          <w:tcPr>
            <w:tcW w:w="6237" w:type="dxa"/>
          </w:tcPr>
          <w:p w:rsidR="008F7985" w:rsidRPr="00BD6048" w:rsidRDefault="00D84C71" w:rsidP="008F7985">
            <w:pPr>
              <w:pStyle w:val="Table-textThreatAbatementplan"/>
              <w:rPr>
                <w:rStyle w:val="Table-textbold"/>
                <w:rFonts w:asciiTheme="minorHAnsi" w:hAnsiTheme="minorHAnsi" w:cstheme="minorHAnsi"/>
                <w:bCs/>
                <w:sz w:val="20"/>
                <w:szCs w:val="20"/>
              </w:rPr>
            </w:pPr>
            <w:r w:rsidRPr="00D84C71">
              <w:rPr>
                <w:rStyle w:val="Table-textbold"/>
                <w:rFonts w:asciiTheme="minorHAnsi" w:hAnsiTheme="minorHAnsi" w:cstheme="minorHAnsi"/>
                <w:bCs/>
                <w:sz w:val="20"/>
                <w:szCs w:val="20"/>
              </w:rPr>
              <w:t>Action 2.3: Protect at risk species by establishing insurance populations of key threatened species</w:t>
            </w:r>
          </w:p>
          <w:p w:rsidR="00600DD6" w:rsidRPr="00BD6048" w:rsidRDefault="00D84C71" w:rsidP="004929C7">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 xml:space="preserve">Expand knowledge of husbandry practices, and infrastructure, for captive breeding of amphibians, particularly with respect to species that are threatened or particularly vulnerable to </w:t>
            </w:r>
            <w:proofErr w:type="spellStart"/>
            <w:r w:rsidRPr="00D84C71">
              <w:rPr>
                <w:rFonts w:asciiTheme="minorHAnsi" w:hAnsiTheme="minorHAnsi" w:cstheme="minorHAnsi"/>
                <w:sz w:val="20"/>
                <w:szCs w:val="20"/>
              </w:rPr>
              <w:t>chytridiomycosis</w:t>
            </w:r>
            <w:proofErr w:type="spellEnd"/>
            <w:r w:rsidRPr="00D84C71">
              <w:rPr>
                <w:rFonts w:asciiTheme="minorHAnsi" w:hAnsiTheme="minorHAnsi" w:cstheme="minorHAnsi"/>
                <w:sz w:val="20"/>
                <w:szCs w:val="20"/>
              </w:rPr>
              <w:t xml:space="preserve"> (as identified in Action 3.1). This work should be done in a strategic manner, based on risk assessments, in order to avoid potential crisis situations (i.e. few individuals of a species remaining resulting in non-sustainable population levels). </w:t>
            </w:r>
          </w:p>
          <w:p w:rsidR="000F007D" w:rsidRPr="00BD6048" w:rsidRDefault="00D84C71" w:rsidP="00BD6048">
            <w:pPr>
              <w:pStyle w:val="Table-textThreatAbatementplan"/>
              <w:rPr>
                <w:rStyle w:val="Table-textbold"/>
                <w:rFonts w:asciiTheme="minorHAnsi" w:hAnsiTheme="minorHAnsi" w:cstheme="minorHAnsi"/>
                <w:bCs/>
                <w:sz w:val="20"/>
                <w:szCs w:val="20"/>
              </w:rPr>
            </w:pPr>
            <w:r w:rsidRPr="00D84C71">
              <w:rPr>
                <w:rFonts w:asciiTheme="minorHAnsi" w:hAnsiTheme="minorHAnsi" w:cstheme="minorHAnsi"/>
                <w:sz w:val="20"/>
                <w:szCs w:val="20"/>
              </w:rPr>
              <w:t xml:space="preserve">Establish captive breeding, captive husbandry and/or translocation </w:t>
            </w:r>
            <w:proofErr w:type="spellStart"/>
            <w:r w:rsidRPr="00D84C71">
              <w:rPr>
                <w:rFonts w:asciiTheme="minorHAnsi" w:hAnsiTheme="minorHAnsi" w:cstheme="minorHAnsi"/>
                <w:sz w:val="20"/>
                <w:szCs w:val="20"/>
              </w:rPr>
              <w:t>programmes</w:t>
            </w:r>
            <w:proofErr w:type="spellEnd"/>
            <w:r w:rsidRPr="00D84C71">
              <w:rPr>
                <w:rFonts w:asciiTheme="minorHAnsi" w:hAnsiTheme="minorHAnsi" w:cstheme="minorHAnsi"/>
                <w:sz w:val="20"/>
                <w:szCs w:val="20"/>
              </w:rPr>
              <w:t xml:space="preserve"> across states and territories. Conservation managers to coordinate these activities where possible in order to </w:t>
            </w:r>
            <w:proofErr w:type="spellStart"/>
            <w:r w:rsidRPr="00D84C71">
              <w:rPr>
                <w:rFonts w:asciiTheme="minorHAnsi" w:hAnsiTheme="minorHAnsi" w:cstheme="minorHAnsi"/>
                <w:sz w:val="20"/>
                <w:szCs w:val="20"/>
              </w:rPr>
              <w:t>maximise</w:t>
            </w:r>
            <w:proofErr w:type="spellEnd"/>
            <w:r w:rsidRPr="00D84C71">
              <w:rPr>
                <w:rFonts w:asciiTheme="minorHAnsi" w:hAnsiTheme="minorHAnsi" w:cstheme="minorHAnsi"/>
                <w:sz w:val="20"/>
                <w:szCs w:val="20"/>
              </w:rPr>
              <w:t xml:space="preserve"> the outcomes and share knowledge. </w:t>
            </w:r>
          </w:p>
        </w:tc>
        <w:tc>
          <w:tcPr>
            <w:tcW w:w="1190" w:type="dxa"/>
          </w:tcPr>
          <w:p w:rsidR="001C2948" w:rsidRPr="00BD6048" w:rsidRDefault="00D84C71" w:rsidP="001C2948">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High priority</w:t>
            </w:r>
          </w:p>
          <w:p w:rsidR="000F007D" w:rsidRPr="00BD6048" w:rsidRDefault="00D84C71" w:rsidP="001C2948">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Years 1–5</w:t>
            </w:r>
          </w:p>
        </w:tc>
        <w:tc>
          <w:tcPr>
            <w:tcW w:w="1871" w:type="dxa"/>
          </w:tcPr>
          <w:p w:rsidR="000F007D" w:rsidRPr="00BD6048" w:rsidRDefault="00D84C71" w:rsidP="006B595A">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Insurance populations of key threatened species established.</w:t>
            </w:r>
          </w:p>
          <w:p w:rsidR="00A4172A" w:rsidRPr="00BD6048" w:rsidRDefault="00D84C71" w:rsidP="006B595A">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 xml:space="preserve">Husbandry protocols developed for all species that are vulnerable to </w:t>
            </w:r>
            <w:proofErr w:type="spellStart"/>
            <w:r w:rsidRPr="00D84C71">
              <w:rPr>
                <w:rFonts w:asciiTheme="minorHAnsi" w:hAnsiTheme="minorHAnsi" w:cstheme="minorHAnsi"/>
                <w:sz w:val="20"/>
                <w:szCs w:val="20"/>
              </w:rPr>
              <w:t>chytridiomycosis</w:t>
            </w:r>
            <w:proofErr w:type="spellEnd"/>
            <w:r w:rsidRPr="00D84C71">
              <w:rPr>
                <w:rFonts w:asciiTheme="minorHAnsi" w:hAnsiTheme="minorHAnsi" w:cstheme="minorHAnsi"/>
                <w:sz w:val="20"/>
                <w:szCs w:val="20"/>
              </w:rPr>
              <w:t>.</w:t>
            </w:r>
          </w:p>
          <w:p w:rsidR="003F03A8" w:rsidRPr="00BD6048" w:rsidRDefault="00D84C71" w:rsidP="006B595A">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 xml:space="preserve">No additional amphibian species go extinct due to </w:t>
            </w:r>
            <w:proofErr w:type="spellStart"/>
            <w:r w:rsidRPr="00D84C71">
              <w:rPr>
                <w:rFonts w:asciiTheme="minorHAnsi" w:hAnsiTheme="minorHAnsi" w:cstheme="minorHAnsi"/>
                <w:sz w:val="20"/>
                <w:szCs w:val="20"/>
              </w:rPr>
              <w:t>chytrid</w:t>
            </w:r>
            <w:proofErr w:type="spellEnd"/>
            <w:r w:rsidRPr="00D84C71">
              <w:rPr>
                <w:rFonts w:asciiTheme="minorHAnsi" w:hAnsiTheme="minorHAnsi" w:cstheme="minorHAnsi"/>
                <w:sz w:val="20"/>
                <w:szCs w:val="20"/>
              </w:rPr>
              <w:t>.</w:t>
            </w:r>
          </w:p>
        </w:tc>
      </w:tr>
    </w:tbl>
    <w:p w:rsidR="000B563D" w:rsidRDefault="000B563D">
      <w:r>
        <w:br w:type="page"/>
      </w:r>
    </w:p>
    <w:tbl>
      <w:tblPr>
        <w:tblStyle w:val="MediumGrid31"/>
        <w:tblW w:w="0" w:type="auto"/>
        <w:tblLayout w:type="fixed"/>
        <w:tblLook w:val="0400"/>
      </w:tblPr>
      <w:tblGrid>
        <w:gridCol w:w="6237"/>
        <w:gridCol w:w="1190"/>
        <w:gridCol w:w="1871"/>
      </w:tblGrid>
      <w:tr w:rsidR="001C2948" w:rsidRPr="00BD6048" w:rsidTr="00677BE3">
        <w:trPr>
          <w:cnfStyle w:val="000000100000"/>
          <w:trHeight w:val="60"/>
        </w:trPr>
        <w:tc>
          <w:tcPr>
            <w:tcW w:w="6237" w:type="dxa"/>
          </w:tcPr>
          <w:p w:rsidR="001C2948" w:rsidRPr="00BD6048" w:rsidRDefault="00D84C71" w:rsidP="00D14BF4">
            <w:pPr>
              <w:pStyle w:val="Table-textThreatAbatementplan"/>
              <w:rPr>
                <w:rStyle w:val="Table-textbold"/>
                <w:rFonts w:asciiTheme="minorHAnsi" w:hAnsiTheme="minorHAnsi" w:cstheme="minorHAnsi"/>
                <w:bCs/>
                <w:sz w:val="20"/>
                <w:szCs w:val="20"/>
              </w:rPr>
            </w:pPr>
            <w:r w:rsidRPr="00D84C71">
              <w:rPr>
                <w:rStyle w:val="Table-textbold"/>
                <w:rFonts w:asciiTheme="minorHAnsi" w:hAnsiTheme="minorHAnsi" w:cstheme="minorHAnsi"/>
                <w:bCs/>
                <w:sz w:val="20"/>
                <w:szCs w:val="20"/>
              </w:rPr>
              <w:t>Action 2.4: Genome banking and cryopreservation of high priority species</w:t>
            </w:r>
          </w:p>
          <w:p w:rsidR="001C2948" w:rsidRPr="00BD6048" w:rsidRDefault="00D84C71" w:rsidP="00D14BF4">
            <w:pPr>
              <w:pStyle w:val="Table-textThreatAbatementplan"/>
              <w:rPr>
                <w:rStyle w:val="Table-textbold"/>
                <w:rFonts w:asciiTheme="minorHAnsi" w:hAnsiTheme="minorHAnsi" w:cstheme="minorHAnsi"/>
                <w:b w:val="0"/>
                <w:bCs/>
                <w:sz w:val="20"/>
                <w:szCs w:val="20"/>
              </w:rPr>
            </w:pPr>
            <w:r w:rsidRPr="00D84C71">
              <w:rPr>
                <w:rStyle w:val="Table-textbold"/>
                <w:rFonts w:asciiTheme="minorHAnsi" w:hAnsiTheme="minorHAnsi" w:cstheme="minorHAnsi"/>
                <w:b w:val="0"/>
                <w:bCs/>
                <w:sz w:val="20"/>
                <w:szCs w:val="20"/>
              </w:rPr>
              <w:t xml:space="preserve">Genome banks for threatened Australian amphibian species to be developed at appropriate cryopreservation facilities by </w:t>
            </w:r>
            <w:r w:rsidRPr="00D84C71">
              <w:rPr>
                <w:rFonts w:asciiTheme="minorHAnsi" w:hAnsiTheme="minorHAnsi" w:cstheme="minorHAnsi"/>
                <w:sz w:val="20"/>
                <w:szCs w:val="20"/>
              </w:rPr>
              <w:t>state environment departments, biodiversity conservation managers and researchers</w:t>
            </w:r>
            <w:r w:rsidRPr="00D84C71">
              <w:rPr>
                <w:rStyle w:val="Table-textbold"/>
                <w:rFonts w:asciiTheme="minorHAnsi" w:hAnsiTheme="minorHAnsi" w:cstheme="minorHAnsi"/>
                <w:b w:val="0"/>
                <w:bCs/>
                <w:sz w:val="20"/>
                <w:szCs w:val="20"/>
              </w:rPr>
              <w:t>, with priority on the key at risk species identified in Action 2.1.</w:t>
            </w:r>
          </w:p>
          <w:p w:rsidR="00600DD6" w:rsidRPr="00BD6048" w:rsidRDefault="00D84C71" w:rsidP="00D14BF4">
            <w:pPr>
              <w:pStyle w:val="Table-textThreatAbatementplan"/>
              <w:rPr>
                <w:rStyle w:val="Table-textbold"/>
                <w:rFonts w:asciiTheme="minorHAnsi" w:hAnsiTheme="minorHAnsi" w:cstheme="minorHAnsi"/>
                <w:b w:val="0"/>
                <w:bCs/>
                <w:sz w:val="20"/>
                <w:szCs w:val="20"/>
              </w:rPr>
            </w:pPr>
            <w:r w:rsidRPr="00D84C71">
              <w:rPr>
                <w:rStyle w:val="Table-textbold"/>
                <w:rFonts w:asciiTheme="minorHAnsi" w:hAnsiTheme="minorHAnsi" w:cstheme="minorHAnsi"/>
                <w:b w:val="0"/>
                <w:bCs/>
                <w:sz w:val="20"/>
                <w:szCs w:val="20"/>
              </w:rPr>
              <w:t>This action supports Action 2.3 for captive husbandry purposes in that it can be used to expand the gene pool of captive populations.</w:t>
            </w:r>
          </w:p>
          <w:p w:rsidR="001C2948" w:rsidRPr="00BD6048" w:rsidRDefault="00D84C71" w:rsidP="00A623CC">
            <w:pPr>
              <w:pStyle w:val="Table-textThreatAbatementplan"/>
              <w:rPr>
                <w:rStyle w:val="Table-textbold"/>
                <w:rFonts w:asciiTheme="minorHAnsi" w:hAnsiTheme="minorHAnsi" w:cstheme="minorHAnsi"/>
                <w:b w:val="0"/>
                <w:bCs/>
                <w:sz w:val="20"/>
                <w:szCs w:val="20"/>
              </w:rPr>
            </w:pPr>
            <w:r w:rsidRPr="00D84C71">
              <w:rPr>
                <w:rStyle w:val="Table-textbold"/>
                <w:rFonts w:asciiTheme="minorHAnsi" w:hAnsiTheme="minorHAnsi" w:cstheme="minorHAnsi"/>
                <w:b w:val="0"/>
                <w:bCs/>
                <w:sz w:val="20"/>
                <w:szCs w:val="20"/>
              </w:rPr>
              <w:t xml:space="preserve">This action may be required as a last line of </w:t>
            </w:r>
            <w:proofErr w:type="spellStart"/>
            <w:r w:rsidRPr="00D84C71">
              <w:rPr>
                <w:rStyle w:val="Table-textbold"/>
                <w:rFonts w:asciiTheme="minorHAnsi" w:hAnsiTheme="minorHAnsi" w:cstheme="minorHAnsi"/>
                <w:b w:val="0"/>
                <w:bCs/>
                <w:sz w:val="20"/>
                <w:szCs w:val="20"/>
              </w:rPr>
              <w:t>defence</w:t>
            </w:r>
            <w:proofErr w:type="spellEnd"/>
            <w:r w:rsidRPr="00D84C71">
              <w:rPr>
                <w:rStyle w:val="Table-textbold"/>
                <w:rFonts w:asciiTheme="minorHAnsi" w:hAnsiTheme="minorHAnsi" w:cstheme="minorHAnsi"/>
                <w:b w:val="0"/>
                <w:bCs/>
                <w:sz w:val="20"/>
                <w:szCs w:val="20"/>
              </w:rPr>
              <w:t xml:space="preserve"> to prevent the extinction of critically endangered native amphibian species.</w:t>
            </w:r>
          </w:p>
          <w:p w:rsidR="007B7A0E" w:rsidRPr="00BD6048" w:rsidRDefault="007B7A0E" w:rsidP="0009377D">
            <w:pPr>
              <w:pStyle w:val="Table-textThreatAbatementplan"/>
              <w:rPr>
                <w:rFonts w:asciiTheme="minorHAnsi" w:hAnsiTheme="minorHAnsi" w:cstheme="minorHAnsi"/>
                <w:sz w:val="20"/>
                <w:szCs w:val="20"/>
              </w:rPr>
            </w:pPr>
          </w:p>
        </w:tc>
        <w:tc>
          <w:tcPr>
            <w:tcW w:w="1190" w:type="dxa"/>
          </w:tcPr>
          <w:p w:rsidR="001C2948" w:rsidRPr="00BD6048" w:rsidRDefault="00D84C71" w:rsidP="001C2948">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High priority</w:t>
            </w:r>
          </w:p>
          <w:p w:rsidR="001C2948" w:rsidRPr="00BD6048" w:rsidRDefault="00D84C71" w:rsidP="001C2948">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Years 1–3</w:t>
            </w:r>
          </w:p>
        </w:tc>
        <w:tc>
          <w:tcPr>
            <w:tcW w:w="1871" w:type="dxa"/>
          </w:tcPr>
          <w:p w:rsidR="001C2948" w:rsidRPr="00BD6048" w:rsidRDefault="00D84C71" w:rsidP="00931708">
            <w:pPr>
              <w:pStyle w:val="Table-textThreatAbatementplan"/>
              <w:rPr>
                <w:rFonts w:asciiTheme="minorHAnsi" w:hAnsiTheme="minorHAnsi" w:cstheme="minorHAnsi"/>
                <w:sz w:val="20"/>
                <w:szCs w:val="20"/>
              </w:rPr>
            </w:pPr>
            <w:r w:rsidRPr="00D84C71">
              <w:rPr>
                <w:rStyle w:val="Table-textbold"/>
                <w:rFonts w:asciiTheme="minorHAnsi" w:hAnsiTheme="minorHAnsi" w:cstheme="minorHAnsi"/>
                <w:b w:val="0"/>
                <w:bCs/>
                <w:sz w:val="20"/>
                <w:szCs w:val="20"/>
              </w:rPr>
              <w:t xml:space="preserve">Genome banks established at approved cryopreservation facilities. </w:t>
            </w:r>
          </w:p>
        </w:tc>
      </w:tr>
      <w:tr w:rsidR="00BE048E" w:rsidRPr="00BD6048" w:rsidTr="00677BE3">
        <w:trPr>
          <w:trHeight w:val="60"/>
        </w:trPr>
        <w:tc>
          <w:tcPr>
            <w:tcW w:w="6237" w:type="dxa"/>
          </w:tcPr>
          <w:p w:rsidR="00BE048E" w:rsidRPr="00BD6048" w:rsidRDefault="00D84C71" w:rsidP="00BE048E">
            <w:pPr>
              <w:pStyle w:val="Table-textThreatAbatementplan"/>
              <w:rPr>
                <w:rStyle w:val="Table-textbold"/>
                <w:rFonts w:asciiTheme="minorHAnsi" w:hAnsiTheme="minorHAnsi" w:cstheme="minorHAnsi"/>
                <w:bCs/>
                <w:sz w:val="20"/>
                <w:szCs w:val="20"/>
              </w:rPr>
            </w:pPr>
            <w:r w:rsidRPr="00D84C71">
              <w:rPr>
                <w:rStyle w:val="Table-textbold"/>
                <w:rFonts w:asciiTheme="minorHAnsi" w:hAnsiTheme="minorHAnsi" w:cstheme="minorHAnsi"/>
                <w:bCs/>
                <w:sz w:val="20"/>
                <w:szCs w:val="20"/>
              </w:rPr>
              <w:t xml:space="preserve">Action 2.5: Include </w:t>
            </w:r>
            <w:proofErr w:type="spellStart"/>
            <w:r w:rsidRPr="00D84C71">
              <w:rPr>
                <w:rStyle w:val="Table-textbold"/>
                <w:rFonts w:asciiTheme="minorHAnsi" w:hAnsiTheme="minorHAnsi" w:cstheme="minorHAnsi"/>
                <w:bCs/>
                <w:sz w:val="20"/>
                <w:szCs w:val="20"/>
              </w:rPr>
              <w:t>chytrid</w:t>
            </w:r>
            <w:proofErr w:type="spellEnd"/>
            <w:r w:rsidRPr="00D84C71">
              <w:rPr>
                <w:rStyle w:val="Table-textbold"/>
                <w:rFonts w:asciiTheme="minorHAnsi" w:hAnsiTheme="minorHAnsi" w:cstheme="minorHAnsi"/>
                <w:bCs/>
                <w:sz w:val="20"/>
                <w:szCs w:val="20"/>
              </w:rPr>
              <w:t xml:space="preserve"> management strategies in frog recovery plans to achieve better coordination of conservation efforts. Ensure recovery plans are enacted for all high priority species threatened by </w:t>
            </w:r>
            <w:proofErr w:type="spellStart"/>
            <w:r w:rsidRPr="00D84C71">
              <w:rPr>
                <w:rStyle w:val="Table-textbold"/>
                <w:rFonts w:asciiTheme="minorHAnsi" w:hAnsiTheme="minorHAnsi" w:cstheme="minorHAnsi"/>
                <w:bCs/>
                <w:sz w:val="20"/>
                <w:szCs w:val="20"/>
              </w:rPr>
              <w:t>chytrid</w:t>
            </w:r>
            <w:proofErr w:type="spellEnd"/>
          </w:p>
          <w:p w:rsidR="00BE048E" w:rsidRPr="00BD6048" w:rsidRDefault="00D84C71" w:rsidP="00BE048E">
            <w:pPr>
              <w:pStyle w:val="Table-textThreatAbatementplan"/>
              <w:rPr>
                <w:rStyle w:val="Table-textbold"/>
                <w:rFonts w:asciiTheme="minorHAnsi" w:hAnsiTheme="minorHAnsi" w:cstheme="minorHAnsi"/>
                <w:b w:val="0"/>
                <w:bCs/>
                <w:sz w:val="20"/>
                <w:szCs w:val="20"/>
              </w:rPr>
            </w:pPr>
            <w:r w:rsidRPr="00D84C71">
              <w:rPr>
                <w:rStyle w:val="Table-textbold"/>
                <w:rFonts w:asciiTheme="minorHAnsi" w:hAnsiTheme="minorHAnsi" w:cstheme="minorHAnsi"/>
                <w:b w:val="0"/>
                <w:bCs/>
                <w:sz w:val="20"/>
                <w:szCs w:val="20"/>
              </w:rPr>
              <w:t xml:space="preserve">The Department to ensure, as new recovery plans are developed, that strategies to manage </w:t>
            </w:r>
            <w:proofErr w:type="spellStart"/>
            <w:r w:rsidRPr="00D84C71">
              <w:rPr>
                <w:rStyle w:val="Table-textbold"/>
                <w:rFonts w:asciiTheme="minorHAnsi" w:hAnsiTheme="minorHAnsi" w:cstheme="minorHAnsi"/>
                <w:b w:val="0"/>
                <w:bCs/>
                <w:sz w:val="20"/>
                <w:szCs w:val="20"/>
              </w:rPr>
              <w:t>chytridiomycosis</w:t>
            </w:r>
            <w:proofErr w:type="spellEnd"/>
            <w:r w:rsidRPr="00D84C71">
              <w:rPr>
                <w:rStyle w:val="Table-textbold"/>
                <w:rFonts w:asciiTheme="minorHAnsi" w:hAnsiTheme="minorHAnsi" w:cstheme="minorHAnsi"/>
                <w:b w:val="0"/>
                <w:bCs/>
                <w:sz w:val="20"/>
                <w:szCs w:val="20"/>
              </w:rPr>
              <w:t xml:space="preserve"> are addressed in the appropriate EPBC Act listed frog recovery plans. The recovery plans should include: assessing species vulnerability to </w:t>
            </w:r>
            <w:proofErr w:type="spellStart"/>
            <w:r w:rsidRPr="00D84C71">
              <w:rPr>
                <w:rStyle w:val="Table-textbold"/>
                <w:rFonts w:asciiTheme="minorHAnsi" w:hAnsiTheme="minorHAnsi" w:cstheme="minorHAnsi"/>
                <w:b w:val="0"/>
                <w:bCs/>
                <w:sz w:val="20"/>
                <w:szCs w:val="20"/>
              </w:rPr>
              <w:t>chytridiomycosis</w:t>
            </w:r>
            <w:proofErr w:type="spellEnd"/>
            <w:r w:rsidRPr="00D84C71">
              <w:rPr>
                <w:rStyle w:val="Table-textbold"/>
                <w:rFonts w:asciiTheme="minorHAnsi" w:hAnsiTheme="minorHAnsi" w:cstheme="minorHAnsi"/>
                <w:b w:val="0"/>
                <w:bCs/>
                <w:sz w:val="20"/>
                <w:szCs w:val="20"/>
              </w:rPr>
              <w:t xml:space="preserve">; monitoring, detection and determining impact of </w:t>
            </w:r>
            <w:proofErr w:type="spellStart"/>
            <w:r w:rsidRPr="00D84C71">
              <w:rPr>
                <w:rStyle w:val="Table-textbold"/>
                <w:rFonts w:asciiTheme="minorHAnsi" w:hAnsiTheme="minorHAnsi" w:cstheme="minorHAnsi"/>
                <w:b w:val="0"/>
                <w:bCs/>
                <w:sz w:val="20"/>
                <w:szCs w:val="20"/>
              </w:rPr>
              <w:t>chytridiomycosis</w:t>
            </w:r>
            <w:proofErr w:type="spellEnd"/>
            <w:r w:rsidRPr="00D84C71">
              <w:rPr>
                <w:rStyle w:val="Table-textbold"/>
                <w:rFonts w:asciiTheme="minorHAnsi" w:hAnsiTheme="minorHAnsi" w:cstheme="minorHAnsi"/>
                <w:b w:val="0"/>
                <w:bCs/>
                <w:sz w:val="20"/>
                <w:szCs w:val="20"/>
              </w:rPr>
              <w:t xml:space="preserve">; and identifying actions to address the arrival of the </w:t>
            </w:r>
            <w:proofErr w:type="spellStart"/>
            <w:r w:rsidRPr="00D84C71">
              <w:rPr>
                <w:rStyle w:val="Table-textbold"/>
                <w:rFonts w:asciiTheme="minorHAnsi" w:hAnsiTheme="minorHAnsi" w:cstheme="minorHAnsi"/>
                <w:b w:val="0"/>
                <w:bCs/>
                <w:sz w:val="20"/>
                <w:szCs w:val="20"/>
              </w:rPr>
              <w:t>chytrid</w:t>
            </w:r>
            <w:proofErr w:type="spellEnd"/>
            <w:r w:rsidRPr="00D84C71">
              <w:rPr>
                <w:rStyle w:val="Table-textbold"/>
                <w:rFonts w:asciiTheme="minorHAnsi" w:hAnsiTheme="minorHAnsi" w:cstheme="minorHAnsi"/>
                <w:b w:val="0"/>
                <w:bCs/>
                <w:sz w:val="20"/>
                <w:szCs w:val="20"/>
              </w:rPr>
              <w:t xml:space="preserve"> fungus in the case of </w:t>
            </w:r>
            <w:proofErr w:type="spellStart"/>
            <w:r w:rsidRPr="00D84C71">
              <w:rPr>
                <w:rStyle w:val="Table-textbold"/>
                <w:rFonts w:asciiTheme="minorHAnsi" w:hAnsiTheme="minorHAnsi" w:cstheme="minorHAnsi"/>
                <w:b w:val="0"/>
                <w:bCs/>
                <w:sz w:val="20"/>
                <w:szCs w:val="20"/>
              </w:rPr>
              <w:t>chytridiomycosis</w:t>
            </w:r>
            <w:proofErr w:type="spellEnd"/>
            <w:r w:rsidRPr="00D84C71">
              <w:rPr>
                <w:rStyle w:val="Table-textbold"/>
                <w:rFonts w:asciiTheme="minorHAnsi" w:hAnsiTheme="minorHAnsi" w:cstheme="minorHAnsi"/>
                <w:b w:val="0"/>
                <w:bCs/>
                <w:sz w:val="20"/>
                <w:szCs w:val="20"/>
              </w:rPr>
              <w:t xml:space="preserve">-free populations or population decline for </w:t>
            </w:r>
            <w:proofErr w:type="spellStart"/>
            <w:r w:rsidRPr="00D84C71">
              <w:rPr>
                <w:rStyle w:val="Table-textbold"/>
                <w:rFonts w:asciiTheme="minorHAnsi" w:hAnsiTheme="minorHAnsi" w:cstheme="minorHAnsi"/>
                <w:b w:val="0"/>
                <w:bCs/>
                <w:sz w:val="20"/>
                <w:szCs w:val="20"/>
              </w:rPr>
              <w:t>chytridiomycosis</w:t>
            </w:r>
            <w:proofErr w:type="spellEnd"/>
            <w:r w:rsidRPr="00D84C71">
              <w:rPr>
                <w:rStyle w:val="Table-textbold"/>
                <w:rFonts w:asciiTheme="minorHAnsi" w:hAnsiTheme="minorHAnsi" w:cstheme="minorHAnsi"/>
                <w:b w:val="0"/>
                <w:bCs/>
                <w:sz w:val="20"/>
                <w:szCs w:val="20"/>
              </w:rPr>
              <w:t xml:space="preserve">-positive populations. </w:t>
            </w:r>
          </w:p>
          <w:p w:rsidR="00BE048E" w:rsidRPr="00BD6048" w:rsidRDefault="00D84C71" w:rsidP="00BE048E">
            <w:pPr>
              <w:pStyle w:val="Table-textThreatAbatementplan"/>
              <w:rPr>
                <w:rStyle w:val="Table-textbold"/>
                <w:rFonts w:asciiTheme="minorHAnsi" w:hAnsiTheme="minorHAnsi" w:cstheme="minorHAnsi"/>
                <w:b w:val="0"/>
                <w:bCs/>
                <w:sz w:val="20"/>
                <w:szCs w:val="20"/>
              </w:rPr>
            </w:pPr>
            <w:r w:rsidRPr="00D84C71">
              <w:rPr>
                <w:rStyle w:val="Table-textbold"/>
                <w:rFonts w:asciiTheme="minorHAnsi" w:hAnsiTheme="minorHAnsi" w:cstheme="minorHAnsi"/>
                <w:b w:val="0"/>
                <w:bCs/>
                <w:sz w:val="20"/>
                <w:szCs w:val="20"/>
              </w:rPr>
              <w:t xml:space="preserve">The states to ensure that strategies to manage </w:t>
            </w:r>
            <w:proofErr w:type="spellStart"/>
            <w:r w:rsidRPr="00D84C71">
              <w:rPr>
                <w:rStyle w:val="Table-textbold"/>
                <w:rFonts w:asciiTheme="minorHAnsi" w:hAnsiTheme="minorHAnsi" w:cstheme="minorHAnsi"/>
                <w:b w:val="0"/>
                <w:bCs/>
                <w:sz w:val="20"/>
                <w:szCs w:val="20"/>
              </w:rPr>
              <w:t>chytridiomycosis</w:t>
            </w:r>
            <w:proofErr w:type="spellEnd"/>
            <w:r w:rsidRPr="00D84C71">
              <w:rPr>
                <w:rStyle w:val="Table-textbold"/>
                <w:rFonts w:asciiTheme="minorHAnsi" w:hAnsiTheme="minorHAnsi" w:cstheme="minorHAnsi"/>
                <w:b w:val="0"/>
                <w:bCs/>
                <w:sz w:val="20"/>
                <w:szCs w:val="20"/>
              </w:rPr>
              <w:t xml:space="preserve"> are addressed in state listed frog recovery plans where appropriate. </w:t>
            </w:r>
          </w:p>
          <w:p w:rsidR="00BE048E" w:rsidRPr="00BD6048" w:rsidRDefault="00D84C71" w:rsidP="00BE048E">
            <w:pPr>
              <w:pStyle w:val="Table-textThreatAbatementplan"/>
              <w:rPr>
                <w:rStyle w:val="Table-textbold"/>
                <w:rFonts w:asciiTheme="minorHAnsi" w:hAnsiTheme="minorHAnsi" w:cstheme="minorHAnsi"/>
                <w:b w:val="0"/>
                <w:bCs/>
                <w:sz w:val="20"/>
                <w:szCs w:val="20"/>
              </w:rPr>
            </w:pPr>
            <w:r w:rsidRPr="00D84C71">
              <w:rPr>
                <w:rStyle w:val="Table-textbold"/>
                <w:rFonts w:asciiTheme="minorHAnsi" w:hAnsiTheme="minorHAnsi" w:cstheme="minorHAnsi"/>
                <w:b w:val="0"/>
                <w:bCs/>
                <w:sz w:val="20"/>
                <w:szCs w:val="20"/>
              </w:rPr>
              <w:t xml:space="preserve">All recovery plans should aim to achieve improved coordination of conservation efforts for amphibians impacted by amphibian </w:t>
            </w:r>
            <w:proofErr w:type="spellStart"/>
            <w:r w:rsidRPr="00D84C71">
              <w:rPr>
                <w:rStyle w:val="Table-textbold"/>
                <w:rFonts w:asciiTheme="minorHAnsi" w:hAnsiTheme="minorHAnsi" w:cstheme="minorHAnsi"/>
                <w:b w:val="0"/>
                <w:bCs/>
                <w:sz w:val="20"/>
                <w:szCs w:val="20"/>
              </w:rPr>
              <w:t>chytrid</w:t>
            </w:r>
            <w:proofErr w:type="spellEnd"/>
            <w:r w:rsidRPr="00D84C71">
              <w:rPr>
                <w:rStyle w:val="Table-textbold"/>
                <w:rFonts w:asciiTheme="minorHAnsi" w:hAnsiTheme="minorHAnsi" w:cstheme="minorHAnsi"/>
                <w:b w:val="0"/>
                <w:bCs/>
                <w:sz w:val="20"/>
                <w:szCs w:val="20"/>
              </w:rPr>
              <w:t xml:space="preserve"> fungus across populations, regions and species.</w:t>
            </w:r>
          </w:p>
          <w:p w:rsidR="00BE048E" w:rsidRPr="00BD6048" w:rsidRDefault="00D84C71" w:rsidP="00BE048E">
            <w:pPr>
              <w:pStyle w:val="Table-textThreatAbatementplan"/>
              <w:rPr>
                <w:rStyle w:val="Table-textbold"/>
                <w:rFonts w:asciiTheme="minorHAnsi" w:hAnsiTheme="minorHAnsi" w:cstheme="minorHAnsi"/>
                <w:b w:val="0"/>
                <w:bCs/>
                <w:sz w:val="20"/>
                <w:szCs w:val="20"/>
              </w:rPr>
            </w:pPr>
            <w:r w:rsidRPr="00D84C71">
              <w:rPr>
                <w:rStyle w:val="Table-textbold"/>
                <w:rFonts w:asciiTheme="minorHAnsi" w:hAnsiTheme="minorHAnsi" w:cstheme="minorHAnsi"/>
                <w:b w:val="0"/>
                <w:bCs/>
                <w:sz w:val="20"/>
                <w:szCs w:val="20"/>
              </w:rPr>
              <w:t xml:space="preserve">Develop and enact recovery </w:t>
            </w:r>
            <w:proofErr w:type="spellStart"/>
            <w:r w:rsidRPr="00D84C71">
              <w:rPr>
                <w:rStyle w:val="Table-textbold"/>
                <w:rFonts w:asciiTheme="minorHAnsi" w:hAnsiTheme="minorHAnsi" w:cstheme="minorHAnsi"/>
                <w:b w:val="0"/>
                <w:bCs/>
                <w:sz w:val="20"/>
                <w:szCs w:val="20"/>
              </w:rPr>
              <w:t>programmes</w:t>
            </w:r>
            <w:proofErr w:type="spellEnd"/>
            <w:r w:rsidRPr="00D84C71">
              <w:rPr>
                <w:rStyle w:val="Table-textbold"/>
                <w:rFonts w:asciiTheme="minorHAnsi" w:hAnsiTheme="minorHAnsi" w:cstheme="minorHAnsi"/>
                <w:b w:val="0"/>
                <w:bCs/>
                <w:sz w:val="20"/>
                <w:szCs w:val="20"/>
              </w:rPr>
              <w:t xml:space="preserve"> for all high priority species threatened by </w:t>
            </w:r>
            <w:proofErr w:type="spellStart"/>
            <w:r w:rsidRPr="00D84C71">
              <w:rPr>
                <w:rStyle w:val="Table-textbold"/>
                <w:rFonts w:asciiTheme="minorHAnsi" w:hAnsiTheme="minorHAnsi" w:cstheme="minorHAnsi"/>
                <w:b w:val="0"/>
                <w:bCs/>
                <w:sz w:val="20"/>
                <w:szCs w:val="20"/>
              </w:rPr>
              <w:t>chytrid</w:t>
            </w:r>
            <w:proofErr w:type="spellEnd"/>
            <w:r w:rsidRPr="00D84C71">
              <w:rPr>
                <w:rStyle w:val="Table-textbold"/>
                <w:rFonts w:asciiTheme="minorHAnsi" w:hAnsiTheme="minorHAnsi" w:cstheme="minorHAnsi"/>
                <w:b w:val="0"/>
                <w:bCs/>
                <w:sz w:val="20"/>
                <w:szCs w:val="20"/>
              </w:rPr>
              <w:t>.</w:t>
            </w:r>
          </w:p>
          <w:p w:rsidR="00BE048E" w:rsidRPr="00BD6048" w:rsidRDefault="00D84C71" w:rsidP="00BE048E">
            <w:pPr>
              <w:pStyle w:val="Table-textThreatAbatementplan"/>
              <w:rPr>
                <w:rFonts w:asciiTheme="minorHAnsi" w:hAnsiTheme="minorHAnsi" w:cstheme="minorHAnsi"/>
                <w:bCs/>
                <w:sz w:val="20"/>
                <w:szCs w:val="20"/>
              </w:rPr>
            </w:pPr>
            <w:r w:rsidRPr="00D84C71">
              <w:rPr>
                <w:rStyle w:val="Table-textbold"/>
                <w:rFonts w:asciiTheme="minorHAnsi" w:hAnsiTheme="minorHAnsi" w:cstheme="minorHAnsi"/>
                <w:b w:val="0"/>
                <w:bCs/>
                <w:sz w:val="20"/>
                <w:szCs w:val="20"/>
              </w:rPr>
              <w:t xml:space="preserve">     </w:t>
            </w:r>
          </w:p>
        </w:tc>
        <w:tc>
          <w:tcPr>
            <w:tcW w:w="1190" w:type="dxa"/>
          </w:tcPr>
          <w:p w:rsidR="00BE048E" w:rsidRPr="00BD6048" w:rsidRDefault="00D84C71" w:rsidP="00BE048E">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High priority</w:t>
            </w:r>
          </w:p>
          <w:p w:rsidR="00BE048E" w:rsidRPr="00BD6048" w:rsidRDefault="00D84C71" w:rsidP="005D31DE">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Years 1–5</w:t>
            </w:r>
          </w:p>
        </w:tc>
        <w:tc>
          <w:tcPr>
            <w:tcW w:w="1871" w:type="dxa"/>
          </w:tcPr>
          <w:p w:rsidR="00BE048E" w:rsidRPr="00BD6048" w:rsidRDefault="00D84C71" w:rsidP="00C626A2">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 xml:space="preserve">Frog recovery plans enacted for threatened species and include strategies to manage </w:t>
            </w:r>
            <w:proofErr w:type="spellStart"/>
            <w:r w:rsidRPr="00D84C71">
              <w:rPr>
                <w:rFonts w:asciiTheme="minorHAnsi" w:hAnsiTheme="minorHAnsi" w:cstheme="minorHAnsi"/>
                <w:sz w:val="20"/>
                <w:szCs w:val="20"/>
              </w:rPr>
              <w:t>chytridiomycosis</w:t>
            </w:r>
            <w:proofErr w:type="spellEnd"/>
            <w:r w:rsidRPr="00D84C71">
              <w:rPr>
                <w:rFonts w:asciiTheme="minorHAnsi" w:hAnsiTheme="minorHAnsi" w:cstheme="minorHAnsi"/>
                <w:sz w:val="20"/>
                <w:szCs w:val="20"/>
              </w:rPr>
              <w:t xml:space="preserve"> and improve coordination across regions.</w:t>
            </w:r>
          </w:p>
        </w:tc>
      </w:tr>
      <w:tr w:rsidR="00BE048E" w:rsidRPr="00BD6048" w:rsidTr="00677BE3">
        <w:trPr>
          <w:cnfStyle w:val="000000100000"/>
          <w:trHeight w:val="60"/>
        </w:trPr>
        <w:tc>
          <w:tcPr>
            <w:tcW w:w="6237" w:type="dxa"/>
          </w:tcPr>
          <w:p w:rsidR="00BE048E" w:rsidRPr="00BD6048" w:rsidRDefault="00D84C71" w:rsidP="00BE048E">
            <w:pPr>
              <w:pStyle w:val="Table-textThreatAbatementplan"/>
              <w:rPr>
                <w:rStyle w:val="Table-textbold"/>
                <w:rFonts w:asciiTheme="minorHAnsi" w:hAnsiTheme="minorHAnsi" w:cstheme="minorHAnsi"/>
                <w:bCs/>
                <w:sz w:val="20"/>
                <w:szCs w:val="20"/>
              </w:rPr>
            </w:pPr>
            <w:r w:rsidRPr="00D84C71">
              <w:rPr>
                <w:rStyle w:val="Table-textbold"/>
                <w:rFonts w:asciiTheme="minorHAnsi" w:hAnsiTheme="minorHAnsi" w:cstheme="minorHAnsi"/>
                <w:bCs/>
                <w:sz w:val="20"/>
                <w:szCs w:val="20"/>
              </w:rPr>
              <w:t>Action 2.6: Develop regional management plans and reporting framework</w:t>
            </w:r>
          </w:p>
          <w:p w:rsidR="00BE048E" w:rsidRPr="00BD6048" w:rsidRDefault="00D84C71" w:rsidP="00BE048E">
            <w:pPr>
              <w:pStyle w:val="Table-textThreatAbatementplan"/>
              <w:rPr>
                <w:rStyle w:val="Table-textbold"/>
                <w:rFonts w:asciiTheme="minorHAnsi" w:hAnsiTheme="minorHAnsi" w:cstheme="minorHAnsi"/>
                <w:b w:val="0"/>
                <w:bCs/>
                <w:sz w:val="20"/>
                <w:szCs w:val="20"/>
              </w:rPr>
            </w:pPr>
            <w:r w:rsidRPr="00D84C71">
              <w:rPr>
                <w:rStyle w:val="Table-textbold"/>
                <w:rFonts w:asciiTheme="minorHAnsi" w:hAnsiTheme="minorHAnsi" w:cstheme="minorHAnsi"/>
                <w:b w:val="0"/>
                <w:bCs/>
                <w:sz w:val="20"/>
                <w:szCs w:val="20"/>
              </w:rPr>
              <w:t xml:space="preserve">The Department to support the states to develop and implement management </w:t>
            </w:r>
            <w:proofErr w:type="spellStart"/>
            <w:r w:rsidRPr="00D84C71">
              <w:rPr>
                <w:rStyle w:val="Table-textbold"/>
                <w:rFonts w:asciiTheme="minorHAnsi" w:hAnsiTheme="minorHAnsi" w:cstheme="minorHAnsi"/>
                <w:b w:val="0"/>
                <w:bCs/>
                <w:sz w:val="20"/>
                <w:szCs w:val="20"/>
              </w:rPr>
              <w:t>programmes</w:t>
            </w:r>
            <w:proofErr w:type="spellEnd"/>
            <w:r w:rsidRPr="00D84C71">
              <w:rPr>
                <w:rStyle w:val="Table-textbold"/>
                <w:rFonts w:asciiTheme="minorHAnsi" w:hAnsiTheme="minorHAnsi" w:cstheme="minorHAnsi"/>
                <w:b w:val="0"/>
                <w:bCs/>
                <w:sz w:val="20"/>
                <w:szCs w:val="20"/>
              </w:rPr>
              <w:t xml:space="preserve"> for EPBC Act listed threatened amphibian species.</w:t>
            </w:r>
          </w:p>
          <w:p w:rsidR="00BE048E" w:rsidRPr="00BD6048" w:rsidRDefault="00D84C71" w:rsidP="00BE048E">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 xml:space="preserve">States to develop a process to report on and evaluate the implementation of management actions. This would help to maintain momentum, motivation and direction. Regular reporting on the implementation of management </w:t>
            </w:r>
            <w:proofErr w:type="spellStart"/>
            <w:r w:rsidRPr="00D84C71">
              <w:rPr>
                <w:rFonts w:asciiTheme="minorHAnsi" w:hAnsiTheme="minorHAnsi" w:cstheme="minorHAnsi"/>
                <w:sz w:val="20"/>
                <w:szCs w:val="20"/>
              </w:rPr>
              <w:t>programmes</w:t>
            </w:r>
            <w:proofErr w:type="spellEnd"/>
            <w:r w:rsidRPr="00D84C71">
              <w:rPr>
                <w:rFonts w:asciiTheme="minorHAnsi" w:hAnsiTheme="minorHAnsi" w:cstheme="minorHAnsi"/>
                <w:sz w:val="20"/>
                <w:szCs w:val="20"/>
              </w:rPr>
              <w:t xml:space="preserve"> will help to identify effective methodologies and prioritise any key areas requiring greater management effort.</w:t>
            </w:r>
          </w:p>
          <w:p w:rsidR="00BE048E" w:rsidRPr="00BD6048" w:rsidRDefault="00D84C71" w:rsidP="00BE048E">
            <w:pPr>
              <w:pStyle w:val="Table-textThreatAbatementplan"/>
              <w:rPr>
                <w:rStyle w:val="Table-textbold"/>
                <w:rFonts w:asciiTheme="minorHAnsi" w:hAnsiTheme="minorHAnsi" w:cstheme="minorHAnsi"/>
                <w:b w:val="0"/>
                <w:bCs/>
                <w:sz w:val="20"/>
                <w:szCs w:val="20"/>
              </w:rPr>
            </w:pPr>
            <w:r w:rsidRPr="00D84C71">
              <w:rPr>
                <w:rFonts w:asciiTheme="minorHAnsi" w:hAnsiTheme="minorHAnsi" w:cstheme="minorHAnsi"/>
                <w:sz w:val="20"/>
                <w:szCs w:val="20"/>
              </w:rPr>
              <w:t>Agreement on monitoring and evaluation methods will assist with the implementation of procedures and processes. This could include appropriate reporting at national, state, territory and regional levels and the use of existing frameworks such as MERI (monitoring, evaluation, reporting and improvement).</w:t>
            </w:r>
          </w:p>
          <w:p w:rsidR="00BE048E" w:rsidRPr="00BD6048" w:rsidRDefault="00BE048E" w:rsidP="00BE048E">
            <w:pPr>
              <w:pStyle w:val="Table-textThreatAbatementplan"/>
              <w:rPr>
                <w:rFonts w:asciiTheme="minorHAnsi" w:hAnsiTheme="minorHAnsi" w:cstheme="minorHAnsi"/>
                <w:sz w:val="20"/>
                <w:szCs w:val="20"/>
              </w:rPr>
            </w:pPr>
          </w:p>
        </w:tc>
        <w:tc>
          <w:tcPr>
            <w:tcW w:w="1190" w:type="dxa"/>
          </w:tcPr>
          <w:p w:rsidR="00BE048E" w:rsidRPr="00BD6048" w:rsidRDefault="00D84C71" w:rsidP="00BE048E">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Medium priority</w:t>
            </w:r>
          </w:p>
          <w:p w:rsidR="00BE048E" w:rsidRPr="00BD6048" w:rsidRDefault="00D84C71" w:rsidP="005D31DE">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Years 1–2</w:t>
            </w:r>
          </w:p>
        </w:tc>
        <w:tc>
          <w:tcPr>
            <w:tcW w:w="1871" w:type="dxa"/>
          </w:tcPr>
          <w:p w:rsidR="00BE048E" w:rsidRPr="00BD6048" w:rsidRDefault="00D84C71" w:rsidP="00BE048E">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Regional management plans prepared and implemented by jurisdictions.</w:t>
            </w:r>
          </w:p>
          <w:p w:rsidR="00BE048E" w:rsidRPr="00BD6048" w:rsidRDefault="00D84C71" w:rsidP="00BE048E">
            <w:pPr>
              <w:pStyle w:val="Table-textThreatAbatementplan"/>
              <w:rPr>
                <w:rFonts w:asciiTheme="minorHAnsi" w:hAnsiTheme="minorHAnsi" w:cstheme="minorHAnsi"/>
                <w:sz w:val="20"/>
                <w:szCs w:val="20"/>
              </w:rPr>
            </w:pPr>
            <w:r w:rsidRPr="00D84C71">
              <w:rPr>
                <w:rFonts w:asciiTheme="minorHAnsi" w:hAnsiTheme="minorHAnsi" w:cstheme="minorHAnsi"/>
                <w:sz w:val="20"/>
                <w:szCs w:val="20"/>
              </w:rPr>
              <w:t>Reporting and evaluation process implemented by states</w:t>
            </w:r>
          </w:p>
        </w:tc>
      </w:tr>
    </w:tbl>
    <w:p w:rsidR="00245AE8" w:rsidRDefault="00245AE8" w:rsidP="00716965">
      <w:pPr>
        <w:pStyle w:val="H4ThreatAbatementplan"/>
        <w:ind w:left="0" w:firstLine="0"/>
      </w:pPr>
    </w:p>
    <w:p w:rsidR="00E92E3A" w:rsidRDefault="00245AE8">
      <w:pPr>
        <w:pStyle w:val="Heading3"/>
      </w:pPr>
      <w:bookmarkStart w:id="15" w:name="_Toc388262317"/>
      <w:r w:rsidRPr="00F75032">
        <w:t>Objective 3:</w:t>
      </w:r>
      <w:r w:rsidRPr="00F75032">
        <w:tab/>
        <w:t>Facilitate collaborative applied research that can be used to inform and support improved management of amphibian</w:t>
      </w:r>
      <w:r w:rsidRPr="00A62B05">
        <w:t xml:space="preserve"> </w:t>
      </w:r>
      <w:proofErr w:type="spellStart"/>
      <w:r w:rsidRPr="00A62B05">
        <w:t>chytrid</w:t>
      </w:r>
      <w:proofErr w:type="spellEnd"/>
      <w:r w:rsidRPr="00A62B05">
        <w:t xml:space="preserve"> fungus</w:t>
      </w:r>
      <w:bookmarkEnd w:id="15"/>
    </w:p>
    <w:p w:rsidR="00E92E3A" w:rsidRDefault="00245AE8">
      <w:pPr>
        <w:pStyle w:val="Text"/>
        <w:spacing w:after="170"/>
      </w:pPr>
      <w:r>
        <w:t xml:space="preserve">To develop the most effective management strategies for abating the threat from amphibian </w:t>
      </w:r>
      <w:proofErr w:type="spellStart"/>
      <w:r>
        <w:t>chytrid</w:t>
      </w:r>
      <w:proofErr w:type="spellEnd"/>
      <w:r>
        <w:t xml:space="preserve"> fungus and ensure the continued existence of sustainable populations of at</w:t>
      </w:r>
      <w:r w:rsidR="00986F68">
        <w:t>-</w:t>
      </w:r>
      <w:r>
        <w:t>risk amphibians in Australia</w:t>
      </w:r>
      <w:r w:rsidR="006D52A6">
        <w:t>,</w:t>
      </w:r>
      <w:r>
        <w:t xml:space="preserve"> it is important that joint/collaborative research be used to inform and update knowledge of the key aspects of the disease. Despite improved understanding of the disease through ongoing research efforts</w:t>
      </w:r>
      <w:r w:rsidRPr="003014CA">
        <w:t xml:space="preserve"> there are still significant gaps in knowledge</w:t>
      </w:r>
      <w:r>
        <w:t xml:space="preserve"> that are hampering the success of management program</w:t>
      </w:r>
      <w:r w:rsidR="00444CA0">
        <w:t>me</w:t>
      </w:r>
      <w:r>
        <w:t>s, such as:</w:t>
      </w:r>
      <w:r w:rsidRPr="003014CA">
        <w:t xml:space="preserve"> the </w:t>
      </w:r>
      <w:r>
        <w:t>different strains of the fungus; levels of virulence; mechanisms for resistance to the disease; treatment options; husbandry methods for individual species, and the potential of other species acting as reservoirs or vectors for transmission of the fungus.</w:t>
      </w:r>
    </w:p>
    <w:p w:rsidR="00245AE8" w:rsidRDefault="00245AE8" w:rsidP="00245AE8">
      <w:pPr>
        <w:pStyle w:val="Text"/>
        <w:spacing w:after="170"/>
      </w:pPr>
      <w:r>
        <w:t xml:space="preserve">Without this information, there is a risk </w:t>
      </w:r>
      <w:r w:rsidR="00986F68">
        <w:t>that</w:t>
      </w:r>
      <w:r>
        <w:t xml:space="preserve"> management efforts </w:t>
      </w:r>
      <w:r w:rsidR="00986F68">
        <w:t>will be</w:t>
      </w:r>
      <w:r>
        <w:t xml:space="preserve"> misdirected or ineffective.</w:t>
      </w:r>
    </w:p>
    <w:tbl>
      <w:tblPr>
        <w:tblStyle w:val="MediumGrid31"/>
        <w:tblW w:w="0" w:type="auto"/>
        <w:tblLook w:val="0400"/>
      </w:tblPr>
      <w:tblGrid>
        <w:gridCol w:w="6238"/>
        <w:gridCol w:w="1275"/>
        <w:gridCol w:w="1960"/>
      </w:tblGrid>
      <w:tr w:rsidR="00245AE8" w:rsidRPr="00BD6048" w:rsidTr="00C30205">
        <w:trPr>
          <w:cnfStyle w:val="000000100000"/>
        </w:trPr>
        <w:tc>
          <w:tcPr>
            <w:tcW w:w="6238" w:type="dxa"/>
          </w:tcPr>
          <w:p w:rsidR="00245AE8" w:rsidRPr="00BD6048" w:rsidRDefault="00D84C71" w:rsidP="008539E6">
            <w:pPr>
              <w:pStyle w:val="Table-headersThreatAbatementplan"/>
              <w:rPr>
                <w:sz w:val="20"/>
                <w:szCs w:val="20"/>
              </w:rPr>
            </w:pPr>
            <w:r w:rsidRPr="00D84C71">
              <w:rPr>
                <w:sz w:val="20"/>
                <w:szCs w:val="20"/>
              </w:rPr>
              <w:t>Action</w:t>
            </w:r>
          </w:p>
        </w:tc>
        <w:tc>
          <w:tcPr>
            <w:tcW w:w="1275" w:type="dxa"/>
          </w:tcPr>
          <w:p w:rsidR="00245AE8" w:rsidRPr="00BD6048" w:rsidRDefault="00D84C71" w:rsidP="008539E6">
            <w:pPr>
              <w:pStyle w:val="Table-headersThreatAbatementplan"/>
              <w:rPr>
                <w:sz w:val="20"/>
                <w:szCs w:val="20"/>
              </w:rPr>
            </w:pPr>
            <w:r w:rsidRPr="00D84C71">
              <w:rPr>
                <w:sz w:val="20"/>
                <w:szCs w:val="20"/>
              </w:rPr>
              <w:t>Priority/</w:t>
            </w:r>
            <w:r w:rsidRPr="00D84C71">
              <w:rPr>
                <w:sz w:val="20"/>
                <w:szCs w:val="20"/>
              </w:rPr>
              <w:br/>
              <w:t>timeframe</w:t>
            </w:r>
          </w:p>
        </w:tc>
        <w:tc>
          <w:tcPr>
            <w:tcW w:w="1960" w:type="dxa"/>
          </w:tcPr>
          <w:p w:rsidR="00245AE8" w:rsidRPr="00BD6048" w:rsidRDefault="00D84C71" w:rsidP="008539E6">
            <w:pPr>
              <w:pStyle w:val="Table-headersThreatAbatementplan"/>
              <w:rPr>
                <w:sz w:val="20"/>
                <w:szCs w:val="20"/>
              </w:rPr>
            </w:pPr>
            <w:r w:rsidRPr="00D84C71">
              <w:rPr>
                <w:sz w:val="20"/>
                <w:szCs w:val="20"/>
              </w:rPr>
              <w:t>Outcome/output</w:t>
            </w:r>
          </w:p>
        </w:tc>
      </w:tr>
      <w:tr w:rsidR="00245AE8" w:rsidRPr="00BD6048" w:rsidTr="00C30205">
        <w:tc>
          <w:tcPr>
            <w:tcW w:w="6238" w:type="dxa"/>
          </w:tcPr>
          <w:p w:rsidR="00245AE8" w:rsidRPr="00BD6048" w:rsidRDefault="00D84C71" w:rsidP="008539E6">
            <w:pPr>
              <w:pStyle w:val="Table-headersThreatAbatementplan"/>
              <w:rPr>
                <w:color w:val="auto"/>
                <w:sz w:val="20"/>
                <w:szCs w:val="20"/>
              </w:rPr>
            </w:pPr>
            <w:r w:rsidRPr="00D84C71">
              <w:rPr>
                <w:color w:val="auto"/>
                <w:sz w:val="20"/>
                <w:szCs w:val="20"/>
              </w:rPr>
              <w:t xml:space="preserve">Action 3.1: Assisted </w:t>
            </w:r>
            <w:proofErr w:type="spellStart"/>
            <w:r w:rsidRPr="00D84C71">
              <w:rPr>
                <w:color w:val="auto"/>
                <w:sz w:val="20"/>
                <w:szCs w:val="20"/>
              </w:rPr>
              <w:t>colonisation</w:t>
            </w:r>
            <w:proofErr w:type="spellEnd"/>
            <w:r w:rsidRPr="00D84C71">
              <w:rPr>
                <w:color w:val="auto"/>
                <w:sz w:val="20"/>
                <w:szCs w:val="20"/>
              </w:rPr>
              <w:t xml:space="preserve"> to aid recovery of amphibian populations impacted by </w:t>
            </w:r>
            <w:proofErr w:type="spellStart"/>
            <w:r w:rsidRPr="00D84C71">
              <w:rPr>
                <w:color w:val="auto"/>
                <w:sz w:val="20"/>
                <w:szCs w:val="20"/>
              </w:rPr>
              <w:t>chytrid</w:t>
            </w:r>
            <w:proofErr w:type="spellEnd"/>
            <w:r w:rsidRPr="00D84C71">
              <w:rPr>
                <w:color w:val="auto"/>
                <w:sz w:val="20"/>
                <w:szCs w:val="20"/>
              </w:rPr>
              <w:t xml:space="preserve"> fungus</w:t>
            </w:r>
          </w:p>
          <w:p w:rsidR="00245AE8" w:rsidRPr="00BD6048" w:rsidRDefault="00D84C71" w:rsidP="008539E6">
            <w:pPr>
              <w:pStyle w:val="Table-headersThreatAbatementplan"/>
              <w:rPr>
                <w:b w:val="0"/>
                <w:color w:val="auto"/>
                <w:sz w:val="20"/>
                <w:szCs w:val="20"/>
              </w:rPr>
            </w:pPr>
            <w:r w:rsidRPr="00D84C71">
              <w:rPr>
                <w:b w:val="0"/>
                <w:color w:val="auto"/>
                <w:sz w:val="20"/>
                <w:szCs w:val="20"/>
              </w:rPr>
              <w:t xml:space="preserve">Assisted </w:t>
            </w:r>
            <w:proofErr w:type="spellStart"/>
            <w:r w:rsidRPr="00D84C71">
              <w:rPr>
                <w:b w:val="0"/>
                <w:color w:val="auto"/>
                <w:sz w:val="20"/>
                <w:szCs w:val="20"/>
              </w:rPr>
              <w:t>colonisation</w:t>
            </w:r>
            <w:proofErr w:type="spellEnd"/>
            <w:r w:rsidRPr="00D84C71">
              <w:rPr>
                <w:b w:val="0"/>
                <w:color w:val="auto"/>
                <w:sz w:val="20"/>
                <w:szCs w:val="20"/>
              </w:rPr>
              <w:t xml:space="preserve"> is an effective and relatively low cost management option to potentially improve numbers of at-risk priority amphibian species (identified in Actions 1.1 and 2.1). </w:t>
            </w:r>
          </w:p>
          <w:p w:rsidR="00245AE8" w:rsidRPr="00BD6048" w:rsidRDefault="00D84C71" w:rsidP="008539E6">
            <w:pPr>
              <w:pStyle w:val="Table-headersThreatAbatementplan"/>
              <w:rPr>
                <w:b w:val="0"/>
                <w:color w:val="auto"/>
                <w:sz w:val="20"/>
                <w:szCs w:val="20"/>
              </w:rPr>
            </w:pPr>
            <w:r w:rsidRPr="00D84C71">
              <w:rPr>
                <w:b w:val="0"/>
                <w:color w:val="auto"/>
                <w:sz w:val="20"/>
                <w:szCs w:val="20"/>
              </w:rPr>
              <w:t xml:space="preserve">Research is needed to develop assisted </w:t>
            </w:r>
            <w:proofErr w:type="spellStart"/>
            <w:r w:rsidRPr="00D84C71">
              <w:rPr>
                <w:b w:val="0"/>
                <w:color w:val="auto"/>
                <w:sz w:val="20"/>
                <w:szCs w:val="20"/>
              </w:rPr>
              <w:t>colonisation</w:t>
            </w:r>
            <w:proofErr w:type="spellEnd"/>
            <w:r w:rsidRPr="00D84C71">
              <w:rPr>
                <w:b w:val="0"/>
                <w:color w:val="auto"/>
                <w:sz w:val="20"/>
                <w:szCs w:val="20"/>
              </w:rPr>
              <w:t xml:space="preserve"> strategies for priority species. Consideration should be given to the identification of the most advantageous low risk sites based on appropriate environment conditions for the target amphibian species, environmental unsuitability for the disease and the potential role of reservoir hosts.</w:t>
            </w:r>
          </w:p>
          <w:p w:rsidR="001F7877" w:rsidRPr="00BD6048" w:rsidRDefault="001F7877" w:rsidP="008539E6">
            <w:pPr>
              <w:pStyle w:val="Table-headersThreatAbatementplan"/>
              <w:rPr>
                <w:b w:val="0"/>
                <w:color w:val="auto"/>
                <w:sz w:val="20"/>
                <w:szCs w:val="20"/>
              </w:rPr>
            </w:pPr>
          </w:p>
        </w:tc>
        <w:tc>
          <w:tcPr>
            <w:tcW w:w="1275" w:type="dxa"/>
          </w:tcPr>
          <w:p w:rsidR="00245AE8" w:rsidRPr="00BD6048" w:rsidRDefault="00D84C71" w:rsidP="008539E6">
            <w:pPr>
              <w:pStyle w:val="Table-headersThreatAbatementplan"/>
              <w:rPr>
                <w:b w:val="0"/>
                <w:color w:val="auto"/>
                <w:sz w:val="20"/>
                <w:szCs w:val="20"/>
              </w:rPr>
            </w:pPr>
            <w:r w:rsidRPr="00D84C71">
              <w:rPr>
                <w:b w:val="0"/>
                <w:color w:val="auto"/>
                <w:sz w:val="20"/>
                <w:szCs w:val="20"/>
              </w:rPr>
              <w:t>High priority</w:t>
            </w:r>
          </w:p>
          <w:p w:rsidR="00245AE8" w:rsidRPr="00BD6048" w:rsidRDefault="00D84C71" w:rsidP="005D31DE">
            <w:pPr>
              <w:pStyle w:val="Table-headersThreatAbatementplan"/>
              <w:rPr>
                <w:b w:val="0"/>
                <w:color w:val="auto"/>
                <w:sz w:val="20"/>
                <w:szCs w:val="20"/>
              </w:rPr>
            </w:pPr>
            <w:r w:rsidRPr="00D84C71">
              <w:rPr>
                <w:b w:val="0"/>
                <w:color w:val="auto"/>
                <w:sz w:val="20"/>
                <w:szCs w:val="20"/>
              </w:rPr>
              <w:t>1–5 years</w:t>
            </w:r>
          </w:p>
        </w:tc>
        <w:tc>
          <w:tcPr>
            <w:tcW w:w="1960" w:type="dxa"/>
          </w:tcPr>
          <w:p w:rsidR="00245AE8" w:rsidRPr="00BD6048" w:rsidRDefault="00D84C71" w:rsidP="00986F68">
            <w:pPr>
              <w:pStyle w:val="Table-headersThreatAbatementplan"/>
              <w:rPr>
                <w:b w:val="0"/>
                <w:color w:val="auto"/>
                <w:sz w:val="20"/>
                <w:szCs w:val="20"/>
              </w:rPr>
            </w:pPr>
            <w:r w:rsidRPr="00D84C71">
              <w:rPr>
                <w:b w:val="0"/>
                <w:color w:val="auto"/>
                <w:sz w:val="20"/>
                <w:szCs w:val="20"/>
              </w:rPr>
              <w:t xml:space="preserve">Assisted </w:t>
            </w:r>
            <w:proofErr w:type="spellStart"/>
            <w:r w:rsidRPr="00D84C71">
              <w:rPr>
                <w:b w:val="0"/>
                <w:color w:val="auto"/>
                <w:sz w:val="20"/>
                <w:szCs w:val="20"/>
              </w:rPr>
              <w:t>colonisation</w:t>
            </w:r>
            <w:proofErr w:type="spellEnd"/>
            <w:r w:rsidRPr="00D84C71">
              <w:rPr>
                <w:b w:val="0"/>
                <w:color w:val="auto"/>
                <w:sz w:val="20"/>
                <w:szCs w:val="20"/>
              </w:rPr>
              <w:t xml:space="preserve"> to improve numbers of at-risk priority amphibian species is evaluated for success and broad applicability.</w:t>
            </w:r>
          </w:p>
        </w:tc>
      </w:tr>
      <w:tr w:rsidR="00245AE8" w:rsidRPr="00BD6048" w:rsidTr="00C30205">
        <w:trPr>
          <w:cnfStyle w:val="000000100000"/>
        </w:trPr>
        <w:tc>
          <w:tcPr>
            <w:tcW w:w="6238" w:type="dxa"/>
          </w:tcPr>
          <w:p w:rsidR="00245AE8" w:rsidRPr="00BD6048" w:rsidRDefault="00D84C71" w:rsidP="008539E6">
            <w:pPr>
              <w:pStyle w:val="Table-headersThreatAbatementplan"/>
              <w:rPr>
                <w:color w:val="auto"/>
                <w:sz w:val="20"/>
                <w:szCs w:val="20"/>
              </w:rPr>
            </w:pPr>
            <w:r w:rsidRPr="00D84C71">
              <w:rPr>
                <w:color w:val="auto"/>
                <w:sz w:val="20"/>
                <w:szCs w:val="20"/>
              </w:rPr>
              <w:t xml:space="preserve">Action 3.2: Investigate and select/modify individual’s resistance to abate the threat of </w:t>
            </w:r>
            <w:proofErr w:type="spellStart"/>
            <w:r w:rsidRPr="00D84C71">
              <w:rPr>
                <w:color w:val="auto"/>
                <w:sz w:val="20"/>
                <w:szCs w:val="20"/>
              </w:rPr>
              <w:t>chytridiomycosis</w:t>
            </w:r>
            <w:proofErr w:type="spellEnd"/>
          </w:p>
          <w:p w:rsidR="00245AE8" w:rsidRPr="00BD6048" w:rsidRDefault="00D84C71" w:rsidP="008539E6">
            <w:pPr>
              <w:pStyle w:val="ListBullet"/>
              <w:ind w:left="720"/>
              <w:rPr>
                <w:rFonts w:ascii="Arial" w:hAnsi="Arial" w:cs="Arial"/>
                <w:b/>
                <w:sz w:val="20"/>
                <w:szCs w:val="20"/>
              </w:rPr>
            </w:pPr>
            <w:r w:rsidRPr="00D84C71">
              <w:rPr>
                <w:rFonts w:ascii="Arial" w:hAnsi="Arial" w:cs="Arial"/>
                <w:b/>
                <w:sz w:val="20"/>
                <w:szCs w:val="20"/>
              </w:rPr>
              <w:t xml:space="preserve">Understand mechanisms for resistance </w:t>
            </w:r>
          </w:p>
          <w:p w:rsidR="00245AE8" w:rsidRPr="00BD6048" w:rsidRDefault="00D84C71" w:rsidP="008539E6">
            <w:pPr>
              <w:pStyle w:val="ListBullet"/>
              <w:ind w:left="720"/>
              <w:rPr>
                <w:rFonts w:ascii="Arial" w:hAnsi="Arial" w:cs="Arial"/>
                <w:sz w:val="20"/>
                <w:szCs w:val="20"/>
              </w:rPr>
            </w:pPr>
            <w:r w:rsidRPr="00D84C71">
              <w:rPr>
                <w:rFonts w:ascii="Arial" w:hAnsi="Arial" w:cs="Arial"/>
                <w:b/>
                <w:sz w:val="20"/>
                <w:szCs w:val="20"/>
              </w:rPr>
              <w:t>Select/modify for resistance based on understanding</w:t>
            </w:r>
          </w:p>
          <w:p w:rsidR="00245AE8" w:rsidRPr="00BD6048" w:rsidRDefault="00245AE8" w:rsidP="008539E6">
            <w:pPr>
              <w:pStyle w:val="ListBullet"/>
              <w:numPr>
                <w:ilvl w:val="0"/>
                <w:numId w:val="0"/>
              </w:numPr>
              <w:rPr>
                <w:rFonts w:ascii="Arial" w:hAnsi="Arial" w:cs="Arial"/>
                <w:sz w:val="20"/>
                <w:szCs w:val="20"/>
              </w:rPr>
            </w:pPr>
          </w:p>
          <w:p w:rsidR="00245AE8" w:rsidRPr="00BD6048" w:rsidRDefault="00D84C71" w:rsidP="008539E6">
            <w:pPr>
              <w:pStyle w:val="ListBullet"/>
              <w:numPr>
                <w:ilvl w:val="0"/>
                <w:numId w:val="0"/>
              </w:numPr>
              <w:rPr>
                <w:rFonts w:ascii="Arial" w:hAnsi="Arial" w:cs="Arial"/>
                <w:sz w:val="20"/>
                <w:szCs w:val="20"/>
              </w:rPr>
            </w:pPr>
            <w:r w:rsidRPr="00D84C71">
              <w:rPr>
                <w:rFonts w:ascii="Arial" w:hAnsi="Arial" w:cs="Arial"/>
                <w:sz w:val="20"/>
                <w:szCs w:val="20"/>
              </w:rPr>
              <w:t xml:space="preserve">The mechanisms underlying individual resistance to </w:t>
            </w:r>
            <w:proofErr w:type="spellStart"/>
            <w:r w:rsidRPr="00D84C71">
              <w:rPr>
                <w:rFonts w:ascii="Arial" w:hAnsi="Arial" w:cs="Arial"/>
                <w:sz w:val="20"/>
                <w:szCs w:val="20"/>
              </w:rPr>
              <w:t>chytrid</w:t>
            </w:r>
            <w:proofErr w:type="spellEnd"/>
            <w:r w:rsidRPr="00D84C71">
              <w:rPr>
                <w:rFonts w:ascii="Arial" w:hAnsi="Arial" w:cs="Arial"/>
                <w:sz w:val="20"/>
                <w:szCs w:val="20"/>
              </w:rPr>
              <w:t xml:space="preserve"> are not understood and should be investigated across species including their role in allowing populations to persist and even recover from the impact of </w:t>
            </w:r>
            <w:proofErr w:type="spellStart"/>
            <w:r w:rsidRPr="00D84C71">
              <w:rPr>
                <w:rFonts w:ascii="Arial" w:hAnsi="Arial" w:cs="Arial"/>
                <w:sz w:val="20"/>
                <w:szCs w:val="20"/>
              </w:rPr>
              <w:t>chytrid</w:t>
            </w:r>
            <w:proofErr w:type="spellEnd"/>
            <w:r w:rsidRPr="00D84C71">
              <w:rPr>
                <w:rFonts w:ascii="Arial" w:hAnsi="Arial" w:cs="Arial"/>
                <w:sz w:val="20"/>
                <w:szCs w:val="20"/>
              </w:rPr>
              <w:t>.</w:t>
            </w:r>
          </w:p>
          <w:p w:rsidR="00245AE8" w:rsidRPr="00BD6048" w:rsidRDefault="00245AE8" w:rsidP="008539E6">
            <w:pPr>
              <w:pStyle w:val="ListBullet"/>
              <w:numPr>
                <w:ilvl w:val="0"/>
                <w:numId w:val="0"/>
              </w:numPr>
              <w:rPr>
                <w:rFonts w:ascii="Arial" w:hAnsi="Arial" w:cs="Arial"/>
                <w:sz w:val="20"/>
                <w:szCs w:val="20"/>
              </w:rPr>
            </w:pPr>
          </w:p>
          <w:p w:rsidR="00245AE8" w:rsidRPr="00BD6048" w:rsidRDefault="00245AE8" w:rsidP="008539E6">
            <w:pPr>
              <w:pStyle w:val="ListBullet"/>
              <w:numPr>
                <w:ilvl w:val="0"/>
                <w:numId w:val="0"/>
              </w:numPr>
              <w:rPr>
                <w:rFonts w:ascii="Arial" w:hAnsi="Arial" w:cs="Arial"/>
                <w:sz w:val="20"/>
                <w:szCs w:val="20"/>
              </w:rPr>
            </w:pPr>
          </w:p>
        </w:tc>
        <w:tc>
          <w:tcPr>
            <w:tcW w:w="1275" w:type="dxa"/>
          </w:tcPr>
          <w:p w:rsidR="00245AE8" w:rsidRPr="00BD6048" w:rsidRDefault="00D84C71" w:rsidP="008539E6">
            <w:pPr>
              <w:pStyle w:val="Table-headersThreatAbatementplan"/>
              <w:rPr>
                <w:b w:val="0"/>
                <w:color w:val="auto"/>
                <w:sz w:val="20"/>
                <w:szCs w:val="20"/>
              </w:rPr>
            </w:pPr>
            <w:r w:rsidRPr="00D84C71">
              <w:rPr>
                <w:b w:val="0"/>
                <w:color w:val="auto"/>
                <w:sz w:val="20"/>
                <w:szCs w:val="20"/>
              </w:rPr>
              <w:t>High priority</w:t>
            </w:r>
          </w:p>
          <w:p w:rsidR="00245AE8" w:rsidRPr="00BD6048" w:rsidRDefault="00D84C71" w:rsidP="005D31DE">
            <w:pPr>
              <w:pStyle w:val="Table-headersThreatAbatementplan"/>
              <w:rPr>
                <w:b w:val="0"/>
                <w:color w:val="auto"/>
                <w:sz w:val="20"/>
                <w:szCs w:val="20"/>
              </w:rPr>
            </w:pPr>
            <w:r w:rsidRPr="00D84C71">
              <w:rPr>
                <w:b w:val="0"/>
                <w:color w:val="auto"/>
                <w:sz w:val="20"/>
                <w:szCs w:val="20"/>
              </w:rPr>
              <w:t>1–5 years</w:t>
            </w:r>
          </w:p>
        </w:tc>
        <w:tc>
          <w:tcPr>
            <w:tcW w:w="1960" w:type="dxa"/>
          </w:tcPr>
          <w:p w:rsidR="00245AE8" w:rsidRPr="00BD6048" w:rsidRDefault="00D84C71" w:rsidP="009A4A0C">
            <w:pPr>
              <w:pStyle w:val="Table-headersThreatAbatementplan"/>
              <w:rPr>
                <w:b w:val="0"/>
                <w:color w:val="auto"/>
                <w:sz w:val="20"/>
                <w:szCs w:val="20"/>
              </w:rPr>
            </w:pPr>
            <w:r w:rsidRPr="00D84C71">
              <w:rPr>
                <w:b w:val="0"/>
                <w:color w:val="auto"/>
                <w:sz w:val="20"/>
                <w:szCs w:val="20"/>
              </w:rPr>
              <w:t xml:space="preserve">Mechanisms for resistance to </w:t>
            </w:r>
            <w:proofErr w:type="spellStart"/>
            <w:r w:rsidRPr="00D84C71">
              <w:rPr>
                <w:b w:val="0"/>
                <w:color w:val="auto"/>
                <w:sz w:val="20"/>
                <w:szCs w:val="20"/>
              </w:rPr>
              <w:t>chytridiomycosis</w:t>
            </w:r>
            <w:proofErr w:type="spellEnd"/>
            <w:r w:rsidRPr="00D84C71">
              <w:rPr>
                <w:b w:val="0"/>
                <w:color w:val="auto"/>
                <w:sz w:val="20"/>
                <w:szCs w:val="20"/>
              </w:rPr>
              <w:t xml:space="preserve"> are understood and potential for targeted selection of individuals or </w:t>
            </w:r>
            <w:proofErr w:type="gramStart"/>
            <w:r w:rsidRPr="00D84C71">
              <w:rPr>
                <w:b w:val="0"/>
                <w:color w:val="auto"/>
                <w:sz w:val="20"/>
                <w:szCs w:val="20"/>
              </w:rPr>
              <w:t>modification are</w:t>
            </w:r>
            <w:proofErr w:type="gramEnd"/>
            <w:r w:rsidRPr="00D84C71">
              <w:rPr>
                <w:b w:val="0"/>
                <w:color w:val="auto"/>
                <w:sz w:val="20"/>
                <w:szCs w:val="20"/>
              </w:rPr>
              <w:t xml:space="preserve"> determined.</w:t>
            </w:r>
          </w:p>
        </w:tc>
      </w:tr>
      <w:tr w:rsidR="009E65A8" w:rsidRPr="00BD6048" w:rsidTr="00C30205">
        <w:tc>
          <w:tcPr>
            <w:tcW w:w="6238" w:type="dxa"/>
          </w:tcPr>
          <w:p w:rsidR="009E65A8" w:rsidRPr="00BD6048" w:rsidRDefault="00D84C71" w:rsidP="009E65A8">
            <w:pPr>
              <w:pStyle w:val="Table-headersThreatAbatementplan"/>
              <w:rPr>
                <w:rFonts w:asciiTheme="minorHAnsi" w:hAnsiTheme="minorHAnsi" w:cstheme="minorHAnsi"/>
                <w:color w:val="auto"/>
                <w:sz w:val="20"/>
                <w:szCs w:val="20"/>
              </w:rPr>
            </w:pPr>
            <w:r w:rsidRPr="00D84C71">
              <w:rPr>
                <w:rFonts w:asciiTheme="minorHAnsi" w:hAnsiTheme="minorHAnsi" w:cstheme="minorHAnsi"/>
                <w:color w:val="auto"/>
                <w:sz w:val="20"/>
                <w:szCs w:val="20"/>
              </w:rPr>
              <w:t>Action 3.3: Investigate the virulence of the pathogen and potential for pathogen modification/selection</w:t>
            </w:r>
          </w:p>
          <w:p w:rsidR="009E65A8" w:rsidRPr="00BD6048" w:rsidRDefault="009E65A8" w:rsidP="009E65A8">
            <w:pPr>
              <w:pStyle w:val="ListBullet"/>
              <w:numPr>
                <w:ilvl w:val="0"/>
                <w:numId w:val="0"/>
              </w:numPr>
              <w:ind w:left="360" w:hanging="360"/>
              <w:rPr>
                <w:rFonts w:asciiTheme="minorHAnsi" w:hAnsiTheme="minorHAnsi" w:cstheme="minorHAnsi"/>
                <w:sz w:val="20"/>
                <w:szCs w:val="20"/>
              </w:rPr>
            </w:pPr>
          </w:p>
          <w:p w:rsidR="009E65A8" w:rsidRPr="00BD6048" w:rsidRDefault="00D84C71" w:rsidP="009E65A8">
            <w:pPr>
              <w:pStyle w:val="ListBullet"/>
              <w:numPr>
                <w:ilvl w:val="0"/>
                <w:numId w:val="0"/>
              </w:numPr>
              <w:rPr>
                <w:rFonts w:asciiTheme="minorHAnsi" w:hAnsiTheme="minorHAnsi" w:cstheme="minorHAnsi"/>
                <w:sz w:val="20"/>
                <w:szCs w:val="20"/>
              </w:rPr>
            </w:pPr>
            <w:r w:rsidRPr="00D84C71">
              <w:rPr>
                <w:rFonts w:asciiTheme="minorHAnsi" w:hAnsiTheme="minorHAnsi" w:cstheme="minorHAnsi"/>
                <w:sz w:val="20"/>
                <w:szCs w:val="20"/>
              </w:rPr>
              <w:t xml:space="preserve">Research to improve the understanding of the differences between the various strains of </w:t>
            </w:r>
            <w:proofErr w:type="spellStart"/>
            <w:r w:rsidRPr="00D84C71">
              <w:rPr>
                <w:rFonts w:asciiTheme="minorHAnsi" w:hAnsiTheme="minorHAnsi" w:cstheme="minorHAnsi"/>
                <w:sz w:val="20"/>
                <w:szCs w:val="20"/>
              </w:rPr>
              <w:t>chytrid</w:t>
            </w:r>
            <w:proofErr w:type="spellEnd"/>
            <w:r w:rsidRPr="00D84C71">
              <w:rPr>
                <w:rFonts w:asciiTheme="minorHAnsi" w:hAnsiTheme="minorHAnsi" w:cstheme="minorHAnsi"/>
                <w:sz w:val="20"/>
                <w:szCs w:val="20"/>
              </w:rPr>
              <w:t xml:space="preserve"> is urgently required. The virulence of the pathogen varies between strains and therefore the level of risk posed by each strain is variable. It is important to understand what affects virulence and whether the pathogen can be modified or selected to be less virulent.</w:t>
            </w:r>
          </w:p>
          <w:p w:rsidR="009E65A8" w:rsidRPr="00BD6048" w:rsidRDefault="009E65A8" w:rsidP="009E65A8">
            <w:pPr>
              <w:pStyle w:val="ListBullet"/>
              <w:numPr>
                <w:ilvl w:val="0"/>
                <w:numId w:val="0"/>
              </w:numPr>
              <w:rPr>
                <w:rFonts w:asciiTheme="minorHAnsi" w:hAnsiTheme="minorHAnsi" w:cstheme="minorHAnsi"/>
                <w:sz w:val="20"/>
                <w:szCs w:val="20"/>
              </w:rPr>
            </w:pPr>
          </w:p>
          <w:p w:rsidR="009E65A8" w:rsidRPr="00BD6048" w:rsidRDefault="00D84C71" w:rsidP="009E65A8">
            <w:pPr>
              <w:pStyle w:val="ListBullet"/>
              <w:numPr>
                <w:ilvl w:val="0"/>
                <w:numId w:val="0"/>
              </w:numPr>
              <w:rPr>
                <w:rFonts w:asciiTheme="minorHAnsi" w:hAnsiTheme="minorHAnsi" w:cstheme="minorHAnsi"/>
                <w:sz w:val="20"/>
                <w:szCs w:val="20"/>
              </w:rPr>
            </w:pPr>
            <w:r w:rsidRPr="00D84C71">
              <w:rPr>
                <w:rFonts w:asciiTheme="minorHAnsi" w:hAnsiTheme="minorHAnsi" w:cstheme="minorHAnsi"/>
                <w:sz w:val="20"/>
                <w:szCs w:val="20"/>
              </w:rPr>
              <w:t xml:space="preserve">The potential role for </w:t>
            </w:r>
            <w:proofErr w:type="spellStart"/>
            <w:r w:rsidRPr="00D84C71">
              <w:rPr>
                <w:rFonts w:asciiTheme="minorHAnsi" w:hAnsiTheme="minorHAnsi" w:cstheme="minorHAnsi"/>
                <w:sz w:val="20"/>
                <w:szCs w:val="20"/>
              </w:rPr>
              <w:t>biocontrol</w:t>
            </w:r>
            <w:proofErr w:type="spellEnd"/>
            <w:r w:rsidRPr="00D84C71">
              <w:rPr>
                <w:rFonts w:asciiTheme="minorHAnsi" w:hAnsiTheme="minorHAnsi" w:cstheme="minorHAnsi"/>
                <w:sz w:val="20"/>
                <w:szCs w:val="20"/>
              </w:rPr>
              <w:t xml:space="preserve"> agents such as fungus viruses and predators needs exploration. </w:t>
            </w:r>
          </w:p>
          <w:p w:rsidR="008A37E1" w:rsidRPr="00BD6048" w:rsidRDefault="008A37E1" w:rsidP="009E65A8">
            <w:pPr>
              <w:pStyle w:val="ListBullet"/>
              <w:numPr>
                <w:ilvl w:val="0"/>
                <w:numId w:val="0"/>
              </w:numPr>
              <w:rPr>
                <w:rFonts w:asciiTheme="minorHAnsi" w:hAnsiTheme="minorHAnsi" w:cstheme="minorHAnsi"/>
                <w:sz w:val="20"/>
                <w:szCs w:val="20"/>
              </w:rPr>
            </w:pPr>
          </w:p>
          <w:p w:rsidR="008A37E1" w:rsidRPr="00BD6048" w:rsidRDefault="00D84C71" w:rsidP="009E65A8">
            <w:pPr>
              <w:pStyle w:val="ListBullet"/>
              <w:numPr>
                <w:ilvl w:val="0"/>
                <w:numId w:val="0"/>
              </w:numPr>
              <w:rPr>
                <w:rFonts w:asciiTheme="minorHAnsi" w:hAnsiTheme="minorHAnsi" w:cstheme="minorHAnsi"/>
                <w:sz w:val="20"/>
                <w:szCs w:val="20"/>
              </w:rPr>
            </w:pPr>
            <w:r w:rsidRPr="00D84C71">
              <w:rPr>
                <w:rFonts w:asciiTheme="minorHAnsi" w:hAnsiTheme="minorHAnsi" w:cstheme="minorHAnsi"/>
                <w:sz w:val="20"/>
                <w:szCs w:val="20"/>
              </w:rPr>
              <w:t>The virulence of the pathogen varies between species and this aspect should also be investigated.</w:t>
            </w:r>
          </w:p>
        </w:tc>
        <w:tc>
          <w:tcPr>
            <w:tcW w:w="1275" w:type="dxa"/>
          </w:tcPr>
          <w:p w:rsidR="009E65A8" w:rsidRPr="00BD6048" w:rsidRDefault="00D84C71" w:rsidP="009E65A8">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High priority</w:t>
            </w:r>
          </w:p>
          <w:p w:rsidR="009E65A8" w:rsidRPr="00BD6048" w:rsidRDefault="00D84C71" w:rsidP="009E65A8">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1–5 years</w:t>
            </w:r>
          </w:p>
        </w:tc>
        <w:tc>
          <w:tcPr>
            <w:tcW w:w="1960" w:type="dxa"/>
          </w:tcPr>
          <w:p w:rsidR="009E65A8" w:rsidRPr="00BD6048" w:rsidRDefault="00D84C71" w:rsidP="009E65A8">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 xml:space="preserve">The risk posed by various strains of the fungus is determined. The potential for pathogen virulence being selected for or modified (including </w:t>
            </w:r>
            <w:proofErr w:type="spellStart"/>
            <w:r w:rsidRPr="00D84C71">
              <w:rPr>
                <w:rFonts w:asciiTheme="minorHAnsi" w:hAnsiTheme="minorHAnsi" w:cstheme="minorHAnsi"/>
                <w:b w:val="0"/>
                <w:color w:val="auto"/>
                <w:sz w:val="20"/>
                <w:szCs w:val="20"/>
              </w:rPr>
              <w:t>biocontrol</w:t>
            </w:r>
            <w:proofErr w:type="spellEnd"/>
            <w:r w:rsidRPr="00D84C71">
              <w:rPr>
                <w:rFonts w:asciiTheme="minorHAnsi" w:hAnsiTheme="minorHAnsi" w:cstheme="minorHAnsi"/>
                <w:b w:val="0"/>
                <w:color w:val="auto"/>
                <w:sz w:val="20"/>
                <w:szCs w:val="20"/>
              </w:rPr>
              <w:t>) sufficiently to lead to recovery of species is determined.</w:t>
            </w:r>
          </w:p>
          <w:p w:rsidR="009E65A8" w:rsidRPr="00BD6048" w:rsidRDefault="009E65A8" w:rsidP="009E65A8">
            <w:pPr>
              <w:pStyle w:val="Table-headersThreatAbatementplan"/>
              <w:rPr>
                <w:rFonts w:asciiTheme="minorHAnsi" w:hAnsiTheme="minorHAnsi" w:cstheme="minorHAnsi"/>
                <w:b w:val="0"/>
                <w:color w:val="auto"/>
                <w:sz w:val="20"/>
                <w:szCs w:val="20"/>
              </w:rPr>
            </w:pPr>
          </w:p>
        </w:tc>
      </w:tr>
      <w:tr w:rsidR="009E65A8" w:rsidRPr="00BD6048" w:rsidTr="00C30205">
        <w:trPr>
          <w:cnfStyle w:val="000000100000"/>
        </w:trPr>
        <w:tc>
          <w:tcPr>
            <w:tcW w:w="6238" w:type="dxa"/>
          </w:tcPr>
          <w:p w:rsidR="009E65A8" w:rsidRPr="00BD6048" w:rsidRDefault="00D84C71" w:rsidP="009E65A8">
            <w:pPr>
              <w:pStyle w:val="Table-headersThreatAbatementplan"/>
              <w:rPr>
                <w:rFonts w:asciiTheme="minorHAnsi" w:hAnsiTheme="minorHAnsi" w:cstheme="minorHAnsi"/>
                <w:color w:val="auto"/>
                <w:sz w:val="20"/>
                <w:szCs w:val="20"/>
              </w:rPr>
            </w:pPr>
            <w:r w:rsidRPr="00D84C71">
              <w:rPr>
                <w:rFonts w:asciiTheme="minorHAnsi" w:hAnsiTheme="minorHAnsi" w:cstheme="minorHAnsi"/>
                <w:color w:val="auto"/>
                <w:sz w:val="20"/>
                <w:szCs w:val="20"/>
              </w:rPr>
              <w:t>Action 3.4: Further development of treatment protocols for infected amphibians and areas</w:t>
            </w:r>
          </w:p>
          <w:p w:rsidR="009E65A8" w:rsidRPr="00BD6048" w:rsidRDefault="00D84C71" w:rsidP="009E65A8">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 xml:space="preserve">Continued research to determine the best treatments for individual species and whether the environment can be treated to abate the threat of </w:t>
            </w:r>
            <w:proofErr w:type="spellStart"/>
            <w:r w:rsidRPr="00D84C71">
              <w:rPr>
                <w:rFonts w:asciiTheme="minorHAnsi" w:hAnsiTheme="minorHAnsi" w:cstheme="minorHAnsi"/>
                <w:b w:val="0"/>
                <w:color w:val="auto"/>
                <w:sz w:val="20"/>
                <w:szCs w:val="20"/>
              </w:rPr>
              <w:t>chytridiomycosis</w:t>
            </w:r>
            <w:proofErr w:type="spellEnd"/>
            <w:r w:rsidRPr="00D84C71">
              <w:rPr>
                <w:rFonts w:asciiTheme="minorHAnsi" w:hAnsiTheme="minorHAnsi" w:cstheme="minorHAnsi"/>
                <w:b w:val="0"/>
                <w:color w:val="auto"/>
                <w:sz w:val="20"/>
                <w:szCs w:val="20"/>
              </w:rPr>
              <w:t>, such as by spraying with already widely used fungicides.</w:t>
            </w:r>
          </w:p>
          <w:p w:rsidR="00954C3B" w:rsidRPr="00BD6048" w:rsidRDefault="00D84C71" w:rsidP="009E65A8">
            <w:pPr>
              <w:pStyle w:val="Table-headersThreatAbatementplan"/>
              <w:rPr>
                <w:rFonts w:asciiTheme="minorHAnsi" w:hAnsiTheme="minorHAnsi" w:cstheme="minorHAnsi"/>
                <w:color w:val="auto"/>
                <w:sz w:val="20"/>
                <w:szCs w:val="20"/>
              </w:rPr>
            </w:pPr>
            <w:r w:rsidRPr="00D84C71">
              <w:rPr>
                <w:rFonts w:asciiTheme="minorHAnsi" w:hAnsiTheme="minorHAnsi" w:cstheme="minorHAnsi"/>
                <w:b w:val="0"/>
                <w:color w:val="auto"/>
                <w:sz w:val="20"/>
                <w:szCs w:val="20"/>
              </w:rPr>
              <w:t xml:space="preserve">This action complements some of the actions included in the recovery plans for each amphibian species listed under the EPBC Act. Recovery plans set out the research and management actions necessary to stop the decline of, and support the recovery of, listed threatened species. Further information on recovery plans can be found at </w:t>
            </w:r>
            <w:hyperlink r:id="rId17" w:history="1">
              <w:r w:rsidRPr="00D84C71">
                <w:rPr>
                  <w:rStyle w:val="Hyperlink"/>
                  <w:rFonts w:asciiTheme="minorHAnsi" w:hAnsiTheme="minorHAnsi" w:cstheme="minorHAnsi"/>
                  <w:sz w:val="20"/>
                  <w:szCs w:val="20"/>
                </w:rPr>
                <w:t>http://www.environment.gov.au/topics/biodiversity/threatened-species-ecological-communities/recovery-plans</w:t>
              </w:r>
            </w:hyperlink>
          </w:p>
          <w:p w:rsidR="009E65A8" w:rsidRPr="00BD6048" w:rsidRDefault="009E65A8" w:rsidP="009E65A8">
            <w:pPr>
              <w:pStyle w:val="Table-headersThreatAbatementplan"/>
              <w:rPr>
                <w:rFonts w:asciiTheme="minorHAnsi" w:hAnsiTheme="minorHAnsi" w:cstheme="minorHAnsi"/>
                <w:color w:val="auto"/>
                <w:sz w:val="20"/>
                <w:szCs w:val="20"/>
              </w:rPr>
            </w:pPr>
          </w:p>
        </w:tc>
        <w:tc>
          <w:tcPr>
            <w:tcW w:w="1275" w:type="dxa"/>
          </w:tcPr>
          <w:p w:rsidR="009E65A8" w:rsidRPr="00BD6048" w:rsidRDefault="00D84C71" w:rsidP="009E65A8">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High priority</w:t>
            </w:r>
          </w:p>
          <w:p w:rsidR="009E65A8" w:rsidRPr="00BD6048" w:rsidRDefault="00D84C71" w:rsidP="009E65A8">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1–3 years</w:t>
            </w:r>
          </w:p>
        </w:tc>
        <w:tc>
          <w:tcPr>
            <w:tcW w:w="1960" w:type="dxa"/>
          </w:tcPr>
          <w:p w:rsidR="009E65A8" w:rsidRPr="00BD6048" w:rsidRDefault="00D84C71" w:rsidP="009E65A8">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 xml:space="preserve">Optimal treatments for priority species are identified. Treatment of the environment is evaluated for feasibility and effectiveness in abating the threat of </w:t>
            </w:r>
            <w:proofErr w:type="spellStart"/>
            <w:r w:rsidRPr="00D84C71">
              <w:rPr>
                <w:rFonts w:asciiTheme="minorHAnsi" w:hAnsiTheme="minorHAnsi" w:cstheme="minorHAnsi"/>
                <w:b w:val="0"/>
                <w:color w:val="auto"/>
                <w:sz w:val="20"/>
                <w:szCs w:val="20"/>
              </w:rPr>
              <w:t>chytridiomycosis</w:t>
            </w:r>
            <w:proofErr w:type="spellEnd"/>
            <w:r w:rsidRPr="00D84C71">
              <w:rPr>
                <w:rFonts w:asciiTheme="minorHAnsi" w:hAnsiTheme="minorHAnsi" w:cstheme="minorHAnsi"/>
                <w:b w:val="0"/>
                <w:color w:val="auto"/>
                <w:sz w:val="20"/>
                <w:szCs w:val="20"/>
              </w:rPr>
              <w:t>.</w:t>
            </w:r>
          </w:p>
          <w:p w:rsidR="009E65A8" w:rsidRPr="00BD6048" w:rsidRDefault="009E65A8" w:rsidP="009E65A8">
            <w:pPr>
              <w:pStyle w:val="Table-headersThreatAbatementplan"/>
              <w:rPr>
                <w:rFonts w:asciiTheme="minorHAnsi" w:hAnsiTheme="minorHAnsi" w:cstheme="minorHAnsi"/>
                <w:b w:val="0"/>
                <w:color w:val="auto"/>
                <w:sz w:val="20"/>
                <w:szCs w:val="20"/>
              </w:rPr>
            </w:pPr>
          </w:p>
        </w:tc>
      </w:tr>
      <w:tr w:rsidR="009E65A8" w:rsidRPr="00BD6048" w:rsidTr="00C30205">
        <w:tc>
          <w:tcPr>
            <w:tcW w:w="6238" w:type="dxa"/>
          </w:tcPr>
          <w:p w:rsidR="009E65A8" w:rsidRPr="00BD6048" w:rsidRDefault="00D84C71" w:rsidP="008539E6">
            <w:pPr>
              <w:pStyle w:val="Table-headersThreatAbatementplan"/>
              <w:rPr>
                <w:rFonts w:asciiTheme="minorHAnsi" w:hAnsiTheme="minorHAnsi" w:cstheme="minorHAnsi"/>
                <w:color w:val="auto"/>
                <w:sz w:val="20"/>
                <w:szCs w:val="20"/>
              </w:rPr>
            </w:pPr>
            <w:r w:rsidRPr="00D84C71">
              <w:rPr>
                <w:rFonts w:asciiTheme="minorHAnsi" w:hAnsiTheme="minorHAnsi" w:cstheme="minorHAnsi"/>
                <w:color w:val="auto"/>
                <w:sz w:val="20"/>
                <w:szCs w:val="20"/>
              </w:rPr>
              <w:t>Action 3.5: Research to develop husbandry protocols for captive bred populations of priority species</w:t>
            </w:r>
          </w:p>
          <w:p w:rsidR="009E65A8" w:rsidRPr="00BD6048" w:rsidRDefault="00D84C71" w:rsidP="00B71B67">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Husbandry methods for establishing captive insurance populations of at-risk priority species need to be researched and developed in a timely and strategic manner. This work will support Action 3.3 and priorities should be decided based on the risk assessment process in Action 3.1 and the population impact assessments in Action</w:t>
            </w:r>
            <w:bookmarkStart w:id="16" w:name="_GoBack"/>
            <w:bookmarkEnd w:id="16"/>
            <w:r w:rsidRPr="00D84C71">
              <w:rPr>
                <w:rFonts w:asciiTheme="minorHAnsi" w:hAnsiTheme="minorHAnsi" w:cstheme="minorHAnsi"/>
                <w:b w:val="0"/>
                <w:color w:val="auto"/>
                <w:sz w:val="20"/>
                <w:szCs w:val="20"/>
              </w:rPr>
              <w:t xml:space="preserve"> 1.1.  </w:t>
            </w:r>
          </w:p>
          <w:p w:rsidR="007E5D4F" w:rsidRPr="00BD6048" w:rsidRDefault="00D84C71" w:rsidP="00B71B67">
            <w:pPr>
              <w:pStyle w:val="Table-headersThreatAbatementplan"/>
              <w:rPr>
                <w:rFonts w:asciiTheme="minorHAnsi" w:hAnsiTheme="minorHAnsi" w:cstheme="minorHAnsi"/>
                <w:color w:val="auto"/>
                <w:sz w:val="20"/>
                <w:szCs w:val="20"/>
              </w:rPr>
            </w:pPr>
            <w:r w:rsidRPr="00D84C71">
              <w:rPr>
                <w:rFonts w:asciiTheme="minorHAnsi" w:hAnsiTheme="minorHAnsi" w:cstheme="minorHAnsi"/>
                <w:b w:val="0"/>
                <w:color w:val="auto"/>
                <w:sz w:val="20"/>
                <w:szCs w:val="20"/>
              </w:rPr>
              <w:t xml:space="preserve">This action complements some of the actions included in the recovery plans for each amphibian species listed under the EPBC Act. Recovery plans set out the research and management actions necessary to stop the decline of, and support the recovery of, listed threatened species. Further information on recovery plans can be found at </w:t>
            </w:r>
            <w:hyperlink r:id="rId18" w:history="1">
              <w:r w:rsidRPr="00D84C71">
                <w:rPr>
                  <w:rStyle w:val="Hyperlink"/>
                  <w:rFonts w:asciiTheme="minorHAnsi" w:hAnsiTheme="minorHAnsi" w:cstheme="minorHAnsi"/>
                  <w:sz w:val="20"/>
                  <w:szCs w:val="20"/>
                </w:rPr>
                <w:t>http://www.environment.gov.au/topics/biodiversity/threatened-species-ecological-communities/recovery-plans</w:t>
              </w:r>
            </w:hyperlink>
          </w:p>
          <w:p w:rsidR="007E5D4F" w:rsidRPr="00BD6048" w:rsidRDefault="007E5D4F" w:rsidP="00B71B67">
            <w:pPr>
              <w:pStyle w:val="Table-headersThreatAbatementplan"/>
              <w:rPr>
                <w:rFonts w:asciiTheme="minorHAnsi" w:hAnsiTheme="minorHAnsi" w:cstheme="minorHAnsi"/>
                <w:b w:val="0"/>
                <w:color w:val="auto"/>
                <w:sz w:val="20"/>
                <w:szCs w:val="20"/>
              </w:rPr>
            </w:pPr>
          </w:p>
        </w:tc>
        <w:tc>
          <w:tcPr>
            <w:tcW w:w="1275" w:type="dxa"/>
          </w:tcPr>
          <w:p w:rsidR="009E65A8" w:rsidRPr="00BD6048" w:rsidRDefault="00D84C71" w:rsidP="008539E6">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High priority</w:t>
            </w:r>
          </w:p>
          <w:p w:rsidR="009E65A8" w:rsidRPr="00BD6048" w:rsidRDefault="00D84C71" w:rsidP="005D31DE">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1–3 years</w:t>
            </w:r>
          </w:p>
        </w:tc>
        <w:tc>
          <w:tcPr>
            <w:tcW w:w="1960" w:type="dxa"/>
          </w:tcPr>
          <w:p w:rsidR="009E65A8" w:rsidRPr="00BD6048" w:rsidRDefault="00D84C71" w:rsidP="00AD62EA">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Optimal husbandry for establishing captive insurance colonies for priority species is determined.</w:t>
            </w:r>
          </w:p>
        </w:tc>
      </w:tr>
      <w:tr w:rsidR="008A37E1" w:rsidRPr="00BD6048" w:rsidTr="00C30205">
        <w:trPr>
          <w:cnfStyle w:val="000000100000"/>
        </w:trPr>
        <w:tc>
          <w:tcPr>
            <w:tcW w:w="6238" w:type="dxa"/>
          </w:tcPr>
          <w:p w:rsidR="008A37E1" w:rsidRPr="00BD6048" w:rsidRDefault="00D84C71" w:rsidP="008A37E1">
            <w:pPr>
              <w:pStyle w:val="Table-headersThreatAbatementplan"/>
              <w:rPr>
                <w:rFonts w:asciiTheme="minorHAnsi" w:hAnsiTheme="minorHAnsi" w:cstheme="minorHAnsi"/>
                <w:bCs w:val="0"/>
                <w:color w:val="000000"/>
                <w:spacing w:val="0"/>
                <w:sz w:val="20"/>
                <w:szCs w:val="20"/>
                <w:lang w:val="en-AU"/>
              </w:rPr>
            </w:pPr>
            <w:r w:rsidRPr="00D84C71">
              <w:rPr>
                <w:rFonts w:asciiTheme="minorHAnsi" w:hAnsiTheme="minorHAnsi" w:cstheme="minorHAnsi"/>
                <w:color w:val="auto"/>
                <w:sz w:val="20"/>
                <w:szCs w:val="20"/>
              </w:rPr>
              <w:t xml:space="preserve">Action 3.6: </w:t>
            </w:r>
            <w:r w:rsidRPr="00D84C71">
              <w:rPr>
                <w:rFonts w:asciiTheme="minorHAnsi" w:hAnsiTheme="minorHAnsi" w:cstheme="minorHAnsi"/>
                <w:bCs w:val="0"/>
                <w:color w:val="000000"/>
                <w:spacing w:val="0"/>
                <w:sz w:val="20"/>
                <w:szCs w:val="20"/>
                <w:lang w:val="en-AU"/>
              </w:rPr>
              <w:t>Determine the trigger points required to cause extinction of a population</w:t>
            </w:r>
          </w:p>
          <w:p w:rsidR="008A37E1" w:rsidRPr="00BD6048" w:rsidRDefault="00D84C71" w:rsidP="008A37E1">
            <w:pPr>
              <w:pStyle w:val="Table-headersThreatAbatementplan"/>
              <w:rPr>
                <w:rFonts w:asciiTheme="minorHAnsi" w:hAnsiTheme="minorHAnsi" w:cstheme="minorHAnsi"/>
                <w:b w:val="0"/>
                <w:bCs w:val="0"/>
                <w:color w:val="000000"/>
                <w:spacing w:val="0"/>
                <w:sz w:val="20"/>
                <w:szCs w:val="20"/>
                <w:lang w:val="en-AU"/>
              </w:rPr>
            </w:pPr>
            <w:r w:rsidRPr="00D84C71">
              <w:rPr>
                <w:rFonts w:asciiTheme="minorHAnsi" w:hAnsiTheme="minorHAnsi" w:cstheme="minorHAnsi"/>
                <w:b w:val="0"/>
                <w:bCs w:val="0"/>
                <w:color w:val="000000"/>
                <w:spacing w:val="0"/>
                <w:sz w:val="20"/>
                <w:szCs w:val="20"/>
                <w:lang w:val="en-AU"/>
              </w:rPr>
              <w:t>Investigate why apparently "secure" populations occur within infected areas, and whether they may become vulnerable due to shifts in environmental conditions.</w:t>
            </w:r>
          </w:p>
          <w:p w:rsidR="002E76D9" w:rsidRPr="00BD6048" w:rsidRDefault="00D84C71" w:rsidP="008A37E1">
            <w:pPr>
              <w:pStyle w:val="Table-headersThreatAbatementplan"/>
              <w:rPr>
                <w:rFonts w:asciiTheme="minorHAnsi" w:hAnsiTheme="minorHAnsi" w:cstheme="minorHAnsi"/>
                <w:b w:val="0"/>
                <w:bCs w:val="0"/>
                <w:color w:val="000000"/>
                <w:spacing w:val="0"/>
                <w:sz w:val="20"/>
                <w:szCs w:val="20"/>
                <w:lang w:val="en-AU"/>
              </w:rPr>
            </w:pPr>
            <w:r w:rsidRPr="00D84C71">
              <w:rPr>
                <w:rFonts w:asciiTheme="minorHAnsi" w:hAnsiTheme="minorHAnsi" w:cstheme="minorHAnsi"/>
                <w:b w:val="0"/>
                <w:bCs w:val="0"/>
                <w:color w:val="000000"/>
                <w:spacing w:val="0"/>
                <w:sz w:val="20"/>
                <w:szCs w:val="20"/>
                <w:lang w:val="en-AU"/>
              </w:rPr>
              <w:t>Investigate vulnerable populations on the current “edge of range” and assess the risks to these populations under climate change scenarios</w:t>
            </w:r>
          </w:p>
          <w:p w:rsidR="008A37E1" w:rsidRPr="00BD6048" w:rsidRDefault="008A37E1" w:rsidP="00C30205">
            <w:pPr>
              <w:pStyle w:val="Table-headersThreatAbatementplan"/>
              <w:rPr>
                <w:rFonts w:asciiTheme="minorHAnsi" w:hAnsiTheme="minorHAnsi" w:cstheme="minorHAnsi"/>
                <w:color w:val="auto"/>
                <w:sz w:val="20"/>
                <w:szCs w:val="20"/>
              </w:rPr>
            </w:pPr>
          </w:p>
        </w:tc>
        <w:tc>
          <w:tcPr>
            <w:tcW w:w="1275" w:type="dxa"/>
          </w:tcPr>
          <w:p w:rsidR="008A37E1" w:rsidRPr="00BD6048" w:rsidRDefault="00D84C71" w:rsidP="008A37E1">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High priority</w:t>
            </w:r>
          </w:p>
          <w:p w:rsidR="008A37E1" w:rsidRPr="00BD6048" w:rsidRDefault="00D84C71" w:rsidP="008A37E1">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1–5 years</w:t>
            </w:r>
          </w:p>
        </w:tc>
        <w:tc>
          <w:tcPr>
            <w:tcW w:w="1960" w:type="dxa"/>
          </w:tcPr>
          <w:p w:rsidR="008A37E1" w:rsidRPr="00BD6048" w:rsidRDefault="00D84C71" w:rsidP="00D00CC0">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Trigger points for extinction for vulnerable populations and species are determined.</w:t>
            </w:r>
          </w:p>
        </w:tc>
      </w:tr>
    </w:tbl>
    <w:p w:rsidR="007262C2" w:rsidRDefault="007262C2">
      <w:r>
        <w:rPr>
          <w:b/>
          <w:bCs/>
        </w:rPr>
        <w:br w:type="page"/>
      </w:r>
    </w:p>
    <w:tbl>
      <w:tblPr>
        <w:tblStyle w:val="MediumGrid31"/>
        <w:tblW w:w="0" w:type="auto"/>
        <w:tblLook w:val="0400"/>
      </w:tblPr>
      <w:tblGrid>
        <w:gridCol w:w="6238"/>
        <w:gridCol w:w="1275"/>
        <w:gridCol w:w="1960"/>
      </w:tblGrid>
      <w:tr w:rsidR="002E76D9" w:rsidRPr="00BD6048" w:rsidTr="00C30205">
        <w:trPr>
          <w:cnfStyle w:val="000000100000"/>
        </w:trPr>
        <w:tc>
          <w:tcPr>
            <w:tcW w:w="6238" w:type="dxa"/>
          </w:tcPr>
          <w:p w:rsidR="002E76D9" w:rsidRPr="00BD6048" w:rsidRDefault="00D84C71" w:rsidP="00275997">
            <w:pPr>
              <w:pStyle w:val="Table-headersThreatAbatementplan"/>
              <w:rPr>
                <w:rFonts w:asciiTheme="minorHAnsi" w:hAnsiTheme="minorHAnsi" w:cstheme="minorHAnsi"/>
                <w:color w:val="auto"/>
                <w:sz w:val="20"/>
                <w:szCs w:val="20"/>
              </w:rPr>
            </w:pPr>
            <w:r w:rsidRPr="00D84C71">
              <w:rPr>
                <w:rFonts w:asciiTheme="minorHAnsi" w:hAnsiTheme="minorHAnsi" w:cstheme="minorHAnsi"/>
                <w:color w:val="auto"/>
                <w:sz w:val="20"/>
                <w:szCs w:val="20"/>
              </w:rPr>
              <w:t xml:space="preserve">Action 3.7: Understanding the </w:t>
            </w:r>
            <w:proofErr w:type="spellStart"/>
            <w:r w:rsidRPr="00D84C71">
              <w:rPr>
                <w:rFonts w:asciiTheme="minorHAnsi" w:hAnsiTheme="minorHAnsi" w:cstheme="minorHAnsi"/>
                <w:color w:val="auto"/>
                <w:sz w:val="20"/>
                <w:szCs w:val="20"/>
              </w:rPr>
              <w:t>chytrid</w:t>
            </w:r>
            <w:proofErr w:type="spellEnd"/>
            <w:r w:rsidRPr="00D84C71">
              <w:rPr>
                <w:rFonts w:asciiTheme="minorHAnsi" w:hAnsiTheme="minorHAnsi" w:cstheme="minorHAnsi"/>
                <w:color w:val="auto"/>
                <w:sz w:val="20"/>
                <w:szCs w:val="20"/>
              </w:rPr>
              <w:t xml:space="preserve"> fungus in the environment and environment/habitat modification</w:t>
            </w:r>
          </w:p>
          <w:p w:rsidR="002E76D9" w:rsidRPr="00BD6048" w:rsidRDefault="002E76D9" w:rsidP="00275997">
            <w:pPr>
              <w:pStyle w:val="ListBullet"/>
              <w:numPr>
                <w:ilvl w:val="0"/>
                <w:numId w:val="0"/>
              </w:numPr>
              <w:rPr>
                <w:rFonts w:asciiTheme="minorHAnsi" w:hAnsiTheme="minorHAnsi" w:cstheme="minorHAnsi"/>
                <w:sz w:val="20"/>
                <w:szCs w:val="20"/>
              </w:rPr>
            </w:pPr>
          </w:p>
          <w:p w:rsidR="002E76D9" w:rsidRPr="00BD6048" w:rsidRDefault="00D84C71" w:rsidP="00275997">
            <w:pPr>
              <w:pStyle w:val="ListBullet"/>
              <w:numPr>
                <w:ilvl w:val="0"/>
                <w:numId w:val="0"/>
              </w:numPr>
              <w:rPr>
                <w:rFonts w:asciiTheme="minorHAnsi" w:hAnsiTheme="minorHAnsi" w:cstheme="minorHAnsi"/>
                <w:sz w:val="20"/>
                <w:szCs w:val="20"/>
              </w:rPr>
            </w:pPr>
            <w:r w:rsidRPr="00D84C71">
              <w:rPr>
                <w:rFonts w:asciiTheme="minorHAnsi" w:hAnsiTheme="minorHAnsi" w:cstheme="minorHAnsi"/>
                <w:sz w:val="20"/>
                <w:szCs w:val="20"/>
              </w:rPr>
              <w:t xml:space="preserve">Continue research to improve diagnostic capability, including further testing of the Loop-Mediated Isothermal Amplification (LAMP) test to verify its application as a rapid diagnostic in-field test for detecting the presence of the </w:t>
            </w:r>
            <w:proofErr w:type="spellStart"/>
            <w:r w:rsidRPr="00D84C71">
              <w:rPr>
                <w:rFonts w:asciiTheme="minorHAnsi" w:hAnsiTheme="minorHAnsi" w:cstheme="minorHAnsi"/>
                <w:sz w:val="20"/>
                <w:szCs w:val="20"/>
              </w:rPr>
              <w:t>chytrid</w:t>
            </w:r>
            <w:proofErr w:type="spellEnd"/>
            <w:r w:rsidRPr="00D84C71">
              <w:rPr>
                <w:rFonts w:asciiTheme="minorHAnsi" w:hAnsiTheme="minorHAnsi" w:cstheme="minorHAnsi"/>
                <w:sz w:val="20"/>
                <w:szCs w:val="20"/>
              </w:rPr>
              <w:t xml:space="preserve"> fungus in environmental water samples.</w:t>
            </w:r>
          </w:p>
          <w:p w:rsidR="002E76D9" w:rsidRPr="00BD6048" w:rsidRDefault="002E76D9" w:rsidP="00275997">
            <w:pPr>
              <w:pStyle w:val="ListBullet"/>
              <w:numPr>
                <w:ilvl w:val="0"/>
                <w:numId w:val="0"/>
              </w:numPr>
              <w:rPr>
                <w:rFonts w:asciiTheme="minorHAnsi" w:hAnsiTheme="minorHAnsi" w:cstheme="minorHAnsi"/>
                <w:sz w:val="20"/>
                <w:szCs w:val="20"/>
              </w:rPr>
            </w:pPr>
          </w:p>
          <w:p w:rsidR="002E76D9" w:rsidRPr="00BD6048" w:rsidRDefault="00D84C71" w:rsidP="00275997">
            <w:pPr>
              <w:pStyle w:val="ListBullet"/>
              <w:numPr>
                <w:ilvl w:val="0"/>
                <w:numId w:val="0"/>
              </w:numPr>
              <w:rPr>
                <w:rFonts w:asciiTheme="minorHAnsi" w:hAnsiTheme="minorHAnsi" w:cstheme="minorHAnsi"/>
                <w:sz w:val="20"/>
                <w:szCs w:val="20"/>
              </w:rPr>
            </w:pPr>
            <w:r w:rsidRPr="00D84C71">
              <w:rPr>
                <w:rFonts w:asciiTheme="minorHAnsi" w:hAnsiTheme="minorHAnsi" w:cstheme="minorHAnsi"/>
                <w:sz w:val="20"/>
                <w:szCs w:val="20"/>
              </w:rPr>
              <w:t xml:space="preserve">Research is required to provide further insight into pathogenesis including the factors affecting the virulence of </w:t>
            </w:r>
            <w:proofErr w:type="spellStart"/>
            <w:r w:rsidRPr="00D84C71">
              <w:rPr>
                <w:rFonts w:asciiTheme="minorHAnsi" w:hAnsiTheme="minorHAnsi" w:cstheme="minorHAnsi"/>
                <w:sz w:val="20"/>
                <w:szCs w:val="20"/>
              </w:rPr>
              <w:t>chytrid</w:t>
            </w:r>
            <w:proofErr w:type="spellEnd"/>
            <w:r w:rsidRPr="00D84C71">
              <w:rPr>
                <w:rFonts w:asciiTheme="minorHAnsi" w:hAnsiTheme="minorHAnsi" w:cstheme="minorHAnsi"/>
                <w:sz w:val="20"/>
                <w:szCs w:val="20"/>
              </w:rPr>
              <w:t xml:space="preserve"> under various environmental conditions. Research to see whether these factors can be readily manipulated to abate the threat. </w:t>
            </w:r>
          </w:p>
          <w:p w:rsidR="002E76D9" w:rsidRPr="00BD6048" w:rsidRDefault="00D84C71" w:rsidP="00275997">
            <w:pPr>
              <w:pStyle w:val="Table-headersThreatAbatementplan"/>
              <w:rPr>
                <w:rFonts w:asciiTheme="minorHAnsi" w:hAnsiTheme="minorHAnsi" w:cstheme="minorHAnsi"/>
                <w:b w:val="0"/>
                <w:bCs w:val="0"/>
                <w:color w:val="000000"/>
                <w:spacing w:val="0"/>
                <w:sz w:val="20"/>
                <w:szCs w:val="20"/>
                <w:lang w:val="en-AU"/>
              </w:rPr>
            </w:pPr>
            <w:r w:rsidRPr="00D84C71">
              <w:rPr>
                <w:rFonts w:asciiTheme="minorHAnsi" w:hAnsiTheme="minorHAnsi" w:cstheme="minorHAnsi"/>
                <w:b w:val="0"/>
                <w:bCs w:val="0"/>
                <w:color w:val="000000"/>
                <w:spacing w:val="0"/>
                <w:sz w:val="20"/>
                <w:szCs w:val="20"/>
                <w:lang w:val="en-AU"/>
              </w:rPr>
              <w:t xml:space="preserve">Undertake research to answer high priority questions about </w:t>
            </w:r>
            <w:proofErr w:type="spellStart"/>
            <w:r w:rsidRPr="00D84C71">
              <w:rPr>
                <w:rFonts w:asciiTheme="minorHAnsi" w:hAnsiTheme="minorHAnsi" w:cstheme="minorHAnsi"/>
                <w:b w:val="0"/>
                <w:bCs w:val="0"/>
                <w:color w:val="000000"/>
                <w:spacing w:val="0"/>
                <w:sz w:val="20"/>
                <w:szCs w:val="20"/>
                <w:lang w:val="en-AU"/>
              </w:rPr>
              <w:t>chytrid</w:t>
            </w:r>
            <w:proofErr w:type="spellEnd"/>
            <w:r w:rsidRPr="00D84C71">
              <w:rPr>
                <w:rFonts w:asciiTheme="minorHAnsi" w:hAnsiTheme="minorHAnsi" w:cstheme="minorHAnsi"/>
                <w:b w:val="0"/>
                <w:bCs w:val="0"/>
                <w:color w:val="000000"/>
                <w:spacing w:val="0"/>
                <w:sz w:val="20"/>
                <w:szCs w:val="20"/>
                <w:lang w:val="en-AU"/>
              </w:rPr>
              <w:t xml:space="preserve"> fungus in the environment, particularly relating to transmission, possible amphibian and non-amphibian vectors, and amphibian and non-amphibian carriers/hosts (e.g. crayfish).</w:t>
            </w:r>
          </w:p>
        </w:tc>
        <w:tc>
          <w:tcPr>
            <w:tcW w:w="1275" w:type="dxa"/>
          </w:tcPr>
          <w:p w:rsidR="002E76D9" w:rsidRPr="00BD6048" w:rsidRDefault="00D84C71" w:rsidP="00275997">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Med priority</w:t>
            </w:r>
          </w:p>
          <w:p w:rsidR="002E76D9" w:rsidRPr="00BD6048" w:rsidRDefault="00D84C71" w:rsidP="00275997">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1–5 years</w:t>
            </w:r>
          </w:p>
        </w:tc>
        <w:tc>
          <w:tcPr>
            <w:tcW w:w="1960" w:type="dxa"/>
          </w:tcPr>
          <w:p w:rsidR="002E76D9" w:rsidRPr="00BD6048" w:rsidRDefault="00D84C71" w:rsidP="00275997">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Diagnostic capability is furthered and the field application of LAMP test is determined.</w:t>
            </w:r>
          </w:p>
          <w:p w:rsidR="002E76D9" w:rsidRPr="00BD6048" w:rsidRDefault="00D84C71" w:rsidP="00275997">
            <w:pPr>
              <w:pStyle w:val="Table-headersThreatAbatementplan"/>
              <w:rPr>
                <w:rFonts w:asciiTheme="minorHAnsi" w:hAnsiTheme="minorHAnsi" w:cstheme="minorHAnsi"/>
                <w:b w:val="0"/>
                <w:color w:val="auto"/>
                <w:sz w:val="20"/>
                <w:szCs w:val="20"/>
              </w:rPr>
            </w:pPr>
            <w:r w:rsidRPr="00D84C71">
              <w:rPr>
                <w:rFonts w:asciiTheme="minorHAnsi" w:hAnsiTheme="minorHAnsi" w:cstheme="minorHAnsi"/>
                <w:b w:val="0"/>
                <w:color w:val="auto"/>
                <w:sz w:val="20"/>
                <w:szCs w:val="20"/>
              </w:rPr>
              <w:t xml:space="preserve">Environmental factors affecting </w:t>
            </w:r>
            <w:proofErr w:type="spellStart"/>
            <w:r w:rsidRPr="00D84C71">
              <w:rPr>
                <w:rFonts w:asciiTheme="minorHAnsi" w:hAnsiTheme="minorHAnsi" w:cstheme="minorHAnsi"/>
                <w:b w:val="0"/>
                <w:color w:val="auto"/>
                <w:sz w:val="20"/>
                <w:szCs w:val="20"/>
              </w:rPr>
              <w:t>chytridiomycosis</w:t>
            </w:r>
            <w:proofErr w:type="spellEnd"/>
            <w:r w:rsidRPr="00D84C71">
              <w:rPr>
                <w:rFonts w:asciiTheme="minorHAnsi" w:hAnsiTheme="minorHAnsi" w:cstheme="minorHAnsi"/>
                <w:b w:val="0"/>
                <w:color w:val="auto"/>
                <w:sz w:val="20"/>
                <w:szCs w:val="20"/>
              </w:rPr>
              <w:t xml:space="preserve"> are identified and their manipulation is evaluated for feasibility and effectiveness in abating the threat of </w:t>
            </w:r>
            <w:proofErr w:type="spellStart"/>
            <w:r w:rsidRPr="00D84C71">
              <w:rPr>
                <w:rFonts w:asciiTheme="minorHAnsi" w:hAnsiTheme="minorHAnsi" w:cstheme="minorHAnsi"/>
                <w:b w:val="0"/>
                <w:color w:val="auto"/>
                <w:sz w:val="20"/>
                <w:szCs w:val="20"/>
              </w:rPr>
              <w:t>chytridiomycosis</w:t>
            </w:r>
            <w:proofErr w:type="spellEnd"/>
            <w:r w:rsidRPr="00D84C71">
              <w:rPr>
                <w:rFonts w:asciiTheme="minorHAnsi" w:hAnsiTheme="minorHAnsi" w:cstheme="minorHAnsi"/>
                <w:b w:val="0"/>
                <w:color w:val="auto"/>
                <w:sz w:val="20"/>
                <w:szCs w:val="20"/>
              </w:rPr>
              <w:t>.</w:t>
            </w:r>
          </w:p>
          <w:p w:rsidR="002E76D9" w:rsidRPr="00BD6048" w:rsidRDefault="002E76D9" w:rsidP="00275997">
            <w:pPr>
              <w:pStyle w:val="Table-headersThreatAbatementplan"/>
              <w:rPr>
                <w:rFonts w:asciiTheme="minorHAnsi" w:hAnsiTheme="minorHAnsi" w:cstheme="minorHAnsi"/>
                <w:b w:val="0"/>
                <w:color w:val="auto"/>
                <w:sz w:val="20"/>
                <w:szCs w:val="20"/>
              </w:rPr>
            </w:pPr>
          </w:p>
        </w:tc>
      </w:tr>
    </w:tbl>
    <w:p w:rsidR="007262C2" w:rsidRDefault="007262C2">
      <w:pPr>
        <w:pStyle w:val="Heading3"/>
      </w:pPr>
      <w:bookmarkStart w:id="17" w:name="_Toc388262318"/>
    </w:p>
    <w:p w:rsidR="00E92E3A" w:rsidRDefault="00F01483">
      <w:pPr>
        <w:pStyle w:val="Heading3"/>
      </w:pPr>
      <w:r>
        <w:t>Objective 4:</w:t>
      </w:r>
      <w:r>
        <w:tab/>
        <w:t xml:space="preserve">Build </w:t>
      </w:r>
      <w:r w:rsidR="000D03E5">
        <w:t xml:space="preserve">scientific </w:t>
      </w:r>
      <w:r>
        <w:t xml:space="preserve">capacity and </w:t>
      </w:r>
      <w:r w:rsidR="00D05B05">
        <w:t>promote communication</w:t>
      </w:r>
      <w:r>
        <w:t xml:space="preserve"> among stakeholders</w:t>
      </w:r>
      <w:bookmarkEnd w:id="17"/>
    </w:p>
    <w:p w:rsidR="00F01483" w:rsidRDefault="003D1377">
      <w:pPr>
        <w:pStyle w:val="Text"/>
        <w:spacing w:after="170"/>
      </w:pPr>
      <w:r>
        <w:t>Build</w:t>
      </w:r>
      <w:r w:rsidR="00C25A15">
        <w:t xml:space="preserve">ing coordination and communication between key stakeholders and researchers </w:t>
      </w:r>
      <w:r w:rsidR="00902B17">
        <w:t>is</w:t>
      </w:r>
      <w:r w:rsidR="008103B7">
        <w:t xml:space="preserve"> expected to </w:t>
      </w:r>
      <w:r w:rsidR="00F01483">
        <w:t>improve the likelihood o</w:t>
      </w:r>
      <w:r w:rsidR="008103B7">
        <w:t xml:space="preserve">f the success of this TAP by </w:t>
      </w:r>
      <w:r>
        <w:t>facilitating</w:t>
      </w:r>
      <w:r w:rsidR="008103B7">
        <w:t xml:space="preserve"> access to data and </w:t>
      </w:r>
      <w:r w:rsidR="00F01483">
        <w:t>alerting</w:t>
      </w:r>
      <w:r w:rsidR="008103B7">
        <w:t xml:space="preserve"> stakeholders to new sites of infection as well as encouraging increased support for implementing management actions. For researchers it would allow </w:t>
      </w:r>
      <w:r>
        <w:t>greater</w:t>
      </w:r>
      <w:r w:rsidR="008103B7">
        <w:t xml:space="preserve"> collaboration</w:t>
      </w:r>
      <w:r w:rsidR="00A819BF">
        <w:t>, build</w:t>
      </w:r>
      <w:r w:rsidR="008103B7">
        <w:t xml:space="preserve"> </w:t>
      </w:r>
      <w:r w:rsidR="007500A7">
        <w:t xml:space="preserve">capacity and </w:t>
      </w:r>
      <w:r w:rsidR="008103B7">
        <w:t xml:space="preserve">reduce </w:t>
      </w:r>
      <w:r w:rsidR="00902B17">
        <w:t xml:space="preserve">unintentional </w:t>
      </w:r>
      <w:r w:rsidR="008103B7">
        <w:t>duplication of efforts</w:t>
      </w:r>
      <w:r w:rsidR="007500A7">
        <w:t>.</w:t>
      </w:r>
    </w:p>
    <w:p w:rsidR="00C62C51" w:rsidRPr="00067E65" w:rsidRDefault="00CA7CFD" w:rsidP="00C62C51">
      <w:pPr>
        <w:rPr>
          <w:rFonts w:ascii="Arial" w:hAnsi="Arial" w:cs="Arial"/>
          <w:sz w:val="20"/>
          <w:szCs w:val="20"/>
        </w:rPr>
      </w:pPr>
      <w:r w:rsidRPr="00067E65">
        <w:rPr>
          <w:rFonts w:ascii="Arial" w:hAnsi="Arial" w:cs="Arial"/>
          <w:sz w:val="20"/>
          <w:szCs w:val="20"/>
        </w:rPr>
        <w:t>To achieve improvements and maximum efficien</w:t>
      </w:r>
      <w:r w:rsidR="000169A6" w:rsidRPr="00067E65">
        <w:rPr>
          <w:rFonts w:ascii="Arial" w:hAnsi="Arial" w:cs="Arial"/>
          <w:sz w:val="20"/>
          <w:szCs w:val="20"/>
        </w:rPr>
        <w:t>c</w:t>
      </w:r>
      <w:r w:rsidRPr="00067E65">
        <w:rPr>
          <w:rFonts w:ascii="Arial" w:hAnsi="Arial" w:cs="Arial"/>
          <w:sz w:val="20"/>
          <w:szCs w:val="20"/>
        </w:rPr>
        <w:t xml:space="preserve">y in management activities, it is accepted that sharing information and coordinating activities across jurisdictions will result in the greatest </w:t>
      </w:r>
      <w:r w:rsidR="00710AA0">
        <w:rPr>
          <w:rFonts w:ascii="Arial" w:hAnsi="Arial" w:cs="Arial"/>
          <w:sz w:val="20"/>
          <w:szCs w:val="20"/>
        </w:rPr>
        <w:t xml:space="preserve">conservation </w:t>
      </w:r>
      <w:r w:rsidRPr="00067E65">
        <w:rPr>
          <w:rFonts w:ascii="Arial" w:hAnsi="Arial" w:cs="Arial"/>
          <w:sz w:val="20"/>
          <w:szCs w:val="20"/>
        </w:rPr>
        <w:t>gains. Applying coordinated, scientifically-based management to high-priority areas that contain key threatened species is vitally important to protect these amphibian species.</w:t>
      </w:r>
      <w:r w:rsidR="000169A6" w:rsidRPr="00067E65">
        <w:rPr>
          <w:rFonts w:ascii="Arial" w:hAnsi="Arial" w:cs="Arial"/>
          <w:sz w:val="20"/>
          <w:szCs w:val="20"/>
        </w:rPr>
        <w:t xml:space="preserve"> </w:t>
      </w:r>
    </w:p>
    <w:p w:rsidR="00067E65" w:rsidRPr="00067E65" w:rsidRDefault="00067E65" w:rsidP="00C62C51">
      <w:pPr>
        <w:rPr>
          <w:rFonts w:ascii="Arial" w:hAnsi="Arial" w:cs="Arial"/>
          <w:sz w:val="20"/>
          <w:szCs w:val="20"/>
        </w:rPr>
      </w:pPr>
    </w:p>
    <w:tbl>
      <w:tblPr>
        <w:tblStyle w:val="MediumGrid31"/>
        <w:tblW w:w="0" w:type="auto"/>
        <w:tblLayout w:type="fixed"/>
        <w:tblLook w:val="0400"/>
      </w:tblPr>
      <w:tblGrid>
        <w:gridCol w:w="6237"/>
        <w:gridCol w:w="1190"/>
        <w:gridCol w:w="1871"/>
      </w:tblGrid>
      <w:tr w:rsidR="00F01483" w:rsidTr="00677BE3">
        <w:trPr>
          <w:cnfStyle w:val="000000100000"/>
          <w:trHeight w:val="60"/>
        </w:trPr>
        <w:tc>
          <w:tcPr>
            <w:tcW w:w="6237" w:type="dxa"/>
          </w:tcPr>
          <w:p w:rsidR="00F01483" w:rsidRPr="00BD6048" w:rsidRDefault="00D84C71">
            <w:pPr>
              <w:pStyle w:val="Table-headersThreatAbatementplan"/>
              <w:rPr>
                <w:sz w:val="20"/>
                <w:szCs w:val="20"/>
              </w:rPr>
            </w:pPr>
            <w:r w:rsidRPr="00D84C71">
              <w:rPr>
                <w:sz w:val="20"/>
                <w:szCs w:val="20"/>
              </w:rPr>
              <w:t>Action</w:t>
            </w:r>
          </w:p>
        </w:tc>
        <w:tc>
          <w:tcPr>
            <w:tcW w:w="1190" w:type="dxa"/>
          </w:tcPr>
          <w:p w:rsidR="00F01483" w:rsidRPr="00BD6048" w:rsidRDefault="00D84C71">
            <w:pPr>
              <w:pStyle w:val="Table-headersThreatAbatementplan"/>
              <w:rPr>
                <w:sz w:val="20"/>
                <w:szCs w:val="20"/>
              </w:rPr>
            </w:pPr>
            <w:r w:rsidRPr="00D84C71">
              <w:rPr>
                <w:sz w:val="20"/>
                <w:szCs w:val="20"/>
              </w:rPr>
              <w:t>Priority/</w:t>
            </w:r>
            <w:r w:rsidRPr="00D84C71">
              <w:rPr>
                <w:sz w:val="20"/>
                <w:szCs w:val="20"/>
              </w:rPr>
              <w:br/>
              <w:t>timeframe</w:t>
            </w:r>
          </w:p>
        </w:tc>
        <w:tc>
          <w:tcPr>
            <w:tcW w:w="1871" w:type="dxa"/>
          </w:tcPr>
          <w:p w:rsidR="00F01483" w:rsidRPr="00BD6048" w:rsidRDefault="00D84C71">
            <w:pPr>
              <w:pStyle w:val="Table-headersThreatAbatementplan"/>
              <w:rPr>
                <w:sz w:val="20"/>
                <w:szCs w:val="20"/>
              </w:rPr>
            </w:pPr>
            <w:r w:rsidRPr="00D84C71">
              <w:rPr>
                <w:sz w:val="20"/>
                <w:szCs w:val="20"/>
              </w:rPr>
              <w:t>Outcome/output</w:t>
            </w:r>
          </w:p>
        </w:tc>
      </w:tr>
      <w:tr w:rsidR="00F01483" w:rsidTr="00677BE3">
        <w:trPr>
          <w:trHeight w:val="60"/>
        </w:trPr>
        <w:tc>
          <w:tcPr>
            <w:tcW w:w="6237" w:type="dxa"/>
          </w:tcPr>
          <w:p w:rsidR="00F01483" w:rsidRPr="00BD6048" w:rsidRDefault="00D84C71">
            <w:pPr>
              <w:pStyle w:val="Table-textThreatAbatementplan"/>
              <w:rPr>
                <w:rStyle w:val="Table-textbold"/>
                <w:bCs/>
                <w:sz w:val="20"/>
                <w:szCs w:val="20"/>
              </w:rPr>
            </w:pPr>
            <w:r w:rsidRPr="00D84C71">
              <w:rPr>
                <w:rStyle w:val="Table-textbold"/>
                <w:bCs/>
                <w:sz w:val="20"/>
                <w:szCs w:val="20"/>
              </w:rPr>
              <w:t xml:space="preserve">Action 4.1: Develop a communication strategy that will contribute to abating the threat of amphibian </w:t>
            </w:r>
            <w:proofErr w:type="spellStart"/>
            <w:r w:rsidRPr="00D84C71">
              <w:rPr>
                <w:rStyle w:val="Table-textbold"/>
                <w:bCs/>
                <w:sz w:val="20"/>
                <w:szCs w:val="20"/>
              </w:rPr>
              <w:t>chytrid</w:t>
            </w:r>
            <w:proofErr w:type="spellEnd"/>
            <w:r w:rsidRPr="00D84C71">
              <w:rPr>
                <w:rStyle w:val="Table-textbold"/>
                <w:bCs/>
                <w:sz w:val="20"/>
                <w:szCs w:val="20"/>
              </w:rPr>
              <w:t xml:space="preserve"> fungus</w:t>
            </w:r>
          </w:p>
          <w:p w:rsidR="00286EC5" w:rsidRPr="00BD6048" w:rsidRDefault="00D84C71" w:rsidP="00286EC5">
            <w:pPr>
              <w:pStyle w:val="Table-textThreatAbatementplan"/>
              <w:rPr>
                <w:sz w:val="20"/>
                <w:szCs w:val="20"/>
              </w:rPr>
            </w:pPr>
            <w:r w:rsidRPr="00D84C71">
              <w:rPr>
                <w:sz w:val="20"/>
                <w:szCs w:val="20"/>
              </w:rPr>
              <w:t xml:space="preserve">The Department to promote information exchange between researchers/key stakeholders and coordinate the development of a communication strategy on abating the threat of amphibian </w:t>
            </w:r>
            <w:proofErr w:type="spellStart"/>
            <w:r w:rsidRPr="00D84C71">
              <w:rPr>
                <w:sz w:val="20"/>
                <w:szCs w:val="20"/>
              </w:rPr>
              <w:t>chytrid</w:t>
            </w:r>
            <w:proofErr w:type="spellEnd"/>
            <w:r w:rsidRPr="00D84C71">
              <w:rPr>
                <w:sz w:val="20"/>
                <w:szCs w:val="20"/>
              </w:rPr>
              <w:t xml:space="preserve"> fungus.</w:t>
            </w:r>
          </w:p>
          <w:p w:rsidR="00411056" w:rsidRPr="00BD6048" w:rsidRDefault="00D84C71" w:rsidP="00286EC5">
            <w:pPr>
              <w:pStyle w:val="Table-textThreatAbatementplan"/>
              <w:rPr>
                <w:sz w:val="20"/>
                <w:szCs w:val="20"/>
              </w:rPr>
            </w:pPr>
            <w:r w:rsidRPr="00D84C71">
              <w:rPr>
                <w:sz w:val="20"/>
                <w:szCs w:val="20"/>
              </w:rPr>
              <w:t>Key stakeholders to lead on developing and implementing the communication strategy. This communication strategy should include:</w:t>
            </w:r>
          </w:p>
          <w:p w:rsidR="00286EC5" w:rsidRPr="00BD6048" w:rsidRDefault="00286EC5" w:rsidP="00286EC5">
            <w:pPr>
              <w:pStyle w:val="Table-textThreatAbatementplan"/>
              <w:rPr>
                <w:sz w:val="20"/>
                <w:szCs w:val="20"/>
              </w:rPr>
            </w:pPr>
          </w:p>
          <w:p w:rsidR="00411056" w:rsidRPr="00BD6048" w:rsidRDefault="00D84C71" w:rsidP="00E67887">
            <w:pPr>
              <w:pStyle w:val="BodyText3"/>
              <w:numPr>
                <w:ilvl w:val="2"/>
                <w:numId w:val="10"/>
              </w:numPr>
              <w:tabs>
                <w:tab w:val="clear" w:pos="1080"/>
                <w:tab w:val="num" w:pos="596"/>
              </w:tabs>
              <w:spacing w:after="200"/>
              <w:ind w:left="596" w:hanging="283"/>
              <w:rPr>
                <w:rFonts w:ascii="Arial" w:hAnsi="Arial" w:cs="Arial"/>
                <w:b w:val="0"/>
                <w:bCs/>
                <w:sz w:val="20"/>
              </w:rPr>
            </w:pPr>
            <w:r w:rsidRPr="00D84C71">
              <w:rPr>
                <w:rFonts w:ascii="Arial" w:hAnsi="Arial" w:cs="Arial"/>
                <w:b w:val="0"/>
                <w:bCs/>
                <w:sz w:val="20"/>
              </w:rPr>
              <w:t xml:space="preserve">techniques to encourage collaborative research on </w:t>
            </w:r>
            <w:proofErr w:type="spellStart"/>
            <w:r w:rsidRPr="00D84C71">
              <w:rPr>
                <w:rFonts w:ascii="Arial" w:hAnsi="Arial" w:cs="Arial"/>
                <w:b w:val="0"/>
                <w:sz w:val="20"/>
              </w:rPr>
              <w:t>ch</w:t>
            </w:r>
            <w:r w:rsidRPr="00D84C71">
              <w:rPr>
                <w:rFonts w:ascii="Arial" w:hAnsi="Arial" w:cs="Arial"/>
                <w:b w:val="0"/>
                <w:sz w:val="20"/>
              </w:rPr>
              <w:t>y</w:t>
            </w:r>
            <w:r w:rsidRPr="00D84C71">
              <w:rPr>
                <w:rFonts w:ascii="Arial" w:hAnsi="Arial" w:cs="Arial"/>
                <w:b w:val="0"/>
                <w:sz w:val="20"/>
              </w:rPr>
              <w:t>tridiomycosis</w:t>
            </w:r>
            <w:proofErr w:type="spellEnd"/>
            <w:r w:rsidRPr="00D84C71">
              <w:rPr>
                <w:rFonts w:ascii="Arial" w:hAnsi="Arial" w:cs="Arial"/>
                <w:b w:val="0"/>
                <w:sz w:val="20"/>
              </w:rPr>
              <w:t xml:space="preserve"> and its impact on amphibian populations across disciplines and institutions</w:t>
            </w:r>
          </w:p>
          <w:p w:rsidR="00411056" w:rsidRPr="00BD6048" w:rsidRDefault="00D84C71" w:rsidP="00E67887">
            <w:pPr>
              <w:pStyle w:val="BodyText3"/>
              <w:numPr>
                <w:ilvl w:val="2"/>
                <w:numId w:val="10"/>
              </w:numPr>
              <w:tabs>
                <w:tab w:val="clear" w:pos="1080"/>
                <w:tab w:val="num" w:pos="596"/>
              </w:tabs>
              <w:spacing w:after="200"/>
              <w:ind w:left="596" w:hanging="283"/>
              <w:rPr>
                <w:rFonts w:ascii="Arial" w:hAnsi="Arial" w:cs="Arial"/>
                <w:b w:val="0"/>
                <w:bCs/>
                <w:sz w:val="20"/>
              </w:rPr>
            </w:pPr>
            <w:r w:rsidRPr="00D84C71">
              <w:rPr>
                <w:rFonts w:ascii="Arial" w:hAnsi="Arial" w:cs="Arial"/>
                <w:b w:val="0"/>
                <w:sz w:val="20"/>
              </w:rPr>
              <w:t>methods to disseminate information to stakeholders, inclu</w:t>
            </w:r>
            <w:r w:rsidRPr="00D84C71">
              <w:rPr>
                <w:rFonts w:ascii="Arial" w:hAnsi="Arial" w:cs="Arial"/>
                <w:b w:val="0"/>
                <w:sz w:val="20"/>
              </w:rPr>
              <w:t>d</w:t>
            </w:r>
            <w:r w:rsidRPr="00D84C71">
              <w:rPr>
                <w:rFonts w:ascii="Arial" w:hAnsi="Arial" w:cs="Arial"/>
                <w:b w:val="0"/>
                <w:sz w:val="20"/>
              </w:rPr>
              <w:t>ing detection of outbreaks, to assist in the coordination of r</w:t>
            </w:r>
            <w:r w:rsidRPr="00D84C71">
              <w:rPr>
                <w:rFonts w:ascii="Arial" w:hAnsi="Arial" w:cs="Arial"/>
                <w:b w:val="0"/>
                <w:sz w:val="20"/>
              </w:rPr>
              <w:t>e</w:t>
            </w:r>
            <w:r w:rsidRPr="00D84C71">
              <w:rPr>
                <w:rFonts w:ascii="Arial" w:hAnsi="Arial" w:cs="Arial"/>
                <w:b w:val="0"/>
                <w:sz w:val="20"/>
              </w:rPr>
              <w:t xml:space="preserve">sponses to outbreaks particularly in key </w:t>
            </w:r>
            <w:proofErr w:type="spellStart"/>
            <w:r w:rsidRPr="00D84C71">
              <w:rPr>
                <w:rFonts w:ascii="Arial" w:hAnsi="Arial" w:cs="Arial"/>
                <w:b w:val="0"/>
                <w:sz w:val="20"/>
              </w:rPr>
              <w:t>chytridiomycosis</w:t>
            </w:r>
            <w:proofErr w:type="spellEnd"/>
            <w:r w:rsidRPr="00D84C71">
              <w:rPr>
                <w:rFonts w:ascii="Arial" w:hAnsi="Arial" w:cs="Arial"/>
                <w:b w:val="0"/>
                <w:sz w:val="20"/>
              </w:rPr>
              <w:t>-free areas</w:t>
            </w:r>
          </w:p>
          <w:p w:rsidR="00411056" w:rsidRPr="00BD6048" w:rsidRDefault="00D84C71" w:rsidP="00E67887">
            <w:pPr>
              <w:pStyle w:val="BodyText3"/>
              <w:numPr>
                <w:ilvl w:val="2"/>
                <w:numId w:val="10"/>
              </w:numPr>
              <w:tabs>
                <w:tab w:val="clear" w:pos="1080"/>
                <w:tab w:val="num" w:pos="596"/>
              </w:tabs>
              <w:spacing w:after="200"/>
              <w:ind w:left="596" w:hanging="283"/>
              <w:rPr>
                <w:rFonts w:ascii="Arial" w:hAnsi="Arial" w:cs="Arial"/>
                <w:b w:val="0"/>
                <w:bCs/>
                <w:sz w:val="20"/>
              </w:rPr>
            </w:pPr>
            <w:r w:rsidRPr="00D84C71">
              <w:rPr>
                <w:rFonts w:ascii="Arial" w:hAnsi="Arial" w:cs="Arial"/>
                <w:b w:val="0"/>
                <w:bCs/>
                <w:sz w:val="20"/>
              </w:rPr>
              <w:t>methods to educate and i</w:t>
            </w:r>
            <w:r w:rsidRPr="00D84C71">
              <w:rPr>
                <w:rFonts w:ascii="Arial" w:hAnsi="Arial" w:cs="Arial"/>
                <w:b w:val="0"/>
                <w:sz w:val="20"/>
              </w:rPr>
              <w:t>nform the community (including key groups such as wildlife carers, veterinarians, bushwalkers and frog naturalists) about existing legislation and regul</w:t>
            </w:r>
            <w:r w:rsidRPr="00D84C71">
              <w:rPr>
                <w:rFonts w:ascii="Arial" w:hAnsi="Arial" w:cs="Arial"/>
                <w:b w:val="0"/>
                <w:sz w:val="20"/>
              </w:rPr>
              <w:t>a</w:t>
            </w:r>
            <w:r w:rsidRPr="00D84C71">
              <w:rPr>
                <w:rFonts w:ascii="Arial" w:hAnsi="Arial" w:cs="Arial"/>
                <w:b w:val="0"/>
                <w:sz w:val="20"/>
              </w:rPr>
              <w:t xml:space="preserve">tions regarding </w:t>
            </w:r>
            <w:proofErr w:type="spellStart"/>
            <w:r w:rsidRPr="00D84C71">
              <w:rPr>
                <w:rFonts w:ascii="Arial" w:hAnsi="Arial" w:cs="Arial"/>
                <w:b w:val="0"/>
                <w:sz w:val="20"/>
              </w:rPr>
              <w:t>chytrid</w:t>
            </w:r>
            <w:proofErr w:type="spellEnd"/>
            <w:r w:rsidRPr="00D84C71">
              <w:rPr>
                <w:rFonts w:ascii="Arial" w:hAnsi="Arial" w:cs="Arial"/>
                <w:b w:val="0"/>
                <w:sz w:val="20"/>
              </w:rPr>
              <w:t xml:space="preserve">, basic disease management and the risks of transporting potentially infected amphibians, water and other transmitting agents. The Australian Registry of Wildlife Health has an existing public website that could be utilised to provide publicly available information. The content of </w:t>
            </w:r>
            <w:r w:rsidRPr="00D84C71">
              <w:rPr>
                <w:rFonts w:ascii="Arial" w:hAnsi="Arial" w:cs="Arial"/>
                <w:b w:val="0"/>
                <w:bCs/>
                <w:sz w:val="20"/>
              </w:rPr>
              <w:t>the Amphibian Disease Home Page</w:t>
            </w:r>
            <w:r w:rsidRPr="00D84C71">
              <w:rPr>
                <w:rFonts w:ascii="Arial" w:hAnsi="Arial" w:cs="Arial"/>
                <w:b w:val="0"/>
                <w:sz w:val="20"/>
              </w:rPr>
              <w:t xml:space="preserve"> could be moved across to this site and updated as required</w:t>
            </w:r>
          </w:p>
          <w:p w:rsidR="00F01483" w:rsidRPr="00BD6048" w:rsidRDefault="00D84C71" w:rsidP="002E76D9">
            <w:pPr>
              <w:pStyle w:val="BodyText3"/>
              <w:numPr>
                <w:ilvl w:val="2"/>
                <w:numId w:val="10"/>
              </w:numPr>
              <w:tabs>
                <w:tab w:val="clear" w:pos="1080"/>
                <w:tab w:val="num" w:pos="596"/>
              </w:tabs>
              <w:spacing w:after="200"/>
              <w:ind w:left="596" w:hanging="283"/>
              <w:rPr>
                <w:sz w:val="20"/>
              </w:rPr>
            </w:pPr>
            <w:r w:rsidRPr="00D84C71">
              <w:rPr>
                <w:rFonts w:ascii="Arial" w:hAnsi="Arial" w:cs="Arial"/>
                <w:b w:val="0"/>
                <w:sz w:val="20"/>
              </w:rPr>
              <w:t>guidelines on appropriate information and signage to be placed at entrances to national parks, forestry reserves, and other areas containing water bodies – particularly identified key areas.</w:t>
            </w:r>
          </w:p>
        </w:tc>
        <w:tc>
          <w:tcPr>
            <w:tcW w:w="1190" w:type="dxa"/>
          </w:tcPr>
          <w:p w:rsidR="00F01483" w:rsidRPr="00BD6048" w:rsidRDefault="00D84C71">
            <w:pPr>
              <w:pStyle w:val="Table-textThreatAbatementplan"/>
              <w:rPr>
                <w:sz w:val="20"/>
                <w:szCs w:val="20"/>
              </w:rPr>
            </w:pPr>
            <w:r w:rsidRPr="00D84C71">
              <w:rPr>
                <w:sz w:val="20"/>
                <w:szCs w:val="20"/>
              </w:rPr>
              <w:t>High priority</w:t>
            </w:r>
          </w:p>
          <w:p w:rsidR="00F01483" w:rsidRPr="00BD6048" w:rsidRDefault="00D84C71">
            <w:pPr>
              <w:pStyle w:val="Table-textThreatAbatementplan"/>
              <w:rPr>
                <w:sz w:val="20"/>
                <w:szCs w:val="20"/>
              </w:rPr>
            </w:pPr>
            <w:r w:rsidRPr="00D84C71">
              <w:rPr>
                <w:sz w:val="20"/>
                <w:szCs w:val="20"/>
              </w:rPr>
              <w:t>Years 1–3</w:t>
            </w:r>
          </w:p>
        </w:tc>
        <w:tc>
          <w:tcPr>
            <w:tcW w:w="1871" w:type="dxa"/>
          </w:tcPr>
          <w:p w:rsidR="00F01483" w:rsidRPr="00BD6048" w:rsidRDefault="00D84C71">
            <w:pPr>
              <w:pStyle w:val="Table-textThreatAbatementplan"/>
              <w:rPr>
                <w:sz w:val="20"/>
                <w:szCs w:val="20"/>
              </w:rPr>
            </w:pPr>
            <w:r w:rsidRPr="00D84C71">
              <w:rPr>
                <w:sz w:val="20"/>
                <w:szCs w:val="20"/>
              </w:rPr>
              <w:t>Communication Strategy developed and implemented</w:t>
            </w:r>
          </w:p>
        </w:tc>
      </w:tr>
      <w:tr w:rsidR="00286EC5" w:rsidTr="00677BE3">
        <w:trPr>
          <w:cnfStyle w:val="000000100000"/>
          <w:trHeight w:val="60"/>
        </w:trPr>
        <w:tc>
          <w:tcPr>
            <w:tcW w:w="6237" w:type="dxa"/>
          </w:tcPr>
          <w:p w:rsidR="00286EC5" w:rsidRPr="00BD6048" w:rsidRDefault="00D84C71" w:rsidP="00286EC5">
            <w:pPr>
              <w:pStyle w:val="Table-textThreatAbatementplan"/>
              <w:rPr>
                <w:rStyle w:val="Table-textbold"/>
                <w:bCs/>
                <w:sz w:val="20"/>
                <w:szCs w:val="20"/>
              </w:rPr>
            </w:pPr>
            <w:r w:rsidRPr="00D84C71">
              <w:rPr>
                <w:rStyle w:val="Table-textbold"/>
                <w:bCs/>
                <w:sz w:val="20"/>
                <w:szCs w:val="20"/>
              </w:rPr>
              <w:t>Action 4.2: Support the development/provision of a central information storage site where government, stakeholders and researchers can upload and access data  (part of communication strategy Action 4.1)</w:t>
            </w:r>
          </w:p>
          <w:p w:rsidR="00286EC5" w:rsidRPr="00BD6048" w:rsidRDefault="00D84C71" w:rsidP="00286EC5">
            <w:pPr>
              <w:pStyle w:val="Table-textThreatAbatementplan"/>
              <w:rPr>
                <w:bCs/>
                <w:sz w:val="20"/>
                <w:szCs w:val="20"/>
              </w:rPr>
            </w:pPr>
            <w:r w:rsidRPr="00D84C71">
              <w:rPr>
                <w:bCs/>
                <w:sz w:val="20"/>
                <w:szCs w:val="20"/>
              </w:rPr>
              <w:t xml:space="preserve">Stakeholders to lead on the provision of an agreed central information/data storage site that allows researchers and stakeholders to upload relevant information such as research data and papers that can be shared with other researchers and key stakeholders. This should also act as a coordinated national database for </w:t>
            </w:r>
            <w:proofErr w:type="spellStart"/>
            <w:r w:rsidRPr="00D84C71">
              <w:rPr>
                <w:bCs/>
                <w:sz w:val="20"/>
                <w:szCs w:val="20"/>
              </w:rPr>
              <w:t>chytrid</w:t>
            </w:r>
            <w:proofErr w:type="spellEnd"/>
            <w:r w:rsidRPr="00D84C71">
              <w:rPr>
                <w:bCs/>
                <w:sz w:val="20"/>
                <w:szCs w:val="20"/>
              </w:rPr>
              <w:t xml:space="preserve"> survey results that could inform reporting processes at all levels of government. </w:t>
            </w:r>
          </w:p>
          <w:p w:rsidR="00286EC5" w:rsidRPr="00BD6048" w:rsidRDefault="00286EC5">
            <w:pPr>
              <w:pStyle w:val="Table-textThreatAbatementplan"/>
              <w:rPr>
                <w:rStyle w:val="Table-textbold"/>
                <w:bCs/>
                <w:sz w:val="20"/>
                <w:szCs w:val="20"/>
              </w:rPr>
            </w:pPr>
          </w:p>
        </w:tc>
        <w:tc>
          <w:tcPr>
            <w:tcW w:w="1190" w:type="dxa"/>
          </w:tcPr>
          <w:p w:rsidR="00286EC5" w:rsidRPr="00BD6048" w:rsidRDefault="00D84C71">
            <w:pPr>
              <w:pStyle w:val="Table-textThreatAbatementplan"/>
              <w:rPr>
                <w:sz w:val="20"/>
                <w:szCs w:val="20"/>
              </w:rPr>
            </w:pPr>
            <w:r w:rsidRPr="00D84C71">
              <w:rPr>
                <w:sz w:val="20"/>
                <w:szCs w:val="20"/>
              </w:rPr>
              <w:t>Med priority</w:t>
            </w:r>
          </w:p>
          <w:p w:rsidR="00B321F0" w:rsidRPr="00BD6048" w:rsidRDefault="00D84C71" w:rsidP="005D31DE">
            <w:pPr>
              <w:pStyle w:val="Table-textThreatAbatementplan"/>
              <w:rPr>
                <w:sz w:val="20"/>
                <w:szCs w:val="20"/>
              </w:rPr>
            </w:pPr>
            <w:r w:rsidRPr="00D84C71">
              <w:rPr>
                <w:sz w:val="20"/>
                <w:szCs w:val="20"/>
              </w:rPr>
              <w:t>Years 1–5</w:t>
            </w:r>
          </w:p>
        </w:tc>
        <w:tc>
          <w:tcPr>
            <w:tcW w:w="1871" w:type="dxa"/>
          </w:tcPr>
          <w:p w:rsidR="00286EC5" w:rsidRPr="00BD6048" w:rsidRDefault="00D84C71">
            <w:pPr>
              <w:pStyle w:val="Table-textThreatAbatementplan"/>
              <w:rPr>
                <w:sz w:val="20"/>
                <w:szCs w:val="20"/>
              </w:rPr>
            </w:pPr>
            <w:r w:rsidRPr="00D84C71">
              <w:rPr>
                <w:sz w:val="20"/>
                <w:szCs w:val="20"/>
              </w:rPr>
              <w:t>Central database developed and  relevant data provided to stakeholders</w:t>
            </w:r>
          </w:p>
        </w:tc>
      </w:tr>
      <w:tr w:rsidR="00B71E7F" w:rsidTr="00677BE3">
        <w:trPr>
          <w:trHeight w:val="60"/>
        </w:trPr>
        <w:tc>
          <w:tcPr>
            <w:tcW w:w="6237" w:type="dxa"/>
          </w:tcPr>
          <w:p w:rsidR="00234361" w:rsidRPr="00BD6048" w:rsidRDefault="00D84C71" w:rsidP="00234361">
            <w:pPr>
              <w:pStyle w:val="Table-textThreatAbatementplan"/>
              <w:rPr>
                <w:rStyle w:val="Table-textbold"/>
                <w:bCs/>
                <w:sz w:val="20"/>
                <w:szCs w:val="20"/>
              </w:rPr>
            </w:pPr>
            <w:r w:rsidRPr="00D84C71">
              <w:rPr>
                <w:rStyle w:val="Table-textbold"/>
                <w:bCs/>
                <w:sz w:val="20"/>
                <w:szCs w:val="20"/>
              </w:rPr>
              <w:t xml:space="preserve">Action 4.3: Support the capacity of stakeholders to participate in the management of amphibian </w:t>
            </w:r>
            <w:proofErr w:type="spellStart"/>
            <w:r w:rsidRPr="00D84C71">
              <w:rPr>
                <w:rStyle w:val="Table-textbold"/>
                <w:bCs/>
                <w:sz w:val="20"/>
                <w:szCs w:val="20"/>
              </w:rPr>
              <w:t>chytrid</w:t>
            </w:r>
            <w:proofErr w:type="spellEnd"/>
            <w:r w:rsidRPr="00D84C71">
              <w:rPr>
                <w:rStyle w:val="Table-textbold"/>
                <w:bCs/>
                <w:sz w:val="20"/>
                <w:szCs w:val="20"/>
              </w:rPr>
              <w:t xml:space="preserve"> fungus through the National </w:t>
            </w:r>
            <w:proofErr w:type="spellStart"/>
            <w:r w:rsidRPr="00D84C71">
              <w:rPr>
                <w:rStyle w:val="Table-textbold"/>
                <w:bCs/>
                <w:sz w:val="20"/>
                <w:szCs w:val="20"/>
              </w:rPr>
              <w:t>Chytrid</w:t>
            </w:r>
            <w:proofErr w:type="spellEnd"/>
            <w:r w:rsidRPr="00D84C71">
              <w:rPr>
                <w:rStyle w:val="Table-textbold"/>
                <w:bCs/>
                <w:sz w:val="20"/>
                <w:szCs w:val="20"/>
              </w:rPr>
              <w:t xml:space="preserve"> Working Group</w:t>
            </w:r>
          </w:p>
          <w:p w:rsidR="005A7105" w:rsidRPr="00BD6048" w:rsidRDefault="00D84C71" w:rsidP="001223C7">
            <w:pPr>
              <w:pStyle w:val="Table-textThreatAbatementplan"/>
              <w:rPr>
                <w:sz w:val="20"/>
                <w:szCs w:val="20"/>
              </w:rPr>
            </w:pPr>
            <w:r w:rsidRPr="00D84C71">
              <w:rPr>
                <w:sz w:val="20"/>
                <w:szCs w:val="20"/>
              </w:rPr>
              <w:t xml:space="preserve">The Department to support the ‘National </w:t>
            </w:r>
            <w:proofErr w:type="spellStart"/>
            <w:r w:rsidRPr="00D84C71">
              <w:rPr>
                <w:sz w:val="20"/>
                <w:szCs w:val="20"/>
              </w:rPr>
              <w:t>Chytrid</w:t>
            </w:r>
            <w:proofErr w:type="spellEnd"/>
            <w:r w:rsidRPr="00D84C71">
              <w:rPr>
                <w:sz w:val="20"/>
                <w:szCs w:val="20"/>
              </w:rPr>
              <w:t xml:space="preserve"> Working Group’ whose members are amphibian managers working to abate the threat from amphibian </w:t>
            </w:r>
            <w:proofErr w:type="spellStart"/>
            <w:r w:rsidRPr="00D84C71">
              <w:rPr>
                <w:sz w:val="20"/>
                <w:szCs w:val="20"/>
              </w:rPr>
              <w:t>chytrid</w:t>
            </w:r>
            <w:proofErr w:type="spellEnd"/>
            <w:r w:rsidRPr="00D84C71">
              <w:rPr>
                <w:sz w:val="20"/>
                <w:szCs w:val="20"/>
              </w:rPr>
              <w:t xml:space="preserve"> fungus. </w:t>
            </w:r>
          </w:p>
          <w:p w:rsidR="00C30172" w:rsidRPr="00BD6048" w:rsidRDefault="00D84C71" w:rsidP="00E8207D">
            <w:pPr>
              <w:pStyle w:val="Table-textThreatAbatementplan"/>
              <w:rPr>
                <w:rStyle w:val="Table-textbold"/>
                <w:bCs/>
                <w:sz w:val="20"/>
                <w:szCs w:val="20"/>
              </w:rPr>
            </w:pPr>
            <w:r w:rsidRPr="00D84C71">
              <w:rPr>
                <w:sz w:val="20"/>
                <w:szCs w:val="20"/>
              </w:rPr>
              <w:t xml:space="preserve">The members of this group have technical and practical knowledge in </w:t>
            </w:r>
            <w:proofErr w:type="spellStart"/>
            <w:r w:rsidRPr="00D84C71">
              <w:rPr>
                <w:sz w:val="20"/>
                <w:szCs w:val="20"/>
              </w:rPr>
              <w:t>chytrid</w:t>
            </w:r>
            <w:proofErr w:type="spellEnd"/>
            <w:r w:rsidRPr="00D84C71">
              <w:rPr>
                <w:sz w:val="20"/>
                <w:szCs w:val="20"/>
              </w:rPr>
              <w:t xml:space="preserve"> and amphibian management and include key stakeholders from states and territories where </w:t>
            </w:r>
            <w:proofErr w:type="spellStart"/>
            <w:r w:rsidRPr="00D84C71">
              <w:rPr>
                <w:sz w:val="20"/>
                <w:szCs w:val="20"/>
              </w:rPr>
              <w:t>chytrid</w:t>
            </w:r>
            <w:proofErr w:type="spellEnd"/>
            <w:r w:rsidRPr="00D84C71">
              <w:rPr>
                <w:sz w:val="20"/>
                <w:szCs w:val="20"/>
              </w:rPr>
              <w:t xml:space="preserve"> is </w:t>
            </w:r>
            <w:proofErr w:type="spellStart"/>
            <w:r w:rsidRPr="00D84C71">
              <w:rPr>
                <w:sz w:val="20"/>
                <w:szCs w:val="20"/>
              </w:rPr>
              <w:t>recognised</w:t>
            </w:r>
            <w:proofErr w:type="spellEnd"/>
            <w:r w:rsidRPr="00D84C71">
              <w:rPr>
                <w:sz w:val="20"/>
                <w:szCs w:val="20"/>
              </w:rPr>
              <w:t xml:space="preserve"> as a threat to amphibians. This group is to provide advice and recommendations on resources and priorities for actions to abate the threat of amphibian </w:t>
            </w:r>
            <w:proofErr w:type="spellStart"/>
            <w:r w:rsidRPr="00D84C71">
              <w:rPr>
                <w:sz w:val="20"/>
                <w:szCs w:val="20"/>
              </w:rPr>
              <w:t>chytrid</w:t>
            </w:r>
            <w:proofErr w:type="spellEnd"/>
            <w:r w:rsidRPr="00D84C71">
              <w:rPr>
                <w:sz w:val="20"/>
                <w:szCs w:val="20"/>
              </w:rPr>
              <w:t xml:space="preserve"> fungus in Australia and also provide key contact points to improve information flow and communication between states, regions and local groups.</w:t>
            </w:r>
          </w:p>
        </w:tc>
        <w:tc>
          <w:tcPr>
            <w:tcW w:w="1190" w:type="dxa"/>
          </w:tcPr>
          <w:p w:rsidR="00E67887" w:rsidRPr="00BD6048" w:rsidRDefault="00D84C71" w:rsidP="00E67887">
            <w:pPr>
              <w:pStyle w:val="Table-textThreatAbatementplan"/>
              <w:rPr>
                <w:sz w:val="20"/>
                <w:szCs w:val="20"/>
              </w:rPr>
            </w:pPr>
            <w:r w:rsidRPr="00D84C71">
              <w:rPr>
                <w:sz w:val="20"/>
                <w:szCs w:val="20"/>
              </w:rPr>
              <w:t>High priority</w:t>
            </w:r>
          </w:p>
          <w:p w:rsidR="00B71E7F" w:rsidRPr="00BD6048" w:rsidRDefault="00D84C71" w:rsidP="00E67887">
            <w:pPr>
              <w:pStyle w:val="Table-textThreatAbatementplan"/>
              <w:rPr>
                <w:sz w:val="20"/>
                <w:szCs w:val="20"/>
              </w:rPr>
            </w:pPr>
            <w:r w:rsidRPr="00D84C71">
              <w:rPr>
                <w:sz w:val="20"/>
                <w:szCs w:val="20"/>
              </w:rPr>
              <w:t>Years 1–5</w:t>
            </w:r>
          </w:p>
        </w:tc>
        <w:tc>
          <w:tcPr>
            <w:tcW w:w="1871" w:type="dxa"/>
          </w:tcPr>
          <w:p w:rsidR="00B71E7F" w:rsidRPr="00BD6048" w:rsidRDefault="00D84C71">
            <w:pPr>
              <w:pStyle w:val="Table-textThreatAbatementplan"/>
              <w:rPr>
                <w:sz w:val="20"/>
                <w:szCs w:val="20"/>
              </w:rPr>
            </w:pPr>
            <w:r w:rsidRPr="00D84C71">
              <w:rPr>
                <w:sz w:val="20"/>
                <w:szCs w:val="20"/>
              </w:rPr>
              <w:t xml:space="preserve">National </w:t>
            </w:r>
            <w:proofErr w:type="spellStart"/>
            <w:r w:rsidRPr="00D84C71">
              <w:rPr>
                <w:sz w:val="20"/>
                <w:szCs w:val="20"/>
              </w:rPr>
              <w:t>Chytrid</w:t>
            </w:r>
            <w:proofErr w:type="spellEnd"/>
            <w:r w:rsidRPr="00D84C71">
              <w:rPr>
                <w:sz w:val="20"/>
                <w:szCs w:val="20"/>
              </w:rPr>
              <w:t xml:space="preserve"> Working Group </w:t>
            </w:r>
            <w:proofErr w:type="gramStart"/>
            <w:r w:rsidRPr="00D84C71">
              <w:rPr>
                <w:sz w:val="20"/>
                <w:szCs w:val="20"/>
              </w:rPr>
              <w:t>meet</w:t>
            </w:r>
            <w:proofErr w:type="gramEnd"/>
            <w:r w:rsidRPr="00D84C71">
              <w:rPr>
                <w:sz w:val="20"/>
                <w:szCs w:val="20"/>
              </w:rPr>
              <w:t xml:space="preserve"> annually and provide advice on progress and actions to abate the threat of </w:t>
            </w:r>
            <w:proofErr w:type="spellStart"/>
            <w:r w:rsidRPr="00D84C71">
              <w:rPr>
                <w:sz w:val="20"/>
                <w:szCs w:val="20"/>
              </w:rPr>
              <w:t>chytrid</w:t>
            </w:r>
            <w:proofErr w:type="spellEnd"/>
            <w:r w:rsidRPr="00D84C71">
              <w:rPr>
                <w:sz w:val="20"/>
                <w:szCs w:val="20"/>
              </w:rPr>
              <w:t>.</w:t>
            </w:r>
          </w:p>
        </w:tc>
      </w:tr>
    </w:tbl>
    <w:p w:rsidR="00F01483" w:rsidRDefault="00F01483">
      <w:pPr>
        <w:pStyle w:val="NoParagraphStyle"/>
        <w:suppressAutoHyphens/>
        <w:rPr>
          <w:rFonts w:ascii="Times New Roman" w:hAnsi="Times New Roman" w:cs="Times New Roman"/>
        </w:rPr>
      </w:pPr>
    </w:p>
    <w:p w:rsidR="00BD6048" w:rsidRDefault="00BD6048">
      <w:pPr>
        <w:widowControl/>
        <w:suppressAutoHyphens w:val="0"/>
        <w:autoSpaceDE/>
        <w:autoSpaceDN/>
        <w:adjustRightInd/>
        <w:spacing w:after="200" w:line="276" w:lineRule="auto"/>
        <w:textAlignment w:val="auto"/>
        <w:rPr>
          <w:rFonts w:eastAsiaTheme="majorEastAsia"/>
          <w:b/>
          <w:bCs/>
          <w:color w:val="auto"/>
          <w:sz w:val="40"/>
          <w:szCs w:val="40"/>
        </w:rPr>
      </w:pPr>
      <w:r>
        <w:rPr>
          <w:color w:val="auto"/>
          <w:sz w:val="40"/>
          <w:szCs w:val="40"/>
        </w:rPr>
        <w:br w:type="page"/>
      </w:r>
    </w:p>
    <w:p w:rsidR="00E92E3A" w:rsidRDefault="00D84C71">
      <w:pPr>
        <w:pStyle w:val="Heading1"/>
        <w:rPr>
          <w:rFonts w:ascii="Times New Roman" w:hAnsi="Times New Roman" w:cs="Times New Roman"/>
          <w:color w:val="auto"/>
          <w:sz w:val="40"/>
          <w:szCs w:val="40"/>
        </w:rPr>
      </w:pPr>
      <w:bookmarkStart w:id="18" w:name="_Toc388262319"/>
      <w:r w:rsidRPr="00D84C71">
        <w:rPr>
          <w:rFonts w:ascii="Times New Roman" w:hAnsi="Times New Roman" w:cs="Times New Roman"/>
          <w:color w:val="auto"/>
          <w:sz w:val="40"/>
          <w:szCs w:val="40"/>
        </w:rPr>
        <w:t>3.</w:t>
      </w:r>
      <w:r w:rsidRPr="00D84C71">
        <w:rPr>
          <w:rFonts w:ascii="Times New Roman" w:hAnsi="Times New Roman" w:cs="Times New Roman"/>
          <w:color w:val="auto"/>
          <w:sz w:val="40"/>
          <w:szCs w:val="40"/>
        </w:rPr>
        <w:tab/>
        <w:t>Duration, Review, Funding and Implementation</w:t>
      </w:r>
      <w:bookmarkEnd w:id="18"/>
    </w:p>
    <w:p w:rsidR="00E92E3A" w:rsidRDefault="00F01483">
      <w:pPr>
        <w:pStyle w:val="Heading3"/>
      </w:pPr>
      <w:bookmarkStart w:id="19" w:name="_Toc388262320"/>
      <w:r w:rsidRPr="00A62B05">
        <w:t>3.1.</w:t>
      </w:r>
      <w:r w:rsidRPr="00A62B05">
        <w:tab/>
        <w:t xml:space="preserve">Duration and </w:t>
      </w:r>
      <w:r w:rsidR="00DE73F9" w:rsidRPr="00A62B05">
        <w:t>review of the plan</w:t>
      </w:r>
      <w:bookmarkEnd w:id="19"/>
    </w:p>
    <w:p w:rsidR="00DE73F9" w:rsidRPr="00C007F9" w:rsidRDefault="00DE73F9">
      <w:pPr>
        <w:pStyle w:val="Text"/>
        <w:rPr>
          <w:lang w:val="en-US" w:eastAsia="ja-JP"/>
        </w:rPr>
      </w:pPr>
      <w:r w:rsidRPr="00C007F9">
        <w:rPr>
          <w:lang w:val="en-US" w:eastAsia="ja-JP"/>
        </w:rPr>
        <w:t>Section 279 of the EPBC Act provides for the review of this TAP at any time and requires that it be reviewed by the Minister at intervals of no longer than five years. During the life of the TAP, the Minister’s scientific advisory committee (the Threatened Species Scientific Committee), will be provided with updates of actions taken under this TAP to aid them in advising the Minister on the effectiveness of the TAP in abating the key threatening process.</w:t>
      </w:r>
    </w:p>
    <w:p w:rsidR="00E92E3A" w:rsidRDefault="00DE73F9">
      <w:pPr>
        <w:pStyle w:val="Subheading2"/>
      </w:pPr>
      <w:r w:rsidRPr="00A62B05">
        <w:t>3.</w:t>
      </w:r>
      <w:r w:rsidR="00A62B05" w:rsidRPr="00A62B05">
        <w:t>2</w:t>
      </w:r>
      <w:r w:rsidRPr="00A62B05">
        <w:t>.</w:t>
      </w:r>
      <w:r w:rsidRPr="00A62B05">
        <w:tab/>
        <w:t>Funding and implementation</w:t>
      </w:r>
    </w:p>
    <w:p w:rsidR="00DE73F9" w:rsidRPr="00C007F9" w:rsidRDefault="00DE73F9" w:rsidP="00DE73F9">
      <w:pPr>
        <w:spacing w:after="170" w:line="280" w:lineRule="atLeast"/>
        <w:rPr>
          <w:rFonts w:ascii="Arial" w:hAnsi="Arial" w:cs="Arial"/>
          <w:sz w:val="20"/>
          <w:szCs w:val="20"/>
          <w:lang w:val="en-US" w:eastAsia="ja-JP"/>
        </w:rPr>
      </w:pPr>
      <w:r w:rsidRPr="00C007F9">
        <w:rPr>
          <w:rFonts w:ascii="Arial" w:hAnsi="Arial" w:cs="Arial"/>
          <w:sz w:val="20"/>
          <w:szCs w:val="20"/>
          <w:lang w:val="en-US" w:eastAsia="ja-JP"/>
        </w:rPr>
        <w:t xml:space="preserve">It is important to note that TAPs are not linked directly to any Australian Government funding </w:t>
      </w:r>
      <w:proofErr w:type="spellStart"/>
      <w:r w:rsidRPr="00C007F9">
        <w:rPr>
          <w:rFonts w:ascii="Arial" w:hAnsi="Arial" w:cs="Arial"/>
          <w:sz w:val="20"/>
          <w:szCs w:val="20"/>
          <w:lang w:val="en-US" w:eastAsia="ja-JP"/>
        </w:rPr>
        <w:t>program</w:t>
      </w:r>
      <w:r w:rsidR="00444CA0" w:rsidRPr="00C007F9">
        <w:rPr>
          <w:rFonts w:ascii="Arial" w:hAnsi="Arial" w:cs="Arial"/>
          <w:sz w:val="20"/>
          <w:szCs w:val="20"/>
          <w:lang w:val="en-US" w:eastAsia="ja-JP"/>
        </w:rPr>
        <w:t>me</w:t>
      </w:r>
      <w:r w:rsidRPr="00C007F9">
        <w:rPr>
          <w:rFonts w:ascii="Arial" w:hAnsi="Arial" w:cs="Arial"/>
          <w:sz w:val="20"/>
          <w:szCs w:val="20"/>
          <w:lang w:val="en-US" w:eastAsia="ja-JP"/>
        </w:rPr>
        <w:t>s</w:t>
      </w:r>
      <w:proofErr w:type="spellEnd"/>
      <w:r w:rsidRPr="00C007F9">
        <w:rPr>
          <w:rFonts w:ascii="Arial" w:hAnsi="Arial" w:cs="Arial"/>
          <w:sz w:val="20"/>
          <w:szCs w:val="20"/>
          <w:lang w:val="en-US" w:eastAsia="ja-JP"/>
        </w:rPr>
        <w:t xml:space="preserve">. Each financial year, the Australian Government funds TAP development and implementation as part of a broader budget outcome related to biodiversity conservation (www.environment.gov.au/about/publications/budget/index.html). The Department allocates its annual budget to a range of competing biodiversity conservation priorities. The budget provided by </w:t>
      </w:r>
      <w:r w:rsidR="00AD73E1" w:rsidRPr="00C007F9">
        <w:rPr>
          <w:rFonts w:ascii="Arial" w:hAnsi="Arial" w:cs="Arial"/>
          <w:sz w:val="20"/>
          <w:szCs w:val="20"/>
          <w:lang w:val="en-US" w:eastAsia="ja-JP"/>
        </w:rPr>
        <w:t>t</w:t>
      </w:r>
      <w:r w:rsidRPr="00C007F9">
        <w:rPr>
          <w:rFonts w:ascii="Arial" w:hAnsi="Arial" w:cs="Arial"/>
          <w:sz w:val="20"/>
          <w:szCs w:val="20"/>
          <w:lang w:val="en-US" w:eastAsia="ja-JP"/>
        </w:rPr>
        <w:t>he Department for the implementation of individual TAPs may vary from year to year as a range of biodiversity conservation priorities are addressed.</w:t>
      </w:r>
    </w:p>
    <w:p w:rsidR="00DE73F9" w:rsidRPr="00C007F9" w:rsidRDefault="00DE73F9" w:rsidP="00DE73F9">
      <w:pPr>
        <w:spacing w:after="170" w:line="280" w:lineRule="atLeast"/>
        <w:rPr>
          <w:rFonts w:ascii="Arial" w:hAnsi="Arial" w:cs="Arial"/>
          <w:sz w:val="20"/>
          <w:szCs w:val="20"/>
          <w:lang w:val="en-US" w:eastAsia="ja-JP"/>
        </w:rPr>
      </w:pPr>
      <w:r w:rsidRPr="00C007F9">
        <w:rPr>
          <w:rFonts w:ascii="Arial" w:hAnsi="Arial" w:cs="Arial"/>
          <w:sz w:val="20"/>
          <w:szCs w:val="20"/>
          <w:lang w:val="en-US" w:eastAsia="ja-JP"/>
        </w:rPr>
        <w:t xml:space="preserve">The total cost of implementing this TAP cannot be quantified at the time of its writing. Projects that are to be undertaken by the Australian Government will need to be procured in accordance with the Commonwealth Procurement Rules. The cost of individual projects will not be accurately known until a process to test the market (for example to obtain quotes or tenders for those projects) has been undertaken. </w:t>
      </w:r>
    </w:p>
    <w:p w:rsidR="00DE73F9" w:rsidRPr="00C007F9" w:rsidRDefault="00DE73F9" w:rsidP="00DE73F9">
      <w:pPr>
        <w:spacing w:after="170" w:line="280" w:lineRule="atLeast"/>
        <w:rPr>
          <w:rFonts w:ascii="Arial" w:hAnsi="Arial" w:cs="Arial"/>
          <w:sz w:val="20"/>
          <w:szCs w:val="20"/>
          <w:lang w:val="en-US" w:eastAsia="ja-JP"/>
        </w:rPr>
      </w:pPr>
      <w:r w:rsidRPr="00C007F9">
        <w:rPr>
          <w:rFonts w:ascii="Arial" w:hAnsi="Arial" w:cs="Arial"/>
          <w:sz w:val="20"/>
          <w:szCs w:val="20"/>
          <w:lang w:val="en-US" w:eastAsia="ja-JP"/>
        </w:rPr>
        <w:t xml:space="preserve">The Australian Government </w:t>
      </w:r>
      <w:proofErr w:type="spellStart"/>
      <w:r w:rsidRPr="00C007F9">
        <w:rPr>
          <w:rFonts w:ascii="Arial" w:hAnsi="Arial" w:cs="Arial"/>
          <w:sz w:val="20"/>
          <w:szCs w:val="20"/>
          <w:lang w:val="en-US" w:eastAsia="ja-JP"/>
        </w:rPr>
        <w:t>recognises</w:t>
      </w:r>
      <w:proofErr w:type="spellEnd"/>
      <w:r w:rsidRPr="00C007F9">
        <w:rPr>
          <w:rFonts w:ascii="Arial" w:hAnsi="Arial" w:cs="Arial"/>
          <w:sz w:val="20"/>
          <w:szCs w:val="20"/>
          <w:lang w:val="en-US" w:eastAsia="ja-JP"/>
        </w:rPr>
        <w:t xml:space="preserve"> that the capacity of each state or territory government to implement this TAP will be dependent on the resources of that state or territory and the methods of implementation they choose to adopt. </w:t>
      </w:r>
    </w:p>
    <w:p w:rsidR="00F01483" w:rsidRPr="00C007F9" w:rsidRDefault="00F01483">
      <w:pPr>
        <w:pStyle w:val="Text"/>
      </w:pPr>
      <w:r w:rsidRPr="00C007F9">
        <w:t>This TAP provides guidance to identify priority areas and undertake actions targeted at these areas. Budgetary and other constraints may affect the achievement of the objectives of this TAP and, as knowledge changes, proposed actions may be modified over the ten-year life of the TAP. Australian Government funds may be available to implement key national environmental priorities, such as relevant actions listed in this TAP and actions identified in regional natural resource management plans that are consistent with this TAP. Achievement of the overarching goal of the TAP will require ongoing management beyond the life of the TAP. Ongoing support by all partners is therefore essential.</w:t>
      </w:r>
    </w:p>
    <w:p w:rsidR="00DE73F9" w:rsidRDefault="00DE73F9" w:rsidP="00DE73F9">
      <w:pPr>
        <w:pStyle w:val="Text"/>
      </w:pPr>
    </w:p>
    <w:p w:rsidR="00E92E3A" w:rsidRDefault="00F01483">
      <w:pPr>
        <w:pStyle w:val="Tableheadings"/>
        <w:rPr>
          <w:sz w:val="16"/>
          <w:szCs w:val="16"/>
        </w:rPr>
      </w:pPr>
      <w:r>
        <w:t xml:space="preserve">Table A: </w:t>
      </w:r>
      <w:r w:rsidR="003371F5">
        <w:t>T</w:t>
      </w:r>
      <w:r>
        <w:t xml:space="preserve">hreatened species listed under the EPBC Act that </w:t>
      </w:r>
      <w:proofErr w:type="gramStart"/>
      <w:r>
        <w:t>are</w:t>
      </w:r>
      <w:proofErr w:type="gramEnd"/>
      <w:r>
        <w:t xml:space="preserve"> under immediate threat from the </w:t>
      </w:r>
      <w:r w:rsidR="003919E1">
        <w:t xml:space="preserve">impacts of </w:t>
      </w:r>
      <w:r w:rsidR="003371F5">
        <w:t xml:space="preserve">amphibian </w:t>
      </w:r>
      <w:proofErr w:type="spellStart"/>
      <w:r w:rsidR="003371F5">
        <w:t>chytrid</w:t>
      </w:r>
      <w:proofErr w:type="spellEnd"/>
      <w:r w:rsidR="003371F5">
        <w:t xml:space="preserve"> fungus</w:t>
      </w:r>
    </w:p>
    <w:tbl>
      <w:tblPr>
        <w:tblStyle w:val="MediumGrid31"/>
        <w:tblW w:w="0" w:type="auto"/>
        <w:tblLayout w:type="fixed"/>
        <w:tblLook w:val="0400"/>
      </w:tblPr>
      <w:tblGrid>
        <w:gridCol w:w="2507"/>
        <w:gridCol w:w="5820"/>
        <w:gridCol w:w="1527"/>
      </w:tblGrid>
      <w:tr w:rsidR="00F01483" w:rsidRPr="00BD6048" w:rsidTr="00BD6048">
        <w:trPr>
          <w:cnfStyle w:val="000000100000"/>
          <w:trHeight w:val="60"/>
        </w:trPr>
        <w:tc>
          <w:tcPr>
            <w:tcW w:w="2507" w:type="dxa"/>
          </w:tcPr>
          <w:p w:rsidR="00F01483" w:rsidRPr="00BD6048" w:rsidRDefault="00D84C71" w:rsidP="009811F7">
            <w:pPr>
              <w:pStyle w:val="Table-headersThreatAbatementplan"/>
              <w:spacing w:before="0"/>
              <w:rPr>
                <w:rFonts w:asciiTheme="minorHAnsi" w:hAnsiTheme="minorHAnsi" w:cstheme="minorHAnsi"/>
                <w:sz w:val="20"/>
                <w:szCs w:val="20"/>
              </w:rPr>
            </w:pPr>
            <w:r w:rsidRPr="00D84C71">
              <w:rPr>
                <w:rFonts w:asciiTheme="minorHAnsi" w:hAnsiTheme="minorHAnsi" w:cstheme="minorHAnsi"/>
                <w:sz w:val="20"/>
                <w:szCs w:val="20"/>
              </w:rPr>
              <w:t>Scientific name</w:t>
            </w:r>
          </w:p>
        </w:tc>
        <w:tc>
          <w:tcPr>
            <w:tcW w:w="5820" w:type="dxa"/>
          </w:tcPr>
          <w:p w:rsidR="00F01483" w:rsidRPr="00BD6048" w:rsidRDefault="00D84C71" w:rsidP="009811F7">
            <w:pPr>
              <w:pStyle w:val="Table-headersThreatAbatementplan"/>
              <w:spacing w:before="0"/>
              <w:rPr>
                <w:rFonts w:asciiTheme="minorHAnsi" w:hAnsiTheme="minorHAnsi" w:cstheme="minorHAnsi"/>
                <w:sz w:val="20"/>
                <w:szCs w:val="20"/>
              </w:rPr>
            </w:pPr>
            <w:r w:rsidRPr="00D84C71">
              <w:rPr>
                <w:rFonts w:asciiTheme="minorHAnsi" w:hAnsiTheme="minorHAnsi" w:cstheme="minorHAnsi"/>
                <w:sz w:val="20"/>
                <w:szCs w:val="20"/>
              </w:rPr>
              <w:t>Common name</w:t>
            </w:r>
          </w:p>
        </w:tc>
        <w:tc>
          <w:tcPr>
            <w:tcW w:w="1527" w:type="dxa"/>
          </w:tcPr>
          <w:p w:rsidR="00F01483" w:rsidRPr="00BD6048" w:rsidRDefault="00D84C71" w:rsidP="009811F7">
            <w:pPr>
              <w:pStyle w:val="Table-headersThreatAbatementplan"/>
              <w:spacing w:before="0"/>
              <w:rPr>
                <w:rFonts w:asciiTheme="minorHAnsi" w:hAnsiTheme="minorHAnsi" w:cstheme="minorHAnsi"/>
                <w:sz w:val="20"/>
                <w:szCs w:val="20"/>
              </w:rPr>
            </w:pPr>
            <w:r w:rsidRPr="00D84C71">
              <w:rPr>
                <w:rFonts w:asciiTheme="minorHAnsi" w:hAnsiTheme="minorHAnsi" w:cstheme="minorHAnsi"/>
                <w:sz w:val="20"/>
                <w:szCs w:val="20"/>
              </w:rPr>
              <w:t>EPBC Act status</w:t>
            </w:r>
          </w:p>
        </w:tc>
      </w:tr>
      <w:tr w:rsidR="00F01483" w:rsidRPr="00BD6048" w:rsidTr="00BD6048">
        <w:trPr>
          <w:trHeight w:val="60"/>
        </w:trPr>
        <w:tc>
          <w:tcPr>
            <w:tcW w:w="2507" w:type="dxa"/>
          </w:tcPr>
          <w:p w:rsidR="00F01483" w:rsidRPr="00BD6048" w:rsidRDefault="00D84C71" w:rsidP="003919E1">
            <w:pPr>
              <w:pStyle w:val="Table-textThreatAbatementplan"/>
              <w:spacing w:before="0"/>
              <w:rPr>
                <w:rFonts w:asciiTheme="minorHAnsi" w:hAnsiTheme="minorHAnsi" w:cstheme="minorHAnsi"/>
                <w:sz w:val="20"/>
                <w:szCs w:val="20"/>
              </w:rPr>
            </w:pPr>
            <w:r w:rsidRPr="00D84C71">
              <w:rPr>
                <w:rStyle w:val="Table-textbold"/>
                <w:rFonts w:asciiTheme="minorHAnsi" w:hAnsiTheme="minorHAnsi" w:cstheme="minorHAnsi"/>
                <w:bCs/>
                <w:sz w:val="20"/>
                <w:szCs w:val="20"/>
              </w:rPr>
              <w:t>Amphibians</w:t>
            </w:r>
          </w:p>
        </w:tc>
        <w:tc>
          <w:tcPr>
            <w:tcW w:w="5820" w:type="dxa"/>
          </w:tcPr>
          <w:p w:rsidR="00F01483" w:rsidRPr="00BD6048" w:rsidRDefault="00F01483" w:rsidP="009811F7">
            <w:pPr>
              <w:pStyle w:val="NoParagraphStyle"/>
              <w:suppressAutoHyphens/>
              <w:spacing w:line="240" w:lineRule="auto"/>
              <w:textAlignment w:val="auto"/>
              <w:rPr>
                <w:rFonts w:asciiTheme="minorHAnsi" w:hAnsiTheme="minorHAnsi" w:cstheme="minorHAnsi"/>
                <w:color w:val="auto"/>
                <w:sz w:val="20"/>
                <w:szCs w:val="20"/>
              </w:rPr>
            </w:pPr>
          </w:p>
        </w:tc>
        <w:tc>
          <w:tcPr>
            <w:tcW w:w="1527" w:type="dxa"/>
          </w:tcPr>
          <w:p w:rsidR="00F01483" w:rsidRPr="00BD6048" w:rsidRDefault="00F01483" w:rsidP="009811F7">
            <w:pPr>
              <w:pStyle w:val="NoParagraphStyle"/>
              <w:suppressAutoHyphens/>
              <w:spacing w:line="240" w:lineRule="auto"/>
              <w:textAlignment w:val="auto"/>
              <w:rPr>
                <w:rFonts w:asciiTheme="minorHAnsi" w:hAnsiTheme="minorHAnsi" w:cstheme="minorHAnsi"/>
                <w:color w:val="auto"/>
                <w:sz w:val="20"/>
                <w:szCs w:val="20"/>
              </w:rPr>
            </w:pPr>
          </w:p>
        </w:tc>
      </w:tr>
      <w:tr w:rsidR="003919E1" w:rsidRPr="00BD6048" w:rsidTr="00BD6048">
        <w:trPr>
          <w:cnfStyle w:val="000000100000"/>
          <w:trHeight w:val="60"/>
        </w:trPr>
        <w:tc>
          <w:tcPr>
            <w:tcW w:w="2507" w:type="dxa"/>
          </w:tcPr>
          <w:p w:rsidR="003919E1" w:rsidRPr="00BD6048" w:rsidRDefault="00D84C71" w:rsidP="00C152AE">
            <w:pPr>
              <w:spacing w:before="170"/>
              <w:rPr>
                <w:rFonts w:asciiTheme="minorHAnsi" w:hAnsiTheme="minorHAnsi" w:cstheme="minorHAnsi"/>
                <w:i/>
                <w:sz w:val="20"/>
                <w:szCs w:val="20"/>
              </w:rPr>
            </w:pPr>
            <w:proofErr w:type="spellStart"/>
            <w:r w:rsidRPr="00D84C71">
              <w:rPr>
                <w:rFonts w:asciiTheme="minorHAnsi" w:hAnsiTheme="minorHAnsi" w:cstheme="minorHAnsi"/>
                <w:i/>
                <w:sz w:val="20"/>
                <w:szCs w:val="20"/>
              </w:rPr>
              <w:t>Litoria</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lorica</w:t>
            </w:r>
            <w:proofErr w:type="spellEnd"/>
          </w:p>
        </w:tc>
        <w:tc>
          <w:tcPr>
            <w:tcW w:w="5820" w:type="dxa"/>
          </w:tcPr>
          <w:p w:rsidR="003919E1" w:rsidRPr="00BD6048" w:rsidRDefault="00D84C71" w:rsidP="00C152AE">
            <w:pPr>
              <w:spacing w:before="170"/>
              <w:rPr>
                <w:rFonts w:asciiTheme="minorHAnsi" w:hAnsiTheme="minorHAnsi" w:cstheme="minorHAnsi"/>
                <w:sz w:val="20"/>
                <w:szCs w:val="20"/>
              </w:rPr>
            </w:pPr>
            <w:r w:rsidRPr="00D84C71">
              <w:rPr>
                <w:rFonts w:asciiTheme="minorHAnsi" w:hAnsiTheme="minorHAnsi" w:cstheme="minorHAnsi"/>
                <w:sz w:val="20"/>
                <w:szCs w:val="20"/>
              </w:rPr>
              <w:t xml:space="preserve">armoured </w:t>
            </w:r>
            <w:proofErr w:type="spellStart"/>
            <w:r w:rsidRPr="00D84C71">
              <w:rPr>
                <w:rFonts w:asciiTheme="minorHAnsi" w:hAnsiTheme="minorHAnsi" w:cstheme="minorHAnsi"/>
                <w:sz w:val="20"/>
                <w:szCs w:val="20"/>
              </w:rPr>
              <w:t>mistfrog</w:t>
            </w:r>
            <w:proofErr w:type="spellEnd"/>
          </w:p>
        </w:tc>
        <w:tc>
          <w:tcPr>
            <w:tcW w:w="1527" w:type="dxa"/>
          </w:tcPr>
          <w:p w:rsidR="003919E1"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CE</w:t>
            </w:r>
          </w:p>
        </w:tc>
      </w:tr>
      <w:tr w:rsidR="003919E1" w:rsidRPr="00BD6048" w:rsidTr="00BD6048">
        <w:trPr>
          <w:trHeight w:val="60"/>
        </w:trPr>
        <w:tc>
          <w:tcPr>
            <w:tcW w:w="2507" w:type="dxa"/>
          </w:tcPr>
          <w:p w:rsidR="003919E1"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sz w:val="20"/>
                <w:szCs w:val="20"/>
              </w:rPr>
              <w:t>Litoria</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nyakalensis</w:t>
            </w:r>
            <w:proofErr w:type="spellEnd"/>
          </w:p>
        </w:tc>
        <w:tc>
          <w:tcPr>
            <w:tcW w:w="5820" w:type="dxa"/>
          </w:tcPr>
          <w:p w:rsidR="003919E1" w:rsidRPr="00BD6048" w:rsidRDefault="00D84C71" w:rsidP="00C152AE">
            <w:pPr>
              <w:rPr>
                <w:rFonts w:asciiTheme="minorHAnsi" w:hAnsiTheme="minorHAnsi" w:cstheme="minorHAnsi"/>
                <w:sz w:val="20"/>
                <w:szCs w:val="20"/>
              </w:rPr>
            </w:pPr>
            <w:r w:rsidRPr="00D84C71">
              <w:rPr>
                <w:rFonts w:asciiTheme="minorHAnsi" w:hAnsiTheme="minorHAnsi" w:cstheme="minorHAnsi"/>
                <w:sz w:val="20"/>
                <w:szCs w:val="20"/>
              </w:rPr>
              <w:t xml:space="preserve">mountain </w:t>
            </w:r>
            <w:proofErr w:type="spellStart"/>
            <w:r w:rsidRPr="00D84C71">
              <w:rPr>
                <w:rFonts w:asciiTheme="minorHAnsi" w:hAnsiTheme="minorHAnsi" w:cstheme="minorHAnsi"/>
                <w:sz w:val="20"/>
                <w:szCs w:val="20"/>
              </w:rPr>
              <w:t>mistfrog</w:t>
            </w:r>
            <w:proofErr w:type="spellEnd"/>
          </w:p>
        </w:tc>
        <w:tc>
          <w:tcPr>
            <w:tcW w:w="1527" w:type="dxa"/>
          </w:tcPr>
          <w:p w:rsidR="003919E1"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CE</w:t>
            </w:r>
          </w:p>
        </w:tc>
      </w:tr>
      <w:tr w:rsidR="009606A4" w:rsidRPr="00BD6048" w:rsidTr="00BD6048">
        <w:trPr>
          <w:cnfStyle w:val="000000100000"/>
          <w:trHeight w:val="60"/>
        </w:trPr>
        <w:tc>
          <w:tcPr>
            <w:tcW w:w="2507" w:type="dxa"/>
          </w:tcPr>
          <w:p w:rsidR="009606A4" w:rsidRPr="00BD6048" w:rsidRDefault="00D84C71" w:rsidP="009606A4">
            <w:pPr>
              <w:rPr>
                <w:rFonts w:asciiTheme="minorHAnsi" w:hAnsiTheme="minorHAnsi" w:cstheme="minorHAnsi"/>
                <w:sz w:val="20"/>
                <w:szCs w:val="20"/>
              </w:rPr>
            </w:pPr>
            <w:proofErr w:type="spellStart"/>
            <w:r w:rsidRPr="00D84C71">
              <w:rPr>
                <w:rFonts w:asciiTheme="minorHAnsi" w:hAnsiTheme="minorHAnsi" w:cstheme="minorHAnsi"/>
                <w:i/>
                <w:iCs/>
                <w:sz w:val="20"/>
                <w:szCs w:val="20"/>
              </w:rPr>
              <w:t>Pseudophryne</w:t>
            </w:r>
            <w:proofErr w:type="spellEnd"/>
            <w:r w:rsidRPr="00D84C71">
              <w:rPr>
                <w:rFonts w:asciiTheme="minorHAnsi" w:hAnsiTheme="minorHAnsi" w:cstheme="minorHAnsi"/>
                <w:i/>
                <w:iCs/>
                <w:sz w:val="20"/>
                <w:szCs w:val="20"/>
              </w:rPr>
              <w:t xml:space="preserve"> corroboree</w:t>
            </w:r>
          </w:p>
        </w:tc>
        <w:tc>
          <w:tcPr>
            <w:tcW w:w="5820" w:type="dxa"/>
          </w:tcPr>
          <w:p w:rsidR="009606A4" w:rsidRPr="00BD6048" w:rsidRDefault="00D84C71" w:rsidP="009606A4">
            <w:pPr>
              <w:rPr>
                <w:rFonts w:asciiTheme="minorHAnsi" w:hAnsiTheme="minorHAnsi" w:cstheme="minorHAnsi"/>
                <w:sz w:val="20"/>
                <w:szCs w:val="20"/>
              </w:rPr>
            </w:pPr>
            <w:r w:rsidRPr="00D84C71">
              <w:rPr>
                <w:rFonts w:asciiTheme="minorHAnsi" w:hAnsiTheme="minorHAnsi" w:cstheme="minorHAnsi"/>
                <w:sz w:val="20"/>
                <w:szCs w:val="20"/>
              </w:rPr>
              <w:t xml:space="preserve">southern corroboree frog </w:t>
            </w:r>
          </w:p>
        </w:tc>
        <w:tc>
          <w:tcPr>
            <w:tcW w:w="1527" w:type="dxa"/>
          </w:tcPr>
          <w:p w:rsidR="009606A4"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CE</w:t>
            </w:r>
          </w:p>
        </w:tc>
      </w:tr>
      <w:tr w:rsidR="009606A4" w:rsidRPr="00BD6048" w:rsidTr="00BD6048">
        <w:trPr>
          <w:trHeight w:val="60"/>
        </w:trPr>
        <w:tc>
          <w:tcPr>
            <w:tcW w:w="2507" w:type="dxa"/>
          </w:tcPr>
          <w:p w:rsidR="009606A4" w:rsidRPr="00BD6048" w:rsidRDefault="00D84C71" w:rsidP="009606A4">
            <w:pPr>
              <w:rPr>
                <w:rFonts w:asciiTheme="minorHAnsi" w:hAnsiTheme="minorHAnsi" w:cstheme="minorHAnsi"/>
                <w:i/>
                <w:sz w:val="20"/>
                <w:szCs w:val="20"/>
              </w:rPr>
            </w:pPr>
            <w:proofErr w:type="spellStart"/>
            <w:r w:rsidRPr="00D84C71">
              <w:rPr>
                <w:rFonts w:asciiTheme="minorHAnsi" w:hAnsiTheme="minorHAnsi" w:cstheme="minorHAnsi"/>
                <w:i/>
                <w:sz w:val="20"/>
                <w:szCs w:val="20"/>
              </w:rPr>
              <w:t>Pseudophryne</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pengilleyi</w:t>
            </w:r>
            <w:proofErr w:type="spellEnd"/>
          </w:p>
        </w:tc>
        <w:tc>
          <w:tcPr>
            <w:tcW w:w="5820" w:type="dxa"/>
          </w:tcPr>
          <w:p w:rsidR="009606A4" w:rsidRPr="00BD6048" w:rsidRDefault="00D84C71" w:rsidP="009606A4">
            <w:pPr>
              <w:rPr>
                <w:rFonts w:asciiTheme="minorHAnsi" w:hAnsiTheme="minorHAnsi" w:cstheme="minorHAnsi"/>
                <w:sz w:val="20"/>
                <w:szCs w:val="20"/>
              </w:rPr>
            </w:pPr>
            <w:r w:rsidRPr="00D84C71">
              <w:rPr>
                <w:rFonts w:asciiTheme="minorHAnsi" w:hAnsiTheme="minorHAnsi" w:cstheme="minorHAnsi"/>
                <w:sz w:val="20"/>
                <w:szCs w:val="20"/>
              </w:rPr>
              <w:t xml:space="preserve">northern corroboree frog </w:t>
            </w:r>
          </w:p>
        </w:tc>
        <w:tc>
          <w:tcPr>
            <w:tcW w:w="1527" w:type="dxa"/>
          </w:tcPr>
          <w:p w:rsidR="009606A4"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CE</w:t>
            </w:r>
          </w:p>
        </w:tc>
      </w:tr>
      <w:tr w:rsidR="004D3872" w:rsidRPr="00BD6048" w:rsidTr="00BD6048">
        <w:trPr>
          <w:cnfStyle w:val="000000100000"/>
          <w:trHeight w:val="60"/>
        </w:trPr>
        <w:tc>
          <w:tcPr>
            <w:tcW w:w="2507" w:type="dxa"/>
          </w:tcPr>
          <w:p w:rsidR="004D3872" w:rsidRPr="00BD6048" w:rsidRDefault="00D84C71" w:rsidP="009606A4">
            <w:pPr>
              <w:rPr>
                <w:rFonts w:asciiTheme="minorHAnsi" w:hAnsiTheme="minorHAnsi" w:cstheme="minorHAnsi"/>
                <w:sz w:val="20"/>
                <w:szCs w:val="20"/>
              </w:rPr>
            </w:pPr>
            <w:proofErr w:type="spellStart"/>
            <w:r w:rsidRPr="00D84C71">
              <w:rPr>
                <w:rStyle w:val="Hyperlink"/>
                <w:rFonts w:asciiTheme="minorHAnsi" w:hAnsiTheme="minorHAnsi" w:cstheme="minorHAnsi"/>
                <w:i/>
                <w:color w:val="auto"/>
                <w:sz w:val="20"/>
                <w:szCs w:val="20"/>
                <w:u w:val="none"/>
              </w:rPr>
              <w:t>Taudactylus</w:t>
            </w:r>
            <w:proofErr w:type="spellEnd"/>
            <w:r w:rsidRPr="00D84C71">
              <w:rPr>
                <w:rStyle w:val="Hyperlink"/>
                <w:rFonts w:asciiTheme="minorHAnsi" w:hAnsiTheme="minorHAnsi" w:cstheme="minorHAnsi"/>
                <w:i/>
                <w:color w:val="auto"/>
                <w:sz w:val="20"/>
                <w:szCs w:val="20"/>
                <w:u w:val="none"/>
              </w:rPr>
              <w:t xml:space="preserve"> </w:t>
            </w:r>
            <w:proofErr w:type="spellStart"/>
            <w:r w:rsidRPr="00D84C71">
              <w:rPr>
                <w:rStyle w:val="Hyperlink"/>
                <w:rFonts w:asciiTheme="minorHAnsi" w:hAnsiTheme="minorHAnsi" w:cstheme="minorHAnsi"/>
                <w:i/>
                <w:color w:val="auto"/>
                <w:sz w:val="20"/>
                <w:szCs w:val="20"/>
                <w:u w:val="none"/>
              </w:rPr>
              <w:t>pleione</w:t>
            </w:r>
            <w:proofErr w:type="spellEnd"/>
          </w:p>
        </w:tc>
        <w:tc>
          <w:tcPr>
            <w:tcW w:w="5820" w:type="dxa"/>
          </w:tcPr>
          <w:p w:rsidR="004D3872" w:rsidRPr="00BD6048" w:rsidRDefault="00D84C71" w:rsidP="009606A4">
            <w:pPr>
              <w:rPr>
                <w:rFonts w:asciiTheme="minorHAnsi" w:hAnsiTheme="minorHAnsi" w:cstheme="minorHAnsi"/>
                <w:sz w:val="20"/>
                <w:szCs w:val="20"/>
              </w:rPr>
            </w:pPr>
            <w:proofErr w:type="spellStart"/>
            <w:r w:rsidRPr="00D84C71">
              <w:rPr>
                <w:rFonts w:asciiTheme="minorHAnsi" w:hAnsiTheme="minorHAnsi" w:cstheme="minorHAnsi"/>
                <w:sz w:val="20"/>
                <w:szCs w:val="20"/>
              </w:rPr>
              <w:t>Kroombit</w:t>
            </w:r>
            <w:proofErr w:type="spellEnd"/>
            <w:r w:rsidRPr="00D84C71">
              <w:rPr>
                <w:rFonts w:asciiTheme="minorHAnsi" w:hAnsiTheme="minorHAnsi" w:cstheme="minorHAnsi"/>
                <w:sz w:val="20"/>
                <w:szCs w:val="20"/>
              </w:rPr>
              <w:t xml:space="preserve"> tinker frog/ </w:t>
            </w:r>
            <w:proofErr w:type="spellStart"/>
            <w:r w:rsidRPr="00D84C71">
              <w:rPr>
                <w:rFonts w:asciiTheme="minorHAnsi" w:hAnsiTheme="minorHAnsi" w:cstheme="minorHAnsi"/>
                <w:sz w:val="20"/>
                <w:szCs w:val="20"/>
              </w:rPr>
              <w:t>Pleione’s</w:t>
            </w:r>
            <w:proofErr w:type="spellEnd"/>
            <w:r w:rsidRPr="00D84C71">
              <w:rPr>
                <w:rFonts w:asciiTheme="minorHAnsi" w:hAnsiTheme="minorHAnsi" w:cstheme="minorHAnsi"/>
                <w:sz w:val="20"/>
                <w:szCs w:val="20"/>
              </w:rPr>
              <w:t xml:space="preserve"> torrent frog</w:t>
            </w:r>
          </w:p>
        </w:tc>
        <w:tc>
          <w:tcPr>
            <w:tcW w:w="1527" w:type="dxa"/>
          </w:tcPr>
          <w:p w:rsidR="004D3872"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CE</w:t>
            </w:r>
          </w:p>
        </w:tc>
      </w:tr>
      <w:tr w:rsidR="003919E1" w:rsidRPr="00BD6048" w:rsidTr="00BD6048">
        <w:trPr>
          <w:trHeight w:val="60"/>
        </w:trPr>
        <w:tc>
          <w:tcPr>
            <w:tcW w:w="2507" w:type="dxa"/>
          </w:tcPr>
          <w:p w:rsidR="003919E1"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iCs/>
                <w:sz w:val="20"/>
                <w:szCs w:val="20"/>
              </w:rPr>
              <w:t>Geocrinia</w:t>
            </w:r>
            <w:proofErr w:type="spellEnd"/>
            <w:r w:rsidRPr="00D84C71">
              <w:rPr>
                <w:rFonts w:asciiTheme="minorHAnsi" w:hAnsiTheme="minorHAnsi" w:cstheme="minorHAnsi"/>
                <w:i/>
                <w:iCs/>
                <w:sz w:val="20"/>
                <w:szCs w:val="20"/>
              </w:rPr>
              <w:t xml:space="preserve"> alba</w:t>
            </w:r>
          </w:p>
        </w:tc>
        <w:tc>
          <w:tcPr>
            <w:tcW w:w="5820" w:type="dxa"/>
          </w:tcPr>
          <w:p w:rsidR="003919E1" w:rsidRPr="00BD6048" w:rsidRDefault="00D84C71" w:rsidP="00C152AE">
            <w:pPr>
              <w:rPr>
                <w:rFonts w:asciiTheme="minorHAnsi" w:hAnsiTheme="minorHAnsi" w:cstheme="minorHAnsi"/>
                <w:sz w:val="20"/>
                <w:szCs w:val="20"/>
              </w:rPr>
            </w:pPr>
            <w:r w:rsidRPr="00D84C71">
              <w:rPr>
                <w:rFonts w:asciiTheme="minorHAnsi" w:hAnsiTheme="minorHAnsi" w:cstheme="minorHAnsi"/>
                <w:sz w:val="20"/>
                <w:szCs w:val="20"/>
              </w:rPr>
              <w:t>white-bellied frog/ creek frog</w:t>
            </w:r>
          </w:p>
        </w:tc>
        <w:tc>
          <w:tcPr>
            <w:tcW w:w="1527" w:type="dxa"/>
          </w:tcPr>
          <w:p w:rsidR="003919E1"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3919E1" w:rsidRPr="00BD6048" w:rsidTr="00BD6048">
        <w:trPr>
          <w:cnfStyle w:val="000000100000"/>
          <w:trHeight w:val="60"/>
        </w:trPr>
        <w:tc>
          <w:tcPr>
            <w:tcW w:w="2507" w:type="dxa"/>
          </w:tcPr>
          <w:p w:rsidR="003919E1"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iCs/>
                <w:sz w:val="20"/>
                <w:szCs w:val="20"/>
              </w:rPr>
              <w:t>Litoria</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booroolongensis</w:t>
            </w:r>
            <w:proofErr w:type="spellEnd"/>
          </w:p>
        </w:tc>
        <w:tc>
          <w:tcPr>
            <w:tcW w:w="5820" w:type="dxa"/>
          </w:tcPr>
          <w:p w:rsidR="003919E1"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sz w:val="20"/>
                <w:szCs w:val="20"/>
              </w:rPr>
              <w:t>Booroolong</w:t>
            </w:r>
            <w:proofErr w:type="spellEnd"/>
            <w:r w:rsidRPr="00D84C71">
              <w:rPr>
                <w:rFonts w:asciiTheme="minorHAnsi" w:hAnsiTheme="minorHAnsi" w:cstheme="minorHAnsi"/>
                <w:sz w:val="20"/>
                <w:szCs w:val="20"/>
              </w:rPr>
              <w:t xml:space="preserve"> frog</w:t>
            </w:r>
          </w:p>
        </w:tc>
        <w:tc>
          <w:tcPr>
            <w:tcW w:w="1527" w:type="dxa"/>
          </w:tcPr>
          <w:p w:rsidR="003919E1"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C152AE" w:rsidRPr="00BD6048" w:rsidTr="00BD6048">
        <w:trPr>
          <w:trHeight w:val="60"/>
        </w:trPr>
        <w:tc>
          <w:tcPr>
            <w:tcW w:w="2507" w:type="dxa"/>
          </w:tcPr>
          <w:p w:rsidR="00C152AE"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iCs/>
                <w:sz w:val="20"/>
                <w:szCs w:val="20"/>
              </w:rPr>
              <w:t>Litoria</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castanea</w:t>
            </w:r>
            <w:proofErr w:type="spellEnd"/>
          </w:p>
        </w:tc>
        <w:tc>
          <w:tcPr>
            <w:tcW w:w="5820" w:type="dxa"/>
          </w:tcPr>
          <w:p w:rsidR="00C152AE" w:rsidRPr="00BD6048" w:rsidRDefault="00D84C71" w:rsidP="00C152AE">
            <w:pPr>
              <w:rPr>
                <w:rFonts w:asciiTheme="minorHAnsi" w:hAnsiTheme="minorHAnsi" w:cstheme="minorHAnsi"/>
                <w:sz w:val="20"/>
                <w:szCs w:val="20"/>
              </w:rPr>
            </w:pPr>
            <w:r w:rsidRPr="00D84C71">
              <w:rPr>
                <w:rFonts w:asciiTheme="minorHAnsi" w:hAnsiTheme="minorHAnsi" w:cstheme="minorHAnsi"/>
                <w:sz w:val="20"/>
                <w:szCs w:val="20"/>
              </w:rPr>
              <w:t>yellow-spotted tree frog/ yellow-spotted bell frog</w:t>
            </w:r>
          </w:p>
        </w:tc>
        <w:tc>
          <w:tcPr>
            <w:tcW w:w="1527" w:type="dxa"/>
          </w:tcPr>
          <w:p w:rsidR="00C152AE"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C152AE" w:rsidRPr="00BD6048" w:rsidTr="00BD6048">
        <w:trPr>
          <w:cnfStyle w:val="000000100000"/>
          <w:trHeight w:val="60"/>
        </w:trPr>
        <w:tc>
          <w:tcPr>
            <w:tcW w:w="2507" w:type="dxa"/>
          </w:tcPr>
          <w:p w:rsidR="00C152AE"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iCs/>
                <w:sz w:val="20"/>
                <w:szCs w:val="20"/>
              </w:rPr>
              <w:t>Litoria</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myola</w:t>
            </w:r>
            <w:proofErr w:type="spellEnd"/>
          </w:p>
        </w:tc>
        <w:tc>
          <w:tcPr>
            <w:tcW w:w="5820" w:type="dxa"/>
          </w:tcPr>
          <w:p w:rsidR="00C152AE" w:rsidRPr="00BD6048" w:rsidRDefault="00D84C71" w:rsidP="00C152AE">
            <w:pPr>
              <w:rPr>
                <w:rFonts w:asciiTheme="minorHAnsi" w:hAnsiTheme="minorHAnsi" w:cstheme="minorHAnsi"/>
                <w:sz w:val="20"/>
                <w:szCs w:val="20"/>
              </w:rPr>
            </w:pPr>
            <w:r w:rsidRPr="00D84C71">
              <w:rPr>
                <w:rFonts w:asciiTheme="minorHAnsi" w:hAnsiTheme="minorHAnsi" w:cstheme="minorHAnsi"/>
                <w:sz w:val="20"/>
                <w:szCs w:val="20"/>
              </w:rPr>
              <w:t>Kuranda tree frog</w:t>
            </w:r>
          </w:p>
        </w:tc>
        <w:tc>
          <w:tcPr>
            <w:tcW w:w="1527" w:type="dxa"/>
          </w:tcPr>
          <w:p w:rsidR="00C152AE"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C152AE" w:rsidRPr="00BD6048" w:rsidTr="00BD6048">
        <w:trPr>
          <w:trHeight w:val="60"/>
        </w:trPr>
        <w:tc>
          <w:tcPr>
            <w:tcW w:w="2507" w:type="dxa"/>
          </w:tcPr>
          <w:p w:rsidR="00C152AE"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iCs/>
                <w:sz w:val="20"/>
                <w:szCs w:val="20"/>
              </w:rPr>
              <w:t>Litoria</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nannotis</w:t>
            </w:r>
            <w:proofErr w:type="spellEnd"/>
          </w:p>
        </w:tc>
        <w:tc>
          <w:tcPr>
            <w:tcW w:w="5820" w:type="dxa"/>
          </w:tcPr>
          <w:p w:rsidR="00C152AE" w:rsidRPr="00BD6048" w:rsidRDefault="00D84C71" w:rsidP="00C152AE">
            <w:pPr>
              <w:rPr>
                <w:rFonts w:asciiTheme="minorHAnsi" w:hAnsiTheme="minorHAnsi" w:cstheme="minorHAnsi"/>
                <w:sz w:val="20"/>
                <w:szCs w:val="20"/>
              </w:rPr>
            </w:pPr>
            <w:r w:rsidRPr="00D84C71">
              <w:rPr>
                <w:rFonts w:asciiTheme="minorHAnsi" w:hAnsiTheme="minorHAnsi" w:cstheme="minorHAnsi"/>
                <w:sz w:val="20"/>
                <w:szCs w:val="20"/>
              </w:rPr>
              <w:t xml:space="preserve">waterfall frog/ torrent tree frog </w:t>
            </w:r>
          </w:p>
        </w:tc>
        <w:tc>
          <w:tcPr>
            <w:tcW w:w="1527" w:type="dxa"/>
          </w:tcPr>
          <w:p w:rsidR="00C152AE"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C152AE" w:rsidRPr="00BD6048" w:rsidTr="00BD6048">
        <w:trPr>
          <w:cnfStyle w:val="000000100000"/>
          <w:trHeight w:val="60"/>
        </w:trPr>
        <w:tc>
          <w:tcPr>
            <w:tcW w:w="2507" w:type="dxa"/>
          </w:tcPr>
          <w:p w:rsidR="00C152AE"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iCs/>
                <w:sz w:val="20"/>
                <w:szCs w:val="20"/>
              </w:rPr>
              <w:t>Litoria</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rheocola</w:t>
            </w:r>
            <w:proofErr w:type="spellEnd"/>
          </w:p>
        </w:tc>
        <w:tc>
          <w:tcPr>
            <w:tcW w:w="5820" w:type="dxa"/>
          </w:tcPr>
          <w:p w:rsidR="00C152AE" w:rsidRPr="00BD6048" w:rsidRDefault="00D84C71" w:rsidP="00C152AE">
            <w:pPr>
              <w:rPr>
                <w:rFonts w:asciiTheme="minorHAnsi" w:hAnsiTheme="minorHAnsi" w:cstheme="minorHAnsi"/>
                <w:sz w:val="20"/>
                <w:szCs w:val="20"/>
              </w:rPr>
            </w:pPr>
            <w:r w:rsidRPr="00D84C71">
              <w:rPr>
                <w:rFonts w:asciiTheme="minorHAnsi" w:hAnsiTheme="minorHAnsi" w:cstheme="minorHAnsi"/>
                <w:sz w:val="20"/>
                <w:szCs w:val="20"/>
              </w:rPr>
              <w:t xml:space="preserve">common </w:t>
            </w:r>
            <w:proofErr w:type="spellStart"/>
            <w:r w:rsidRPr="00D84C71">
              <w:rPr>
                <w:rFonts w:asciiTheme="minorHAnsi" w:hAnsiTheme="minorHAnsi" w:cstheme="minorHAnsi"/>
                <w:sz w:val="20"/>
                <w:szCs w:val="20"/>
              </w:rPr>
              <w:t>mistfrog</w:t>
            </w:r>
            <w:proofErr w:type="spellEnd"/>
          </w:p>
        </w:tc>
        <w:tc>
          <w:tcPr>
            <w:tcW w:w="1527" w:type="dxa"/>
          </w:tcPr>
          <w:p w:rsidR="00C152AE"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8A2C65" w:rsidRPr="00BD6048" w:rsidTr="00BD6048">
        <w:trPr>
          <w:trHeight w:val="60"/>
        </w:trPr>
        <w:tc>
          <w:tcPr>
            <w:tcW w:w="2507" w:type="dxa"/>
          </w:tcPr>
          <w:p w:rsidR="008A2C65"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iCs/>
                <w:sz w:val="20"/>
                <w:szCs w:val="20"/>
              </w:rPr>
              <w:t>Litoria</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spenceri</w:t>
            </w:r>
            <w:proofErr w:type="spellEnd"/>
          </w:p>
        </w:tc>
        <w:tc>
          <w:tcPr>
            <w:tcW w:w="5820" w:type="dxa"/>
          </w:tcPr>
          <w:p w:rsidR="008A2C65" w:rsidRPr="00BD6048" w:rsidRDefault="00D84C71" w:rsidP="00196C7E">
            <w:pPr>
              <w:rPr>
                <w:rFonts w:asciiTheme="minorHAnsi" w:hAnsiTheme="minorHAnsi" w:cstheme="minorHAnsi"/>
                <w:sz w:val="20"/>
                <w:szCs w:val="20"/>
              </w:rPr>
            </w:pPr>
            <w:r w:rsidRPr="00D84C71">
              <w:rPr>
                <w:rFonts w:asciiTheme="minorHAnsi" w:hAnsiTheme="minorHAnsi" w:cstheme="minorHAnsi"/>
                <w:sz w:val="20"/>
                <w:szCs w:val="20"/>
              </w:rPr>
              <w:t>spotted tree frog</w:t>
            </w:r>
          </w:p>
        </w:tc>
        <w:tc>
          <w:tcPr>
            <w:tcW w:w="1527" w:type="dxa"/>
          </w:tcPr>
          <w:p w:rsidR="008A2C65"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C152AE" w:rsidRPr="00BD6048" w:rsidTr="00BD6048">
        <w:trPr>
          <w:cnfStyle w:val="000000100000"/>
          <w:trHeight w:val="60"/>
        </w:trPr>
        <w:tc>
          <w:tcPr>
            <w:tcW w:w="2507" w:type="dxa"/>
          </w:tcPr>
          <w:p w:rsidR="00C152AE"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iCs/>
                <w:sz w:val="20"/>
                <w:szCs w:val="20"/>
              </w:rPr>
              <w:t>Mixophyes</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fleayi</w:t>
            </w:r>
            <w:proofErr w:type="spellEnd"/>
          </w:p>
        </w:tc>
        <w:tc>
          <w:tcPr>
            <w:tcW w:w="5820" w:type="dxa"/>
          </w:tcPr>
          <w:p w:rsidR="00C152AE"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sz w:val="20"/>
                <w:szCs w:val="20"/>
              </w:rPr>
              <w:t>Fleay’s</w:t>
            </w:r>
            <w:proofErr w:type="spellEnd"/>
            <w:r w:rsidRPr="00D84C71">
              <w:rPr>
                <w:rFonts w:asciiTheme="minorHAnsi" w:hAnsiTheme="minorHAnsi" w:cstheme="minorHAnsi"/>
                <w:sz w:val="20"/>
                <w:szCs w:val="20"/>
              </w:rPr>
              <w:t xml:space="preserve"> frog</w:t>
            </w:r>
          </w:p>
        </w:tc>
        <w:tc>
          <w:tcPr>
            <w:tcW w:w="1527" w:type="dxa"/>
          </w:tcPr>
          <w:p w:rsidR="00C152AE" w:rsidRPr="00BD6048" w:rsidRDefault="00D84C71" w:rsidP="009811F7">
            <w:pPr>
              <w:pStyle w:val="NoParagraphStyle"/>
              <w:spacing w:line="240" w:lineRule="auto"/>
              <w:textAlignment w:val="auto"/>
              <w:rPr>
                <w:rFonts w:asciiTheme="minorHAnsi" w:hAnsiTheme="minorHAnsi" w:cstheme="minorHAnsi"/>
                <w:color w:val="auto"/>
                <w:sz w:val="20"/>
                <w:szCs w:val="20"/>
              </w:rPr>
            </w:pPr>
            <w:r w:rsidRPr="00D84C71">
              <w:rPr>
                <w:rFonts w:asciiTheme="minorHAnsi" w:hAnsiTheme="minorHAnsi" w:cstheme="minorHAnsi"/>
                <w:color w:val="auto"/>
                <w:sz w:val="20"/>
                <w:szCs w:val="20"/>
              </w:rPr>
              <w:t>E</w:t>
            </w:r>
          </w:p>
        </w:tc>
      </w:tr>
      <w:tr w:rsidR="00C152AE" w:rsidRPr="00BD6048" w:rsidTr="00BD6048">
        <w:trPr>
          <w:trHeight w:val="60"/>
        </w:trPr>
        <w:tc>
          <w:tcPr>
            <w:tcW w:w="2507" w:type="dxa"/>
          </w:tcPr>
          <w:p w:rsidR="00C152AE"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iCs/>
                <w:sz w:val="20"/>
                <w:szCs w:val="20"/>
              </w:rPr>
              <w:t>Mixophyes</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iteratus</w:t>
            </w:r>
            <w:proofErr w:type="spellEnd"/>
          </w:p>
        </w:tc>
        <w:tc>
          <w:tcPr>
            <w:tcW w:w="5820" w:type="dxa"/>
          </w:tcPr>
          <w:p w:rsidR="00C152AE" w:rsidRPr="00BD6048" w:rsidRDefault="00D84C71" w:rsidP="00C152AE">
            <w:pPr>
              <w:rPr>
                <w:rFonts w:asciiTheme="minorHAnsi" w:hAnsiTheme="minorHAnsi" w:cstheme="minorHAnsi"/>
                <w:sz w:val="20"/>
                <w:szCs w:val="20"/>
              </w:rPr>
            </w:pPr>
            <w:r w:rsidRPr="00D84C71">
              <w:rPr>
                <w:rFonts w:asciiTheme="minorHAnsi" w:hAnsiTheme="minorHAnsi" w:cstheme="minorHAnsi"/>
                <w:sz w:val="20"/>
                <w:szCs w:val="20"/>
              </w:rPr>
              <w:t xml:space="preserve">giant barred frog/ southern barred frog </w:t>
            </w:r>
          </w:p>
        </w:tc>
        <w:tc>
          <w:tcPr>
            <w:tcW w:w="1527" w:type="dxa"/>
          </w:tcPr>
          <w:p w:rsidR="00C152AE"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C152AE" w:rsidRPr="00BD6048" w:rsidTr="00BD6048">
        <w:trPr>
          <w:cnfStyle w:val="000000100000"/>
          <w:trHeight w:val="60"/>
        </w:trPr>
        <w:tc>
          <w:tcPr>
            <w:tcW w:w="2507" w:type="dxa"/>
          </w:tcPr>
          <w:p w:rsidR="00C152AE"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iCs/>
                <w:sz w:val="20"/>
                <w:szCs w:val="20"/>
              </w:rPr>
              <w:t>Nyctimystes</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dayi</w:t>
            </w:r>
            <w:proofErr w:type="spellEnd"/>
          </w:p>
        </w:tc>
        <w:tc>
          <w:tcPr>
            <w:tcW w:w="5820" w:type="dxa"/>
          </w:tcPr>
          <w:p w:rsidR="00C152AE" w:rsidRPr="00BD6048" w:rsidRDefault="00D84C71" w:rsidP="00C152AE">
            <w:pPr>
              <w:rPr>
                <w:rFonts w:asciiTheme="minorHAnsi" w:hAnsiTheme="minorHAnsi" w:cstheme="minorHAnsi"/>
                <w:sz w:val="20"/>
                <w:szCs w:val="20"/>
              </w:rPr>
            </w:pPr>
            <w:r w:rsidRPr="00D84C71">
              <w:rPr>
                <w:rFonts w:asciiTheme="minorHAnsi" w:hAnsiTheme="minorHAnsi" w:cstheme="minorHAnsi"/>
                <w:sz w:val="20"/>
                <w:szCs w:val="20"/>
              </w:rPr>
              <w:t xml:space="preserve">lace-eyed tree frog/ Australian </w:t>
            </w:r>
            <w:proofErr w:type="spellStart"/>
            <w:r w:rsidRPr="00D84C71">
              <w:rPr>
                <w:rFonts w:asciiTheme="minorHAnsi" w:hAnsiTheme="minorHAnsi" w:cstheme="minorHAnsi"/>
                <w:sz w:val="20"/>
                <w:szCs w:val="20"/>
              </w:rPr>
              <w:t>lacelid</w:t>
            </w:r>
            <w:proofErr w:type="spellEnd"/>
          </w:p>
        </w:tc>
        <w:tc>
          <w:tcPr>
            <w:tcW w:w="1527" w:type="dxa"/>
          </w:tcPr>
          <w:p w:rsidR="00C152AE"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C152AE" w:rsidRPr="00BD6048" w:rsidTr="00BD6048">
        <w:trPr>
          <w:trHeight w:val="60"/>
        </w:trPr>
        <w:tc>
          <w:tcPr>
            <w:tcW w:w="2507" w:type="dxa"/>
          </w:tcPr>
          <w:p w:rsidR="00C152AE" w:rsidRPr="00BD6048" w:rsidRDefault="00D84C71" w:rsidP="00C152AE">
            <w:pPr>
              <w:rPr>
                <w:rFonts w:asciiTheme="minorHAnsi" w:hAnsiTheme="minorHAnsi" w:cstheme="minorHAnsi"/>
                <w:sz w:val="20"/>
                <w:szCs w:val="20"/>
              </w:rPr>
            </w:pPr>
            <w:proofErr w:type="spellStart"/>
            <w:r w:rsidRPr="00D84C71">
              <w:rPr>
                <w:rFonts w:asciiTheme="minorHAnsi" w:hAnsiTheme="minorHAnsi" w:cstheme="minorHAnsi"/>
                <w:i/>
                <w:iCs/>
                <w:sz w:val="20"/>
                <w:szCs w:val="20"/>
              </w:rPr>
              <w:t>Philoria</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frosti</w:t>
            </w:r>
            <w:proofErr w:type="spellEnd"/>
          </w:p>
        </w:tc>
        <w:tc>
          <w:tcPr>
            <w:tcW w:w="5820" w:type="dxa"/>
          </w:tcPr>
          <w:p w:rsidR="00C152AE" w:rsidRPr="00BD6048" w:rsidRDefault="00D84C71" w:rsidP="00C152AE">
            <w:pPr>
              <w:rPr>
                <w:rFonts w:asciiTheme="minorHAnsi" w:hAnsiTheme="minorHAnsi" w:cstheme="minorHAnsi"/>
                <w:sz w:val="20"/>
                <w:szCs w:val="20"/>
              </w:rPr>
            </w:pPr>
            <w:r w:rsidRPr="00D84C71">
              <w:rPr>
                <w:rFonts w:asciiTheme="minorHAnsi" w:hAnsiTheme="minorHAnsi" w:cstheme="minorHAnsi"/>
                <w:sz w:val="20"/>
                <w:szCs w:val="20"/>
              </w:rPr>
              <w:t xml:space="preserve">Baw </w:t>
            </w:r>
            <w:proofErr w:type="spellStart"/>
            <w:r w:rsidRPr="00D84C71">
              <w:rPr>
                <w:rFonts w:asciiTheme="minorHAnsi" w:hAnsiTheme="minorHAnsi" w:cstheme="minorHAnsi"/>
                <w:sz w:val="20"/>
                <w:szCs w:val="20"/>
              </w:rPr>
              <w:t>Baw</w:t>
            </w:r>
            <w:proofErr w:type="spellEnd"/>
            <w:r w:rsidRPr="00D84C71">
              <w:rPr>
                <w:rFonts w:asciiTheme="minorHAnsi" w:hAnsiTheme="minorHAnsi" w:cstheme="minorHAnsi"/>
                <w:sz w:val="20"/>
                <w:szCs w:val="20"/>
              </w:rPr>
              <w:t xml:space="preserve"> Frog</w:t>
            </w:r>
          </w:p>
        </w:tc>
        <w:tc>
          <w:tcPr>
            <w:tcW w:w="1527" w:type="dxa"/>
          </w:tcPr>
          <w:p w:rsidR="00C152AE"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5102AD" w:rsidRPr="00BD6048" w:rsidTr="00BD6048">
        <w:trPr>
          <w:cnfStyle w:val="000000100000"/>
          <w:trHeight w:val="60"/>
        </w:trPr>
        <w:tc>
          <w:tcPr>
            <w:tcW w:w="2507" w:type="dxa"/>
          </w:tcPr>
          <w:p w:rsidR="005102AD" w:rsidRPr="00BD6048" w:rsidRDefault="00D84C71" w:rsidP="005102AD">
            <w:pPr>
              <w:rPr>
                <w:rFonts w:asciiTheme="minorHAnsi" w:hAnsiTheme="minorHAnsi" w:cstheme="minorHAnsi"/>
                <w:sz w:val="20"/>
                <w:szCs w:val="20"/>
              </w:rPr>
            </w:pPr>
            <w:proofErr w:type="spellStart"/>
            <w:r w:rsidRPr="00D84C71">
              <w:rPr>
                <w:rFonts w:asciiTheme="minorHAnsi" w:hAnsiTheme="minorHAnsi" w:cstheme="minorHAnsi"/>
                <w:i/>
                <w:iCs/>
                <w:sz w:val="20"/>
                <w:szCs w:val="20"/>
              </w:rPr>
              <w:t>Spicospina</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flammocaerulea</w:t>
            </w:r>
            <w:proofErr w:type="spellEnd"/>
          </w:p>
        </w:tc>
        <w:tc>
          <w:tcPr>
            <w:tcW w:w="5820" w:type="dxa"/>
          </w:tcPr>
          <w:p w:rsidR="005102AD" w:rsidRPr="00BD6048" w:rsidRDefault="00D84C71" w:rsidP="005102AD">
            <w:pPr>
              <w:rPr>
                <w:rFonts w:asciiTheme="minorHAnsi" w:hAnsiTheme="minorHAnsi" w:cstheme="minorHAnsi"/>
                <w:sz w:val="20"/>
                <w:szCs w:val="20"/>
              </w:rPr>
            </w:pPr>
            <w:r w:rsidRPr="00D84C71">
              <w:rPr>
                <w:rFonts w:asciiTheme="minorHAnsi" w:hAnsiTheme="minorHAnsi" w:cstheme="minorHAnsi"/>
                <w:sz w:val="20"/>
                <w:szCs w:val="20"/>
              </w:rPr>
              <w:t>sunset frog</w:t>
            </w:r>
          </w:p>
        </w:tc>
        <w:tc>
          <w:tcPr>
            <w:tcW w:w="1527" w:type="dxa"/>
          </w:tcPr>
          <w:p w:rsidR="005102AD"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5102AD" w:rsidRPr="00BD6048" w:rsidTr="00BD6048">
        <w:trPr>
          <w:trHeight w:val="60"/>
        </w:trPr>
        <w:tc>
          <w:tcPr>
            <w:tcW w:w="2507" w:type="dxa"/>
          </w:tcPr>
          <w:p w:rsidR="005102AD" w:rsidRPr="00BD6048" w:rsidRDefault="00D84C71" w:rsidP="005102AD">
            <w:pPr>
              <w:rPr>
                <w:rFonts w:asciiTheme="minorHAnsi" w:hAnsiTheme="minorHAnsi" w:cstheme="minorHAnsi"/>
                <w:sz w:val="20"/>
                <w:szCs w:val="20"/>
              </w:rPr>
            </w:pPr>
            <w:proofErr w:type="spellStart"/>
            <w:r w:rsidRPr="00D84C71">
              <w:rPr>
                <w:rFonts w:asciiTheme="minorHAnsi" w:hAnsiTheme="minorHAnsi" w:cstheme="minorHAnsi"/>
                <w:i/>
                <w:iCs/>
                <w:sz w:val="20"/>
                <w:szCs w:val="20"/>
              </w:rPr>
              <w:t>Taudactylus</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eungellensis</w:t>
            </w:r>
            <w:proofErr w:type="spellEnd"/>
          </w:p>
        </w:tc>
        <w:tc>
          <w:tcPr>
            <w:tcW w:w="5820" w:type="dxa"/>
          </w:tcPr>
          <w:p w:rsidR="005102AD" w:rsidRPr="00BD6048" w:rsidRDefault="00D84C71" w:rsidP="005102AD">
            <w:pPr>
              <w:rPr>
                <w:rFonts w:asciiTheme="minorHAnsi" w:hAnsiTheme="minorHAnsi" w:cstheme="minorHAnsi"/>
                <w:sz w:val="20"/>
                <w:szCs w:val="20"/>
              </w:rPr>
            </w:pPr>
            <w:r w:rsidRPr="00D84C71">
              <w:rPr>
                <w:rFonts w:asciiTheme="minorHAnsi" w:hAnsiTheme="minorHAnsi" w:cstheme="minorHAnsi"/>
                <w:sz w:val="20"/>
                <w:szCs w:val="20"/>
              </w:rPr>
              <w:t>Eungella day frog</w:t>
            </w:r>
          </w:p>
        </w:tc>
        <w:tc>
          <w:tcPr>
            <w:tcW w:w="1527" w:type="dxa"/>
          </w:tcPr>
          <w:p w:rsidR="005102AD" w:rsidRPr="00BD6048" w:rsidRDefault="00D84C71" w:rsidP="009811F7">
            <w:pPr>
              <w:pStyle w:val="NoParagraphStyle"/>
              <w:spacing w:line="240" w:lineRule="auto"/>
              <w:textAlignment w:val="auto"/>
              <w:rPr>
                <w:rFonts w:asciiTheme="minorHAnsi" w:hAnsiTheme="minorHAnsi" w:cstheme="minorHAnsi"/>
                <w:color w:val="auto"/>
                <w:sz w:val="20"/>
                <w:szCs w:val="20"/>
              </w:rPr>
            </w:pPr>
            <w:r w:rsidRPr="00D84C71">
              <w:rPr>
                <w:rFonts w:asciiTheme="minorHAnsi" w:hAnsiTheme="minorHAnsi" w:cstheme="minorHAnsi"/>
                <w:color w:val="auto"/>
                <w:sz w:val="20"/>
                <w:szCs w:val="20"/>
              </w:rPr>
              <w:t>E</w:t>
            </w:r>
          </w:p>
        </w:tc>
      </w:tr>
      <w:tr w:rsidR="005102AD" w:rsidRPr="00BD6048" w:rsidTr="00BD6048">
        <w:trPr>
          <w:cnfStyle w:val="000000100000"/>
          <w:trHeight w:val="60"/>
        </w:trPr>
        <w:tc>
          <w:tcPr>
            <w:tcW w:w="2507" w:type="dxa"/>
          </w:tcPr>
          <w:p w:rsidR="005102AD" w:rsidRPr="00BD6048" w:rsidRDefault="00D84C71" w:rsidP="005102AD">
            <w:pPr>
              <w:rPr>
                <w:rFonts w:asciiTheme="minorHAnsi" w:hAnsiTheme="minorHAnsi" w:cstheme="minorHAnsi"/>
                <w:sz w:val="20"/>
                <w:szCs w:val="20"/>
              </w:rPr>
            </w:pPr>
            <w:proofErr w:type="spellStart"/>
            <w:r w:rsidRPr="00D84C71">
              <w:rPr>
                <w:rFonts w:asciiTheme="minorHAnsi" w:hAnsiTheme="minorHAnsi" w:cstheme="minorHAnsi"/>
                <w:i/>
                <w:iCs/>
                <w:sz w:val="20"/>
                <w:szCs w:val="20"/>
              </w:rPr>
              <w:t>Taudactylus</w:t>
            </w:r>
            <w:proofErr w:type="spellEnd"/>
            <w:r w:rsidRPr="00D84C71">
              <w:rPr>
                <w:rFonts w:asciiTheme="minorHAnsi" w:hAnsiTheme="minorHAnsi" w:cstheme="minorHAnsi"/>
                <w:i/>
                <w:iCs/>
                <w:sz w:val="20"/>
                <w:szCs w:val="20"/>
              </w:rPr>
              <w:t xml:space="preserve"> </w:t>
            </w:r>
            <w:proofErr w:type="spellStart"/>
            <w:r w:rsidRPr="00D84C71">
              <w:rPr>
                <w:rFonts w:asciiTheme="minorHAnsi" w:hAnsiTheme="minorHAnsi" w:cstheme="minorHAnsi"/>
                <w:i/>
                <w:iCs/>
                <w:sz w:val="20"/>
                <w:szCs w:val="20"/>
              </w:rPr>
              <w:t>rheophilus</w:t>
            </w:r>
            <w:proofErr w:type="spellEnd"/>
          </w:p>
        </w:tc>
        <w:tc>
          <w:tcPr>
            <w:tcW w:w="5820" w:type="dxa"/>
          </w:tcPr>
          <w:p w:rsidR="005102AD" w:rsidRPr="00BD6048" w:rsidRDefault="00D84C71" w:rsidP="005102AD">
            <w:pPr>
              <w:rPr>
                <w:rFonts w:asciiTheme="minorHAnsi" w:hAnsiTheme="minorHAnsi" w:cstheme="minorHAnsi"/>
                <w:sz w:val="20"/>
                <w:szCs w:val="20"/>
              </w:rPr>
            </w:pPr>
            <w:r w:rsidRPr="00D84C71">
              <w:rPr>
                <w:rFonts w:asciiTheme="minorHAnsi" w:hAnsiTheme="minorHAnsi" w:cstheme="minorHAnsi"/>
                <w:sz w:val="20"/>
                <w:szCs w:val="20"/>
              </w:rPr>
              <w:t xml:space="preserve">Tinkling frog </w:t>
            </w:r>
          </w:p>
        </w:tc>
        <w:tc>
          <w:tcPr>
            <w:tcW w:w="1527" w:type="dxa"/>
          </w:tcPr>
          <w:p w:rsidR="005102AD"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E</w:t>
            </w:r>
          </w:p>
        </w:tc>
      </w:tr>
      <w:tr w:rsidR="005102AD" w:rsidRPr="00BD6048" w:rsidTr="00BD6048">
        <w:trPr>
          <w:trHeight w:val="60"/>
        </w:trPr>
        <w:tc>
          <w:tcPr>
            <w:tcW w:w="2507" w:type="dxa"/>
          </w:tcPr>
          <w:p w:rsidR="005102AD" w:rsidRPr="00BD6048" w:rsidRDefault="00D84C71" w:rsidP="005102AD">
            <w:pPr>
              <w:rPr>
                <w:rFonts w:asciiTheme="minorHAnsi" w:hAnsiTheme="minorHAnsi" w:cstheme="minorHAnsi"/>
                <w:sz w:val="20"/>
                <w:szCs w:val="20"/>
              </w:rPr>
            </w:pPr>
            <w:proofErr w:type="spellStart"/>
            <w:r w:rsidRPr="00D84C71">
              <w:rPr>
                <w:rFonts w:asciiTheme="minorHAnsi" w:hAnsiTheme="minorHAnsi" w:cstheme="minorHAnsi"/>
                <w:i/>
                <w:sz w:val="20"/>
                <w:szCs w:val="20"/>
              </w:rPr>
              <w:t>Geocrinia</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vitellina</w:t>
            </w:r>
            <w:proofErr w:type="spellEnd"/>
          </w:p>
        </w:tc>
        <w:tc>
          <w:tcPr>
            <w:tcW w:w="5820" w:type="dxa"/>
          </w:tcPr>
          <w:p w:rsidR="005102AD" w:rsidRPr="00BD6048" w:rsidRDefault="00D84C71" w:rsidP="005102AD">
            <w:pPr>
              <w:spacing w:before="170"/>
              <w:rPr>
                <w:rFonts w:asciiTheme="minorHAnsi" w:hAnsiTheme="minorHAnsi" w:cstheme="minorHAnsi"/>
                <w:sz w:val="20"/>
                <w:szCs w:val="20"/>
              </w:rPr>
            </w:pPr>
            <w:r w:rsidRPr="00D84C71">
              <w:rPr>
                <w:rFonts w:asciiTheme="minorHAnsi" w:hAnsiTheme="minorHAnsi" w:cstheme="minorHAnsi"/>
                <w:sz w:val="20"/>
                <w:szCs w:val="20"/>
              </w:rPr>
              <w:t>orange-bellied frog</w:t>
            </w:r>
          </w:p>
        </w:tc>
        <w:tc>
          <w:tcPr>
            <w:tcW w:w="1527" w:type="dxa"/>
          </w:tcPr>
          <w:p w:rsidR="005102AD"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V</w:t>
            </w:r>
          </w:p>
        </w:tc>
      </w:tr>
      <w:tr w:rsidR="005102AD" w:rsidRPr="00BD6048" w:rsidTr="00BD6048">
        <w:trPr>
          <w:cnfStyle w:val="000000100000"/>
          <w:trHeight w:val="60"/>
        </w:trPr>
        <w:tc>
          <w:tcPr>
            <w:tcW w:w="2507" w:type="dxa"/>
          </w:tcPr>
          <w:p w:rsidR="005102AD" w:rsidRPr="00BD6048" w:rsidRDefault="00D84C71" w:rsidP="005102AD">
            <w:pPr>
              <w:rPr>
                <w:rFonts w:asciiTheme="minorHAnsi" w:hAnsiTheme="minorHAnsi" w:cstheme="minorHAnsi"/>
                <w:sz w:val="20"/>
                <w:szCs w:val="20"/>
              </w:rPr>
            </w:pPr>
            <w:proofErr w:type="spellStart"/>
            <w:r w:rsidRPr="00D84C71">
              <w:rPr>
                <w:rFonts w:asciiTheme="minorHAnsi" w:hAnsiTheme="minorHAnsi" w:cstheme="minorHAnsi"/>
                <w:i/>
                <w:sz w:val="20"/>
                <w:szCs w:val="20"/>
              </w:rPr>
              <w:t>Heleioporus</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australiacus</w:t>
            </w:r>
            <w:proofErr w:type="spellEnd"/>
          </w:p>
        </w:tc>
        <w:tc>
          <w:tcPr>
            <w:tcW w:w="5820" w:type="dxa"/>
          </w:tcPr>
          <w:p w:rsidR="005102AD" w:rsidRPr="00BD6048" w:rsidRDefault="00D84C71" w:rsidP="005102AD">
            <w:pPr>
              <w:rPr>
                <w:rFonts w:asciiTheme="minorHAnsi" w:hAnsiTheme="minorHAnsi" w:cstheme="minorHAnsi"/>
                <w:sz w:val="20"/>
                <w:szCs w:val="20"/>
              </w:rPr>
            </w:pPr>
            <w:r w:rsidRPr="00D84C71">
              <w:rPr>
                <w:rFonts w:asciiTheme="minorHAnsi" w:hAnsiTheme="minorHAnsi" w:cstheme="minorHAnsi"/>
                <w:sz w:val="20"/>
                <w:szCs w:val="20"/>
              </w:rPr>
              <w:t>giant burrowing frog</w:t>
            </w:r>
          </w:p>
        </w:tc>
        <w:tc>
          <w:tcPr>
            <w:tcW w:w="1527" w:type="dxa"/>
          </w:tcPr>
          <w:p w:rsidR="005102AD" w:rsidRPr="00BD6048" w:rsidRDefault="00D84C71" w:rsidP="009811F7">
            <w:pPr>
              <w:pStyle w:val="NoParagraphStyle"/>
              <w:spacing w:line="240" w:lineRule="auto"/>
              <w:textAlignment w:val="auto"/>
              <w:rPr>
                <w:rFonts w:asciiTheme="minorHAnsi" w:hAnsiTheme="minorHAnsi" w:cstheme="minorHAnsi"/>
                <w:color w:val="auto"/>
                <w:sz w:val="20"/>
                <w:szCs w:val="20"/>
              </w:rPr>
            </w:pPr>
            <w:r w:rsidRPr="00D84C71">
              <w:rPr>
                <w:rFonts w:asciiTheme="minorHAnsi" w:hAnsiTheme="minorHAnsi" w:cstheme="minorHAnsi"/>
                <w:color w:val="auto"/>
                <w:sz w:val="20"/>
                <w:szCs w:val="20"/>
              </w:rPr>
              <w:t>V</w:t>
            </w:r>
          </w:p>
        </w:tc>
      </w:tr>
      <w:tr w:rsidR="005102AD" w:rsidRPr="00BD6048" w:rsidTr="00BD6048">
        <w:trPr>
          <w:trHeight w:val="60"/>
        </w:trPr>
        <w:tc>
          <w:tcPr>
            <w:tcW w:w="2507" w:type="dxa"/>
          </w:tcPr>
          <w:p w:rsidR="005102AD" w:rsidRPr="00BD6048" w:rsidRDefault="00D84C71" w:rsidP="005102AD">
            <w:pPr>
              <w:rPr>
                <w:rFonts w:asciiTheme="minorHAnsi" w:hAnsiTheme="minorHAnsi" w:cstheme="minorHAnsi"/>
                <w:i/>
                <w:sz w:val="20"/>
                <w:szCs w:val="20"/>
              </w:rPr>
            </w:pPr>
            <w:proofErr w:type="spellStart"/>
            <w:r w:rsidRPr="00D84C71">
              <w:rPr>
                <w:rFonts w:asciiTheme="minorHAnsi" w:hAnsiTheme="minorHAnsi" w:cstheme="minorHAnsi"/>
                <w:i/>
                <w:sz w:val="20"/>
                <w:szCs w:val="20"/>
              </w:rPr>
              <w:t>Litoria</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aurea</w:t>
            </w:r>
            <w:proofErr w:type="spellEnd"/>
          </w:p>
        </w:tc>
        <w:tc>
          <w:tcPr>
            <w:tcW w:w="5820" w:type="dxa"/>
          </w:tcPr>
          <w:p w:rsidR="005102AD" w:rsidRPr="00BD6048" w:rsidRDefault="00D84C71" w:rsidP="005102AD">
            <w:pPr>
              <w:rPr>
                <w:rFonts w:asciiTheme="minorHAnsi" w:hAnsiTheme="minorHAnsi" w:cstheme="minorHAnsi"/>
                <w:sz w:val="20"/>
                <w:szCs w:val="20"/>
              </w:rPr>
            </w:pPr>
            <w:r w:rsidRPr="00D84C71">
              <w:rPr>
                <w:rFonts w:asciiTheme="minorHAnsi" w:hAnsiTheme="minorHAnsi" w:cstheme="minorHAnsi"/>
                <w:sz w:val="20"/>
                <w:szCs w:val="20"/>
              </w:rPr>
              <w:t xml:space="preserve">green and golden bell frog </w:t>
            </w:r>
          </w:p>
        </w:tc>
        <w:tc>
          <w:tcPr>
            <w:tcW w:w="1527" w:type="dxa"/>
          </w:tcPr>
          <w:p w:rsidR="005102AD"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V</w:t>
            </w:r>
          </w:p>
        </w:tc>
      </w:tr>
      <w:tr w:rsidR="005102AD" w:rsidRPr="00BD6048" w:rsidTr="00BD6048">
        <w:trPr>
          <w:cnfStyle w:val="000000100000"/>
          <w:trHeight w:val="60"/>
        </w:trPr>
        <w:tc>
          <w:tcPr>
            <w:tcW w:w="2507" w:type="dxa"/>
          </w:tcPr>
          <w:p w:rsidR="005102AD" w:rsidRPr="00BD6048" w:rsidRDefault="00D84C71" w:rsidP="005102AD">
            <w:pPr>
              <w:rPr>
                <w:rFonts w:asciiTheme="minorHAnsi" w:hAnsiTheme="minorHAnsi" w:cstheme="minorHAnsi"/>
                <w:sz w:val="20"/>
                <w:szCs w:val="20"/>
              </w:rPr>
            </w:pPr>
            <w:proofErr w:type="spellStart"/>
            <w:r w:rsidRPr="00D84C71">
              <w:rPr>
                <w:rFonts w:asciiTheme="minorHAnsi" w:hAnsiTheme="minorHAnsi" w:cstheme="minorHAnsi"/>
                <w:i/>
                <w:sz w:val="20"/>
                <w:szCs w:val="20"/>
              </w:rPr>
              <w:t>Litoria</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littlejohni</w:t>
            </w:r>
            <w:proofErr w:type="spellEnd"/>
          </w:p>
        </w:tc>
        <w:tc>
          <w:tcPr>
            <w:tcW w:w="5820" w:type="dxa"/>
          </w:tcPr>
          <w:p w:rsidR="005102AD" w:rsidRPr="00BD6048" w:rsidRDefault="00D84C71" w:rsidP="005102AD">
            <w:pPr>
              <w:rPr>
                <w:rFonts w:asciiTheme="minorHAnsi" w:hAnsiTheme="minorHAnsi" w:cstheme="minorHAnsi"/>
                <w:sz w:val="20"/>
                <w:szCs w:val="20"/>
              </w:rPr>
            </w:pPr>
            <w:r w:rsidRPr="00D84C71">
              <w:rPr>
                <w:rFonts w:asciiTheme="minorHAnsi" w:hAnsiTheme="minorHAnsi" w:cstheme="minorHAnsi"/>
                <w:sz w:val="20"/>
                <w:szCs w:val="20"/>
              </w:rPr>
              <w:t>Littlejohn’s tree frog/ Heath frog</w:t>
            </w:r>
          </w:p>
        </w:tc>
        <w:tc>
          <w:tcPr>
            <w:tcW w:w="1527" w:type="dxa"/>
          </w:tcPr>
          <w:p w:rsidR="005102AD" w:rsidRPr="00BD6048" w:rsidRDefault="00D84C71" w:rsidP="009811F7">
            <w:pPr>
              <w:pStyle w:val="NoParagraphStyle"/>
              <w:spacing w:line="240" w:lineRule="auto"/>
              <w:textAlignment w:val="auto"/>
              <w:rPr>
                <w:rFonts w:asciiTheme="minorHAnsi" w:hAnsiTheme="minorHAnsi" w:cstheme="minorHAnsi"/>
                <w:color w:val="auto"/>
                <w:sz w:val="20"/>
                <w:szCs w:val="20"/>
              </w:rPr>
            </w:pPr>
            <w:r w:rsidRPr="00D84C71">
              <w:rPr>
                <w:rFonts w:asciiTheme="minorHAnsi" w:hAnsiTheme="minorHAnsi" w:cstheme="minorHAnsi"/>
                <w:color w:val="auto"/>
                <w:sz w:val="20"/>
                <w:szCs w:val="20"/>
              </w:rPr>
              <w:t>V</w:t>
            </w:r>
          </w:p>
        </w:tc>
      </w:tr>
      <w:tr w:rsidR="005102AD" w:rsidRPr="00BD6048" w:rsidTr="00BD6048">
        <w:trPr>
          <w:trHeight w:val="60"/>
        </w:trPr>
        <w:tc>
          <w:tcPr>
            <w:tcW w:w="2507" w:type="dxa"/>
          </w:tcPr>
          <w:p w:rsidR="005102AD" w:rsidRPr="00BD6048" w:rsidRDefault="00D84C71" w:rsidP="005102AD">
            <w:pPr>
              <w:rPr>
                <w:rFonts w:asciiTheme="minorHAnsi" w:hAnsiTheme="minorHAnsi" w:cstheme="minorHAnsi"/>
                <w:sz w:val="20"/>
                <w:szCs w:val="20"/>
              </w:rPr>
            </w:pPr>
            <w:proofErr w:type="spellStart"/>
            <w:r w:rsidRPr="00D84C71">
              <w:rPr>
                <w:rFonts w:asciiTheme="minorHAnsi" w:hAnsiTheme="minorHAnsi" w:cstheme="minorHAnsi"/>
                <w:i/>
                <w:sz w:val="20"/>
                <w:szCs w:val="20"/>
              </w:rPr>
              <w:t>Litoria</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olongburensis</w:t>
            </w:r>
            <w:proofErr w:type="spellEnd"/>
          </w:p>
        </w:tc>
        <w:tc>
          <w:tcPr>
            <w:tcW w:w="5820" w:type="dxa"/>
          </w:tcPr>
          <w:p w:rsidR="005102AD" w:rsidRPr="00BD6048" w:rsidRDefault="00D84C71" w:rsidP="005102AD">
            <w:pPr>
              <w:rPr>
                <w:rFonts w:asciiTheme="minorHAnsi" w:hAnsiTheme="minorHAnsi" w:cstheme="minorHAnsi"/>
                <w:sz w:val="20"/>
                <w:szCs w:val="20"/>
              </w:rPr>
            </w:pPr>
            <w:r w:rsidRPr="00D84C71">
              <w:rPr>
                <w:rFonts w:asciiTheme="minorHAnsi" w:hAnsiTheme="minorHAnsi" w:cstheme="minorHAnsi"/>
                <w:sz w:val="20"/>
                <w:szCs w:val="20"/>
              </w:rPr>
              <w:t>Wallum Sedge frog</w:t>
            </w:r>
          </w:p>
        </w:tc>
        <w:tc>
          <w:tcPr>
            <w:tcW w:w="1527" w:type="dxa"/>
          </w:tcPr>
          <w:p w:rsidR="005102AD"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V</w:t>
            </w:r>
          </w:p>
        </w:tc>
      </w:tr>
      <w:tr w:rsidR="005102AD" w:rsidRPr="00BD6048" w:rsidTr="00BD6048">
        <w:trPr>
          <w:cnfStyle w:val="000000100000"/>
          <w:trHeight w:val="60"/>
        </w:trPr>
        <w:tc>
          <w:tcPr>
            <w:tcW w:w="2507" w:type="dxa"/>
          </w:tcPr>
          <w:p w:rsidR="005102AD" w:rsidRPr="00BD6048" w:rsidRDefault="00D84C71" w:rsidP="005102AD">
            <w:pPr>
              <w:rPr>
                <w:rFonts w:asciiTheme="minorHAnsi" w:hAnsiTheme="minorHAnsi" w:cstheme="minorHAnsi"/>
                <w:sz w:val="20"/>
                <w:szCs w:val="20"/>
              </w:rPr>
            </w:pPr>
            <w:proofErr w:type="spellStart"/>
            <w:r w:rsidRPr="00D84C71">
              <w:rPr>
                <w:rFonts w:asciiTheme="minorHAnsi" w:hAnsiTheme="minorHAnsi" w:cstheme="minorHAnsi"/>
                <w:i/>
                <w:sz w:val="20"/>
                <w:szCs w:val="20"/>
              </w:rPr>
              <w:t>Litoria</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piperata</w:t>
            </w:r>
            <w:proofErr w:type="spellEnd"/>
          </w:p>
        </w:tc>
        <w:tc>
          <w:tcPr>
            <w:tcW w:w="5820" w:type="dxa"/>
          </w:tcPr>
          <w:p w:rsidR="005102AD" w:rsidRPr="00BD6048" w:rsidRDefault="00D84C71" w:rsidP="005102AD">
            <w:pPr>
              <w:rPr>
                <w:rFonts w:asciiTheme="minorHAnsi" w:hAnsiTheme="minorHAnsi" w:cstheme="minorHAnsi"/>
                <w:sz w:val="20"/>
                <w:szCs w:val="20"/>
              </w:rPr>
            </w:pPr>
            <w:r w:rsidRPr="00D84C71">
              <w:rPr>
                <w:rFonts w:asciiTheme="minorHAnsi" w:hAnsiTheme="minorHAnsi" w:cstheme="minorHAnsi"/>
                <w:sz w:val="20"/>
                <w:szCs w:val="20"/>
              </w:rPr>
              <w:t xml:space="preserve">peppered tree frog </w:t>
            </w:r>
          </w:p>
        </w:tc>
        <w:tc>
          <w:tcPr>
            <w:tcW w:w="1527" w:type="dxa"/>
          </w:tcPr>
          <w:p w:rsidR="005102AD"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V</w:t>
            </w:r>
          </w:p>
        </w:tc>
      </w:tr>
      <w:tr w:rsidR="00EB1B04" w:rsidRPr="00BD6048" w:rsidTr="00BD6048">
        <w:trPr>
          <w:trHeight w:val="60"/>
        </w:trPr>
        <w:tc>
          <w:tcPr>
            <w:tcW w:w="2507" w:type="dxa"/>
          </w:tcPr>
          <w:p w:rsidR="00EB1B04" w:rsidRPr="00BD6048" w:rsidRDefault="00D84C71" w:rsidP="00EB1B04">
            <w:pPr>
              <w:rPr>
                <w:rFonts w:asciiTheme="minorHAnsi" w:hAnsiTheme="minorHAnsi" w:cstheme="minorHAnsi"/>
                <w:sz w:val="20"/>
                <w:szCs w:val="20"/>
              </w:rPr>
            </w:pPr>
            <w:proofErr w:type="spellStart"/>
            <w:r w:rsidRPr="00D84C71">
              <w:rPr>
                <w:rFonts w:asciiTheme="minorHAnsi" w:hAnsiTheme="minorHAnsi" w:cstheme="minorHAnsi"/>
                <w:i/>
                <w:sz w:val="20"/>
                <w:szCs w:val="20"/>
              </w:rPr>
              <w:t>Litoria</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raniformis</w:t>
            </w:r>
            <w:proofErr w:type="spellEnd"/>
          </w:p>
        </w:tc>
        <w:tc>
          <w:tcPr>
            <w:tcW w:w="5820" w:type="dxa"/>
          </w:tcPr>
          <w:p w:rsidR="00EB1B04" w:rsidRPr="00BD6048" w:rsidRDefault="00D84C71" w:rsidP="00EB1B04">
            <w:pPr>
              <w:rPr>
                <w:rFonts w:asciiTheme="minorHAnsi" w:hAnsiTheme="minorHAnsi" w:cstheme="minorHAnsi"/>
                <w:sz w:val="20"/>
                <w:szCs w:val="20"/>
              </w:rPr>
            </w:pPr>
            <w:r w:rsidRPr="00D84C71">
              <w:rPr>
                <w:rFonts w:asciiTheme="minorHAnsi" w:hAnsiTheme="minorHAnsi" w:cstheme="minorHAnsi"/>
                <w:sz w:val="20"/>
                <w:szCs w:val="20"/>
              </w:rPr>
              <w:t>growling grass frog/southern bell frog/ green and golden frog/ warty swamp frog</w:t>
            </w:r>
          </w:p>
        </w:tc>
        <w:tc>
          <w:tcPr>
            <w:tcW w:w="1527" w:type="dxa"/>
          </w:tcPr>
          <w:p w:rsidR="00EB1B04"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V</w:t>
            </w:r>
          </w:p>
        </w:tc>
      </w:tr>
      <w:tr w:rsidR="00EB1B04" w:rsidRPr="00BD6048" w:rsidTr="00BD6048">
        <w:trPr>
          <w:cnfStyle w:val="000000100000"/>
          <w:trHeight w:val="60"/>
        </w:trPr>
        <w:tc>
          <w:tcPr>
            <w:tcW w:w="2507" w:type="dxa"/>
          </w:tcPr>
          <w:p w:rsidR="00EB1B04" w:rsidRPr="00BD6048" w:rsidRDefault="00D84C71" w:rsidP="00EB1B04">
            <w:pPr>
              <w:rPr>
                <w:rFonts w:asciiTheme="minorHAnsi" w:hAnsiTheme="minorHAnsi" w:cstheme="minorHAnsi"/>
                <w:i/>
                <w:sz w:val="20"/>
                <w:szCs w:val="20"/>
              </w:rPr>
            </w:pPr>
            <w:proofErr w:type="spellStart"/>
            <w:r w:rsidRPr="00D84C71">
              <w:rPr>
                <w:rFonts w:asciiTheme="minorHAnsi" w:hAnsiTheme="minorHAnsi" w:cstheme="minorHAnsi"/>
                <w:i/>
                <w:sz w:val="20"/>
                <w:szCs w:val="20"/>
              </w:rPr>
              <w:t>Litoria</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verreauxii</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alpina</w:t>
            </w:r>
            <w:proofErr w:type="spellEnd"/>
          </w:p>
        </w:tc>
        <w:tc>
          <w:tcPr>
            <w:tcW w:w="5820" w:type="dxa"/>
          </w:tcPr>
          <w:p w:rsidR="00EB1B04" w:rsidRPr="00BD6048" w:rsidRDefault="00D84C71" w:rsidP="00EB1B04">
            <w:pPr>
              <w:rPr>
                <w:rFonts w:asciiTheme="minorHAnsi" w:hAnsiTheme="minorHAnsi" w:cstheme="minorHAnsi"/>
                <w:sz w:val="20"/>
                <w:szCs w:val="20"/>
              </w:rPr>
            </w:pPr>
            <w:r w:rsidRPr="00D84C71">
              <w:rPr>
                <w:rFonts w:asciiTheme="minorHAnsi" w:hAnsiTheme="minorHAnsi" w:cstheme="minorHAnsi"/>
                <w:sz w:val="20"/>
                <w:szCs w:val="20"/>
              </w:rPr>
              <w:t xml:space="preserve">Alpine tree frog/ </w:t>
            </w:r>
            <w:proofErr w:type="spellStart"/>
            <w:r w:rsidRPr="00D84C71">
              <w:rPr>
                <w:rFonts w:asciiTheme="minorHAnsi" w:hAnsiTheme="minorHAnsi" w:cstheme="minorHAnsi"/>
                <w:sz w:val="20"/>
                <w:szCs w:val="20"/>
              </w:rPr>
              <w:t>Verreaux’s</w:t>
            </w:r>
            <w:proofErr w:type="spellEnd"/>
            <w:r w:rsidRPr="00D84C71">
              <w:rPr>
                <w:rFonts w:asciiTheme="minorHAnsi" w:hAnsiTheme="minorHAnsi" w:cstheme="minorHAnsi"/>
                <w:sz w:val="20"/>
                <w:szCs w:val="20"/>
              </w:rPr>
              <w:t xml:space="preserve"> Alpine tree frog</w:t>
            </w:r>
          </w:p>
        </w:tc>
        <w:tc>
          <w:tcPr>
            <w:tcW w:w="1527" w:type="dxa"/>
          </w:tcPr>
          <w:p w:rsidR="00EB1B04"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V</w:t>
            </w:r>
          </w:p>
        </w:tc>
      </w:tr>
      <w:tr w:rsidR="00EB1B04" w:rsidRPr="00BD6048" w:rsidTr="00BD6048">
        <w:trPr>
          <w:trHeight w:val="60"/>
        </w:trPr>
        <w:tc>
          <w:tcPr>
            <w:tcW w:w="2507" w:type="dxa"/>
          </w:tcPr>
          <w:p w:rsidR="00EB1B04" w:rsidRPr="00BD6048" w:rsidRDefault="00D84C71" w:rsidP="00EB1B04">
            <w:pPr>
              <w:rPr>
                <w:rFonts w:asciiTheme="minorHAnsi" w:hAnsiTheme="minorHAnsi" w:cstheme="minorHAnsi"/>
                <w:i/>
                <w:sz w:val="20"/>
                <w:szCs w:val="20"/>
              </w:rPr>
            </w:pPr>
            <w:proofErr w:type="spellStart"/>
            <w:r w:rsidRPr="00D84C71">
              <w:rPr>
                <w:rFonts w:asciiTheme="minorHAnsi" w:hAnsiTheme="minorHAnsi" w:cstheme="minorHAnsi"/>
                <w:i/>
                <w:sz w:val="20"/>
                <w:szCs w:val="20"/>
              </w:rPr>
              <w:t>Mixophyes</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balbus</w:t>
            </w:r>
            <w:proofErr w:type="spellEnd"/>
          </w:p>
        </w:tc>
        <w:tc>
          <w:tcPr>
            <w:tcW w:w="5820" w:type="dxa"/>
          </w:tcPr>
          <w:p w:rsidR="00EB1B04" w:rsidRPr="00BD6048" w:rsidRDefault="00D84C71" w:rsidP="00EB1B04">
            <w:pPr>
              <w:rPr>
                <w:rFonts w:asciiTheme="minorHAnsi" w:hAnsiTheme="minorHAnsi" w:cstheme="minorHAnsi"/>
                <w:sz w:val="20"/>
                <w:szCs w:val="20"/>
              </w:rPr>
            </w:pPr>
            <w:r w:rsidRPr="00D84C71">
              <w:rPr>
                <w:rFonts w:asciiTheme="minorHAnsi" w:hAnsiTheme="minorHAnsi" w:cstheme="minorHAnsi"/>
                <w:sz w:val="20"/>
                <w:szCs w:val="20"/>
              </w:rPr>
              <w:t>stuttering frog/ southern barred frog (In Vic. only)</w:t>
            </w:r>
          </w:p>
        </w:tc>
        <w:tc>
          <w:tcPr>
            <w:tcW w:w="1527" w:type="dxa"/>
          </w:tcPr>
          <w:p w:rsidR="00EB1B04"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V</w:t>
            </w:r>
          </w:p>
        </w:tc>
      </w:tr>
      <w:tr w:rsidR="00EB1B04" w:rsidRPr="00BD6048" w:rsidTr="00BD6048">
        <w:trPr>
          <w:cnfStyle w:val="000000100000"/>
          <w:trHeight w:val="60"/>
        </w:trPr>
        <w:tc>
          <w:tcPr>
            <w:tcW w:w="2507" w:type="dxa"/>
          </w:tcPr>
          <w:p w:rsidR="00EB1B04" w:rsidRPr="00BD6048" w:rsidRDefault="00D84C71" w:rsidP="00EB1B04">
            <w:pPr>
              <w:rPr>
                <w:rFonts w:asciiTheme="minorHAnsi" w:hAnsiTheme="minorHAnsi" w:cstheme="minorHAnsi"/>
                <w:i/>
                <w:sz w:val="20"/>
                <w:szCs w:val="20"/>
              </w:rPr>
            </w:pPr>
            <w:proofErr w:type="spellStart"/>
            <w:r w:rsidRPr="00D84C71">
              <w:rPr>
                <w:rFonts w:asciiTheme="minorHAnsi" w:hAnsiTheme="minorHAnsi" w:cstheme="minorHAnsi"/>
                <w:i/>
                <w:sz w:val="20"/>
                <w:szCs w:val="20"/>
              </w:rPr>
              <w:t>Pseudophryne</w:t>
            </w:r>
            <w:proofErr w:type="spellEnd"/>
            <w:r w:rsidRPr="00D84C71">
              <w:rPr>
                <w:rFonts w:asciiTheme="minorHAnsi" w:hAnsiTheme="minorHAnsi" w:cstheme="minorHAnsi"/>
                <w:i/>
                <w:sz w:val="20"/>
                <w:szCs w:val="20"/>
              </w:rPr>
              <w:t xml:space="preserve"> </w:t>
            </w:r>
            <w:proofErr w:type="spellStart"/>
            <w:r w:rsidRPr="00D84C71">
              <w:rPr>
                <w:rFonts w:asciiTheme="minorHAnsi" w:hAnsiTheme="minorHAnsi" w:cstheme="minorHAnsi"/>
                <w:i/>
                <w:sz w:val="20"/>
                <w:szCs w:val="20"/>
              </w:rPr>
              <w:t>covacevichae</w:t>
            </w:r>
            <w:proofErr w:type="spellEnd"/>
          </w:p>
        </w:tc>
        <w:tc>
          <w:tcPr>
            <w:tcW w:w="5820" w:type="dxa"/>
          </w:tcPr>
          <w:p w:rsidR="00EB1B04" w:rsidRPr="00BD6048" w:rsidRDefault="00D84C71" w:rsidP="00EB1B04">
            <w:pPr>
              <w:rPr>
                <w:rFonts w:asciiTheme="minorHAnsi" w:hAnsiTheme="minorHAnsi" w:cstheme="minorHAnsi"/>
                <w:sz w:val="20"/>
                <w:szCs w:val="20"/>
              </w:rPr>
            </w:pPr>
            <w:r w:rsidRPr="00D84C71">
              <w:rPr>
                <w:rFonts w:asciiTheme="minorHAnsi" w:hAnsiTheme="minorHAnsi" w:cstheme="minorHAnsi"/>
                <w:sz w:val="20"/>
                <w:szCs w:val="20"/>
              </w:rPr>
              <w:t>magnificent brood frog</w:t>
            </w:r>
          </w:p>
        </w:tc>
        <w:tc>
          <w:tcPr>
            <w:tcW w:w="1527" w:type="dxa"/>
          </w:tcPr>
          <w:p w:rsidR="00EB1B04" w:rsidRPr="00BD6048" w:rsidRDefault="00D84C71" w:rsidP="009811F7">
            <w:pPr>
              <w:pStyle w:val="Table-textThreatAbatementplan"/>
              <w:spacing w:before="0"/>
              <w:rPr>
                <w:rFonts w:asciiTheme="minorHAnsi" w:hAnsiTheme="minorHAnsi" w:cstheme="minorHAnsi"/>
                <w:sz w:val="20"/>
                <w:szCs w:val="20"/>
              </w:rPr>
            </w:pPr>
            <w:r w:rsidRPr="00D84C71">
              <w:rPr>
                <w:rFonts w:asciiTheme="minorHAnsi" w:hAnsiTheme="minorHAnsi" w:cstheme="minorHAnsi"/>
                <w:sz w:val="20"/>
                <w:szCs w:val="20"/>
              </w:rPr>
              <w:t>V</w:t>
            </w:r>
          </w:p>
        </w:tc>
      </w:tr>
    </w:tbl>
    <w:p w:rsidR="00F01483" w:rsidRPr="00BD6048" w:rsidRDefault="00D84C71" w:rsidP="009811F7">
      <w:pPr>
        <w:pStyle w:val="NotesThreatAbatementplan"/>
        <w:rPr>
          <w:sz w:val="20"/>
          <w:szCs w:val="20"/>
        </w:rPr>
      </w:pPr>
      <w:r w:rsidRPr="00D84C71">
        <w:rPr>
          <w:sz w:val="20"/>
          <w:szCs w:val="20"/>
        </w:rPr>
        <w:t>CE = critically endangered; E = endangered; V = vulnerable</w:t>
      </w:r>
    </w:p>
    <w:p w:rsidR="00B009F3" w:rsidRDefault="00B009F3" w:rsidP="009811F7">
      <w:pPr>
        <w:pStyle w:val="NotesThreatAbatementplan"/>
      </w:pPr>
    </w:p>
    <w:p w:rsidR="00B009F3" w:rsidRDefault="00B009F3" w:rsidP="009811F7">
      <w:pPr>
        <w:pStyle w:val="NotesThreatAbatementplan"/>
      </w:pPr>
    </w:p>
    <w:p w:rsidR="00E92E3A" w:rsidRDefault="00756041">
      <w:pPr>
        <w:pStyle w:val="Tableheadings"/>
        <w:rPr>
          <w:b/>
          <w:bCs/>
        </w:rPr>
      </w:pPr>
      <w:r>
        <w:t xml:space="preserve">Table B: Amphibian species listed under the EPBC Act as having gone extinct from the impacts of amphibian </w:t>
      </w:r>
      <w:proofErr w:type="spellStart"/>
      <w:r>
        <w:t>chytrid</w:t>
      </w:r>
      <w:proofErr w:type="spellEnd"/>
      <w:r>
        <w:t xml:space="preserve"> fungus</w:t>
      </w:r>
    </w:p>
    <w:tbl>
      <w:tblPr>
        <w:tblStyle w:val="MediumGrid31"/>
        <w:tblW w:w="0" w:type="auto"/>
        <w:tblLayout w:type="fixed"/>
        <w:tblLook w:val="0400"/>
      </w:tblPr>
      <w:tblGrid>
        <w:gridCol w:w="2384"/>
        <w:gridCol w:w="5720"/>
        <w:gridCol w:w="1750"/>
      </w:tblGrid>
      <w:tr w:rsidR="00756041" w:rsidRPr="00BD6048" w:rsidTr="00BD6048">
        <w:trPr>
          <w:cnfStyle w:val="000000100000"/>
          <w:trHeight w:val="60"/>
        </w:trPr>
        <w:tc>
          <w:tcPr>
            <w:tcW w:w="2384" w:type="dxa"/>
          </w:tcPr>
          <w:p w:rsidR="00756041" w:rsidRPr="00BD6048" w:rsidRDefault="00D84C71" w:rsidP="00756041">
            <w:pPr>
              <w:pStyle w:val="Table-headersThreatAbatementplan"/>
              <w:spacing w:before="0"/>
              <w:rPr>
                <w:sz w:val="20"/>
                <w:szCs w:val="20"/>
              </w:rPr>
            </w:pPr>
            <w:r w:rsidRPr="00D84C71">
              <w:rPr>
                <w:sz w:val="20"/>
                <w:szCs w:val="20"/>
              </w:rPr>
              <w:t>Scientific name</w:t>
            </w:r>
          </w:p>
        </w:tc>
        <w:tc>
          <w:tcPr>
            <w:tcW w:w="5720" w:type="dxa"/>
          </w:tcPr>
          <w:p w:rsidR="00756041" w:rsidRPr="00BD6048" w:rsidRDefault="00D84C71" w:rsidP="00756041">
            <w:pPr>
              <w:pStyle w:val="Table-headersThreatAbatementplan"/>
              <w:spacing w:before="0"/>
              <w:rPr>
                <w:sz w:val="20"/>
                <w:szCs w:val="20"/>
              </w:rPr>
            </w:pPr>
            <w:r w:rsidRPr="00D84C71">
              <w:rPr>
                <w:sz w:val="20"/>
                <w:szCs w:val="20"/>
              </w:rPr>
              <w:t>Common name</w:t>
            </w:r>
          </w:p>
        </w:tc>
        <w:tc>
          <w:tcPr>
            <w:tcW w:w="1750" w:type="dxa"/>
          </w:tcPr>
          <w:p w:rsidR="00756041" w:rsidRPr="00BD6048" w:rsidRDefault="00D84C71" w:rsidP="00756041">
            <w:pPr>
              <w:pStyle w:val="Table-headersThreatAbatementplan"/>
              <w:spacing w:before="0"/>
              <w:rPr>
                <w:sz w:val="20"/>
                <w:szCs w:val="20"/>
              </w:rPr>
            </w:pPr>
            <w:r w:rsidRPr="00D84C71">
              <w:rPr>
                <w:sz w:val="20"/>
                <w:szCs w:val="20"/>
              </w:rPr>
              <w:t>EPBC Act status</w:t>
            </w:r>
          </w:p>
        </w:tc>
      </w:tr>
      <w:tr w:rsidR="00756041" w:rsidRPr="00BD6048" w:rsidTr="00BD6048">
        <w:trPr>
          <w:trHeight w:val="60"/>
        </w:trPr>
        <w:tc>
          <w:tcPr>
            <w:tcW w:w="2384" w:type="dxa"/>
          </w:tcPr>
          <w:p w:rsidR="00756041" w:rsidRPr="00BD6048" w:rsidRDefault="00D84C71" w:rsidP="00756041">
            <w:pPr>
              <w:pStyle w:val="Table-textThreatAbatementplan"/>
              <w:spacing w:before="0"/>
              <w:rPr>
                <w:sz w:val="20"/>
                <w:szCs w:val="20"/>
              </w:rPr>
            </w:pPr>
            <w:proofErr w:type="spellStart"/>
            <w:r w:rsidRPr="00D84C71">
              <w:rPr>
                <w:i/>
                <w:iCs/>
                <w:sz w:val="20"/>
                <w:szCs w:val="20"/>
              </w:rPr>
              <w:t>Rheobatrachus</w:t>
            </w:r>
            <w:proofErr w:type="spellEnd"/>
            <w:r w:rsidRPr="00D84C71">
              <w:rPr>
                <w:i/>
                <w:iCs/>
                <w:sz w:val="20"/>
                <w:szCs w:val="20"/>
              </w:rPr>
              <w:t xml:space="preserve"> </w:t>
            </w:r>
            <w:proofErr w:type="spellStart"/>
            <w:r w:rsidRPr="00D84C71">
              <w:rPr>
                <w:i/>
                <w:iCs/>
                <w:sz w:val="20"/>
                <w:szCs w:val="20"/>
              </w:rPr>
              <w:t>silus</w:t>
            </w:r>
            <w:proofErr w:type="spellEnd"/>
          </w:p>
        </w:tc>
        <w:tc>
          <w:tcPr>
            <w:tcW w:w="5720" w:type="dxa"/>
          </w:tcPr>
          <w:p w:rsidR="00756041" w:rsidRPr="00BD6048" w:rsidRDefault="00D84C71" w:rsidP="00756041">
            <w:pPr>
              <w:pStyle w:val="Table-textThreatAbatementplan"/>
              <w:spacing w:before="0"/>
              <w:rPr>
                <w:sz w:val="20"/>
                <w:szCs w:val="20"/>
              </w:rPr>
            </w:pPr>
            <w:r w:rsidRPr="00D84C71">
              <w:rPr>
                <w:sz w:val="20"/>
                <w:szCs w:val="20"/>
              </w:rPr>
              <w:t>southern gastric- brooding frog</w:t>
            </w:r>
          </w:p>
        </w:tc>
        <w:tc>
          <w:tcPr>
            <w:tcW w:w="1750" w:type="dxa"/>
          </w:tcPr>
          <w:p w:rsidR="00756041" w:rsidRPr="00BD6048" w:rsidRDefault="00D84C71" w:rsidP="00756041">
            <w:pPr>
              <w:pStyle w:val="Table-textThreatAbatementplan"/>
              <w:spacing w:before="0"/>
              <w:rPr>
                <w:sz w:val="20"/>
                <w:szCs w:val="20"/>
              </w:rPr>
            </w:pPr>
            <w:r w:rsidRPr="00D84C71">
              <w:rPr>
                <w:sz w:val="20"/>
                <w:szCs w:val="20"/>
              </w:rPr>
              <w:t>EX</w:t>
            </w:r>
          </w:p>
        </w:tc>
      </w:tr>
      <w:tr w:rsidR="00756041" w:rsidRPr="00BD6048" w:rsidTr="00BD6048">
        <w:trPr>
          <w:cnfStyle w:val="000000100000"/>
          <w:trHeight w:val="60"/>
        </w:trPr>
        <w:tc>
          <w:tcPr>
            <w:tcW w:w="2384" w:type="dxa"/>
          </w:tcPr>
          <w:p w:rsidR="00756041" w:rsidRPr="00BD6048" w:rsidRDefault="00D84C71" w:rsidP="00756041">
            <w:pPr>
              <w:rPr>
                <w:rFonts w:ascii="Arial" w:hAnsi="Arial" w:cs="Arial"/>
                <w:sz w:val="20"/>
                <w:szCs w:val="20"/>
              </w:rPr>
            </w:pPr>
            <w:proofErr w:type="spellStart"/>
            <w:r w:rsidRPr="00D84C71">
              <w:rPr>
                <w:rFonts w:ascii="Arial" w:hAnsi="Arial" w:cs="Arial"/>
                <w:i/>
                <w:iCs/>
                <w:sz w:val="20"/>
                <w:szCs w:val="20"/>
              </w:rPr>
              <w:t>Rheobatrachus</w:t>
            </w:r>
            <w:proofErr w:type="spellEnd"/>
            <w:r w:rsidRPr="00D84C71">
              <w:rPr>
                <w:rFonts w:ascii="Arial" w:hAnsi="Arial" w:cs="Arial"/>
                <w:i/>
                <w:iCs/>
                <w:sz w:val="20"/>
                <w:szCs w:val="20"/>
              </w:rPr>
              <w:t xml:space="preserve"> </w:t>
            </w:r>
            <w:proofErr w:type="spellStart"/>
            <w:r w:rsidRPr="00D84C71">
              <w:rPr>
                <w:rFonts w:ascii="Arial" w:hAnsi="Arial" w:cs="Arial"/>
                <w:i/>
                <w:iCs/>
                <w:sz w:val="20"/>
                <w:szCs w:val="20"/>
              </w:rPr>
              <w:t>vitellinus</w:t>
            </w:r>
            <w:proofErr w:type="spellEnd"/>
          </w:p>
        </w:tc>
        <w:tc>
          <w:tcPr>
            <w:tcW w:w="5720" w:type="dxa"/>
          </w:tcPr>
          <w:p w:rsidR="00756041" w:rsidRPr="00BD6048" w:rsidRDefault="00D84C71" w:rsidP="00756041">
            <w:pPr>
              <w:rPr>
                <w:rFonts w:ascii="Arial" w:hAnsi="Arial" w:cs="Arial"/>
                <w:sz w:val="20"/>
                <w:szCs w:val="20"/>
              </w:rPr>
            </w:pPr>
            <w:r w:rsidRPr="00D84C71">
              <w:rPr>
                <w:rFonts w:ascii="Arial" w:hAnsi="Arial" w:cs="Arial"/>
                <w:sz w:val="20"/>
                <w:szCs w:val="20"/>
              </w:rPr>
              <w:t xml:space="preserve">northern gastric- brooding frog/Eungella gastric – brooding frog </w:t>
            </w:r>
          </w:p>
        </w:tc>
        <w:tc>
          <w:tcPr>
            <w:tcW w:w="1750" w:type="dxa"/>
          </w:tcPr>
          <w:p w:rsidR="00756041" w:rsidRPr="00BD6048" w:rsidRDefault="00D84C71" w:rsidP="00756041">
            <w:pPr>
              <w:pStyle w:val="Table-textThreatAbatementplan"/>
              <w:spacing w:before="0"/>
              <w:rPr>
                <w:sz w:val="20"/>
                <w:szCs w:val="20"/>
              </w:rPr>
            </w:pPr>
            <w:r w:rsidRPr="00D84C71">
              <w:rPr>
                <w:sz w:val="20"/>
                <w:szCs w:val="20"/>
              </w:rPr>
              <w:t>EX</w:t>
            </w:r>
          </w:p>
        </w:tc>
      </w:tr>
      <w:tr w:rsidR="00756041" w:rsidRPr="00BD6048" w:rsidTr="00BD6048">
        <w:trPr>
          <w:trHeight w:val="302"/>
        </w:trPr>
        <w:tc>
          <w:tcPr>
            <w:tcW w:w="2384" w:type="dxa"/>
          </w:tcPr>
          <w:p w:rsidR="00756041" w:rsidRPr="00BD6048" w:rsidRDefault="00D84C71" w:rsidP="00756041">
            <w:pPr>
              <w:rPr>
                <w:rFonts w:ascii="Arial" w:hAnsi="Arial" w:cs="Arial"/>
                <w:sz w:val="20"/>
                <w:szCs w:val="20"/>
              </w:rPr>
            </w:pPr>
            <w:proofErr w:type="spellStart"/>
            <w:r w:rsidRPr="00D84C71">
              <w:rPr>
                <w:rFonts w:ascii="Arial" w:hAnsi="Arial" w:cs="Arial"/>
                <w:i/>
                <w:iCs/>
                <w:sz w:val="20"/>
                <w:szCs w:val="20"/>
              </w:rPr>
              <w:t>Taudactylus</w:t>
            </w:r>
            <w:proofErr w:type="spellEnd"/>
            <w:r w:rsidRPr="00D84C71">
              <w:rPr>
                <w:rFonts w:ascii="Arial" w:hAnsi="Arial" w:cs="Arial"/>
                <w:i/>
                <w:iCs/>
                <w:sz w:val="20"/>
                <w:szCs w:val="20"/>
              </w:rPr>
              <w:t xml:space="preserve"> </w:t>
            </w:r>
            <w:proofErr w:type="spellStart"/>
            <w:r w:rsidRPr="00D84C71">
              <w:rPr>
                <w:rFonts w:ascii="Arial" w:hAnsi="Arial" w:cs="Arial"/>
                <w:i/>
                <w:iCs/>
                <w:sz w:val="20"/>
                <w:szCs w:val="20"/>
              </w:rPr>
              <w:t>acutirostris</w:t>
            </w:r>
            <w:proofErr w:type="spellEnd"/>
            <w:r w:rsidRPr="00D84C71">
              <w:rPr>
                <w:rFonts w:ascii="Arial" w:hAnsi="Arial" w:cs="Arial"/>
                <w:sz w:val="20"/>
                <w:szCs w:val="20"/>
              </w:rPr>
              <w:t xml:space="preserve"> </w:t>
            </w:r>
          </w:p>
        </w:tc>
        <w:tc>
          <w:tcPr>
            <w:tcW w:w="5720" w:type="dxa"/>
          </w:tcPr>
          <w:p w:rsidR="00756041" w:rsidRPr="00BD6048" w:rsidRDefault="00D84C71" w:rsidP="00756041">
            <w:pPr>
              <w:rPr>
                <w:rFonts w:ascii="Arial" w:hAnsi="Arial" w:cs="Arial"/>
                <w:sz w:val="20"/>
                <w:szCs w:val="20"/>
              </w:rPr>
            </w:pPr>
            <w:r w:rsidRPr="00D84C71">
              <w:rPr>
                <w:rFonts w:ascii="Arial" w:hAnsi="Arial" w:cs="Arial"/>
                <w:sz w:val="20"/>
                <w:szCs w:val="20"/>
              </w:rPr>
              <w:t>sharp-snouted day fog/ sharp- snouted torrent frog</w:t>
            </w:r>
          </w:p>
        </w:tc>
        <w:tc>
          <w:tcPr>
            <w:tcW w:w="1750" w:type="dxa"/>
          </w:tcPr>
          <w:p w:rsidR="00756041" w:rsidRPr="00BD6048" w:rsidRDefault="00D84C71" w:rsidP="00756041">
            <w:pPr>
              <w:pStyle w:val="Table-textThreatAbatementplan"/>
              <w:spacing w:before="0"/>
              <w:rPr>
                <w:sz w:val="20"/>
                <w:szCs w:val="20"/>
              </w:rPr>
            </w:pPr>
            <w:r w:rsidRPr="00D84C71">
              <w:rPr>
                <w:sz w:val="20"/>
                <w:szCs w:val="20"/>
              </w:rPr>
              <w:t>EX</w:t>
            </w:r>
          </w:p>
        </w:tc>
      </w:tr>
      <w:tr w:rsidR="00756041" w:rsidRPr="00BD6048" w:rsidTr="00BD6048">
        <w:trPr>
          <w:cnfStyle w:val="000000100000"/>
          <w:trHeight w:val="60"/>
        </w:trPr>
        <w:tc>
          <w:tcPr>
            <w:tcW w:w="2384" w:type="dxa"/>
          </w:tcPr>
          <w:p w:rsidR="00756041" w:rsidRPr="00BD6048" w:rsidRDefault="00D84C71" w:rsidP="00756041">
            <w:pPr>
              <w:rPr>
                <w:rFonts w:ascii="Arial" w:hAnsi="Arial" w:cs="Arial"/>
                <w:sz w:val="20"/>
                <w:szCs w:val="20"/>
              </w:rPr>
            </w:pPr>
            <w:proofErr w:type="spellStart"/>
            <w:r w:rsidRPr="00D84C71">
              <w:rPr>
                <w:rFonts w:ascii="Arial" w:hAnsi="Arial" w:cs="Arial"/>
                <w:i/>
                <w:iCs/>
                <w:sz w:val="20"/>
                <w:szCs w:val="20"/>
              </w:rPr>
              <w:t>Taudactylus</w:t>
            </w:r>
            <w:proofErr w:type="spellEnd"/>
            <w:r w:rsidRPr="00D84C71">
              <w:rPr>
                <w:rFonts w:ascii="Arial" w:hAnsi="Arial" w:cs="Arial"/>
                <w:i/>
                <w:iCs/>
                <w:sz w:val="20"/>
                <w:szCs w:val="20"/>
              </w:rPr>
              <w:t xml:space="preserve"> </w:t>
            </w:r>
            <w:proofErr w:type="spellStart"/>
            <w:r w:rsidRPr="00D84C71">
              <w:rPr>
                <w:rFonts w:ascii="Arial" w:hAnsi="Arial" w:cs="Arial"/>
                <w:i/>
                <w:iCs/>
                <w:sz w:val="20"/>
                <w:szCs w:val="20"/>
              </w:rPr>
              <w:t>diurnus</w:t>
            </w:r>
            <w:proofErr w:type="spellEnd"/>
          </w:p>
        </w:tc>
        <w:tc>
          <w:tcPr>
            <w:tcW w:w="5720" w:type="dxa"/>
          </w:tcPr>
          <w:p w:rsidR="00756041" w:rsidRPr="00BD6048" w:rsidRDefault="00D84C71" w:rsidP="00756041">
            <w:pPr>
              <w:rPr>
                <w:rFonts w:ascii="Arial" w:hAnsi="Arial" w:cs="Arial"/>
                <w:sz w:val="20"/>
                <w:szCs w:val="20"/>
              </w:rPr>
            </w:pPr>
            <w:r w:rsidRPr="00D84C71">
              <w:rPr>
                <w:rFonts w:ascii="Arial" w:hAnsi="Arial" w:cs="Arial"/>
                <w:sz w:val="20"/>
                <w:szCs w:val="20"/>
              </w:rPr>
              <w:t>southern day frog/ Mt Glorious torrent frog</w:t>
            </w:r>
          </w:p>
        </w:tc>
        <w:tc>
          <w:tcPr>
            <w:tcW w:w="1750" w:type="dxa"/>
          </w:tcPr>
          <w:p w:rsidR="00756041" w:rsidRPr="00BD6048" w:rsidRDefault="00D84C71" w:rsidP="00756041">
            <w:pPr>
              <w:pStyle w:val="Table-textThreatAbatementplan"/>
              <w:spacing w:before="0"/>
              <w:rPr>
                <w:sz w:val="20"/>
                <w:szCs w:val="20"/>
              </w:rPr>
            </w:pPr>
            <w:r w:rsidRPr="00D84C71">
              <w:rPr>
                <w:sz w:val="20"/>
                <w:szCs w:val="20"/>
              </w:rPr>
              <w:t>EX</w:t>
            </w:r>
          </w:p>
        </w:tc>
      </w:tr>
    </w:tbl>
    <w:p w:rsidR="00756041" w:rsidRDefault="00756041" w:rsidP="009811F7">
      <w:pPr>
        <w:pStyle w:val="NotesThreatAbatementplan"/>
      </w:pPr>
    </w:p>
    <w:p w:rsidR="00E92E3A" w:rsidRDefault="004F08FF">
      <w:pPr>
        <w:pStyle w:val="Heading1"/>
        <w:rPr>
          <w:color w:val="auto"/>
          <w:w w:val="90"/>
          <w:sz w:val="40"/>
          <w:szCs w:val="40"/>
        </w:rPr>
      </w:pPr>
      <w:r>
        <w:rPr>
          <w:w w:val="90"/>
        </w:rPr>
        <w:br w:type="page"/>
      </w:r>
      <w:bookmarkStart w:id="20" w:name="_Toc388262321"/>
      <w:r w:rsidR="00D84C71" w:rsidRPr="00D84C71">
        <w:rPr>
          <w:rFonts w:ascii="Times New Roman" w:hAnsi="Times New Roman" w:cs="Times New Roman"/>
          <w:color w:val="auto"/>
          <w:w w:val="90"/>
          <w:sz w:val="40"/>
          <w:szCs w:val="40"/>
        </w:rPr>
        <w:t>Glossary</w:t>
      </w:r>
      <w:bookmarkEnd w:id="20"/>
    </w:p>
    <w:tbl>
      <w:tblPr>
        <w:tblW w:w="0" w:type="auto"/>
        <w:tblInd w:w="8" w:type="dxa"/>
        <w:tblLayout w:type="fixed"/>
        <w:tblCellMar>
          <w:left w:w="0" w:type="dxa"/>
          <w:right w:w="0" w:type="dxa"/>
        </w:tblCellMar>
        <w:tblLook w:val="0000"/>
      </w:tblPr>
      <w:tblGrid>
        <w:gridCol w:w="1977"/>
        <w:gridCol w:w="7237"/>
      </w:tblGrid>
      <w:tr w:rsidR="00F01483" w:rsidTr="00507ADF">
        <w:trPr>
          <w:trHeight w:val="66"/>
        </w:trPr>
        <w:tc>
          <w:tcPr>
            <w:tcW w:w="1977" w:type="dxa"/>
            <w:tcMar>
              <w:top w:w="0" w:type="dxa"/>
              <w:left w:w="0" w:type="dxa"/>
              <w:bottom w:w="510" w:type="dxa"/>
              <w:right w:w="170" w:type="dxa"/>
            </w:tcMar>
          </w:tcPr>
          <w:p w:rsidR="00AD46B0" w:rsidRPr="009E65A8" w:rsidRDefault="009E65A8">
            <w:pPr>
              <w:pStyle w:val="Text"/>
              <w:spacing w:before="190"/>
              <w:rPr>
                <w:rStyle w:val="TextBold"/>
                <w:b w:val="0"/>
                <w:bCs/>
              </w:rPr>
            </w:pPr>
            <w:r w:rsidRPr="009E65A8">
              <w:rPr>
                <w:b/>
              </w:rPr>
              <w:t>Assisted colonisation</w:t>
            </w:r>
          </w:p>
          <w:p w:rsidR="00E029A5" w:rsidRDefault="00E029A5">
            <w:pPr>
              <w:pStyle w:val="Text"/>
              <w:spacing w:before="190"/>
              <w:rPr>
                <w:rStyle w:val="TextBold"/>
                <w:bCs/>
              </w:rPr>
            </w:pPr>
          </w:p>
          <w:p w:rsidR="002C28F0" w:rsidRPr="00C972C9" w:rsidRDefault="005573C3">
            <w:pPr>
              <w:pStyle w:val="Text"/>
              <w:spacing w:before="190"/>
              <w:rPr>
                <w:rStyle w:val="TextBold"/>
                <w:bCs/>
                <w:i/>
              </w:rPr>
            </w:pPr>
            <w:r w:rsidRPr="005573C3">
              <w:rPr>
                <w:rStyle w:val="TextBold"/>
                <w:bCs/>
                <w:i/>
              </w:rPr>
              <w:t xml:space="preserve">B. </w:t>
            </w:r>
            <w:proofErr w:type="spellStart"/>
            <w:r w:rsidRPr="005573C3">
              <w:rPr>
                <w:rStyle w:val="TextBold"/>
                <w:bCs/>
                <w:i/>
              </w:rPr>
              <w:t>dendrobatidis</w:t>
            </w:r>
            <w:proofErr w:type="spellEnd"/>
          </w:p>
          <w:p w:rsidR="002C28F0" w:rsidRDefault="002C28F0">
            <w:pPr>
              <w:pStyle w:val="Text"/>
              <w:spacing w:before="190"/>
              <w:rPr>
                <w:rStyle w:val="TextBold"/>
                <w:bCs/>
              </w:rPr>
            </w:pPr>
          </w:p>
          <w:p w:rsidR="00F01483" w:rsidRPr="00375174" w:rsidRDefault="00375174">
            <w:pPr>
              <w:pStyle w:val="Text"/>
              <w:spacing w:before="190"/>
              <w:rPr>
                <w:b/>
                <w:bCs/>
              </w:rPr>
            </w:pPr>
            <w:proofErr w:type="spellStart"/>
            <w:r>
              <w:rPr>
                <w:rStyle w:val="TextBold"/>
                <w:bCs/>
              </w:rPr>
              <w:t>Chytridiomycosis</w:t>
            </w:r>
            <w:proofErr w:type="spellEnd"/>
          </w:p>
        </w:tc>
        <w:tc>
          <w:tcPr>
            <w:tcW w:w="7237" w:type="dxa"/>
            <w:tcMar>
              <w:top w:w="0" w:type="dxa"/>
              <w:left w:w="0" w:type="dxa"/>
              <w:bottom w:w="510" w:type="dxa"/>
              <w:right w:w="0" w:type="dxa"/>
            </w:tcMar>
          </w:tcPr>
          <w:p w:rsidR="009E65A8" w:rsidRDefault="00A812B6">
            <w:pPr>
              <w:pStyle w:val="Text"/>
              <w:spacing w:before="190"/>
              <w:rPr>
                <w:i/>
              </w:rPr>
            </w:pPr>
            <w:r>
              <w:t>Helping species colonis</w:t>
            </w:r>
            <w:r w:rsidR="009E65A8" w:rsidRPr="0081250D">
              <w:t>e areas</w:t>
            </w:r>
            <w:r w:rsidR="00847F96" w:rsidRPr="0081250D">
              <w:t xml:space="preserve"> within or</w:t>
            </w:r>
            <w:r w:rsidR="009E65A8" w:rsidRPr="0081250D">
              <w:t xml:space="preserve"> immediately adjacent to their current </w:t>
            </w:r>
            <w:r w:rsidR="00847F96" w:rsidRPr="0081250D">
              <w:t xml:space="preserve">or former </w:t>
            </w:r>
            <w:r w:rsidR="009E65A8" w:rsidRPr="0081250D">
              <w:t xml:space="preserve">ranges </w:t>
            </w:r>
            <w:r w:rsidR="00847F96" w:rsidRPr="0081250D">
              <w:t>that appear to be suitable</w:t>
            </w:r>
            <w:r w:rsidR="0081250D" w:rsidRPr="0081250D">
              <w:t xml:space="preserve"> </w:t>
            </w:r>
            <w:r w:rsidR="009E65A8" w:rsidRPr="0081250D">
              <w:t>habitats for that species</w:t>
            </w:r>
          </w:p>
          <w:p w:rsidR="00E029A5" w:rsidRDefault="00E029A5">
            <w:pPr>
              <w:pStyle w:val="Text"/>
              <w:spacing w:before="190"/>
              <w:rPr>
                <w:i/>
              </w:rPr>
            </w:pPr>
          </w:p>
          <w:p w:rsidR="002C28F0" w:rsidRDefault="002C28F0">
            <w:pPr>
              <w:pStyle w:val="Text"/>
              <w:spacing w:before="190"/>
              <w:rPr>
                <w:i/>
              </w:rPr>
            </w:pPr>
            <w:proofErr w:type="spellStart"/>
            <w:r w:rsidRPr="002033E6">
              <w:rPr>
                <w:i/>
              </w:rPr>
              <w:t>Batrachochytium</w:t>
            </w:r>
            <w:proofErr w:type="spellEnd"/>
            <w:r w:rsidRPr="002033E6">
              <w:rPr>
                <w:i/>
              </w:rPr>
              <w:t xml:space="preserve"> </w:t>
            </w:r>
            <w:proofErr w:type="spellStart"/>
            <w:r w:rsidRPr="002033E6">
              <w:rPr>
                <w:i/>
              </w:rPr>
              <w:t>dendrobatidis</w:t>
            </w:r>
            <w:proofErr w:type="spellEnd"/>
          </w:p>
          <w:p w:rsidR="002C28F0" w:rsidRDefault="002C28F0">
            <w:pPr>
              <w:pStyle w:val="Text"/>
              <w:spacing w:before="190"/>
            </w:pPr>
          </w:p>
          <w:p w:rsidR="00F01483" w:rsidRDefault="002033E6">
            <w:pPr>
              <w:pStyle w:val="Text"/>
              <w:spacing w:before="190"/>
            </w:pPr>
            <w:r>
              <w:t xml:space="preserve">The state of being infected with </w:t>
            </w:r>
            <w:proofErr w:type="spellStart"/>
            <w:r w:rsidRPr="002033E6">
              <w:rPr>
                <w:i/>
              </w:rPr>
              <w:t>Batrachochytium</w:t>
            </w:r>
            <w:proofErr w:type="spellEnd"/>
            <w:r w:rsidRPr="002033E6">
              <w:rPr>
                <w:i/>
              </w:rPr>
              <w:t xml:space="preserve"> </w:t>
            </w:r>
            <w:proofErr w:type="spellStart"/>
            <w:r w:rsidRPr="002033E6">
              <w:rPr>
                <w:i/>
              </w:rPr>
              <w:t>dendrobatidis</w:t>
            </w:r>
            <w:proofErr w:type="spellEnd"/>
            <w:r>
              <w:t>.</w:t>
            </w:r>
          </w:p>
        </w:tc>
      </w:tr>
      <w:tr w:rsidR="00D70500" w:rsidTr="00507ADF">
        <w:trPr>
          <w:trHeight w:val="66"/>
        </w:trPr>
        <w:tc>
          <w:tcPr>
            <w:tcW w:w="1977" w:type="dxa"/>
            <w:tcMar>
              <w:top w:w="0" w:type="dxa"/>
              <w:left w:w="0" w:type="dxa"/>
              <w:bottom w:w="510" w:type="dxa"/>
              <w:right w:w="170" w:type="dxa"/>
            </w:tcMar>
          </w:tcPr>
          <w:p w:rsidR="00D70500" w:rsidRDefault="00375174">
            <w:pPr>
              <w:pStyle w:val="Text"/>
              <w:spacing w:before="190"/>
              <w:rPr>
                <w:rStyle w:val="TextBold"/>
                <w:bCs/>
              </w:rPr>
            </w:pPr>
            <w:r>
              <w:rPr>
                <w:rStyle w:val="TextBold"/>
                <w:bCs/>
              </w:rPr>
              <w:t>CSIRO</w:t>
            </w:r>
          </w:p>
        </w:tc>
        <w:tc>
          <w:tcPr>
            <w:tcW w:w="7237" w:type="dxa"/>
            <w:tcMar>
              <w:top w:w="0" w:type="dxa"/>
              <w:left w:w="0" w:type="dxa"/>
              <w:bottom w:w="510" w:type="dxa"/>
              <w:right w:w="0" w:type="dxa"/>
            </w:tcMar>
          </w:tcPr>
          <w:p w:rsidR="00D70500" w:rsidRDefault="00375174">
            <w:pPr>
              <w:pStyle w:val="Text"/>
              <w:spacing w:before="190"/>
            </w:pPr>
            <w:r>
              <w:t>Commonwealth Scientific and Industrial Research Organisation</w:t>
            </w:r>
          </w:p>
        </w:tc>
      </w:tr>
      <w:tr w:rsidR="00375174" w:rsidTr="00507ADF">
        <w:trPr>
          <w:trHeight w:val="66"/>
        </w:trPr>
        <w:tc>
          <w:tcPr>
            <w:tcW w:w="1977" w:type="dxa"/>
            <w:tcMar>
              <w:top w:w="0" w:type="dxa"/>
              <w:left w:w="0" w:type="dxa"/>
              <w:bottom w:w="510" w:type="dxa"/>
              <w:right w:w="170" w:type="dxa"/>
            </w:tcMar>
          </w:tcPr>
          <w:p w:rsidR="00375174" w:rsidRDefault="00375174">
            <w:pPr>
              <w:pStyle w:val="Text"/>
              <w:spacing w:before="190"/>
              <w:rPr>
                <w:rStyle w:val="TextBold"/>
                <w:bCs/>
              </w:rPr>
            </w:pPr>
            <w:r>
              <w:rPr>
                <w:rStyle w:val="TextBold"/>
                <w:bCs/>
              </w:rPr>
              <w:t>EPBC Act</w:t>
            </w:r>
          </w:p>
        </w:tc>
        <w:tc>
          <w:tcPr>
            <w:tcW w:w="7237" w:type="dxa"/>
            <w:tcMar>
              <w:top w:w="0" w:type="dxa"/>
              <w:left w:w="0" w:type="dxa"/>
              <w:bottom w:w="510" w:type="dxa"/>
              <w:right w:w="0" w:type="dxa"/>
            </w:tcMar>
          </w:tcPr>
          <w:p w:rsidR="00375174" w:rsidRDefault="00375174">
            <w:pPr>
              <w:pStyle w:val="Text"/>
              <w:spacing w:before="190"/>
            </w:pPr>
            <w:r>
              <w:t xml:space="preserve">The </w:t>
            </w:r>
            <w:r>
              <w:rPr>
                <w:rStyle w:val="TextItalic"/>
                <w:iCs/>
              </w:rPr>
              <w:t>Environment Protection and Biodiversity Conservation Act 1999,</w:t>
            </w:r>
            <w:r>
              <w:t xml:space="preserve"> </w:t>
            </w:r>
            <w:r>
              <w:br/>
              <w:t>the Australian Government’s environment legislation.</w:t>
            </w:r>
          </w:p>
        </w:tc>
      </w:tr>
      <w:tr w:rsidR="00F01483" w:rsidTr="00507ADF">
        <w:trPr>
          <w:trHeight w:val="66"/>
        </w:trPr>
        <w:tc>
          <w:tcPr>
            <w:tcW w:w="1977" w:type="dxa"/>
            <w:tcMar>
              <w:top w:w="0" w:type="dxa"/>
              <w:left w:w="0" w:type="dxa"/>
              <w:bottom w:w="510" w:type="dxa"/>
              <w:right w:w="170" w:type="dxa"/>
            </w:tcMar>
          </w:tcPr>
          <w:p w:rsidR="00F01483" w:rsidRDefault="00F01483">
            <w:pPr>
              <w:pStyle w:val="Text"/>
              <w:spacing w:before="190"/>
            </w:pPr>
            <w:r>
              <w:rPr>
                <w:rStyle w:val="TextBold"/>
                <w:bCs/>
              </w:rPr>
              <w:t>Key threatening process</w:t>
            </w:r>
          </w:p>
        </w:tc>
        <w:tc>
          <w:tcPr>
            <w:tcW w:w="7237" w:type="dxa"/>
            <w:tcMar>
              <w:top w:w="0" w:type="dxa"/>
              <w:left w:w="0" w:type="dxa"/>
              <w:bottom w:w="510" w:type="dxa"/>
              <w:right w:w="0" w:type="dxa"/>
            </w:tcMar>
          </w:tcPr>
          <w:p w:rsidR="00F01483" w:rsidRDefault="00F01483">
            <w:pPr>
              <w:pStyle w:val="Text"/>
              <w:spacing w:before="190"/>
            </w:pPr>
            <w:r>
              <w:t>A threatening process listed under the EPBC Act that meets any of the following criteria:</w:t>
            </w:r>
          </w:p>
          <w:p w:rsidR="00F01483" w:rsidRDefault="00F01483">
            <w:pPr>
              <w:pStyle w:val="bullets"/>
            </w:pPr>
            <w:r>
              <w:t>could cause a native species or an ecological community to become eligible for listing in any category, other than conservation dependent</w:t>
            </w:r>
          </w:p>
          <w:p w:rsidR="00F01483" w:rsidRDefault="00F01483">
            <w:pPr>
              <w:pStyle w:val="bullets"/>
            </w:pPr>
            <w:r>
              <w:t>could cause a listed threatened species or a listed threatened ecological community to become eligible to be listed in another category representing a higher degree of endangerment</w:t>
            </w:r>
          </w:p>
          <w:p w:rsidR="00F01483" w:rsidRDefault="00F01483">
            <w:pPr>
              <w:pStyle w:val="bullets"/>
            </w:pPr>
            <w:proofErr w:type="gramStart"/>
            <w:r>
              <w:t>adversely</w:t>
            </w:r>
            <w:proofErr w:type="gramEnd"/>
            <w:r>
              <w:t xml:space="preserve"> affects two or more listed threatened species (other than conservation dependent species) or two or more listed threatened ecological communities.</w:t>
            </w:r>
          </w:p>
        </w:tc>
      </w:tr>
      <w:tr w:rsidR="00F01483" w:rsidTr="00507ADF">
        <w:trPr>
          <w:trHeight w:val="66"/>
        </w:trPr>
        <w:tc>
          <w:tcPr>
            <w:tcW w:w="1977" w:type="dxa"/>
            <w:tcMar>
              <w:top w:w="0" w:type="dxa"/>
              <w:left w:w="0" w:type="dxa"/>
              <w:bottom w:w="510" w:type="dxa"/>
              <w:right w:w="170" w:type="dxa"/>
            </w:tcMar>
          </w:tcPr>
          <w:p w:rsidR="00F01483" w:rsidRDefault="00F01483">
            <w:pPr>
              <w:pStyle w:val="Text"/>
              <w:spacing w:before="190"/>
            </w:pPr>
            <w:r>
              <w:rPr>
                <w:rStyle w:val="TextBold"/>
                <w:bCs/>
              </w:rPr>
              <w:t>Matter of national environmental significance</w:t>
            </w:r>
          </w:p>
        </w:tc>
        <w:tc>
          <w:tcPr>
            <w:tcW w:w="7237" w:type="dxa"/>
            <w:tcMar>
              <w:top w:w="0" w:type="dxa"/>
              <w:left w:w="0" w:type="dxa"/>
              <w:bottom w:w="510" w:type="dxa"/>
              <w:right w:w="0" w:type="dxa"/>
            </w:tcMar>
          </w:tcPr>
          <w:p w:rsidR="00F01483" w:rsidRDefault="00F01483">
            <w:pPr>
              <w:pStyle w:val="Text"/>
              <w:spacing w:before="190"/>
            </w:pPr>
            <w:r>
              <w:t>A matter defined and protected under the EPBC Act. In 201</w:t>
            </w:r>
            <w:r w:rsidR="00C16BBB">
              <w:t>3</w:t>
            </w:r>
            <w:r>
              <w:t xml:space="preserve"> there </w:t>
            </w:r>
            <w:r>
              <w:br/>
              <w:t>were eight:</w:t>
            </w:r>
          </w:p>
          <w:p w:rsidR="00F01483" w:rsidRDefault="00F01483">
            <w:pPr>
              <w:pStyle w:val="bullets"/>
            </w:pPr>
            <w:r>
              <w:t>World Heritage properties</w:t>
            </w:r>
          </w:p>
          <w:p w:rsidR="00F01483" w:rsidRDefault="00F01483">
            <w:pPr>
              <w:pStyle w:val="bullets"/>
            </w:pPr>
            <w:r>
              <w:t>National Heritage places</w:t>
            </w:r>
          </w:p>
          <w:p w:rsidR="00F01483" w:rsidRDefault="00F01483">
            <w:pPr>
              <w:pStyle w:val="bullets"/>
            </w:pPr>
            <w:r>
              <w:t>wetlands of international importance (listed under the Ramsar Convention)</w:t>
            </w:r>
          </w:p>
          <w:p w:rsidR="00F01483" w:rsidRDefault="00F01483">
            <w:pPr>
              <w:pStyle w:val="bullets"/>
            </w:pPr>
            <w:r>
              <w:t>listed threatened species and ecological communities</w:t>
            </w:r>
          </w:p>
          <w:p w:rsidR="00F01483" w:rsidRDefault="00F01483">
            <w:pPr>
              <w:pStyle w:val="bullets"/>
            </w:pPr>
            <w:r>
              <w:t>migratory species protected under international agreements</w:t>
            </w:r>
          </w:p>
          <w:p w:rsidR="00F01483" w:rsidRDefault="00F01483">
            <w:pPr>
              <w:pStyle w:val="bullets"/>
            </w:pPr>
            <w:r>
              <w:t>Commonwealth marine areas</w:t>
            </w:r>
          </w:p>
          <w:p w:rsidR="00F01483" w:rsidRDefault="00F01483">
            <w:pPr>
              <w:pStyle w:val="bullets"/>
            </w:pPr>
            <w:r>
              <w:t xml:space="preserve">the </w:t>
            </w:r>
            <w:smartTag w:uri="urn:schemas-microsoft-com:office:smarttags" w:element="City">
              <w:smartTag w:uri="urn:schemas-microsoft-com:office:smarttags" w:element="City">
                <w:r>
                  <w:t>Great Barrier Reef</w:t>
                </w:r>
              </w:smartTag>
              <w:r>
                <w:t xml:space="preserve"> </w:t>
              </w:r>
              <w:smartTag w:uri="urn:schemas-microsoft-com:office:smarttags" w:element="City">
                <w:r>
                  <w:t>Marine</w:t>
                </w:r>
              </w:smartTag>
              <w:r>
                <w:t xml:space="preserve"> </w:t>
              </w:r>
              <w:smartTag w:uri="urn:schemas-microsoft-com:office:smarttags" w:element="City">
                <w:r>
                  <w:t>Park</w:t>
                </w:r>
              </w:smartTag>
            </w:smartTag>
          </w:p>
          <w:p w:rsidR="00F01483" w:rsidRDefault="00F01483">
            <w:pPr>
              <w:pStyle w:val="bullets"/>
            </w:pPr>
            <w:proofErr w:type="gramStart"/>
            <w:r>
              <w:t>nuclear</w:t>
            </w:r>
            <w:proofErr w:type="gramEnd"/>
            <w:r>
              <w:t xml:space="preserve"> actions (including uranium mines).</w:t>
            </w:r>
          </w:p>
        </w:tc>
      </w:tr>
      <w:tr w:rsidR="00F01483" w:rsidTr="00507ADF">
        <w:trPr>
          <w:trHeight w:val="66"/>
        </w:trPr>
        <w:tc>
          <w:tcPr>
            <w:tcW w:w="1977" w:type="dxa"/>
            <w:tcMar>
              <w:top w:w="0" w:type="dxa"/>
              <w:left w:w="0" w:type="dxa"/>
              <w:bottom w:w="510" w:type="dxa"/>
              <w:right w:w="170" w:type="dxa"/>
            </w:tcMar>
          </w:tcPr>
          <w:p w:rsidR="00F01483" w:rsidRDefault="00F01483">
            <w:pPr>
              <w:pStyle w:val="Text"/>
              <w:spacing w:before="190"/>
            </w:pPr>
            <w:r>
              <w:rPr>
                <w:rStyle w:val="TextBold"/>
                <w:bCs/>
              </w:rPr>
              <w:t>TAP</w:t>
            </w:r>
          </w:p>
        </w:tc>
        <w:tc>
          <w:tcPr>
            <w:tcW w:w="7237" w:type="dxa"/>
            <w:tcMar>
              <w:top w:w="0" w:type="dxa"/>
              <w:left w:w="0" w:type="dxa"/>
              <w:bottom w:w="510" w:type="dxa"/>
              <w:right w:w="0" w:type="dxa"/>
            </w:tcMar>
          </w:tcPr>
          <w:p w:rsidR="00F01483" w:rsidRDefault="00F01483">
            <w:pPr>
              <w:pStyle w:val="Text"/>
              <w:spacing w:before="190"/>
            </w:pPr>
            <w:r>
              <w:t>Threat abatement plan.</w:t>
            </w:r>
          </w:p>
        </w:tc>
      </w:tr>
      <w:tr w:rsidR="00F01483" w:rsidTr="00507ADF">
        <w:trPr>
          <w:trHeight w:val="66"/>
        </w:trPr>
        <w:tc>
          <w:tcPr>
            <w:tcW w:w="1977" w:type="dxa"/>
            <w:tcMar>
              <w:top w:w="0" w:type="dxa"/>
              <w:left w:w="0" w:type="dxa"/>
              <w:bottom w:w="510" w:type="dxa"/>
              <w:right w:w="170" w:type="dxa"/>
            </w:tcMar>
          </w:tcPr>
          <w:p w:rsidR="00F01483" w:rsidRDefault="00F01483">
            <w:pPr>
              <w:pStyle w:val="Text"/>
              <w:spacing w:before="190"/>
            </w:pPr>
            <w:r>
              <w:rPr>
                <w:rStyle w:val="TextBold"/>
                <w:bCs/>
              </w:rPr>
              <w:t xml:space="preserve">Threat </w:t>
            </w:r>
            <w:r>
              <w:rPr>
                <w:rStyle w:val="TextBold"/>
                <w:bCs/>
              </w:rPr>
              <w:br/>
              <w:t>abatement plan</w:t>
            </w:r>
          </w:p>
        </w:tc>
        <w:tc>
          <w:tcPr>
            <w:tcW w:w="7237" w:type="dxa"/>
            <w:tcMar>
              <w:top w:w="0" w:type="dxa"/>
              <w:left w:w="0" w:type="dxa"/>
              <w:bottom w:w="510" w:type="dxa"/>
              <w:right w:w="0" w:type="dxa"/>
            </w:tcMar>
          </w:tcPr>
          <w:p w:rsidR="00F01483" w:rsidRDefault="00F01483" w:rsidP="00F26A19">
            <w:pPr>
              <w:pStyle w:val="Text"/>
              <w:spacing w:before="190"/>
            </w:pPr>
            <w:r>
              <w:t xml:space="preserve">A plan made or adopted under section 270B of the EPBC Act </w:t>
            </w:r>
            <w:r w:rsidR="00F26A19">
              <w:t>that</w:t>
            </w:r>
            <w:r>
              <w:t xml:space="preserve"> establishes a national framework to guide and coordinate Australia’s response to the impacts of a </w:t>
            </w:r>
            <w:r w:rsidR="002C28F0">
              <w:t>key threatening process</w:t>
            </w:r>
            <w:r>
              <w:t>.</w:t>
            </w:r>
          </w:p>
        </w:tc>
      </w:tr>
      <w:tr w:rsidR="00F01483" w:rsidTr="00507ADF">
        <w:trPr>
          <w:trHeight w:val="66"/>
        </w:trPr>
        <w:tc>
          <w:tcPr>
            <w:tcW w:w="1977" w:type="dxa"/>
            <w:tcMar>
              <w:top w:w="0" w:type="dxa"/>
              <w:left w:w="0" w:type="dxa"/>
              <w:bottom w:w="510" w:type="dxa"/>
              <w:right w:w="170" w:type="dxa"/>
            </w:tcMar>
          </w:tcPr>
          <w:p w:rsidR="00F01483" w:rsidRDefault="00F01483">
            <w:pPr>
              <w:pStyle w:val="Text"/>
              <w:spacing w:before="190"/>
            </w:pPr>
            <w:r>
              <w:rPr>
                <w:rStyle w:val="TextBold"/>
                <w:bCs/>
              </w:rPr>
              <w:t>Threatened species</w:t>
            </w:r>
          </w:p>
        </w:tc>
        <w:tc>
          <w:tcPr>
            <w:tcW w:w="7237" w:type="dxa"/>
            <w:tcMar>
              <w:top w:w="0" w:type="dxa"/>
              <w:left w:w="0" w:type="dxa"/>
              <w:bottom w:w="510" w:type="dxa"/>
              <w:right w:w="0" w:type="dxa"/>
            </w:tcMar>
          </w:tcPr>
          <w:p w:rsidR="00F01483" w:rsidRDefault="00F01483">
            <w:pPr>
              <w:pStyle w:val="Text"/>
              <w:spacing w:before="190"/>
            </w:pPr>
            <w:r>
              <w:t xml:space="preserve">A species listed under the EPBC Act as being critically endangered, endangered, </w:t>
            </w:r>
            <w:proofErr w:type="gramStart"/>
            <w:r>
              <w:t>vulnerable</w:t>
            </w:r>
            <w:proofErr w:type="gramEnd"/>
            <w:r>
              <w:t xml:space="preserve"> or conservation dependent.</w:t>
            </w:r>
          </w:p>
        </w:tc>
      </w:tr>
      <w:tr w:rsidR="00F01483" w:rsidTr="00507ADF">
        <w:trPr>
          <w:trHeight w:val="66"/>
        </w:trPr>
        <w:tc>
          <w:tcPr>
            <w:tcW w:w="1977" w:type="dxa"/>
            <w:tcMar>
              <w:top w:w="0" w:type="dxa"/>
              <w:left w:w="0" w:type="dxa"/>
              <w:bottom w:w="510" w:type="dxa"/>
              <w:right w:w="170" w:type="dxa"/>
            </w:tcMar>
          </w:tcPr>
          <w:p w:rsidR="00F01483" w:rsidRDefault="00F01483">
            <w:pPr>
              <w:pStyle w:val="Text"/>
              <w:spacing w:before="190"/>
            </w:pPr>
            <w:r>
              <w:rPr>
                <w:rStyle w:val="TextBold"/>
                <w:bCs/>
              </w:rPr>
              <w:t>Threatening process</w:t>
            </w:r>
          </w:p>
        </w:tc>
        <w:tc>
          <w:tcPr>
            <w:tcW w:w="7237" w:type="dxa"/>
            <w:tcMar>
              <w:top w:w="0" w:type="dxa"/>
              <w:left w:w="0" w:type="dxa"/>
              <w:bottom w:w="510" w:type="dxa"/>
              <w:right w:w="0" w:type="dxa"/>
            </w:tcMar>
          </w:tcPr>
          <w:p w:rsidR="00F01483" w:rsidRDefault="00F01483">
            <w:pPr>
              <w:pStyle w:val="Text"/>
              <w:spacing w:before="190"/>
            </w:pPr>
            <w:r>
              <w:t>A process listed under the EPBC Act that threatens or may threaten the survival, abundance or evolutionary development of a native species or ecological community.</w:t>
            </w:r>
          </w:p>
        </w:tc>
      </w:tr>
      <w:tr w:rsidR="00F01483" w:rsidTr="00507ADF">
        <w:trPr>
          <w:trHeight w:val="66"/>
        </w:trPr>
        <w:tc>
          <w:tcPr>
            <w:tcW w:w="1977" w:type="dxa"/>
            <w:tcMar>
              <w:top w:w="0" w:type="dxa"/>
              <w:left w:w="0" w:type="dxa"/>
              <w:bottom w:w="510" w:type="dxa"/>
              <w:right w:w="170" w:type="dxa"/>
            </w:tcMar>
          </w:tcPr>
          <w:p w:rsidR="00F01483" w:rsidRDefault="00F01483">
            <w:pPr>
              <w:pStyle w:val="Text"/>
              <w:spacing w:before="190"/>
            </w:pPr>
          </w:p>
        </w:tc>
        <w:tc>
          <w:tcPr>
            <w:tcW w:w="7237" w:type="dxa"/>
            <w:tcMar>
              <w:top w:w="0" w:type="dxa"/>
              <w:left w:w="0" w:type="dxa"/>
              <w:bottom w:w="510" w:type="dxa"/>
              <w:right w:w="0" w:type="dxa"/>
            </w:tcMar>
          </w:tcPr>
          <w:p w:rsidR="00F01483" w:rsidRDefault="00F01483">
            <w:pPr>
              <w:pStyle w:val="Text"/>
              <w:spacing w:before="190"/>
            </w:pPr>
          </w:p>
        </w:tc>
      </w:tr>
    </w:tbl>
    <w:p w:rsidR="00F01483" w:rsidRDefault="00F01483">
      <w:pPr>
        <w:pStyle w:val="Text"/>
        <w:spacing w:before="190"/>
      </w:pPr>
    </w:p>
    <w:p w:rsidR="00F01483" w:rsidRDefault="00F01483">
      <w:pPr>
        <w:pStyle w:val="Text"/>
      </w:pPr>
    </w:p>
    <w:p w:rsidR="00E92E3A" w:rsidRDefault="00F01483">
      <w:pPr>
        <w:pStyle w:val="Heading1"/>
        <w:rPr>
          <w:color w:val="auto"/>
          <w:sz w:val="40"/>
          <w:szCs w:val="40"/>
        </w:rPr>
      </w:pPr>
      <w:r>
        <w:br w:type="page"/>
      </w:r>
      <w:bookmarkStart w:id="21" w:name="_Toc388262322"/>
      <w:r w:rsidR="00D84C71" w:rsidRPr="00D84C71">
        <w:rPr>
          <w:rFonts w:ascii="Times New Roman" w:hAnsi="Times New Roman" w:cs="Times New Roman"/>
          <w:color w:val="auto"/>
          <w:sz w:val="40"/>
          <w:szCs w:val="40"/>
        </w:rPr>
        <w:t>References</w:t>
      </w:r>
      <w:bookmarkEnd w:id="21"/>
    </w:p>
    <w:p w:rsidR="00E92E3A" w:rsidRDefault="00375174">
      <w:pPr>
        <w:keepNext/>
        <w:spacing w:before="240" w:after="120"/>
        <w:ind w:left="720" w:hanging="720"/>
        <w:rPr>
          <w:rFonts w:ascii="Arial" w:hAnsi="Arial" w:cs="Arial"/>
          <w:sz w:val="20"/>
          <w:szCs w:val="20"/>
        </w:rPr>
      </w:pPr>
      <w:r w:rsidRPr="00677BE3">
        <w:rPr>
          <w:rFonts w:ascii="Arial" w:hAnsi="Arial" w:cs="Arial"/>
          <w:sz w:val="20"/>
          <w:szCs w:val="20"/>
        </w:rPr>
        <w:t xml:space="preserve">Alford RA, Skerratt LF, Berger L, </w:t>
      </w:r>
      <w:proofErr w:type="spellStart"/>
      <w:r w:rsidRPr="00677BE3">
        <w:rPr>
          <w:rFonts w:ascii="Arial" w:hAnsi="Arial" w:cs="Arial"/>
          <w:sz w:val="20"/>
          <w:szCs w:val="20"/>
        </w:rPr>
        <w:t>Speare</w:t>
      </w:r>
      <w:proofErr w:type="spellEnd"/>
      <w:r w:rsidRPr="00677BE3">
        <w:rPr>
          <w:rFonts w:ascii="Arial" w:hAnsi="Arial" w:cs="Arial"/>
          <w:sz w:val="20"/>
          <w:szCs w:val="20"/>
        </w:rPr>
        <w:t xml:space="preserve"> R, Bell S, Kenyon N, Rowley JJL, </w:t>
      </w:r>
      <w:proofErr w:type="spellStart"/>
      <w:r w:rsidRPr="00677BE3">
        <w:rPr>
          <w:rFonts w:ascii="Arial" w:hAnsi="Arial" w:cs="Arial"/>
          <w:sz w:val="20"/>
          <w:szCs w:val="20"/>
        </w:rPr>
        <w:t>Hauselberger</w:t>
      </w:r>
      <w:proofErr w:type="spellEnd"/>
      <w:r w:rsidRPr="00677BE3">
        <w:rPr>
          <w:rFonts w:ascii="Arial" w:hAnsi="Arial" w:cs="Arial"/>
          <w:sz w:val="20"/>
          <w:szCs w:val="20"/>
        </w:rPr>
        <w:t xml:space="preserve"> K, Young S, </w:t>
      </w:r>
      <w:proofErr w:type="spellStart"/>
      <w:r w:rsidRPr="00677BE3">
        <w:rPr>
          <w:rFonts w:ascii="Arial" w:hAnsi="Arial" w:cs="Arial"/>
          <w:sz w:val="20"/>
          <w:szCs w:val="20"/>
        </w:rPr>
        <w:t>Voyles</w:t>
      </w:r>
      <w:proofErr w:type="spellEnd"/>
      <w:r w:rsidRPr="00677BE3">
        <w:rPr>
          <w:rFonts w:ascii="Arial" w:hAnsi="Arial" w:cs="Arial"/>
          <w:sz w:val="20"/>
          <w:szCs w:val="20"/>
        </w:rPr>
        <w:t xml:space="preserve"> J, </w:t>
      </w:r>
      <w:proofErr w:type="spellStart"/>
      <w:r w:rsidRPr="00677BE3">
        <w:rPr>
          <w:rFonts w:ascii="Arial" w:hAnsi="Arial" w:cs="Arial"/>
          <w:sz w:val="20"/>
          <w:szCs w:val="20"/>
        </w:rPr>
        <w:t>Puschendorf</w:t>
      </w:r>
      <w:proofErr w:type="spellEnd"/>
      <w:r w:rsidRPr="00677BE3">
        <w:rPr>
          <w:rFonts w:ascii="Arial" w:hAnsi="Arial" w:cs="Arial"/>
          <w:sz w:val="20"/>
          <w:szCs w:val="20"/>
        </w:rPr>
        <w:t xml:space="preserve"> R, </w:t>
      </w:r>
      <w:proofErr w:type="spellStart"/>
      <w:r w:rsidRPr="00677BE3">
        <w:rPr>
          <w:rFonts w:ascii="Arial" w:hAnsi="Arial" w:cs="Arial"/>
          <w:sz w:val="20"/>
          <w:szCs w:val="20"/>
        </w:rPr>
        <w:t>Cashins</w:t>
      </w:r>
      <w:proofErr w:type="spellEnd"/>
      <w:r w:rsidRPr="00677BE3">
        <w:rPr>
          <w:rFonts w:ascii="Arial" w:hAnsi="Arial" w:cs="Arial"/>
          <w:sz w:val="20"/>
          <w:szCs w:val="20"/>
        </w:rPr>
        <w:t xml:space="preserve"> S, Webb R, Campbell R and Mendez D (2010). Final Report to Department of the Environment and Heritage on work completed for RFT 43/2004, “Experimental research to obtain a better understanding of the pathogenesis of </w:t>
      </w:r>
      <w:proofErr w:type="spellStart"/>
      <w:r w:rsidRPr="00677BE3">
        <w:rPr>
          <w:rFonts w:ascii="Arial" w:hAnsi="Arial" w:cs="Arial"/>
          <w:sz w:val="20"/>
          <w:szCs w:val="20"/>
        </w:rPr>
        <w:t>chytridiomycosis</w:t>
      </w:r>
      <w:proofErr w:type="spellEnd"/>
      <w:r w:rsidRPr="00677BE3">
        <w:rPr>
          <w:rFonts w:ascii="Arial" w:hAnsi="Arial" w:cs="Arial"/>
          <w:sz w:val="20"/>
          <w:szCs w:val="20"/>
        </w:rPr>
        <w:t xml:space="preserve">, and the susceptibility and resistance of key amphibian species to </w:t>
      </w:r>
      <w:proofErr w:type="spellStart"/>
      <w:r w:rsidRPr="00677BE3">
        <w:rPr>
          <w:rFonts w:ascii="Arial" w:hAnsi="Arial" w:cs="Arial"/>
          <w:sz w:val="20"/>
          <w:szCs w:val="20"/>
        </w:rPr>
        <w:t>chytridiomycosis</w:t>
      </w:r>
      <w:proofErr w:type="spellEnd"/>
      <w:r w:rsidRPr="00677BE3">
        <w:rPr>
          <w:rFonts w:ascii="Arial" w:hAnsi="Arial" w:cs="Arial"/>
          <w:sz w:val="20"/>
          <w:szCs w:val="20"/>
        </w:rPr>
        <w:t xml:space="preserve"> in Australia”. </w:t>
      </w:r>
      <w:proofErr w:type="gramStart"/>
      <w:r w:rsidRPr="00677BE3">
        <w:rPr>
          <w:rFonts w:ascii="Arial" w:hAnsi="Arial" w:cs="Arial"/>
          <w:sz w:val="20"/>
          <w:szCs w:val="20"/>
        </w:rPr>
        <w:t xml:space="preserve">Accessed </w:t>
      </w:r>
      <w:r w:rsidR="0036713C">
        <w:rPr>
          <w:rFonts w:ascii="Arial" w:hAnsi="Arial" w:cs="Arial"/>
          <w:sz w:val="20"/>
          <w:szCs w:val="20"/>
        </w:rPr>
        <w:t>Mar 2014</w:t>
      </w:r>
      <w:r w:rsidRPr="00677BE3">
        <w:rPr>
          <w:rFonts w:ascii="Arial" w:hAnsi="Arial" w:cs="Arial"/>
          <w:sz w:val="20"/>
          <w:szCs w:val="20"/>
        </w:rPr>
        <w:t>.</w:t>
      </w:r>
      <w:proofErr w:type="gramEnd"/>
      <w:r w:rsidRPr="00677BE3">
        <w:rPr>
          <w:rFonts w:ascii="Arial" w:hAnsi="Arial" w:cs="Arial"/>
          <w:sz w:val="20"/>
          <w:szCs w:val="20"/>
        </w:rPr>
        <w:t xml:space="preserve"> Available from: </w:t>
      </w:r>
      <w:r w:rsidR="0036713C" w:rsidRPr="0036713C">
        <w:rPr>
          <w:rFonts w:ascii="Arial" w:hAnsi="Arial" w:cs="Arial"/>
          <w:sz w:val="20"/>
          <w:szCs w:val="20"/>
        </w:rPr>
        <w:t>http://www.environment.gov.au/system/files/resources/f7d80004-9f59-4ebb-8e65-f0cb79a224e6/files/pathogenesis-chytridiomycosis.pdf</w:t>
      </w:r>
    </w:p>
    <w:p w:rsidR="00E92E3A" w:rsidRDefault="00375174">
      <w:pPr>
        <w:pStyle w:val="BodyText3"/>
        <w:spacing w:before="240"/>
        <w:ind w:left="709" w:hanging="709"/>
        <w:rPr>
          <w:rFonts w:ascii="Arial" w:hAnsi="Arial" w:cs="Arial"/>
          <w:b w:val="0"/>
          <w:sz w:val="20"/>
        </w:rPr>
      </w:pPr>
      <w:proofErr w:type="spellStart"/>
      <w:proofErr w:type="gramStart"/>
      <w:r w:rsidRPr="00677BE3">
        <w:rPr>
          <w:rFonts w:ascii="Arial" w:hAnsi="Arial" w:cs="Arial"/>
          <w:b w:val="0"/>
          <w:sz w:val="20"/>
        </w:rPr>
        <w:t>Clemann</w:t>
      </w:r>
      <w:proofErr w:type="spellEnd"/>
      <w:r w:rsidRPr="00677BE3">
        <w:rPr>
          <w:rFonts w:ascii="Arial" w:hAnsi="Arial" w:cs="Arial"/>
          <w:b w:val="0"/>
          <w:sz w:val="20"/>
        </w:rPr>
        <w:t xml:space="preserve"> N, Hunter D, </w:t>
      </w:r>
      <w:proofErr w:type="spellStart"/>
      <w:r w:rsidRPr="00677BE3">
        <w:rPr>
          <w:rFonts w:ascii="Arial" w:hAnsi="Arial" w:cs="Arial"/>
          <w:b w:val="0"/>
          <w:sz w:val="20"/>
        </w:rPr>
        <w:t>Scroggie</w:t>
      </w:r>
      <w:proofErr w:type="spellEnd"/>
      <w:r w:rsidRPr="00677BE3">
        <w:rPr>
          <w:rFonts w:ascii="Arial" w:hAnsi="Arial" w:cs="Arial"/>
          <w:b w:val="0"/>
          <w:sz w:val="20"/>
        </w:rPr>
        <w:t xml:space="preserve"> M, </w:t>
      </w:r>
      <w:proofErr w:type="spellStart"/>
      <w:r w:rsidRPr="00677BE3">
        <w:rPr>
          <w:rFonts w:ascii="Arial" w:hAnsi="Arial" w:cs="Arial"/>
          <w:b w:val="0"/>
          <w:sz w:val="20"/>
        </w:rPr>
        <w:t>Pietsch</w:t>
      </w:r>
      <w:proofErr w:type="spellEnd"/>
      <w:r w:rsidRPr="00677BE3">
        <w:rPr>
          <w:rFonts w:ascii="Arial" w:hAnsi="Arial" w:cs="Arial"/>
          <w:b w:val="0"/>
          <w:sz w:val="20"/>
        </w:rPr>
        <w:t xml:space="preserve"> R and Hollis G. (2009/10).</w:t>
      </w:r>
      <w:proofErr w:type="gramEnd"/>
      <w:r w:rsidRPr="00677BE3">
        <w:rPr>
          <w:rFonts w:ascii="Arial" w:hAnsi="Arial" w:cs="Arial"/>
          <w:b w:val="0"/>
          <w:sz w:val="20"/>
        </w:rPr>
        <w:t xml:space="preserve"> Vanishing frogs: prevalence of the Amphibian </w:t>
      </w:r>
      <w:proofErr w:type="spellStart"/>
      <w:r w:rsidRPr="00677BE3">
        <w:rPr>
          <w:rFonts w:ascii="Arial" w:hAnsi="Arial" w:cs="Arial"/>
          <w:b w:val="0"/>
          <w:sz w:val="20"/>
        </w:rPr>
        <w:t>Chytrid</w:t>
      </w:r>
      <w:proofErr w:type="spellEnd"/>
      <w:r w:rsidRPr="00677BE3">
        <w:rPr>
          <w:rFonts w:ascii="Arial" w:hAnsi="Arial" w:cs="Arial"/>
          <w:b w:val="0"/>
          <w:sz w:val="20"/>
        </w:rPr>
        <w:t xml:space="preserve"> Fungus (</w:t>
      </w:r>
      <w:proofErr w:type="spellStart"/>
      <w:r w:rsidRPr="00677BE3">
        <w:rPr>
          <w:rFonts w:ascii="Arial" w:hAnsi="Arial" w:cs="Arial"/>
          <w:b w:val="0"/>
          <w:i/>
          <w:iCs/>
          <w:sz w:val="20"/>
        </w:rPr>
        <w:t>Batrachochytrium</w:t>
      </w:r>
      <w:proofErr w:type="spellEnd"/>
      <w:r w:rsidRPr="00677BE3">
        <w:rPr>
          <w:rFonts w:ascii="Arial" w:hAnsi="Arial" w:cs="Arial"/>
          <w:b w:val="0"/>
          <w:i/>
          <w:iCs/>
          <w:sz w:val="20"/>
        </w:rPr>
        <w:t xml:space="preserve"> </w:t>
      </w:r>
      <w:proofErr w:type="spellStart"/>
      <w:r w:rsidRPr="00677BE3">
        <w:rPr>
          <w:rFonts w:ascii="Arial" w:hAnsi="Arial" w:cs="Arial"/>
          <w:b w:val="0"/>
          <w:i/>
          <w:iCs/>
          <w:sz w:val="20"/>
        </w:rPr>
        <w:t>dendrobatidis</w:t>
      </w:r>
      <w:proofErr w:type="spellEnd"/>
      <w:r w:rsidRPr="00677BE3">
        <w:rPr>
          <w:rFonts w:ascii="Arial" w:hAnsi="Arial" w:cs="Arial"/>
          <w:b w:val="0"/>
          <w:sz w:val="20"/>
        </w:rPr>
        <w:t xml:space="preserve">) in populations of key species in the Australian Alps. </w:t>
      </w:r>
      <w:proofErr w:type="gramStart"/>
      <w:r w:rsidRPr="00677BE3">
        <w:rPr>
          <w:rFonts w:ascii="Arial" w:hAnsi="Arial" w:cs="Arial"/>
          <w:b w:val="0"/>
          <w:sz w:val="20"/>
        </w:rPr>
        <w:t xml:space="preserve">Arthur </w:t>
      </w:r>
      <w:proofErr w:type="spellStart"/>
      <w:r w:rsidRPr="00677BE3">
        <w:rPr>
          <w:rFonts w:ascii="Arial" w:hAnsi="Arial" w:cs="Arial"/>
          <w:b w:val="0"/>
          <w:sz w:val="20"/>
        </w:rPr>
        <w:t>Rylah</w:t>
      </w:r>
      <w:proofErr w:type="spellEnd"/>
      <w:r w:rsidRPr="00677BE3">
        <w:rPr>
          <w:rFonts w:ascii="Arial" w:hAnsi="Arial" w:cs="Arial"/>
          <w:b w:val="0"/>
          <w:sz w:val="20"/>
        </w:rPr>
        <w:t xml:space="preserve"> Institute for Environmental Research, Department of Sustainability and Environment, Heidelberg, Victoria.</w:t>
      </w:r>
      <w:proofErr w:type="gramEnd"/>
    </w:p>
    <w:p w:rsidR="00E92E3A" w:rsidRDefault="003D6DBF">
      <w:pPr>
        <w:pStyle w:val="BodyText3"/>
        <w:spacing w:before="240"/>
        <w:ind w:left="709" w:hanging="709"/>
        <w:rPr>
          <w:rFonts w:ascii="Arial" w:hAnsi="Arial" w:cs="Arial"/>
          <w:b w:val="0"/>
          <w:color w:val="000000"/>
          <w:sz w:val="20"/>
        </w:rPr>
      </w:pPr>
      <w:r w:rsidRPr="003D6DBF">
        <w:rPr>
          <w:rFonts w:ascii="Arial" w:hAnsi="Arial" w:cs="Arial"/>
          <w:b w:val="0"/>
          <w:color w:val="000000"/>
          <w:sz w:val="20"/>
        </w:rPr>
        <w:t xml:space="preserve">Commonwealth Scientific and Industrial Research Organisation (CSIRO), Australian Bureau of Meteorology 2007–2012, </w:t>
      </w:r>
      <w:r w:rsidRPr="003D6DBF">
        <w:rPr>
          <w:rFonts w:ascii="Arial" w:hAnsi="Arial" w:cs="Arial"/>
          <w:b w:val="0"/>
          <w:i/>
          <w:iCs/>
          <w:color w:val="000000"/>
          <w:sz w:val="20"/>
        </w:rPr>
        <w:t xml:space="preserve">Climate change in Australia—Technical report </w:t>
      </w:r>
      <w:r w:rsidRPr="003D6DBF">
        <w:rPr>
          <w:rFonts w:ascii="Arial" w:hAnsi="Arial" w:cs="Arial"/>
          <w:b w:val="0"/>
          <w:color w:val="000000"/>
          <w:sz w:val="20"/>
        </w:rPr>
        <w:t>(website), p. 148, &lt;www.climatechangeinaustralia.gov.au&gt;.</w:t>
      </w:r>
    </w:p>
    <w:p w:rsidR="00E92E3A" w:rsidRDefault="003D6DBF">
      <w:pPr>
        <w:pStyle w:val="BodyText3"/>
        <w:spacing w:before="240"/>
        <w:ind w:left="709" w:hanging="709"/>
        <w:rPr>
          <w:rFonts w:ascii="Arial" w:hAnsi="Arial" w:cs="Arial"/>
          <w:b w:val="0"/>
          <w:bCs/>
          <w:sz w:val="20"/>
        </w:rPr>
      </w:pPr>
      <w:r w:rsidRPr="003D6DBF">
        <w:rPr>
          <w:rFonts w:ascii="Arial" w:hAnsi="Arial" w:cs="Arial"/>
          <w:b w:val="0"/>
          <w:color w:val="000000"/>
          <w:sz w:val="20"/>
        </w:rPr>
        <w:t>CSIRO—see Commonwealth Scientific and Industrial Research Organisation.</w:t>
      </w:r>
    </w:p>
    <w:p w:rsidR="00E92E3A" w:rsidRDefault="00375174">
      <w:pPr>
        <w:pStyle w:val="BodyText3"/>
        <w:spacing w:before="240"/>
        <w:ind w:left="709" w:hanging="709"/>
        <w:rPr>
          <w:rStyle w:val="Hyperlink"/>
          <w:rFonts w:ascii="Arial" w:eastAsiaTheme="majorEastAsia" w:hAnsi="Arial" w:cs="Arial"/>
          <w:b w:val="0"/>
          <w:bCs/>
          <w:sz w:val="20"/>
          <w:szCs w:val="28"/>
        </w:rPr>
      </w:pPr>
      <w:proofErr w:type="gramStart"/>
      <w:r w:rsidRPr="00677BE3">
        <w:rPr>
          <w:rFonts w:ascii="Arial" w:hAnsi="Arial" w:cs="Arial"/>
          <w:b w:val="0"/>
          <w:bCs/>
          <w:sz w:val="20"/>
        </w:rPr>
        <w:t>DEH (Department of the Environment and Heritage) (2006).</w:t>
      </w:r>
      <w:proofErr w:type="gramEnd"/>
      <w:r w:rsidRPr="00677BE3">
        <w:rPr>
          <w:rFonts w:ascii="Arial" w:hAnsi="Arial" w:cs="Arial"/>
          <w:b w:val="0"/>
          <w:bCs/>
          <w:sz w:val="20"/>
        </w:rPr>
        <w:t xml:space="preserve"> </w:t>
      </w:r>
      <w:proofErr w:type="gramStart"/>
      <w:r w:rsidRPr="00677BE3">
        <w:rPr>
          <w:rFonts w:ascii="Arial" w:hAnsi="Arial" w:cs="Arial"/>
          <w:b w:val="0"/>
          <w:bCs/>
          <w:iCs/>
          <w:sz w:val="20"/>
          <w:lang w:val="en-GB"/>
        </w:rPr>
        <w:t>Threat abatement plan for infection of amphib</w:t>
      </w:r>
      <w:r w:rsidRPr="00677BE3">
        <w:rPr>
          <w:rFonts w:ascii="Arial" w:hAnsi="Arial" w:cs="Arial"/>
          <w:b w:val="0"/>
          <w:bCs/>
          <w:iCs/>
          <w:sz w:val="20"/>
          <w:lang w:val="en-GB"/>
        </w:rPr>
        <w:t>i</w:t>
      </w:r>
      <w:r w:rsidRPr="00677BE3">
        <w:rPr>
          <w:rFonts w:ascii="Arial" w:hAnsi="Arial" w:cs="Arial"/>
          <w:b w:val="0"/>
          <w:bCs/>
          <w:iCs/>
          <w:sz w:val="20"/>
          <w:lang w:val="en-GB"/>
        </w:rPr>
        <w:t xml:space="preserve">ans with </w:t>
      </w:r>
      <w:proofErr w:type="spellStart"/>
      <w:r w:rsidRPr="00677BE3">
        <w:rPr>
          <w:rFonts w:ascii="Arial" w:hAnsi="Arial" w:cs="Arial"/>
          <w:b w:val="0"/>
          <w:bCs/>
          <w:iCs/>
          <w:sz w:val="20"/>
          <w:lang w:val="en-GB"/>
        </w:rPr>
        <w:t>chytrid</w:t>
      </w:r>
      <w:proofErr w:type="spellEnd"/>
      <w:r w:rsidRPr="00677BE3">
        <w:rPr>
          <w:rFonts w:ascii="Arial" w:hAnsi="Arial" w:cs="Arial"/>
          <w:b w:val="0"/>
          <w:bCs/>
          <w:iCs/>
          <w:sz w:val="20"/>
          <w:lang w:val="en-GB"/>
        </w:rPr>
        <w:t xml:space="preserve"> fungus resulting in </w:t>
      </w:r>
      <w:proofErr w:type="spellStart"/>
      <w:r w:rsidRPr="00677BE3">
        <w:rPr>
          <w:rFonts w:ascii="Arial" w:hAnsi="Arial" w:cs="Arial"/>
          <w:b w:val="0"/>
          <w:bCs/>
          <w:iCs/>
          <w:sz w:val="20"/>
          <w:lang w:val="en-GB"/>
        </w:rPr>
        <w:t>chytridiomycosis</w:t>
      </w:r>
      <w:proofErr w:type="spellEnd"/>
      <w:r w:rsidRPr="00677BE3">
        <w:rPr>
          <w:rFonts w:ascii="Arial" w:hAnsi="Arial" w:cs="Arial"/>
          <w:b w:val="0"/>
          <w:bCs/>
          <w:iCs/>
          <w:sz w:val="20"/>
          <w:lang w:val="en-GB"/>
        </w:rPr>
        <w:t>.</w:t>
      </w:r>
      <w:proofErr w:type="gramEnd"/>
      <w:r w:rsidRPr="00677BE3">
        <w:rPr>
          <w:rFonts w:ascii="Arial" w:hAnsi="Arial" w:cs="Arial"/>
          <w:b w:val="0"/>
          <w:bCs/>
          <w:sz w:val="20"/>
        </w:rPr>
        <w:t xml:space="preserve"> </w:t>
      </w:r>
      <w:proofErr w:type="gramStart"/>
      <w:r w:rsidRPr="00677BE3">
        <w:rPr>
          <w:rFonts w:ascii="Arial" w:hAnsi="Arial" w:cs="Arial"/>
          <w:b w:val="0"/>
          <w:bCs/>
          <w:sz w:val="20"/>
        </w:rPr>
        <w:t>Commonwealth of Australia.</w:t>
      </w:r>
      <w:proofErr w:type="gramEnd"/>
      <w:r w:rsidRPr="00677BE3">
        <w:rPr>
          <w:rFonts w:ascii="Arial" w:hAnsi="Arial" w:cs="Arial"/>
          <w:b w:val="0"/>
          <w:bCs/>
          <w:sz w:val="20"/>
        </w:rPr>
        <w:t xml:space="preserve"> Available </w:t>
      </w:r>
      <w:r w:rsidR="006E5E94">
        <w:rPr>
          <w:rFonts w:ascii="Arial" w:hAnsi="Arial" w:cs="Arial"/>
          <w:b w:val="0"/>
          <w:bCs/>
          <w:sz w:val="20"/>
        </w:rPr>
        <w:t>from</w:t>
      </w:r>
      <w:proofErr w:type="gramStart"/>
      <w:r w:rsidRPr="00677BE3">
        <w:rPr>
          <w:rFonts w:ascii="Arial" w:hAnsi="Arial" w:cs="Arial"/>
          <w:b w:val="0"/>
          <w:bCs/>
          <w:sz w:val="20"/>
        </w:rPr>
        <w:t>:</w:t>
      </w:r>
      <w:proofErr w:type="gramEnd"/>
      <w:r w:rsidRPr="00677BE3">
        <w:rPr>
          <w:rFonts w:ascii="Arial" w:hAnsi="Arial" w:cs="Arial"/>
          <w:b w:val="0"/>
          <w:bCs/>
          <w:sz w:val="20"/>
        </w:rPr>
        <w:br/>
      </w:r>
      <w:r w:rsidR="0036713C" w:rsidRPr="0036713C">
        <w:rPr>
          <w:rStyle w:val="Hyperlink"/>
          <w:rFonts w:ascii="Arial" w:hAnsi="Arial" w:cs="Arial"/>
          <w:b w:val="0"/>
          <w:sz w:val="20"/>
        </w:rPr>
        <w:t>http://www.environment.gov.au/system/files/resources/8d01e983-3619-4d83-9b5a-6f9fb4d34e3b/files/chytrid-report.pdf</w:t>
      </w:r>
    </w:p>
    <w:p w:rsidR="00E92E3A" w:rsidRDefault="00375174">
      <w:pPr>
        <w:pStyle w:val="BodyText3"/>
        <w:spacing w:before="240"/>
        <w:ind w:left="709" w:hanging="709"/>
        <w:rPr>
          <w:rFonts w:ascii="Arial" w:hAnsi="Arial" w:cs="Arial"/>
          <w:b w:val="0"/>
          <w:bCs/>
          <w:sz w:val="20"/>
        </w:rPr>
      </w:pPr>
      <w:proofErr w:type="gramStart"/>
      <w:r w:rsidRPr="00677BE3">
        <w:rPr>
          <w:rFonts w:ascii="Arial" w:hAnsi="Arial" w:cs="Arial"/>
          <w:b w:val="0"/>
          <w:bCs/>
          <w:sz w:val="20"/>
        </w:rPr>
        <w:t>DSEWPaC (Department of Sustainability, Environment, Water, Population and Communities) (2012).</w:t>
      </w:r>
      <w:proofErr w:type="gramEnd"/>
      <w:r w:rsidRPr="00677BE3">
        <w:rPr>
          <w:rFonts w:ascii="Arial" w:hAnsi="Arial" w:cs="Arial"/>
          <w:b w:val="0"/>
          <w:bCs/>
          <w:sz w:val="20"/>
        </w:rPr>
        <w:t xml:space="preserve"> Review of the </w:t>
      </w:r>
      <w:r w:rsidRPr="00677BE3">
        <w:rPr>
          <w:rFonts w:ascii="Arial" w:hAnsi="Arial" w:cs="Arial"/>
          <w:b w:val="0"/>
          <w:bCs/>
          <w:iCs/>
          <w:sz w:val="20"/>
          <w:lang w:val="en-GB"/>
        </w:rPr>
        <w:t xml:space="preserve">Threat abatement plan for infection of amphibians with </w:t>
      </w:r>
      <w:proofErr w:type="spellStart"/>
      <w:r w:rsidRPr="00677BE3">
        <w:rPr>
          <w:rFonts w:ascii="Arial" w:hAnsi="Arial" w:cs="Arial"/>
          <w:b w:val="0"/>
          <w:bCs/>
          <w:iCs/>
          <w:sz w:val="20"/>
          <w:lang w:val="en-GB"/>
        </w:rPr>
        <w:t>chytrid</w:t>
      </w:r>
      <w:proofErr w:type="spellEnd"/>
      <w:r w:rsidRPr="00677BE3">
        <w:rPr>
          <w:rFonts w:ascii="Arial" w:hAnsi="Arial" w:cs="Arial"/>
          <w:b w:val="0"/>
          <w:bCs/>
          <w:iCs/>
          <w:sz w:val="20"/>
          <w:lang w:val="en-GB"/>
        </w:rPr>
        <w:t xml:space="preserve"> fungus resulting in </w:t>
      </w:r>
      <w:proofErr w:type="spellStart"/>
      <w:r w:rsidRPr="00677BE3">
        <w:rPr>
          <w:rFonts w:ascii="Arial" w:hAnsi="Arial" w:cs="Arial"/>
          <w:b w:val="0"/>
          <w:bCs/>
          <w:iCs/>
          <w:sz w:val="20"/>
          <w:lang w:val="en-GB"/>
        </w:rPr>
        <w:t>chytridiom</w:t>
      </w:r>
      <w:r w:rsidRPr="00677BE3">
        <w:rPr>
          <w:rFonts w:ascii="Arial" w:hAnsi="Arial" w:cs="Arial"/>
          <w:b w:val="0"/>
          <w:bCs/>
          <w:iCs/>
          <w:sz w:val="20"/>
          <w:lang w:val="en-GB"/>
        </w:rPr>
        <w:t>y</w:t>
      </w:r>
      <w:r w:rsidRPr="00677BE3">
        <w:rPr>
          <w:rFonts w:ascii="Arial" w:hAnsi="Arial" w:cs="Arial"/>
          <w:b w:val="0"/>
          <w:bCs/>
          <w:iCs/>
          <w:sz w:val="20"/>
          <w:lang w:val="en-GB"/>
        </w:rPr>
        <w:t>cosis</w:t>
      </w:r>
      <w:proofErr w:type="spellEnd"/>
      <w:r w:rsidRPr="00677BE3">
        <w:rPr>
          <w:rFonts w:ascii="Arial" w:hAnsi="Arial" w:cs="Arial"/>
          <w:b w:val="0"/>
          <w:bCs/>
          <w:iCs/>
          <w:sz w:val="20"/>
          <w:lang w:val="en-GB"/>
        </w:rPr>
        <w:t xml:space="preserve"> (2006)</w:t>
      </w:r>
      <w:r w:rsidRPr="00677BE3">
        <w:rPr>
          <w:rFonts w:ascii="Arial" w:hAnsi="Arial" w:cs="Arial"/>
          <w:b w:val="0"/>
          <w:bCs/>
          <w:sz w:val="20"/>
        </w:rPr>
        <w:t xml:space="preserve">.  Available </w:t>
      </w:r>
      <w:r w:rsidR="006E5E94">
        <w:rPr>
          <w:rFonts w:ascii="Arial" w:hAnsi="Arial" w:cs="Arial"/>
          <w:b w:val="0"/>
          <w:bCs/>
          <w:sz w:val="20"/>
        </w:rPr>
        <w:t>from</w:t>
      </w:r>
      <w:r w:rsidRPr="00677BE3">
        <w:rPr>
          <w:rFonts w:ascii="Arial" w:hAnsi="Arial" w:cs="Arial"/>
          <w:b w:val="0"/>
          <w:bCs/>
          <w:sz w:val="20"/>
        </w:rPr>
        <w:t xml:space="preserve">: </w:t>
      </w:r>
      <w:r w:rsidR="0036713C" w:rsidRPr="0036713C">
        <w:rPr>
          <w:rFonts w:ascii="Arial" w:hAnsi="Arial" w:cs="Arial"/>
          <w:b w:val="0"/>
          <w:bCs/>
          <w:sz w:val="20"/>
        </w:rPr>
        <w:t>http://www.environment.gov.au/system/files/resources/8d01e983-3619-4d83-9b5a-6f9fb4d34e3b/files/tap-review-chytrid.pdf</w:t>
      </w:r>
    </w:p>
    <w:p w:rsidR="00E92E3A" w:rsidRDefault="00375174">
      <w:pPr>
        <w:spacing w:before="240" w:after="120"/>
        <w:ind w:left="709" w:hanging="709"/>
        <w:rPr>
          <w:rFonts w:ascii="Arial" w:hAnsi="Arial" w:cs="Arial"/>
          <w:b/>
          <w:bCs/>
          <w:sz w:val="20"/>
          <w:szCs w:val="20"/>
        </w:rPr>
      </w:pPr>
      <w:proofErr w:type="spellStart"/>
      <w:proofErr w:type="gramStart"/>
      <w:r w:rsidRPr="00677BE3">
        <w:rPr>
          <w:rFonts w:ascii="Arial" w:hAnsi="Arial" w:cs="Arial"/>
          <w:color w:val="231F20"/>
          <w:sz w:val="20"/>
          <w:szCs w:val="20"/>
        </w:rPr>
        <w:t>Kriger</w:t>
      </w:r>
      <w:proofErr w:type="spellEnd"/>
      <w:r w:rsidRPr="00677BE3">
        <w:rPr>
          <w:rFonts w:ascii="Arial" w:hAnsi="Arial" w:cs="Arial"/>
          <w:color w:val="231F20"/>
          <w:sz w:val="20"/>
          <w:szCs w:val="20"/>
        </w:rPr>
        <w:t xml:space="preserve"> KM, Hines HB, Hyatt AD, Boyle D G </w:t>
      </w:r>
      <w:r w:rsidR="00AD73E1">
        <w:rPr>
          <w:rFonts w:ascii="Arial" w:hAnsi="Arial" w:cs="Arial"/>
          <w:color w:val="231F20"/>
          <w:sz w:val="20"/>
          <w:szCs w:val="20"/>
        </w:rPr>
        <w:t>and</w:t>
      </w:r>
      <w:r w:rsidRPr="00677BE3">
        <w:rPr>
          <w:rFonts w:ascii="Arial" w:hAnsi="Arial" w:cs="Arial"/>
          <w:color w:val="231F20"/>
          <w:sz w:val="20"/>
          <w:szCs w:val="20"/>
        </w:rPr>
        <w:t xml:space="preserve"> Hero J-M (2006).</w:t>
      </w:r>
      <w:proofErr w:type="gramEnd"/>
      <w:r w:rsidRPr="00677BE3">
        <w:rPr>
          <w:rFonts w:ascii="Arial" w:hAnsi="Arial" w:cs="Arial"/>
          <w:color w:val="231F20"/>
          <w:sz w:val="20"/>
          <w:szCs w:val="20"/>
        </w:rPr>
        <w:t xml:space="preserve"> Techniques for detecting </w:t>
      </w:r>
      <w:proofErr w:type="spellStart"/>
      <w:r w:rsidRPr="00677BE3">
        <w:rPr>
          <w:rFonts w:ascii="Arial" w:hAnsi="Arial" w:cs="Arial"/>
          <w:color w:val="231F20"/>
          <w:sz w:val="20"/>
          <w:szCs w:val="20"/>
        </w:rPr>
        <w:t>chytridiomycosis</w:t>
      </w:r>
      <w:proofErr w:type="spellEnd"/>
      <w:r w:rsidRPr="00677BE3">
        <w:rPr>
          <w:rFonts w:ascii="Arial" w:hAnsi="Arial" w:cs="Arial"/>
          <w:color w:val="231F20"/>
          <w:sz w:val="20"/>
          <w:szCs w:val="20"/>
        </w:rPr>
        <w:t xml:space="preserve"> in wild frogs: comparing histology with real-time </w:t>
      </w:r>
      <w:proofErr w:type="spellStart"/>
      <w:r w:rsidRPr="00677BE3">
        <w:rPr>
          <w:rFonts w:ascii="Arial" w:hAnsi="Arial" w:cs="Arial"/>
          <w:color w:val="231F20"/>
          <w:sz w:val="20"/>
          <w:szCs w:val="20"/>
        </w:rPr>
        <w:t>Taqman</w:t>
      </w:r>
      <w:proofErr w:type="spellEnd"/>
      <w:r w:rsidRPr="00677BE3">
        <w:rPr>
          <w:rFonts w:ascii="Arial" w:hAnsi="Arial" w:cs="Arial"/>
          <w:color w:val="231F20"/>
          <w:sz w:val="20"/>
          <w:szCs w:val="20"/>
        </w:rPr>
        <w:t xml:space="preserve"> PCR.  DISEASES OF AQUATIC ORGANISMS Vol. 71: 141–148.</w:t>
      </w:r>
    </w:p>
    <w:p w:rsidR="00E92E3A" w:rsidRDefault="00375174">
      <w:pPr>
        <w:spacing w:before="240" w:after="120"/>
        <w:ind w:left="720" w:hanging="720"/>
        <w:rPr>
          <w:rFonts w:ascii="Arial" w:hAnsi="Arial" w:cs="Arial"/>
          <w:bCs/>
          <w:sz w:val="20"/>
          <w:szCs w:val="20"/>
        </w:rPr>
      </w:pPr>
      <w:proofErr w:type="spellStart"/>
      <w:r w:rsidRPr="00677BE3">
        <w:rPr>
          <w:rFonts w:ascii="Arial" w:hAnsi="Arial" w:cs="Arial"/>
          <w:sz w:val="20"/>
          <w:szCs w:val="20"/>
        </w:rPr>
        <w:t>Mahony</w:t>
      </w:r>
      <w:proofErr w:type="spellEnd"/>
      <w:r w:rsidRPr="00677BE3">
        <w:rPr>
          <w:rFonts w:ascii="Arial" w:hAnsi="Arial" w:cs="Arial"/>
          <w:sz w:val="20"/>
          <w:szCs w:val="20"/>
        </w:rPr>
        <w:t xml:space="preserve"> </w:t>
      </w:r>
      <w:r w:rsidR="00AD73E1">
        <w:rPr>
          <w:rFonts w:ascii="Arial" w:hAnsi="Arial" w:cs="Arial"/>
          <w:sz w:val="20"/>
          <w:szCs w:val="20"/>
        </w:rPr>
        <w:t xml:space="preserve">and </w:t>
      </w:r>
      <w:proofErr w:type="spellStart"/>
      <w:r w:rsidRPr="00677BE3">
        <w:rPr>
          <w:rFonts w:ascii="Arial" w:hAnsi="Arial" w:cs="Arial"/>
          <w:sz w:val="20"/>
          <w:szCs w:val="20"/>
        </w:rPr>
        <w:t>Clulow</w:t>
      </w:r>
      <w:proofErr w:type="spellEnd"/>
      <w:r w:rsidRPr="00677BE3">
        <w:rPr>
          <w:rFonts w:ascii="Arial" w:hAnsi="Arial" w:cs="Arial"/>
          <w:bCs/>
          <w:sz w:val="20"/>
          <w:szCs w:val="20"/>
        </w:rPr>
        <w:t xml:space="preserve"> (unpublished report) </w:t>
      </w:r>
      <w:r w:rsidRPr="00677BE3">
        <w:rPr>
          <w:rFonts w:ascii="Arial" w:hAnsi="Arial" w:cs="Arial"/>
          <w:sz w:val="20"/>
          <w:szCs w:val="20"/>
        </w:rPr>
        <w:t xml:space="preserve">Cryopreservation and Reconstitution Technologies: A Proposal to Establish </w:t>
      </w:r>
      <w:proofErr w:type="gramStart"/>
      <w:r w:rsidRPr="00677BE3">
        <w:rPr>
          <w:rFonts w:ascii="Arial" w:hAnsi="Arial" w:cs="Arial"/>
          <w:sz w:val="20"/>
          <w:szCs w:val="20"/>
        </w:rPr>
        <w:t>A Genome Resource Bank For</w:t>
      </w:r>
      <w:proofErr w:type="gramEnd"/>
      <w:r w:rsidRPr="00677BE3">
        <w:rPr>
          <w:rFonts w:ascii="Arial" w:hAnsi="Arial" w:cs="Arial"/>
          <w:sz w:val="20"/>
          <w:szCs w:val="20"/>
        </w:rPr>
        <w:t xml:space="preserve"> Threatened Australian Amphibians.</w:t>
      </w:r>
    </w:p>
    <w:p w:rsidR="00E92E3A" w:rsidRDefault="001E4DC2">
      <w:pPr>
        <w:pStyle w:val="ListNumber"/>
        <w:numPr>
          <w:ilvl w:val="0"/>
          <w:numId w:val="0"/>
        </w:numPr>
        <w:spacing w:before="240" w:after="120"/>
        <w:ind w:left="720" w:hanging="720"/>
        <w:rPr>
          <w:rFonts w:cs="Arial"/>
          <w:sz w:val="20"/>
          <w:szCs w:val="20"/>
        </w:rPr>
      </w:pPr>
      <w:r w:rsidRPr="008619D4">
        <w:rPr>
          <w:sz w:val="20"/>
          <w:szCs w:val="20"/>
        </w:rPr>
        <w:t xml:space="preserve">Murray KA, </w:t>
      </w:r>
      <w:proofErr w:type="spellStart"/>
      <w:r w:rsidRPr="008619D4">
        <w:rPr>
          <w:sz w:val="20"/>
          <w:szCs w:val="20"/>
        </w:rPr>
        <w:t>Retallick</w:t>
      </w:r>
      <w:proofErr w:type="spellEnd"/>
      <w:r w:rsidRPr="008619D4">
        <w:rPr>
          <w:sz w:val="20"/>
          <w:szCs w:val="20"/>
        </w:rPr>
        <w:t xml:space="preserve"> R, McDonald KR, Mendez D, </w:t>
      </w:r>
      <w:proofErr w:type="spellStart"/>
      <w:r w:rsidRPr="008619D4">
        <w:rPr>
          <w:sz w:val="20"/>
          <w:szCs w:val="20"/>
        </w:rPr>
        <w:t>Aplin</w:t>
      </w:r>
      <w:proofErr w:type="spellEnd"/>
      <w:r w:rsidRPr="008619D4">
        <w:rPr>
          <w:sz w:val="20"/>
          <w:szCs w:val="20"/>
        </w:rPr>
        <w:t xml:space="preserve"> K, Kirkpatrick P, Berger L, Hunter D, Hines HB, Campbell R, </w:t>
      </w:r>
      <w:proofErr w:type="spellStart"/>
      <w:r w:rsidRPr="008619D4">
        <w:rPr>
          <w:sz w:val="20"/>
          <w:szCs w:val="20"/>
        </w:rPr>
        <w:t>Pauza</w:t>
      </w:r>
      <w:proofErr w:type="spellEnd"/>
      <w:r w:rsidRPr="008619D4">
        <w:rPr>
          <w:sz w:val="20"/>
          <w:szCs w:val="20"/>
        </w:rPr>
        <w:t xml:space="preserve"> M, </w:t>
      </w:r>
      <w:proofErr w:type="spellStart"/>
      <w:r w:rsidRPr="008619D4">
        <w:rPr>
          <w:sz w:val="20"/>
          <w:szCs w:val="20"/>
        </w:rPr>
        <w:t>Driessen</w:t>
      </w:r>
      <w:proofErr w:type="spellEnd"/>
      <w:r w:rsidRPr="008619D4">
        <w:rPr>
          <w:sz w:val="20"/>
          <w:szCs w:val="20"/>
        </w:rPr>
        <w:t xml:space="preserve"> M, </w:t>
      </w:r>
      <w:proofErr w:type="spellStart"/>
      <w:r w:rsidRPr="008619D4">
        <w:rPr>
          <w:sz w:val="20"/>
          <w:szCs w:val="20"/>
        </w:rPr>
        <w:t>Speare</w:t>
      </w:r>
      <w:proofErr w:type="spellEnd"/>
      <w:r w:rsidRPr="008619D4">
        <w:rPr>
          <w:sz w:val="20"/>
          <w:szCs w:val="20"/>
        </w:rPr>
        <w:t xml:space="preserve"> R, Richards SJ, </w:t>
      </w:r>
      <w:proofErr w:type="spellStart"/>
      <w:r w:rsidRPr="008619D4">
        <w:rPr>
          <w:sz w:val="20"/>
          <w:szCs w:val="20"/>
        </w:rPr>
        <w:t>Mahony</w:t>
      </w:r>
      <w:proofErr w:type="spellEnd"/>
      <w:r w:rsidRPr="008619D4">
        <w:rPr>
          <w:sz w:val="20"/>
          <w:szCs w:val="20"/>
        </w:rPr>
        <w:t xml:space="preserve"> M, Freeman A, </w:t>
      </w:r>
      <w:proofErr w:type="spellStart"/>
      <w:r w:rsidRPr="008619D4">
        <w:rPr>
          <w:sz w:val="20"/>
          <w:szCs w:val="20"/>
        </w:rPr>
        <w:t>Phillott</w:t>
      </w:r>
      <w:proofErr w:type="spellEnd"/>
      <w:r w:rsidRPr="008619D4">
        <w:rPr>
          <w:sz w:val="20"/>
          <w:szCs w:val="20"/>
        </w:rPr>
        <w:t xml:space="preserve"> AD, Hero J-M, Driscoll D, </w:t>
      </w:r>
      <w:proofErr w:type="spellStart"/>
      <w:r w:rsidRPr="008619D4">
        <w:rPr>
          <w:sz w:val="20"/>
          <w:szCs w:val="20"/>
          <w:lang w:val="en-GB"/>
        </w:rPr>
        <w:t>Puschendorf</w:t>
      </w:r>
      <w:proofErr w:type="spellEnd"/>
      <w:r w:rsidRPr="008619D4">
        <w:rPr>
          <w:sz w:val="20"/>
          <w:szCs w:val="20"/>
        </w:rPr>
        <w:t xml:space="preserve"> </w:t>
      </w:r>
      <w:r w:rsidRPr="008619D4">
        <w:rPr>
          <w:sz w:val="20"/>
          <w:szCs w:val="20"/>
          <w:lang w:val="en-GB"/>
        </w:rPr>
        <w:t>R,</w:t>
      </w:r>
      <w:r w:rsidRPr="008619D4">
        <w:rPr>
          <w:sz w:val="20"/>
          <w:szCs w:val="20"/>
        </w:rPr>
        <w:t xml:space="preserve"> Skerratt LF</w:t>
      </w:r>
      <w:r w:rsidRPr="008619D4">
        <w:rPr>
          <w:noProof/>
          <w:sz w:val="20"/>
          <w:szCs w:val="20"/>
        </w:rPr>
        <w:t>. (2010). The distribution and host range of the pandemic disease chytridiomycosis in Australia spanning surveys from 1956 to 2007. Ecology 91: 1557.</w:t>
      </w:r>
    </w:p>
    <w:p w:rsidR="00E92E3A" w:rsidRDefault="00375174">
      <w:pPr>
        <w:pStyle w:val="ListNumber"/>
        <w:numPr>
          <w:ilvl w:val="0"/>
          <w:numId w:val="0"/>
        </w:numPr>
        <w:spacing w:before="240" w:after="120"/>
        <w:ind w:left="720" w:hanging="720"/>
        <w:rPr>
          <w:rFonts w:cs="Arial"/>
          <w:noProof/>
          <w:sz w:val="20"/>
          <w:szCs w:val="20"/>
        </w:rPr>
      </w:pPr>
      <w:r w:rsidRPr="00677BE3">
        <w:rPr>
          <w:rFonts w:cs="Arial"/>
          <w:sz w:val="20"/>
          <w:szCs w:val="20"/>
        </w:rPr>
        <w:t xml:space="preserve">Murray KA, </w:t>
      </w:r>
      <w:proofErr w:type="spellStart"/>
      <w:r w:rsidRPr="00677BE3">
        <w:rPr>
          <w:rFonts w:cs="Arial"/>
          <w:sz w:val="20"/>
          <w:szCs w:val="20"/>
        </w:rPr>
        <w:t>Skerratt</w:t>
      </w:r>
      <w:proofErr w:type="spellEnd"/>
      <w:r w:rsidRPr="00677BE3">
        <w:rPr>
          <w:rFonts w:cs="Arial"/>
          <w:sz w:val="20"/>
          <w:szCs w:val="20"/>
        </w:rPr>
        <w:t xml:space="preserve"> L, </w:t>
      </w:r>
      <w:proofErr w:type="spellStart"/>
      <w:r w:rsidRPr="00677BE3">
        <w:rPr>
          <w:rFonts w:cs="Arial"/>
          <w:sz w:val="20"/>
          <w:szCs w:val="20"/>
        </w:rPr>
        <w:t>Marantelli</w:t>
      </w:r>
      <w:proofErr w:type="spellEnd"/>
      <w:r w:rsidRPr="00677BE3">
        <w:rPr>
          <w:rFonts w:cs="Arial"/>
          <w:sz w:val="20"/>
          <w:szCs w:val="20"/>
        </w:rPr>
        <w:t xml:space="preserve"> G, Berger L, Hunter D, </w:t>
      </w:r>
      <w:proofErr w:type="spellStart"/>
      <w:r w:rsidRPr="00677BE3">
        <w:rPr>
          <w:rFonts w:cs="Arial"/>
          <w:sz w:val="20"/>
          <w:szCs w:val="20"/>
        </w:rPr>
        <w:t>Mahony</w:t>
      </w:r>
      <w:proofErr w:type="spellEnd"/>
      <w:r w:rsidRPr="00677BE3">
        <w:rPr>
          <w:rFonts w:cs="Arial"/>
          <w:sz w:val="20"/>
          <w:szCs w:val="20"/>
        </w:rPr>
        <w:t xml:space="preserve"> M and Hines H (2011b). Guidelines for minimising disease risks associated with captive breeding, raising and restocking programs for Au</w:t>
      </w:r>
      <w:r w:rsidRPr="00677BE3">
        <w:rPr>
          <w:rFonts w:cs="Arial"/>
          <w:sz w:val="20"/>
          <w:szCs w:val="20"/>
        </w:rPr>
        <w:t>s</w:t>
      </w:r>
      <w:r w:rsidRPr="00677BE3">
        <w:rPr>
          <w:rFonts w:cs="Arial"/>
          <w:sz w:val="20"/>
          <w:szCs w:val="20"/>
        </w:rPr>
        <w:t>tralian frogs. A report for the Australian Government Department of Sustainability, Environment, W</w:t>
      </w:r>
      <w:r w:rsidRPr="00677BE3">
        <w:rPr>
          <w:rFonts w:cs="Arial"/>
          <w:sz w:val="20"/>
          <w:szCs w:val="20"/>
        </w:rPr>
        <w:t>a</w:t>
      </w:r>
      <w:r w:rsidRPr="00677BE3">
        <w:rPr>
          <w:rFonts w:cs="Arial"/>
          <w:sz w:val="20"/>
          <w:szCs w:val="20"/>
        </w:rPr>
        <w:t>ter, Population and Communities.</w:t>
      </w:r>
      <w:r w:rsidR="006E5E94">
        <w:rPr>
          <w:rFonts w:cs="Arial"/>
          <w:sz w:val="20"/>
          <w:szCs w:val="20"/>
        </w:rPr>
        <w:t xml:space="preserve"> Available from: </w:t>
      </w:r>
      <w:r w:rsidR="006E5E94" w:rsidRPr="006E5E94">
        <w:rPr>
          <w:rFonts w:cs="Arial"/>
          <w:sz w:val="20"/>
          <w:szCs w:val="20"/>
        </w:rPr>
        <w:t>http://www.environment.gov.au/system/files/resources/ce27749a-9167-48f7-9892-b5a67ea0cb14/files/frogs-captive-breeding.pdf</w:t>
      </w:r>
    </w:p>
    <w:p w:rsidR="005A52DD" w:rsidRDefault="005A52DD">
      <w:pPr>
        <w:widowControl/>
        <w:suppressAutoHyphens w:val="0"/>
        <w:autoSpaceDE/>
        <w:autoSpaceDN/>
        <w:adjustRightInd/>
        <w:spacing w:after="200" w:line="276" w:lineRule="auto"/>
        <w:textAlignment w:val="auto"/>
        <w:rPr>
          <w:rFonts w:ascii="Arial" w:hAnsi="Arial" w:cs="Arial"/>
          <w:noProof/>
          <w:sz w:val="20"/>
          <w:szCs w:val="20"/>
        </w:rPr>
      </w:pPr>
      <w:bookmarkStart w:id="22" w:name="_ENREF_9"/>
      <w:r>
        <w:rPr>
          <w:rFonts w:ascii="Arial" w:hAnsi="Arial" w:cs="Arial"/>
          <w:noProof/>
          <w:sz w:val="20"/>
          <w:szCs w:val="20"/>
        </w:rPr>
        <w:br w:type="page"/>
      </w:r>
    </w:p>
    <w:p w:rsidR="00E92E3A" w:rsidRDefault="00375174">
      <w:pPr>
        <w:spacing w:before="240" w:after="120"/>
        <w:ind w:left="720" w:hanging="720"/>
        <w:rPr>
          <w:rFonts w:ascii="Arial" w:hAnsi="Arial" w:cs="Arial"/>
          <w:noProof/>
          <w:sz w:val="20"/>
          <w:szCs w:val="20"/>
        </w:rPr>
      </w:pPr>
      <w:r w:rsidRPr="00677BE3">
        <w:rPr>
          <w:rFonts w:ascii="Arial" w:hAnsi="Arial" w:cs="Arial"/>
          <w:noProof/>
          <w:sz w:val="20"/>
          <w:szCs w:val="20"/>
        </w:rPr>
        <w:t xml:space="preserve">Murray KA, Skerratt LF, Marantelli G, Berger L, Hunter D, Mahony M, Hines H (2011c). Hygiene protocols for the control of diseases in Australian frogs. </w:t>
      </w:r>
      <w:r w:rsidR="006E5E94">
        <w:rPr>
          <w:rFonts w:ascii="Arial" w:hAnsi="Arial" w:cs="Arial"/>
          <w:noProof/>
          <w:sz w:val="20"/>
          <w:szCs w:val="20"/>
        </w:rPr>
        <w:t xml:space="preserve">Available from: </w:t>
      </w:r>
      <w:r w:rsidR="006E5E94" w:rsidRPr="006E5E94">
        <w:rPr>
          <w:rFonts w:ascii="Arial" w:hAnsi="Arial" w:cs="Arial"/>
          <w:noProof/>
          <w:sz w:val="20"/>
          <w:szCs w:val="20"/>
        </w:rPr>
        <w:t>http://www.environment.gov.au/system/files/resources/1e8d9000-4bf3-4cdb-9b21-abe243a0473b/files/frogs-hygiene-protocols.pdf</w:t>
      </w:r>
      <w:r w:rsidRPr="00677BE3">
        <w:rPr>
          <w:rFonts w:ascii="Arial" w:hAnsi="Arial" w:cs="Arial"/>
          <w:noProof/>
          <w:sz w:val="20"/>
          <w:szCs w:val="20"/>
        </w:rPr>
        <w:t xml:space="preserve">. </w:t>
      </w:r>
      <w:bookmarkEnd w:id="22"/>
    </w:p>
    <w:p w:rsidR="00E92E3A" w:rsidRDefault="00375174">
      <w:pPr>
        <w:spacing w:before="240" w:after="120"/>
        <w:ind w:left="720" w:hanging="720"/>
        <w:rPr>
          <w:rFonts w:ascii="Arial" w:hAnsi="Arial" w:cs="Arial"/>
          <w:sz w:val="20"/>
          <w:szCs w:val="20"/>
        </w:rPr>
      </w:pPr>
      <w:proofErr w:type="spellStart"/>
      <w:r w:rsidRPr="00677BE3">
        <w:rPr>
          <w:rFonts w:ascii="Arial" w:hAnsi="Arial" w:cs="Arial"/>
          <w:sz w:val="20"/>
          <w:szCs w:val="20"/>
        </w:rPr>
        <w:t>Phalen</w:t>
      </w:r>
      <w:proofErr w:type="spellEnd"/>
      <w:r w:rsidRPr="00677BE3">
        <w:rPr>
          <w:rFonts w:ascii="Arial" w:hAnsi="Arial" w:cs="Arial"/>
          <w:sz w:val="20"/>
          <w:szCs w:val="20"/>
        </w:rPr>
        <w:t xml:space="preserve"> D, </w:t>
      </w:r>
      <w:proofErr w:type="spellStart"/>
      <w:r w:rsidRPr="00677BE3">
        <w:rPr>
          <w:rFonts w:ascii="Arial" w:hAnsi="Arial" w:cs="Arial"/>
          <w:sz w:val="20"/>
          <w:szCs w:val="20"/>
        </w:rPr>
        <w:t>Slapeta</w:t>
      </w:r>
      <w:proofErr w:type="spellEnd"/>
      <w:r w:rsidRPr="00677BE3">
        <w:rPr>
          <w:rFonts w:ascii="Arial" w:hAnsi="Arial" w:cs="Arial"/>
          <w:sz w:val="20"/>
          <w:szCs w:val="20"/>
        </w:rPr>
        <w:t xml:space="preserve"> J, King J, Rose K (2011). Development and validation of a rapid field test to detect the </w:t>
      </w:r>
      <w:proofErr w:type="spellStart"/>
      <w:r w:rsidRPr="00677BE3">
        <w:rPr>
          <w:rFonts w:ascii="Arial" w:hAnsi="Arial" w:cs="Arial"/>
          <w:sz w:val="20"/>
          <w:szCs w:val="20"/>
        </w:rPr>
        <w:t>chytrid</w:t>
      </w:r>
      <w:proofErr w:type="spellEnd"/>
      <w:r w:rsidRPr="00677BE3">
        <w:rPr>
          <w:rFonts w:ascii="Arial" w:hAnsi="Arial" w:cs="Arial"/>
          <w:sz w:val="20"/>
          <w:szCs w:val="20"/>
        </w:rPr>
        <w:t xml:space="preserve"> fungus </w:t>
      </w:r>
      <w:proofErr w:type="spellStart"/>
      <w:r w:rsidRPr="00677BE3">
        <w:rPr>
          <w:rFonts w:ascii="Arial" w:hAnsi="Arial" w:cs="Arial"/>
          <w:i/>
          <w:iCs/>
          <w:sz w:val="20"/>
          <w:szCs w:val="20"/>
        </w:rPr>
        <w:t>Batrachochytrium</w:t>
      </w:r>
      <w:proofErr w:type="spellEnd"/>
      <w:r w:rsidRPr="00677BE3">
        <w:rPr>
          <w:rFonts w:ascii="Arial" w:hAnsi="Arial" w:cs="Arial"/>
          <w:i/>
          <w:iCs/>
          <w:sz w:val="20"/>
          <w:szCs w:val="20"/>
        </w:rPr>
        <w:t xml:space="preserve"> </w:t>
      </w:r>
      <w:proofErr w:type="spellStart"/>
      <w:r w:rsidRPr="00677BE3">
        <w:rPr>
          <w:rFonts w:ascii="Arial" w:hAnsi="Arial" w:cs="Arial"/>
          <w:i/>
          <w:iCs/>
          <w:sz w:val="20"/>
          <w:szCs w:val="20"/>
        </w:rPr>
        <w:t>dendrobatidis</w:t>
      </w:r>
      <w:proofErr w:type="spellEnd"/>
      <w:r w:rsidRPr="00677BE3">
        <w:rPr>
          <w:rFonts w:ascii="Arial" w:hAnsi="Arial" w:cs="Arial"/>
          <w:i/>
          <w:iCs/>
          <w:sz w:val="20"/>
          <w:szCs w:val="20"/>
        </w:rPr>
        <w:t xml:space="preserve"> </w:t>
      </w:r>
      <w:r w:rsidRPr="00677BE3">
        <w:rPr>
          <w:rFonts w:ascii="Arial" w:hAnsi="Arial" w:cs="Arial"/>
          <w:sz w:val="20"/>
          <w:szCs w:val="20"/>
        </w:rPr>
        <w:t xml:space="preserve">at a high specificity and sensitivity, for use in surveys to determine the distribution of </w:t>
      </w:r>
      <w:proofErr w:type="spellStart"/>
      <w:r w:rsidRPr="00677BE3">
        <w:rPr>
          <w:rFonts w:ascii="Arial" w:hAnsi="Arial" w:cs="Arial"/>
          <w:sz w:val="20"/>
          <w:szCs w:val="20"/>
        </w:rPr>
        <w:t>Chytridiomycosis</w:t>
      </w:r>
      <w:proofErr w:type="spellEnd"/>
      <w:r w:rsidRPr="00677BE3">
        <w:rPr>
          <w:rFonts w:ascii="Arial" w:hAnsi="Arial" w:cs="Arial"/>
          <w:sz w:val="20"/>
          <w:szCs w:val="20"/>
        </w:rPr>
        <w:t xml:space="preserve">. </w:t>
      </w:r>
      <w:proofErr w:type="gramStart"/>
      <w:r w:rsidRPr="00677BE3">
        <w:rPr>
          <w:rFonts w:ascii="Arial" w:hAnsi="Arial" w:cs="Arial"/>
          <w:sz w:val="20"/>
          <w:szCs w:val="20"/>
        </w:rPr>
        <w:t>Australian Registry of Wildlife Health, Taronga Conservation Society Australia, Mosman New South Wales.</w:t>
      </w:r>
      <w:proofErr w:type="gramEnd"/>
      <w:r w:rsidRPr="00677BE3">
        <w:rPr>
          <w:rFonts w:ascii="Arial" w:hAnsi="Arial" w:cs="Arial"/>
          <w:sz w:val="20"/>
          <w:szCs w:val="20"/>
        </w:rPr>
        <w:t xml:space="preserve"> </w:t>
      </w:r>
      <w:proofErr w:type="gramStart"/>
      <w:r w:rsidRPr="00677BE3">
        <w:rPr>
          <w:rFonts w:ascii="Arial" w:hAnsi="Arial" w:cs="Arial"/>
          <w:sz w:val="20"/>
          <w:szCs w:val="20"/>
        </w:rPr>
        <w:t>A report for the Australian Government Department of Sustainability, Environment, Water, Population and Communities</w:t>
      </w:r>
      <w:r w:rsidR="006E5E94">
        <w:rPr>
          <w:rFonts w:ascii="Arial" w:hAnsi="Arial" w:cs="Arial"/>
          <w:sz w:val="20"/>
          <w:szCs w:val="20"/>
        </w:rPr>
        <w:t>.</w:t>
      </w:r>
      <w:proofErr w:type="gramEnd"/>
      <w:r w:rsidR="006E5E94">
        <w:rPr>
          <w:rFonts w:ascii="Arial" w:hAnsi="Arial" w:cs="Arial"/>
          <w:sz w:val="20"/>
          <w:szCs w:val="20"/>
        </w:rPr>
        <w:t xml:space="preserve"> Available from: </w:t>
      </w:r>
      <w:r w:rsidR="006E5E94" w:rsidRPr="006E5E94">
        <w:rPr>
          <w:rFonts w:ascii="Arial" w:hAnsi="Arial" w:cs="Arial"/>
          <w:sz w:val="20"/>
          <w:szCs w:val="20"/>
        </w:rPr>
        <w:t>http://www.environment.gov.au/system/files/resources/d3fb8c1a-1d58-4d7e-bcd0-f9fd63d67bdc/files/chytrid-fungus-field-test.pdf</w:t>
      </w:r>
    </w:p>
    <w:p w:rsidR="00E92E3A" w:rsidRDefault="00E77404">
      <w:pPr>
        <w:spacing w:before="240" w:after="120"/>
        <w:ind w:left="720" w:hanging="720"/>
        <w:rPr>
          <w:rFonts w:ascii="Arial" w:hAnsi="Arial" w:cs="Arial"/>
          <w:bCs/>
          <w:sz w:val="20"/>
          <w:szCs w:val="20"/>
        </w:rPr>
      </w:pPr>
      <w:proofErr w:type="spellStart"/>
      <w:r w:rsidRPr="00E77404">
        <w:rPr>
          <w:rFonts w:ascii="Arial" w:hAnsi="Arial" w:cs="Arial"/>
          <w:bCs/>
          <w:sz w:val="20"/>
          <w:szCs w:val="20"/>
        </w:rPr>
        <w:t>Rödder</w:t>
      </w:r>
      <w:proofErr w:type="spellEnd"/>
      <w:r w:rsidRPr="00E77404">
        <w:rPr>
          <w:rFonts w:ascii="Arial" w:hAnsi="Arial" w:cs="Arial"/>
          <w:bCs/>
          <w:sz w:val="20"/>
          <w:szCs w:val="20"/>
        </w:rPr>
        <w:t xml:space="preserve"> D</w:t>
      </w:r>
      <w:r w:rsidR="00AD73E1">
        <w:rPr>
          <w:rFonts w:ascii="Arial" w:hAnsi="Arial" w:cs="Arial"/>
          <w:bCs/>
          <w:sz w:val="20"/>
          <w:szCs w:val="20"/>
        </w:rPr>
        <w:t>,</w:t>
      </w:r>
      <w:r w:rsidRPr="00E77404">
        <w:rPr>
          <w:rFonts w:ascii="Arial" w:hAnsi="Arial" w:cs="Arial"/>
          <w:bCs/>
          <w:sz w:val="20"/>
          <w:szCs w:val="20"/>
        </w:rPr>
        <w:t xml:space="preserve"> </w:t>
      </w:r>
      <w:proofErr w:type="spellStart"/>
      <w:r w:rsidRPr="00E77404">
        <w:rPr>
          <w:rFonts w:ascii="Arial" w:hAnsi="Arial" w:cs="Arial"/>
          <w:bCs/>
          <w:sz w:val="20"/>
          <w:szCs w:val="20"/>
        </w:rPr>
        <w:t>Kielgast</w:t>
      </w:r>
      <w:proofErr w:type="spellEnd"/>
      <w:r w:rsidR="00507ADF">
        <w:rPr>
          <w:rFonts w:ascii="Arial" w:hAnsi="Arial" w:cs="Arial"/>
          <w:bCs/>
          <w:sz w:val="20"/>
          <w:szCs w:val="20"/>
        </w:rPr>
        <w:t xml:space="preserve"> J</w:t>
      </w:r>
      <w:r w:rsidRPr="00E77404">
        <w:rPr>
          <w:rFonts w:ascii="Arial" w:hAnsi="Arial" w:cs="Arial"/>
          <w:bCs/>
          <w:sz w:val="20"/>
          <w:szCs w:val="20"/>
        </w:rPr>
        <w:t xml:space="preserve">, and </w:t>
      </w:r>
      <w:proofErr w:type="spellStart"/>
      <w:r w:rsidRPr="00E77404">
        <w:rPr>
          <w:rFonts w:ascii="Arial" w:hAnsi="Arial" w:cs="Arial"/>
          <w:bCs/>
          <w:sz w:val="20"/>
          <w:szCs w:val="20"/>
        </w:rPr>
        <w:t>Lötters</w:t>
      </w:r>
      <w:proofErr w:type="spellEnd"/>
      <w:r w:rsidR="00507ADF">
        <w:rPr>
          <w:rFonts w:ascii="Arial" w:hAnsi="Arial" w:cs="Arial"/>
          <w:bCs/>
          <w:sz w:val="20"/>
          <w:szCs w:val="20"/>
        </w:rPr>
        <w:t xml:space="preserve"> S</w:t>
      </w:r>
      <w:r w:rsidRPr="00E77404">
        <w:rPr>
          <w:rFonts w:ascii="Arial" w:hAnsi="Arial" w:cs="Arial"/>
          <w:bCs/>
          <w:sz w:val="20"/>
          <w:szCs w:val="20"/>
        </w:rPr>
        <w:t xml:space="preserve">. </w:t>
      </w:r>
      <w:r w:rsidR="00507ADF">
        <w:rPr>
          <w:rFonts w:ascii="Arial" w:hAnsi="Arial" w:cs="Arial"/>
          <w:bCs/>
          <w:sz w:val="20"/>
          <w:szCs w:val="20"/>
        </w:rPr>
        <w:t>(</w:t>
      </w:r>
      <w:r w:rsidRPr="00E77404">
        <w:rPr>
          <w:rFonts w:ascii="Arial" w:hAnsi="Arial" w:cs="Arial"/>
          <w:bCs/>
          <w:sz w:val="20"/>
          <w:szCs w:val="20"/>
        </w:rPr>
        <w:t>2010</w:t>
      </w:r>
      <w:r w:rsidR="00507ADF">
        <w:rPr>
          <w:rFonts w:ascii="Arial" w:hAnsi="Arial" w:cs="Arial"/>
          <w:bCs/>
          <w:sz w:val="20"/>
          <w:szCs w:val="20"/>
        </w:rPr>
        <w:t>)</w:t>
      </w:r>
      <w:r w:rsidRPr="00E77404">
        <w:rPr>
          <w:rFonts w:ascii="Arial" w:hAnsi="Arial" w:cs="Arial"/>
          <w:bCs/>
          <w:sz w:val="20"/>
          <w:szCs w:val="20"/>
        </w:rPr>
        <w:t xml:space="preserve">. </w:t>
      </w:r>
      <w:proofErr w:type="gramStart"/>
      <w:r w:rsidRPr="00E77404">
        <w:rPr>
          <w:rFonts w:ascii="Arial" w:hAnsi="Arial" w:cs="Arial"/>
          <w:bCs/>
          <w:sz w:val="20"/>
          <w:szCs w:val="20"/>
        </w:rPr>
        <w:t xml:space="preserve">Future potential distribution of the emerging amphibian </w:t>
      </w:r>
      <w:proofErr w:type="spellStart"/>
      <w:r w:rsidRPr="00E77404">
        <w:rPr>
          <w:rFonts w:ascii="Arial" w:hAnsi="Arial" w:cs="Arial"/>
          <w:bCs/>
          <w:sz w:val="20"/>
          <w:szCs w:val="20"/>
        </w:rPr>
        <w:t>chytrid</w:t>
      </w:r>
      <w:proofErr w:type="spellEnd"/>
      <w:r w:rsidRPr="00E77404">
        <w:rPr>
          <w:rFonts w:ascii="Arial" w:hAnsi="Arial" w:cs="Arial"/>
          <w:bCs/>
          <w:sz w:val="20"/>
          <w:szCs w:val="20"/>
        </w:rPr>
        <w:t xml:space="preserve"> fungus under anthropogenic climate change.</w:t>
      </w:r>
      <w:proofErr w:type="gramEnd"/>
      <w:r w:rsidRPr="00E77404">
        <w:rPr>
          <w:rFonts w:ascii="Arial" w:hAnsi="Arial" w:cs="Arial"/>
          <w:bCs/>
          <w:sz w:val="20"/>
          <w:szCs w:val="20"/>
        </w:rPr>
        <w:t xml:space="preserve"> Diseases of Aquatic Organisms 92: 201-207.</w:t>
      </w:r>
    </w:p>
    <w:p w:rsidR="00E92E3A" w:rsidRDefault="006453EC">
      <w:pPr>
        <w:spacing w:before="240" w:after="120"/>
        <w:ind w:left="720" w:hanging="720"/>
        <w:rPr>
          <w:rFonts w:ascii="Arial" w:hAnsi="Arial" w:cs="Arial"/>
          <w:bCs/>
          <w:sz w:val="20"/>
          <w:szCs w:val="20"/>
        </w:rPr>
      </w:pPr>
      <w:proofErr w:type="gramStart"/>
      <w:r w:rsidRPr="00AE0661">
        <w:rPr>
          <w:rFonts w:ascii="Arial" w:hAnsi="Arial" w:cs="Arial"/>
          <w:bCs/>
          <w:sz w:val="20"/>
          <w:szCs w:val="20"/>
        </w:rPr>
        <w:t>Rowley JJL</w:t>
      </w:r>
      <w:r w:rsidR="00AE0661" w:rsidRPr="00AE0661">
        <w:rPr>
          <w:rFonts w:ascii="Arial" w:hAnsi="Arial" w:cs="Arial"/>
          <w:bCs/>
          <w:sz w:val="20"/>
          <w:szCs w:val="20"/>
        </w:rPr>
        <w:t xml:space="preserve"> </w:t>
      </w:r>
      <w:r w:rsidR="0066296C">
        <w:rPr>
          <w:rFonts w:ascii="Arial" w:hAnsi="Arial" w:cs="Arial"/>
          <w:bCs/>
          <w:sz w:val="20"/>
          <w:szCs w:val="20"/>
        </w:rPr>
        <w:t>and</w:t>
      </w:r>
      <w:r w:rsidRPr="00AE0661">
        <w:rPr>
          <w:rFonts w:ascii="Arial" w:hAnsi="Arial" w:cs="Arial"/>
          <w:bCs/>
          <w:sz w:val="20"/>
          <w:szCs w:val="20"/>
        </w:rPr>
        <w:t xml:space="preserve"> Alford RA (2013).</w:t>
      </w:r>
      <w:proofErr w:type="gramEnd"/>
      <w:r w:rsidRPr="00AE0661">
        <w:rPr>
          <w:rFonts w:ascii="Arial" w:hAnsi="Arial" w:cs="Arial"/>
          <w:bCs/>
          <w:sz w:val="20"/>
          <w:szCs w:val="20"/>
        </w:rPr>
        <w:t xml:space="preserve"> Hot bodies protect amphibians against </w:t>
      </w:r>
      <w:proofErr w:type="spellStart"/>
      <w:r w:rsidRPr="00AE0661">
        <w:rPr>
          <w:rFonts w:ascii="Arial" w:hAnsi="Arial" w:cs="Arial"/>
          <w:bCs/>
          <w:sz w:val="20"/>
          <w:szCs w:val="20"/>
        </w:rPr>
        <w:t>chytrid</w:t>
      </w:r>
      <w:proofErr w:type="spellEnd"/>
      <w:r w:rsidRPr="00AE0661">
        <w:rPr>
          <w:rFonts w:ascii="Arial" w:hAnsi="Arial" w:cs="Arial"/>
          <w:bCs/>
          <w:sz w:val="20"/>
          <w:szCs w:val="20"/>
        </w:rPr>
        <w:t xml:space="preserve"> infection in </w:t>
      </w:r>
      <w:r w:rsidR="00AE0661" w:rsidRPr="00AE0661">
        <w:rPr>
          <w:rFonts w:ascii="Arial" w:hAnsi="Arial" w:cs="Arial"/>
          <w:color w:val="auto"/>
          <w:sz w:val="20"/>
          <w:szCs w:val="20"/>
          <w:lang w:eastAsia="en-AU"/>
        </w:rPr>
        <w:t>nature. Sci. Rep. 3, 1515; DOI</w:t>
      </w:r>
      <w:proofErr w:type="gramStart"/>
      <w:r w:rsidR="00AE0661" w:rsidRPr="00AE0661">
        <w:rPr>
          <w:rFonts w:ascii="Arial" w:hAnsi="Arial" w:cs="Arial"/>
          <w:color w:val="auto"/>
          <w:sz w:val="20"/>
          <w:szCs w:val="20"/>
          <w:lang w:eastAsia="en-AU"/>
        </w:rPr>
        <w:t>:10.1038</w:t>
      </w:r>
      <w:proofErr w:type="gramEnd"/>
      <w:r w:rsidR="00AE0661" w:rsidRPr="00AE0661">
        <w:rPr>
          <w:rFonts w:ascii="Arial" w:hAnsi="Arial" w:cs="Arial"/>
          <w:color w:val="auto"/>
          <w:sz w:val="20"/>
          <w:szCs w:val="20"/>
          <w:lang w:eastAsia="en-AU"/>
        </w:rPr>
        <w:t>/srep01515 (2013).</w:t>
      </w:r>
    </w:p>
    <w:p w:rsidR="00E92E3A" w:rsidRDefault="00375174">
      <w:pPr>
        <w:spacing w:before="240" w:after="120"/>
        <w:ind w:left="720" w:hanging="720"/>
        <w:rPr>
          <w:rStyle w:val="Hyperlink"/>
          <w:rFonts w:ascii="Times" w:hAnsi="Times"/>
          <w:b/>
          <w:szCs w:val="20"/>
        </w:rPr>
      </w:pPr>
      <w:proofErr w:type="spellStart"/>
      <w:r w:rsidRPr="00677BE3">
        <w:rPr>
          <w:rFonts w:ascii="Arial" w:hAnsi="Arial" w:cs="Arial"/>
          <w:sz w:val="20"/>
          <w:szCs w:val="20"/>
        </w:rPr>
        <w:t>Skerratt</w:t>
      </w:r>
      <w:proofErr w:type="spellEnd"/>
      <w:r w:rsidRPr="00677BE3">
        <w:rPr>
          <w:rFonts w:ascii="Arial" w:hAnsi="Arial" w:cs="Arial"/>
          <w:sz w:val="20"/>
          <w:szCs w:val="20"/>
        </w:rPr>
        <w:t xml:space="preserve"> LF, </w:t>
      </w:r>
      <w:proofErr w:type="spellStart"/>
      <w:r w:rsidRPr="00677BE3">
        <w:rPr>
          <w:rFonts w:ascii="Arial" w:hAnsi="Arial" w:cs="Arial"/>
          <w:sz w:val="20"/>
          <w:szCs w:val="20"/>
        </w:rPr>
        <w:t>Phillott</w:t>
      </w:r>
      <w:proofErr w:type="spellEnd"/>
      <w:r w:rsidRPr="00677BE3">
        <w:rPr>
          <w:rFonts w:ascii="Arial" w:hAnsi="Arial" w:cs="Arial"/>
          <w:sz w:val="20"/>
          <w:szCs w:val="20"/>
        </w:rPr>
        <w:t xml:space="preserve"> AD, </w:t>
      </w:r>
      <w:proofErr w:type="spellStart"/>
      <w:r w:rsidRPr="00677BE3">
        <w:rPr>
          <w:rFonts w:ascii="Arial" w:hAnsi="Arial" w:cs="Arial"/>
          <w:sz w:val="20"/>
          <w:szCs w:val="20"/>
        </w:rPr>
        <w:t>Cashins</w:t>
      </w:r>
      <w:proofErr w:type="spellEnd"/>
      <w:r w:rsidRPr="00677BE3">
        <w:rPr>
          <w:rFonts w:ascii="Arial" w:hAnsi="Arial" w:cs="Arial"/>
          <w:sz w:val="20"/>
          <w:szCs w:val="20"/>
        </w:rPr>
        <w:t xml:space="preserve"> SD, Webb R, </w:t>
      </w:r>
      <w:proofErr w:type="spellStart"/>
      <w:r w:rsidRPr="00677BE3">
        <w:rPr>
          <w:rFonts w:ascii="Arial" w:hAnsi="Arial" w:cs="Arial"/>
          <w:sz w:val="20"/>
          <w:szCs w:val="20"/>
        </w:rPr>
        <w:t>Puschendorf</w:t>
      </w:r>
      <w:proofErr w:type="spellEnd"/>
      <w:r w:rsidRPr="00677BE3">
        <w:rPr>
          <w:rFonts w:ascii="Arial" w:hAnsi="Arial" w:cs="Arial"/>
          <w:sz w:val="20"/>
          <w:szCs w:val="20"/>
        </w:rPr>
        <w:t xml:space="preserve"> R, </w:t>
      </w:r>
      <w:proofErr w:type="spellStart"/>
      <w:r w:rsidRPr="00677BE3">
        <w:rPr>
          <w:rFonts w:ascii="Arial" w:hAnsi="Arial" w:cs="Arial"/>
          <w:sz w:val="20"/>
          <w:szCs w:val="20"/>
        </w:rPr>
        <w:t>Windmiller</w:t>
      </w:r>
      <w:proofErr w:type="spellEnd"/>
      <w:r w:rsidRPr="00677BE3">
        <w:rPr>
          <w:rFonts w:ascii="Arial" w:hAnsi="Arial" w:cs="Arial"/>
          <w:sz w:val="20"/>
          <w:szCs w:val="20"/>
        </w:rPr>
        <w:t xml:space="preserve">, B, James R, Robbins A, Berger L, </w:t>
      </w:r>
      <w:proofErr w:type="spellStart"/>
      <w:r w:rsidRPr="00677BE3">
        <w:rPr>
          <w:rFonts w:ascii="Arial" w:hAnsi="Arial" w:cs="Arial"/>
          <w:sz w:val="20"/>
          <w:szCs w:val="20"/>
        </w:rPr>
        <w:t>Voyles</w:t>
      </w:r>
      <w:proofErr w:type="spellEnd"/>
      <w:r w:rsidRPr="00677BE3">
        <w:rPr>
          <w:rFonts w:ascii="Arial" w:hAnsi="Arial" w:cs="Arial"/>
          <w:sz w:val="20"/>
          <w:szCs w:val="20"/>
        </w:rPr>
        <w:t xml:space="preserve"> J, </w:t>
      </w:r>
      <w:proofErr w:type="spellStart"/>
      <w:r w:rsidRPr="00677BE3">
        <w:rPr>
          <w:rFonts w:ascii="Arial" w:hAnsi="Arial" w:cs="Arial"/>
          <w:sz w:val="20"/>
          <w:szCs w:val="20"/>
        </w:rPr>
        <w:t>Speare</w:t>
      </w:r>
      <w:proofErr w:type="spellEnd"/>
      <w:r w:rsidRPr="00677BE3">
        <w:rPr>
          <w:rFonts w:ascii="Arial" w:hAnsi="Arial" w:cs="Arial"/>
          <w:sz w:val="20"/>
          <w:szCs w:val="20"/>
        </w:rPr>
        <w:t xml:space="preserve"> R, Alford RA, McDonald K, Mendez D, </w:t>
      </w:r>
      <w:proofErr w:type="spellStart"/>
      <w:r w:rsidRPr="00677BE3">
        <w:rPr>
          <w:rFonts w:ascii="Arial" w:hAnsi="Arial" w:cs="Arial"/>
          <w:sz w:val="20"/>
          <w:szCs w:val="20"/>
        </w:rPr>
        <w:t>VanDerWal</w:t>
      </w:r>
      <w:proofErr w:type="spellEnd"/>
      <w:r w:rsidRPr="00677BE3">
        <w:rPr>
          <w:rFonts w:ascii="Arial" w:hAnsi="Arial" w:cs="Arial"/>
          <w:sz w:val="20"/>
          <w:szCs w:val="20"/>
        </w:rPr>
        <w:t xml:space="preserve"> J and Garland S (2010b). </w:t>
      </w:r>
      <w:proofErr w:type="gramStart"/>
      <w:r w:rsidRPr="00677BE3">
        <w:rPr>
          <w:rFonts w:ascii="Arial" w:hAnsi="Arial" w:cs="Arial"/>
          <w:sz w:val="20"/>
          <w:szCs w:val="20"/>
        </w:rPr>
        <w:t xml:space="preserve">Final report to Department of the Environment and Heritage on RFT 42/2004 Experimental research to obtain a better understanding of the epidemiology, transmission and dispersal of amphibian </w:t>
      </w:r>
      <w:proofErr w:type="spellStart"/>
      <w:r w:rsidRPr="00677BE3">
        <w:rPr>
          <w:rFonts w:ascii="Arial" w:hAnsi="Arial" w:cs="Arial"/>
          <w:sz w:val="20"/>
          <w:szCs w:val="20"/>
        </w:rPr>
        <w:t>chytrid</w:t>
      </w:r>
      <w:proofErr w:type="spellEnd"/>
      <w:r w:rsidRPr="00677BE3">
        <w:rPr>
          <w:rFonts w:ascii="Arial" w:hAnsi="Arial" w:cs="Arial"/>
          <w:sz w:val="20"/>
          <w:szCs w:val="20"/>
        </w:rPr>
        <w:t xml:space="preserve"> fungus in Australian ecosystems</w:t>
      </w:r>
      <w:r w:rsidR="002A511E">
        <w:rPr>
          <w:rFonts w:ascii="Arial" w:hAnsi="Arial" w:cs="Arial"/>
          <w:sz w:val="20"/>
          <w:szCs w:val="20"/>
        </w:rPr>
        <w:t>.</w:t>
      </w:r>
      <w:proofErr w:type="gramEnd"/>
      <w:r w:rsidRPr="00677BE3">
        <w:rPr>
          <w:rFonts w:ascii="Arial" w:hAnsi="Arial" w:cs="Arial"/>
          <w:sz w:val="20"/>
          <w:szCs w:val="20"/>
        </w:rPr>
        <w:t xml:space="preserve"> </w:t>
      </w:r>
      <w:proofErr w:type="gramStart"/>
      <w:r w:rsidRPr="00677BE3">
        <w:rPr>
          <w:rFonts w:ascii="Arial" w:hAnsi="Arial" w:cs="Arial"/>
          <w:sz w:val="20"/>
          <w:szCs w:val="20"/>
        </w:rPr>
        <w:t>Accessed Sept 2011.</w:t>
      </w:r>
      <w:proofErr w:type="gramEnd"/>
      <w:r w:rsidRPr="00677BE3">
        <w:rPr>
          <w:rFonts w:ascii="Arial" w:hAnsi="Arial" w:cs="Arial"/>
          <w:sz w:val="20"/>
          <w:szCs w:val="20"/>
        </w:rPr>
        <w:t xml:space="preserve"> Available from: </w:t>
      </w:r>
      <w:r w:rsidR="006E5E94" w:rsidRPr="006E5E94">
        <w:rPr>
          <w:rFonts w:ascii="Arial" w:hAnsi="Arial" w:cs="Arial"/>
          <w:sz w:val="20"/>
          <w:szCs w:val="20"/>
        </w:rPr>
        <w:t>http://www.environment.gov.au/system/files/resources/e2677c5f-e528-4cde-9fa0-fc9e501ee156/files/amphibian-chytrid-fungus.pdf</w:t>
      </w:r>
    </w:p>
    <w:p w:rsidR="00E92E3A" w:rsidRDefault="002A511E">
      <w:pPr>
        <w:spacing w:before="240" w:after="120"/>
        <w:ind w:left="720" w:hanging="720"/>
        <w:rPr>
          <w:rFonts w:ascii="Arial" w:hAnsi="Arial" w:cs="Arial"/>
          <w:sz w:val="20"/>
          <w:szCs w:val="20"/>
        </w:rPr>
      </w:pPr>
      <w:proofErr w:type="spellStart"/>
      <w:r w:rsidRPr="002A511E">
        <w:rPr>
          <w:rFonts w:ascii="Arial" w:hAnsi="Arial" w:cs="Arial"/>
          <w:sz w:val="20"/>
          <w:szCs w:val="20"/>
        </w:rPr>
        <w:t>Speare</w:t>
      </w:r>
      <w:proofErr w:type="spellEnd"/>
      <w:r w:rsidRPr="002A511E">
        <w:rPr>
          <w:rFonts w:ascii="Arial" w:hAnsi="Arial" w:cs="Arial"/>
          <w:sz w:val="20"/>
          <w:szCs w:val="20"/>
        </w:rPr>
        <w:t xml:space="preserve"> R, </w:t>
      </w:r>
      <w:proofErr w:type="spellStart"/>
      <w:r w:rsidRPr="002A511E">
        <w:rPr>
          <w:rFonts w:ascii="Arial" w:hAnsi="Arial" w:cs="Arial"/>
          <w:sz w:val="20"/>
          <w:szCs w:val="20"/>
        </w:rPr>
        <w:t>Skerratt</w:t>
      </w:r>
      <w:proofErr w:type="spellEnd"/>
      <w:r w:rsidRPr="002A511E">
        <w:rPr>
          <w:rFonts w:ascii="Arial" w:hAnsi="Arial" w:cs="Arial"/>
          <w:sz w:val="20"/>
          <w:szCs w:val="20"/>
        </w:rPr>
        <w:t xml:space="preserve"> L, Berger L, et al. (2005). A project that designs and trials a pilot survey to map the distribution of </w:t>
      </w:r>
      <w:proofErr w:type="spellStart"/>
      <w:r w:rsidRPr="002A511E">
        <w:rPr>
          <w:rFonts w:ascii="Arial" w:hAnsi="Arial" w:cs="Arial"/>
          <w:sz w:val="20"/>
          <w:szCs w:val="20"/>
        </w:rPr>
        <w:t>chyridomycosis</w:t>
      </w:r>
      <w:proofErr w:type="spellEnd"/>
      <w:r w:rsidRPr="002A511E">
        <w:rPr>
          <w:rFonts w:ascii="Arial" w:hAnsi="Arial" w:cs="Arial"/>
          <w:sz w:val="20"/>
          <w:szCs w:val="20"/>
        </w:rPr>
        <w:t xml:space="preserve"> (caused by the amphibian </w:t>
      </w:r>
      <w:proofErr w:type="spellStart"/>
      <w:r w:rsidRPr="002A511E">
        <w:rPr>
          <w:rFonts w:ascii="Arial" w:hAnsi="Arial" w:cs="Arial"/>
          <w:sz w:val="20"/>
          <w:szCs w:val="20"/>
        </w:rPr>
        <w:t>chytrid</w:t>
      </w:r>
      <w:proofErr w:type="spellEnd"/>
      <w:r w:rsidRPr="002A511E">
        <w:rPr>
          <w:rFonts w:ascii="Arial" w:hAnsi="Arial" w:cs="Arial"/>
          <w:sz w:val="20"/>
          <w:szCs w:val="20"/>
        </w:rPr>
        <w:t xml:space="preserve"> fungus) in Australian frogs. </w:t>
      </w:r>
      <w:proofErr w:type="gramStart"/>
      <w:r w:rsidRPr="002A511E">
        <w:rPr>
          <w:rFonts w:ascii="Arial" w:hAnsi="Arial" w:cs="Arial"/>
          <w:sz w:val="20"/>
          <w:szCs w:val="20"/>
        </w:rPr>
        <w:t>Final report for project ID 44381 (ten</w:t>
      </w:r>
      <w:r w:rsidR="006E5E94">
        <w:rPr>
          <w:rFonts w:ascii="Arial" w:hAnsi="Arial" w:cs="Arial"/>
          <w:sz w:val="20"/>
          <w:szCs w:val="20"/>
        </w:rPr>
        <w:t xml:space="preserve">der 63/2003) </w:t>
      </w:r>
      <w:r w:rsidRPr="002A511E">
        <w:rPr>
          <w:rFonts w:ascii="Arial" w:hAnsi="Arial" w:cs="Arial"/>
          <w:sz w:val="20"/>
          <w:szCs w:val="20"/>
        </w:rPr>
        <w:t>to the Australian Government Department of the Environment and Heritage.</w:t>
      </w:r>
      <w:proofErr w:type="gramEnd"/>
      <w:r w:rsidR="006E5E94">
        <w:rPr>
          <w:rFonts w:ascii="Arial" w:hAnsi="Arial" w:cs="Arial"/>
          <w:sz w:val="20"/>
          <w:szCs w:val="20"/>
        </w:rPr>
        <w:t xml:space="preserve"> Available from: </w:t>
      </w:r>
      <w:r w:rsidR="006E5E94" w:rsidRPr="006E5E94">
        <w:rPr>
          <w:rFonts w:ascii="Arial" w:hAnsi="Arial" w:cs="Arial"/>
          <w:sz w:val="20"/>
          <w:szCs w:val="20"/>
        </w:rPr>
        <w:t>http://www.environment.gov.au/system/files/resources/ffcdce37-acf8-4e8c-a7d3-6c64fd6886aa/files/distribution-survey.pdf</w:t>
      </w:r>
    </w:p>
    <w:p w:rsidR="00544D9D" w:rsidRDefault="00544D9D">
      <w:pPr>
        <w:widowControl/>
        <w:suppressAutoHyphens w:val="0"/>
        <w:autoSpaceDE/>
        <w:autoSpaceDN/>
        <w:adjustRightInd/>
        <w:spacing w:after="200" w:line="276" w:lineRule="auto"/>
        <w:textAlignment w:val="auto"/>
        <w:rPr>
          <w:rFonts w:ascii="Arial" w:hAnsi="Arial" w:cs="Arial"/>
          <w:spacing w:val="-2"/>
          <w:sz w:val="20"/>
          <w:szCs w:val="20"/>
          <w:lang w:val="en-GB"/>
        </w:rPr>
      </w:pPr>
      <w:r>
        <w:br w:type="page"/>
      </w:r>
    </w:p>
    <w:p w:rsidR="00E92E3A" w:rsidRDefault="00D84C71">
      <w:pPr>
        <w:pStyle w:val="Heading1"/>
        <w:rPr>
          <w:rFonts w:ascii="Times New Roman" w:hAnsi="Times New Roman" w:cs="Times New Roman"/>
          <w:color w:val="auto"/>
          <w:sz w:val="40"/>
          <w:szCs w:val="40"/>
        </w:rPr>
      </w:pPr>
      <w:bookmarkStart w:id="23" w:name="_Toc322534066"/>
      <w:bookmarkStart w:id="24" w:name="_Toc331666141"/>
      <w:bookmarkStart w:id="25" w:name="_Toc388262323"/>
      <w:r w:rsidRPr="00D84C71">
        <w:rPr>
          <w:rFonts w:ascii="Times New Roman" w:hAnsi="Times New Roman" w:cs="Times New Roman"/>
          <w:color w:val="auto"/>
          <w:sz w:val="40"/>
          <w:szCs w:val="40"/>
        </w:rPr>
        <w:t xml:space="preserve">Attachment A: Map of the distribution of </w:t>
      </w:r>
      <w:proofErr w:type="spellStart"/>
      <w:r w:rsidRPr="00D84C71">
        <w:rPr>
          <w:rFonts w:ascii="Times New Roman" w:hAnsi="Times New Roman" w:cs="Times New Roman"/>
          <w:color w:val="auto"/>
          <w:sz w:val="40"/>
          <w:szCs w:val="40"/>
        </w:rPr>
        <w:t>chytridiomycosis</w:t>
      </w:r>
      <w:proofErr w:type="spellEnd"/>
      <w:r w:rsidRPr="00D84C71">
        <w:rPr>
          <w:rFonts w:ascii="Times New Roman" w:hAnsi="Times New Roman" w:cs="Times New Roman"/>
          <w:color w:val="auto"/>
          <w:sz w:val="40"/>
          <w:szCs w:val="40"/>
        </w:rPr>
        <w:t xml:space="preserve"> (with dates of first detection</w:t>
      </w:r>
      <w:bookmarkEnd w:id="23"/>
      <w:r w:rsidRPr="00D84C71">
        <w:rPr>
          <w:rFonts w:ascii="Times New Roman" w:hAnsi="Times New Roman" w:cs="Times New Roman"/>
          <w:color w:val="auto"/>
          <w:sz w:val="40"/>
          <w:szCs w:val="40"/>
        </w:rPr>
        <w:t>)</w:t>
      </w:r>
      <w:bookmarkEnd w:id="24"/>
      <w:bookmarkEnd w:id="25"/>
    </w:p>
    <w:p w:rsidR="00544D9D" w:rsidRPr="00A41E71" w:rsidRDefault="00544D9D" w:rsidP="00544D9D">
      <w:r>
        <w:rPr>
          <w:noProof/>
          <w:lang w:eastAsia="en-AU"/>
        </w:rPr>
        <w:drawing>
          <wp:inline distT="0" distB="0" distL="0" distR="0">
            <wp:extent cx="4890770" cy="3381375"/>
            <wp:effectExtent l="19050" t="0" r="5080" b="9525"/>
            <wp:docPr id="2" name="Picture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19"/>
                    <a:srcRect/>
                    <a:stretch>
                      <a:fillRect/>
                    </a:stretch>
                  </pic:blipFill>
                  <pic:spPr bwMode="auto">
                    <a:xfrm>
                      <a:off x="0" y="0"/>
                      <a:ext cx="4890770" cy="3381375"/>
                    </a:xfrm>
                    <a:prstGeom prst="rect">
                      <a:avLst/>
                    </a:prstGeom>
                    <a:noFill/>
                    <a:ln w="9525">
                      <a:noFill/>
                      <a:miter lim="800000"/>
                      <a:headEnd/>
                      <a:tailEnd/>
                    </a:ln>
                  </pic:spPr>
                </pic:pic>
              </a:graphicData>
            </a:graphic>
          </wp:inline>
        </w:drawing>
      </w:r>
    </w:p>
    <w:p w:rsidR="00544D9D" w:rsidRPr="00610215" w:rsidRDefault="00D84C71" w:rsidP="00544D9D">
      <w:pPr>
        <w:rPr>
          <w:rFonts w:ascii="Arial" w:hAnsi="Arial" w:cs="Arial"/>
          <w:sz w:val="20"/>
          <w:szCs w:val="20"/>
        </w:rPr>
      </w:pPr>
      <w:r w:rsidRPr="00D84C71">
        <w:rPr>
          <w:rFonts w:ascii="Arial" w:hAnsi="Arial" w:cs="Arial"/>
          <w:sz w:val="20"/>
          <w:szCs w:val="20"/>
        </w:rPr>
        <w:t>© Copyright, Murray et al (2010)</w:t>
      </w:r>
    </w:p>
    <w:p w:rsidR="00F01483" w:rsidRPr="00F01483" w:rsidRDefault="00F01483">
      <w:pPr>
        <w:pStyle w:val="Text"/>
      </w:pPr>
    </w:p>
    <w:p w:rsidR="00F01483" w:rsidRPr="00F01483" w:rsidRDefault="00F01483">
      <w:pPr>
        <w:pStyle w:val="Text"/>
      </w:pPr>
    </w:p>
    <w:p w:rsidR="00F01483" w:rsidRPr="00F01483" w:rsidRDefault="00F01483">
      <w:pPr>
        <w:pStyle w:val="Text"/>
      </w:pPr>
    </w:p>
    <w:p w:rsidR="00F01483" w:rsidRPr="00F01483" w:rsidRDefault="00F01483" w:rsidP="00610215">
      <w:pPr>
        <w:pStyle w:val="Text"/>
      </w:pPr>
    </w:p>
    <w:sectPr w:rsidR="00F01483" w:rsidRPr="00F01483" w:rsidSect="000C0152">
      <w:pgSz w:w="11906" w:h="16838" w:code="9"/>
      <w:pgMar w:top="1134" w:right="1134" w:bottom="1134" w:left="1134" w:header="709" w:footer="709"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32" w:rsidRDefault="00F75032">
      <w:pPr>
        <w:spacing w:line="240" w:lineRule="auto"/>
      </w:pPr>
      <w:r>
        <w:separator/>
      </w:r>
    </w:p>
  </w:endnote>
  <w:endnote w:type="continuationSeparator" w:id="0">
    <w:p w:rsidR="00F75032" w:rsidRDefault="00F750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TT) Regular">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32" w:rsidRPr="00A4411F" w:rsidRDefault="00D866AD">
    <w:pPr>
      <w:pStyle w:val="Footer"/>
      <w:rPr>
        <w:sz w:val="18"/>
        <w:szCs w:val="18"/>
        <w:lang w:val="en-GB" w:eastAsia="en-AU"/>
      </w:rPr>
    </w:pPr>
    <w:r w:rsidRPr="00A4411F">
      <w:rPr>
        <w:sz w:val="18"/>
        <w:szCs w:val="18"/>
      </w:rPr>
      <w:fldChar w:fldCharType="begin"/>
    </w:r>
    <w:r w:rsidR="00F75032" w:rsidRPr="00A4411F">
      <w:rPr>
        <w:sz w:val="18"/>
        <w:szCs w:val="18"/>
      </w:rPr>
      <w:instrText xml:space="preserve"> PAGE   \* MERGEFORMAT </w:instrText>
    </w:r>
    <w:r w:rsidRPr="00A4411F">
      <w:rPr>
        <w:sz w:val="18"/>
        <w:szCs w:val="18"/>
      </w:rPr>
      <w:fldChar w:fldCharType="separate"/>
    </w:r>
    <w:r w:rsidR="00F75032">
      <w:rPr>
        <w:noProof/>
        <w:sz w:val="18"/>
        <w:szCs w:val="18"/>
      </w:rPr>
      <w:t>16</w:t>
    </w:r>
    <w:r w:rsidRPr="00A4411F">
      <w:rPr>
        <w:sz w:val="18"/>
        <w:szCs w:val="18"/>
      </w:rPr>
      <w:fldChar w:fldCharType="end"/>
    </w:r>
    <w:r w:rsidR="00F75032">
      <w:rPr>
        <w:noProof/>
        <w:sz w:val="18"/>
        <w:szCs w:val="18"/>
      </w:rPr>
      <w:t xml:space="preserve">  </w:t>
    </w:r>
    <w:r w:rsidR="00F75032" w:rsidRPr="00A4411F">
      <w:rPr>
        <w:sz w:val="18"/>
        <w:szCs w:val="18"/>
        <w:lang w:val="en-GB" w:eastAsia="en-AU"/>
      </w:rPr>
      <w:t xml:space="preserve"> | </w:t>
    </w:r>
    <w:r w:rsidR="00F75032" w:rsidRPr="00A4411F">
      <w:rPr>
        <w:b/>
        <w:bCs/>
        <w:sz w:val="18"/>
        <w:szCs w:val="18"/>
        <w:lang w:val="en-GB" w:eastAsia="en-AU"/>
      </w:rPr>
      <w:t>Threat abatement plan</w:t>
    </w:r>
    <w:r w:rsidR="00F75032" w:rsidRPr="00A4411F">
      <w:rPr>
        <w:sz w:val="18"/>
        <w:szCs w:val="18"/>
        <w:lang w:val="en-GB" w:eastAsia="en-AU"/>
      </w:rPr>
      <w:t xml:space="preserve"> </w:t>
    </w:r>
    <w:r w:rsidR="00F75032">
      <w:rPr>
        <w:sz w:val="18"/>
        <w:szCs w:val="18"/>
        <w:lang w:val="en-GB" w:eastAsia="en-AU"/>
      </w:rPr>
      <w:t xml:space="preserve">for infection of amphibians with </w:t>
    </w:r>
    <w:proofErr w:type="spellStart"/>
    <w:r w:rsidR="00F75032">
      <w:rPr>
        <w:sz w:val="18"/>
        <w:szCs w:val="18"/>
        <w:lang w:val="en-GB" w:eastAsia="en-AU"/>
      </w:rPr>
      <w:t>chytrid</w:t>
    </w:r>
    <w:proofErr w:type="spellEnd"/>
    <w:r w:rsidR="00F75032">
      <w:rPr>
        <w:sz w:val="18"/>
        <w:szCs w:val="18"/>
        <w:lang w:val="en-GB" w:eastAsia="en-AU"/>
      </w:rPr>
      <w:t xml:space="preserve"> fungus resulting in </w:t>
    </w:r>
    <w:proofErr w:type="spellStart"/>
    <w:r w:rsidR="00F75032">
      <w:rPr>
        <w:sz w:val="18"/>
        <w:szCs w:val="18"/>
        <w:lang w:val="en-GB" w:eastAsia="en-AU"/>
      </w:rPr>
      <w:t>chytridiomycosis</w:t>
    </w:r>
    <w:proofErr w:type="spellEnd"/>
  </w:p>
  <w:p w:rsidR="00F75032" w:rsidRDefault="00F750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0267"/>
      <w:docPartObj>
        <w:docPartGallery w:val="Page Numbers (Bottom of Page)"/>
        <w:docPartUnique/>
      </w:docPartObj>
    </w:sdtPr>
    <w:sdtContent>
      <w:p w:rsidR="00F75032" w:rsidRDefault="00D866AD">
        <w:pPr>
          <w:pStyle w:val="Footer"/>
          <w:jc w:val="right"/>
        </w:pPr>
        <w:r>
          <w:fldChar w:fldCharType="begin"/>
        </w:r>
        <w:r w:rsidR="00F75032">
          <w:instrText xml:space="preserve"> PAGE   \* MERGEFORMAT </w:instrText>
        </w:r>
        <w:r>
          <w:fldChar w:fldCharType="separate"/>
        </w:r>
        <w:r w:rsidR="0033706C">
          <w:rPr>
            <w:noProof/>
          </w:rPr>
          <w:t>ii</w:t>
        </w:r>
        <w:r>
          <w:fldChar w:fldCharType="end"/>
        </w:r>
      </w:p>
    </w:sdtContent>
  </w:sdt>
  <w:p w:rsidR="00F75032" w:rsidRDefault="00F75032" w:rsidP="000C01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58" w:rsidRDefault="000003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0274"/>
      <w:docPartObj>
        <w:docPartGallery w:val="Page Numbers (Bottom of Page)"/>
        <w:docPartUnique/>
      </w:docPartObj>
    </w:sdtPr>
    <w:sdtContent>
      <w:p w:rsidR="00F75032" w:rsidRDefault="00D866AD">
        <w:pPr>
          <w:pStyle w:val="Footer"/>
          <w:jc w:val="right"/>
        </w:pPr>
        <w:r>
          <w:fldChar w:fldCharType="begin"/>
        </w:r>
        <w:r w:rsidR="00F75032">
          <w:instrText xml:space="preserve"> PAGE   \* MERGEFORMAT </w:instrText>
        </w:r>
        <w:r>
          <w:fldChar w:fldCharType="separate"/>
        </w:r>
        <w:r w:rsidR="00C0703C">
          <w:rPr>
            <w:noProof/>
          </w:rPr>
          <w:t>18</w:t>
        </w:r>
        <w:r>
          <w:fldChar w:fldCharType="end"/>
        </w:r>
      </w:p>
    </w:sdtContent>
  </w:sdt>
  <w:p w:rsidR="00E92E3A" w:rsidRDefault="00E92E3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32" w:rsidRDefault="00F75032">
      <w:pPr>
        <w:spacing w:line="240" w:lineRule="auto"/>
      </w:pPr>
      <w:r>
        <w:separator/>
      </w:r>
    </w:p>
  </w:footnote>
  <w:footnote w:type="continuationSeparator" w:id="0">
    <w:p w:rsidR="00F75032" w:rsidRDefault="00F750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58" w:rsidRDefault="000003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32" w:rsidRDefault="00F75032">
    <w:pPr>
      <w:pStyle w:val="Header"/>
      <w:jc w:val="right"/>
    </w:pPr>
  </w:p>
  <w:sdt>
    <w:sdtPr>
      <w:id w:val="35500033"/>
      <w:docPartObj>
        <w:docPartGallery w:val="Watermarks"/>
        <w:docPartUnique/>
      </w:docPartObj>
    </w:sdtPr>
    <w:sdtContent>
      <w:p w:rsidR="00F75032" w:rsidRDefault="00D866AD">
        <w:pPr>
          <w:pStyle w:val="Header"/>
        </w:pPr>
        <w:r w:rsidRPr="00D866AD">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58" w:rsidRDefault="000003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D044E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571498"/>
    <w:multiLevelType w:val="multilevel"/>
    <w:tmpl w:val="BD423CD4"/>
    <w:lvl w:ilvl="0">
      <w:start w:val="1"/>
      <w:numFmt w:val="bullet"/>
      <w:lvlText w:val=""/>
      <w:lvlJc w:val="left"/>
      <w:pPr>
        <w:tabs>
          <w:tab w:val="num" w:pos="454"/>
        </w:tabs>
        <w:ind w:left="454" w:hanging="284"/>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BB111F9"/>
    <w:multiLevelType w:val="hybridMultilevel"/>
    <w:tmpl w:val="5C6E5E12"/>
    <w:lvl w:ilvl="0" w:tplc="DB4EFB82">
      <w:start w:val="1"/>
      <w:numFmt w:val="bullet"/>
      <w:lvlText w:val="-"/>
      <w:lvlJc w:val="left"/>
      <w:pPr>
        <w:tabs>
          <w:tab w:val="num" w:pos="360"/>
        </w:tabs>
        <w:ind w:left="360" w:hanging="360"/>
      </w:pPr>
      <w:rPr>
        <w:rFonts w:ascii="Times New Roman" w:hAnsi="Times New Roman" w:cs="Times New Roman"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
    <w:nsid w:val="20504DFB"/>
    <w:multiLevelType w:val="multilevel"/>
    <w:tmpl w:val="CB669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24857B1"/>
    <w:multiLevelType w:val="hybridMultilevel"/>
    <w:tmpl w:val="CF2081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3AE4A3E"/>
    <w:multiLevelType w:val="hybridMultilevel"/>
    <w:tmpl w:val="C2361F6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CA419DE"/>
    <w:multiLevelType w:val="hybridMultilevel"/>
    <w:tmpl w:val="19EA9E3A"/>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69037D4"/>
    <w:multiLevelType w:val="hybridMultilevel"/>
    <w:tmpl w:val="D668F74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6F03476"/>
    <w:multiLevelType w:val="hybridMultilevel"/>
    <w:tmpl w:val="B474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F0367B"/>
    <w:multiLevelType w:val="hybridMultilevel"/>
    <w:tmpl w:val="23584C94"/>
    <w:lvl w:ilvl="0" w:tplc="5A92FCF6">
      <w:start w:val="1"/>
      <w:numFmt w:val="decimal"/>
      <w:lvlText w:val="%1."/>
      <w:lvlJc w:val="left"/>
      <w:pPr>
        <w:ind w:left="360" w:hanging="360"/>
      </w:pPr>
      <w:rPr>
        <w:rFonts w:hint="default"/>
        <w:spacing w:val="0"/>
        <w:position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64351D01"/>
    <w:multiLevelType w:val="hybridMultilevel"/>
    <w:tmpl w:val="1E8A1EA6"/>
    <w:lvl w:ilvl="0" w:tplc="A2644B3E">
      <w:start w:val="1"/>
      <w:numFmt w:val="bullet"/>
      <w:pStyle w:val="bullets"/>
      <w:lvlText w:val=""/>
      <w:lvlJc w:val="left"/>
      <w:pPr>
        <w:tabs>
          <w:tab w:val="num" w:pos="284"/>
        </w:tabs>
        <w:ind w:left="284"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nsid w:val="798C43C3"/>
    <w:multiLevelType w:val="hybridMultilevel"/>
    <w:tmpl w:val="11043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num>
  <w:num w:numId="7">
    <w:abstractNumId w:val="3"/>
  </w:num>
  <w:num w:numId="8">
    <w:abstractNumId w:val="0"/>
  </w:num>
  <w:num w:numId="9">
    <w:abstractNumId w:val="12"/>
  </w:num>
  <w:num w:numId="10">
    <w:abstractNumId w:val="2"/>
  </w:num>
  <w:num w:numId="11">
    <w:abstractNumId w:val="4"/>
  </w:num>
  <w:num w:numId="12">
    <w:abstractNumId w:val="8"/>
  </w:num>
  <w:num w:numId="13">
    <w:abstractNumId w:val="5"/>
  </w:num>
  <w:num w:numId="14">
    <w:abstractNumId w:val="0"/>
  </w:num>
  <w:num w:numId="15">
    <w:abstractNumId w:val="0"/>
  </w:num>
  <w:num w:numId="16">
    <w:abstractNumId w:val="9"/>
  </w:num>
  <w:num w:numId="17">
    <w:abstractNumId w:val="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SystemFonts/>
  <w:bordersDoNotSurroundHeader/>
  <w:bordersDoNotSurroundFooter/>
  <w:proofState w:spelling="clean" w:grammar="clean"/>
  <w:stylePaneFormatFilter w:val="3F01"/>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665AB"/>
    <w:rsid w:val="00000116"/>
    <w:rsid w:val="00000358"/>
    <w:rsid w:val="00005A23"/>
    <w:rsid w:val="000169A6"/>
    <w:rsid w:val="000202DA"/>
    <w:rsid w:val="000216DE"/>
    <w:rsid w:val="00024A9F"/>
    <w:rsid w:val="000251E6"/>
    <w:rsid w:val="00035E56"/>
    <w:rsid w:val="0003695D"/>
    <w:rsid w:val="00037A01"/>
    <w:rsid w:val="00042976"/>
    <w:rsid w:val="00047FC2"/>
    <w:rsid w:val="000538A5"/>
    <w:rsid w:val="00054A0E"/>
    <w:rsid w:val="00057D0A"/>
    <w:rsid w:val="00062A52"/>
    <w:rsid w:val="00067E65"/>
    <w:rsid w:val="00070EE3"/>
    <w:rsid w:val="000754FC"/>
    <w:rsid w:val="00077246"/>
    <w:rsid w:val="000803EB"/>
    <w:rsid w:val="0009377D"/>
    <w:rsid w:val="00094067"/>
    <w:rsid w:val="00096DD6"/>
    <w:rsid w:val="000A02C0"/>
    <w:rsid w:val="000A316C"/>
    <w:rsid w:val="000A36D2"/>
    <w:rsid w:val="000A5003"/>
    <w:rsid w:val="000A67FC"/>
    <w:rsid w:val="000B22B7"/>
    <w:rsid w:val="000B3950"/>
    <w:rsid w:val="000B563D"/>
    <w:rsid w:val="000B6D28"/>
    <w:rsid w:val="000B6D8E"/>
    <w:rsid w:val="000C0152"/>
    <w:rsid w:val="000C2099"/>
    <w:rsid w:val="000C48AD"/>
    <w:rsid w:val="000C53C0"/>
    <w:rsid w:val="000D03E5"/>
    <w:rsid w:val="000D38B9"/>
    <w:rsid w:val="000D6396"/>
    <w:rsid w:val="000D6FE1"/>
    <w:rsid w:val="000E26E6"/>
    <w:rsid w:val="000E4B15"/>
    <w:rsid w:val="000E5A5A"/>
    <w:rsid w:val="000F007D"/>
    <w:rsid w:val="000F098F"/>
    <w:rsid w:val="000F0E4D"/>
    <w:rsid w:val="000F113A"/>
    <w:rsid w:val="000F41AA"/>
    <w:rsid w:val="000F5A93"/>
    <w:rsid w:val="000F72C0"/>
    <w:rsid w:val="001223C7"/>
    <w:rsid w:val="00126780"/>
    <w:rsid w:val="00131CE1"/>
    <w:rsid w:val="00131F1B"/>
    <w:rsid w:val="00132379"/>
    <w:rsid w:val="00134B8B"/>
    <w:rsid w:val="00134E03"/>
    <w:rsid w:val="00136014"/>
    <w:rsid w:val="00136873"/>
    <w:rsid w:val="001376A4"/>
    <w:rsid w:val="00145631"/>
    <w:rsid w:val="00152CC5"/>
    <w:rsid w:val="00153623"/>
    <w:rsid w:val="00164529"/>
    <w:rsid w:val="00164A54"/>
    <w:rsid w:val="00166DBD"/>
    <w:rsid w:val="00166F99"/>
    <w:rsid w:val="00167ED9"/>
    <w:rsid w:val="00167F25"/>
    <w:rsid w:val="00172D03"/>
    <w:rsid w:val="00180360"/>
    <w:rsid w:val="00182DCE"/>
    <w:rsid w:val="0019087C"/>
    <w:rsid w:val="001922B0"/>
    <w:rsid w:val="00195520"/>
    <w:rsid w:val="0019612C"/>
    <w:rsid w:val="0019665C"/>
    <w:rsid w:val="00196C7E"/>
    <w:rsid w:val="00196D65"/>
    <w:rsid w:val="001A170D"/>
    <w:rsid w:val="001A1967"/>
    <w:rsid w:val="001A5D7B"/>
    <w:rsid w:val="001A6B1B"/>
    <w:rsid w:val="001B5A12"/>
    <w:rsid w:val="001C1248"/>
    <w:rsid w:val="001C276E"/>
    <w:rsid w:val="001C2948"/>
    <w:rsid w:val="001C32C1"/>
    <w:rsid w:val="001C3BD5"/>
    <w:rsid w:val="001C5E06"/>
    <w:rsid w:val="001C62F2"/>
    <w:rsid w:val="001C7725"/>
    <w:rsid w:val="001D647C"/>
    <w:rsid w:val="001D7956"/>
    <w:rsid w:val="001D7EF9"/>
    <w:rsid w:val="001E10C8"/>
    <w:rsid w:val="001E338A"/>
    <w:rsid w:val="001E4846"/>
    <w:rsid w:val="001E4DC2"/>
    <w:rsid w:val="001F1F66"/>
    <w:rsid w:val="001F2E2C"/>
    <w:rsid w:val="001F3A5F"/>
    <w:rsid w:val="001F5A70"/>
    <w:rsid w:val="001F6CB5"/>
    <w:rsid w:val="001F7877"/>
    <w:rsid w:val="002033E6"/>
    <w:rsid w:val="00204A4A"/>
    <w:rsid w:val="0021018A"/>
    <w:rsid w:val="0022226C"/>
    <w:rsid w:val="00224189"/>
    <w:rsid w:val="002253D4"/>
    <w:rsid w:val="002273A2"/>
    <w:rsid w:val="00230B16"/>
    <w:rsid w:val="00230EC9"/>
    <w:rsid w:val="00231B66"/>
    <w:rsid w:val="00234361"/>
    <w:rsid w:val="002346F4"/>
    <w:rsid w:val="00235FB8"/>
    <w:rsid w:val="002372AE"/>
    <w:rsid w:val="00242EA6"/>
    <w:rsid w:val="00245AE8"/>
    <w:rsid w:val="0024785F"/>
    <w:rsid w:val="00247EAD"/>
    <w:rsid w:val="00253C34"/>
    <w:rsid w:val="00261A7A"/>
    <w:rsid w:val="00261DC2"/>
    <w:rsid w:val="00261FC5"/>
    <w:rsid w:val="002665AB"/>
    <w:rsid w:val="00270E33"/>
    <w:rsid w:val="0027190D"/>
    <w:rsid w:val="0027201A"/>
    <w:rsid w:val="00275997"/>
    <w:rsid w:val="00275D2E"/>
    <w:rsid w:val="002803CB"/>
    <w:rsid w:val="00280E44"/>
    <w:rsid w:val="00285466"/>
    <w:rsid w:val="00286EC5"/>
    <w:rsid w:val="002A511E"/>
    <w:rsid w:val="002A740F"/>
    <w:rsid w:val="002B0AB6"/>
    <w:rsid w:val="002B34A4"/>
    <w:rsid w:val="002C0A4E"/>
    <w:rsid w:val="002C28F0"/>
    <w:rsid w:val="002C44BD"/>
    <w:rsid w:val="002C60C2"/>
    <w:rsid w:val="002D1365"/>
    <w:rsid w:val="002D2A44"/>
    <w:rsid w:val="002D3894"/>
    <w:rsid w:val="002E527C"/>
    <w:rsid w:val="002E5761"/>
    <w:rsid w:val="002E6E39"/>
    <w:rsid w:val="002E76D9"/>
    <w:rsid w:val="003056EF"/>
    <w:rsid w:val="00305CFC"/>
    <w:rsid w:val="003125C2"/>
    <w:rsid w:val="0031798C"/>
    <w:rsid w:val="003253B1"/>
    <w:rsid w:val="00331FF0"/>
    <w:rsid w:val="0033706C"/>
    <w:rsid w:val="003371F5"/>
    <w:rsid w:val="00346B40"/>
    <w:rsid w:val="00346EAB"/>
    <w:rsid w:val="00347FCD"/>
    <w:rsid w:val="00351072"/>
    <w:rsid w:val="00354BBE"/>
    <w:rsid w:val="00365158"/>
    <w:rsid w:val="0036713C"/>
    <w:rsid w:val="003711D4"/>
    <w:rsid w:val="003715EB"/>
    <w:rsid w:val="0037174C"/>
    <w:rsid w:val="0037179E"/>
    <w:rsid w:val="00372681"/>
    <w:rsid w:val="00375174"/>
    <w:rsid w:val="00375340"/>
    <w:rsid w:val="00381E98"/>
    <w:rsid w:val="003919E1"/>
    <w:rsid w:val="00392627"/>
    <w:rsid w:val="003A4E94"/>
    <w:rsid w:val="003A7A92"/>
    <w:rsid w:val="003B105A"/>
    <w:rsid w:val="003D12AC"/>
    <w:rsid w:val="003D1377"/>
    <w:rsid w:val="003D2423"/>
    <w:rsid w:val="003D393E"/>
    <w:rsid w:val="003D6B84"/>
    <w:rsid w:val="003D6DBF"/>
    <w:rsid w:val="003F03A8"/>
    <w:rsid w:val="003F2BF5"/>
    <w:rsid w:val="003F480B"/>
    <w:rsid w:val="00400F98"/>
    <w:rsid w:val="00406D48"/>
    <w:rsid w:val="00411056"/>
    <w:rsid w:val="004137EF"/>
    <w:rsid w:val="00415CDE"/>
    <w:rsid w:val="00415ED1"/>
    <w:rsid w:val="0042051A"/>
    <w:rsid w:val="004305BE"/>
    <w:rsid w:val="00431A70"/>
    <w:rsid w:val="00434277"/>
    <w:rsid w:val="00435F1B"/>
    <w:rsid w:val="004374DD"/>
    <w:rsid w:val="00442CAA"/>
    <w:rsid w:val="00444CA0"/>
    <w:rsid w:val="00447E30"/>
    <w:rsid w:val="00455843"/>
    <w:rsid w:val="0045603B"/>
    <w:rsid w:val="00461BF0"/>
    <w:rsid w:val="004665B1"/>
    <w:rsid w:val="00472C45"/>
    <w:rsid w:val="00472DF7"/>
    <w:rsid w:val="00475481"/>
    <w:rsid w:val="00476BBA"/>
    <w:rsid w:val="00477327"/>
    <w:rsid w:val="00477D99"/>
    <w:rsid w:val="0048140A"/>
    <w:rsid w:val="00487F9A"/>
    <w:rsid w:val="004929C7"/>
    <w:rsid w:val="00497248"/>
    <w:rsid w:val="00497268"/>
    <w:rsid w:val="004A3087"/>
    <w:rsid w:val="004B2CF7"/>
    <w:rsid w:val="004B3769"/>
    <w:rsid w:val="004B6203"/>
    <w:rsid w:val="004C1D6E"/>
    <w:rsid w:val="004C1FB3"/>
    <w:rsid w:val="004C3579"/>
    <w:rsid w:val="004D1E46"/>
    <w:rsid w:val="004D3872"/>
    <w:rsid w:val="004D3D8A"/>
    <w:rsid w:val="004E0EE1"/>
    <w:rsid w:val="004F08FF"/>
    <w:rsid w:val="004F0C5D"/>
    <w:rsid w:val="004F46D9"/>
    <w:rsid w:val="00502238"/>
    <w:rsid w:val="0050241C"/>
    <w:rsid w:val="00502A81"/>
    <w:rsid w:val="00507ADF"/>
    <w:rsid w:val="005102AD"/>
    <w:rsid w:val="0051259D"/>
    <w:rsid w:val="005162A8"/>
    <w:rsid w:val="00520EC3"/>
    <w:rsid w:val="00521CF6"/>
    <w:rsid w:val="005247F6"/>
    <w:rsid w:val="00526C0B"/>
    <w:rsid w:val="005319BF"/>
    <w:rsid w:val="005421C9"/>
    <w:rsid w:val="005422AF"/>
    <w:rsid w:val="0054385B"/>
    <w:rsid w:val="00543EA9"/>
    <w:rsid w:val="00544D9D"/>
    <w:rsid w:val="00547A19"/>
    <w:rsid w:val="005529B4"/>
    <w:rsid w:val="005573C3"/>
    <w:rsid w:val="00571521"/>
    <w:rsid w:val="00574479"/>
    <w:rsid w:val="00583BEE"/>
    <w:rsid w:val="005918FF"/>
    <w:rsid w:val="0059286B"/>
    <w:rsid w:val="005A36FD"/>
    <w:rsid w:val="005A52DD"/>
    <w:rsid w:val="005A7105"/>
    <w:rsid w:val="005A7112"/>
    <w:rsid w:val="005B038D"/>
    <w:rsid w:val="005B483E"/>
    <w:rsid w:val="005C43A2"/>
    <w:rsid w:val="005C62FF"/>
    <w:rsid w:val="005C6ED1"/>
    <w:rsid w:val="005D0420"/>
    <w:rsid w:val="005D206C"/>
    <w:rsid w:val="005D31DE"/>
    <w:rsid w:val="005E1CDD"/>
    <w:rsid w:val="005F1142"/>
    <w:rsid w:val="005F1DCE"/>
    <w:rsid w:val="005F79E8"/>
    <w:rsid w:val="00600DD6"/>
    <w:rsid w:val="00601302"/>
    <w:rsid w:val="0060293C"/>
    <w:rsid w:val="00610215"/>
    <w:rsid w:val="00613AB4"/>
    <w:rsid w:val="0061671C"/>
    <w:rsid w:val="00616924"/>
    <w:rsid w:val="00616AD9"/>
    <w:rsid w:val="00616F6A"/>
    <w:rsid w:val="00622BDE"/>
    <w:rsid w:val="00632D01"/>
    <w:rsid w:val="00633B94"/>
    <w:rsid w:val="00635403"/>
    <w:rsid w:val="006453EC"/>
    <w:rsid w:val="0065342B"/>
    <w:rsid w:val="00655D2A"/>
    <w:rsid w:val="00661194"/>
    <w:rsid w:val="00662797"/>
    <w:rsid w:val="0066296C"/>
    <w:rsid w:val="00666039"/>
    <w:rsid w:val="00674B25"/>
    <w:rsid w:val="00674D0D"/>
    <w:rsid w:val="00677BE3"/>
    <w:rsid w:val="00680348"/>
    <w:rsid w:val="00681B3A"/>
    <w:rsid w:val="006839C6"/>
    <w:rsid w:val="00687213"/>
    <w:rsid w:val="00693ED0"/>
    <w:rsid w:val="006A09A3"/>
    <w:rsid w:val="006A0FE5"/>
    <w:rsid w:val="006A1DFE"/>
    <w:rsid w:val="006B1165"/>
    <w:rsid w:val="006B15F7"/>
    <w:rsid w:val="006B2E43"/>
    <w:rsid w:val="006B338C"/>
    <w:rsid w:val="006B595A"/>
    <w:rsid w:val="006C14CE"/>
    <w:rsid w:val="006C57B6"/>
    <w:rsid w:val="006D0E8E"/>
    <w:rsid w:val="006D52A6"/>
    <w:rsid w:val="006E064C"/>
    <w:rsid w:val="006E14A8"/>
    <w:rsid w:val="006E4210"/>
    <w:rsid w:val="006E477E"/>
    <w:rsid w:val="006E5E94"/>
    <w:rsid w:val="006F5A01"/>
    <w:rsid w:val="006F5D0A"/>
    <w:rsid w:val="006F6B2C"/>
    <w:rsid w:val="00704D19"/>
    <w:rsid w:val="00706935"/>
    <w:rsid w:val="00706B36"/>
    <w:rsid w:val="00706B3F"/>
    <w:rsid w:val="00710AA0"/>
    <w:rsid w:val="00714A71"/>
    <w:rsid w:val="00716965"/>
    <w:rsid w:val="007202E6"/>
    <w:rsid w:val="007228A6"/>
    <w:rsid w:val="0072596F"/>
    <w:rsid w:val="007262C2"/>
    <w:rsid w:val="00745592"/>
    <w:rsid w:val="007500A7"/>
    <w:rsid w:val="0075465D"/>
    <w:rsid w:val="00756041"/>
    <w:rsid w:val="0075671F"/>
    <w:rsid w:val="007576DD"/>
    <w:rsid w:val="007609D8"/>
    <w:rsid w:val="0076458C"/>
    <w:rsid w:val="00775ACF"/>
    <w:rsid w:val="007811D8"/>
    <w:rsid w:val="00781628"/>
    <w:rsid w:val="00782BB6"/>
    <w:rsid w:val="007840E0"/>
    <w:rsid w:val="007858A2"/>
    <w:rsid w:val="00785DF9"/>
    <w:rsid w:val="0079171C"/>
    <w:rsid w:val="00795098"/>
    <w:rsid w:val="007A05BA"/>
    <w:rsid w:val="007A1215"/>
    <w:rsid w:val="007A36B1"/>
    <w:rsid w:val="007A5560"/>
    <w:rsid w:val="007A6944"/>
    <w:rsid w:val="007A7488"/>
    <w:rsid w:val="007B6A92"/>
    <w:rsid w:val="007B7A0E"/>
    <w:rsid w:val="007D1BDC"/>
    <w:rsid w:val="007D5CC2"/>
    <w:rsid w:val="007E3D6A"/>
    <w:rsid w:val="007E4F85"/>
    <w:rsid w:val="007E5D4F"/>
    <w:rsid w:val="007E6A16"/>
    <w:rsid w:val="008023F6"/>
    <w:rsid w:val="008103B7"/>
    <w:rsid w:val="0081250D"/>
    <w:rsid w:val="00814786"/>
    <w:rsid w:val="008153EF"/>
    <w:rsid w:val="00823D15"/>
    <w:rsid w:val="00824A29"/>
    <w:rsid w:val="00825333"/>
    <w:rsid w:val="00830DE1"/>
    <w:rsid w:val="00831A90"/>
    <w:rsid w:val="0083229F"/>
    <w:rsid w:val="00841839"/>
    <w:rsid w:val="00842403"/>
    <w:rsid w:val="00847F96"/>
    <w:rsid w:val="008539E6"/>
    <w:rsid w:val="00855207"/>
    <w:rsid w:val="0085734F"/>
    <w:rsid w:val="00857FF6"/>
    <w:rsid w:val="008613F1"/>
    <w:rsid w:val="008619D4"/>
    <w:rsid w:val="00861CA6"/>
    <w:rsid w:val="00872A49"/>
    <w:rsid w:val="0087531E"/>
    <w:rsid w:val="00880B65"/>
    <w:rsid w:val="008813EA"/>
    <w:rsid w:val="00887679"/>
    <w:rsid w:val="00887F45"/>
    <w:rsid w:val="0089207E"/>
    <w:rsid w:val="008921FA"/>
    <w:rsid w:val="008A2C65"/>
    <w:rsid w:val="008A37E1"/>
    <w:rsid w:val="008A50E9"/>
    <w:rsid w:val="008A665E"/>
    <w:rsid w:val="008B01DF"/>
    <w:rsid w:val="008B0A09"/>
    <w:rsid w:val="008B5B0B"/>
    <w:rsid w:val="008C1220"/>
    <w:rsid w:val="008C1874"/>
    <w:rsid w:val="008C6644"/>
    <w:rsid w:val="008C740C"/>
    <w:rsid w:val="008D055D"/>
    <w:rsid w:val="008D2B15"/>
    <w:rsid w:val="008D333D"/>
    <w:rsid w:val="008D3F89"/>
    <w:rsid w:val="008E131C"/>
    <w:rsid w:val="008E24B8"/>
    <w:rsid w:val="008E3312"/>
    <w:rsid w:val="008E37F6"/>
    <w:rsid w:val="008E6A28"/>
    <w:rsid w:val="008F011B"/>
    <w:rsid w:val="008F50AE"/>
    <w:rsid w:val="008F7985"/>
    <w:rsid w:val="008F7D39"/>
    <w:rsid w:val="00900796"/>
    <w:rsid w:val="00902A23"/>
    <w:rsid w:val="00902B17"/>
    <w:rsid w:val="009053C6"/>
    <w:rsid w:val="00912F90"/>
    <w:rsid w:val="00913F5E"/>
    <w:rsid w:val="009157F3"/>
    <w:rsid w:val="00917876"/>
    <w:rsid w:val="00926B49"/>
    <w:rsid w:val="00931708"/>
    <w:rsid w:val="00933A16"/>
    <w:rsid w:val="0094348D"/>
    <w:rsid w:val="00944269"/>
    <w:rsid w:val="00950383"/>
    <w:rsid w:val="00954C3B"/>
    <w:rsid w:val="009556C0"/>
    <w:rsid w:val="00957C30"/>
    <w:rsid w:val="009606A4"/>
    <w:rsid w:val="0096084F"/>
    <w:rsid w:val="009653A2"/>
    <w:rsid w:val="0097095D"/>
    <w:rsid w:val="00975626"/>
    <w:rsid w:val="0098095A"/>
    <w:rsid w:val="009811F7"/>
    <w:rsid w:val="00981297"/>
    <w:rsid w:val="009854B3"/>
    <w:rsid w:val="00986F68"/>
    <w:rsid w:val="0099186E"/>
    <w:rsid w:val="00992F7C"/>
    <w:rsid w:val="00993851"/>
    <w:rsid w:val="0099425D"/>
    <w:rsid w:val="009A05B9"/>
    <w:rsid w:val="009A3621"/>
    <w:rsid w:val="009A4A0C"/>
    <w:rsid w:val="009B628F"/>
    <w:rsid w:val="009B6321"/>
    <w:rsid w:val="009B7D06"/>
    <w:rsid w:val="009C0C97"/>
    <w:rsid w:val="009C64E6"/>
    <w:rsid w:val="009C6845"/>
    <w:rsid w:val="009D09A8"/>
    <w:rsid w:val="009D2C71"/>
    <w:rsid w:val="009D5E29"/>
    <w:rsid w:val="009E40F3"/>
    <w:rsid w:val="009E65A8"/>
    <w:rsid w:val="009F0969"/>
    <w:rsid w:val="009F1ECA"/>
    <w:rsid w:val="009F6BEE"/>
    <w:rsid w:val="00A00680"/>
    <w:rsid w:val="00A02254"/>
    <w:rsid w:val="00A0384A"/>
    <w:rsid w:val="00A14B0D"/>
    <w:rsid w:val="00A14E79"/>
    <w:rsid w:val="00A20003"/>
    <w:rsid w:val="00A200ED"/>
    <w:rsid w:val="00A254FB"/>
    <w:rsid w:val="00A269CC"/>
    <w:rsid w:val="00A32C8A"/>
    <w:rsid w:val="00A35863"/>
    <w:rsid w:val="00A4172A"/>
    <w:rsid w:val="00A41A23"/>
    <w:rsid w:val="00A4200D"/>
    <w:rsid w:val="00A43100"/>
    <w:rsid w:val="00A4411F"/>
    <w:rsid w:val="00A46ACC"/>
    <w:rsid w:val="00A54C56"/>
    <w:rsid w:val="00A623CC"/>
    <w:rsid w:val="00A62B05"/>
    <w:rsid w:val="00A65E64"/>
    <w:rsid w:val="00A673D6"/>
    <w:rsid w:val="00A67608"/>
    <w:rsid w:val="00A76930"/>
    <w:rsid w:val="00A80D8D"/>
    <w:rsid w:val="00A812B6"/>
    <w:rsid w:val="00A819BF"/>
    <w:rsid w:val="00A8419D"/>
    <w:rsid w:val="00A8475A"/>
    <w:rsid w:val="00A85518"/>
    <w:rsid w:val="00A86CB2"/>
    <w:rsid w:val="00A876A8"/>
    <w:rsid w:val="00A9217A"/>
    <w:rsid w:val="00AA4502"/>
    <w:rsid w:val="00AC4D62"/>
    <w:rsid w:val="00AD46B0"/>
    <w:rsid w:val="00AD62EA"/>
    <w:rsid w:val="00AD73E1"/>
    <w:rsid w:val="00AD7B6B"/>
    <w:rsid w:val="00AE0661"/>
    <w:rsid w:val="00AE0EF0"/>
    <w:rsid w:val="00AE23A2"/>
    <w:rsid w:val="00AE23A5"/>
    <w:rsid w:val="00AE30DF"/>
    <w:rsid w:val="00AE731D"/>
    <w:rsid w:val="00AF0166"/>
    <w:rsid w:val="00AF17FF"/>
    <w:rsid w:val="00B009F3"/>
    <w:rsid w:val="00B050E0"/>
    <w:rsid w:val="00B05FDF"/>
    <w:rsid w:val="00B11320"/>
    <w:rsid w:val="00B15206"/>
    <w:rsid w:val="00B21802"/>
    <w:rsid w:val="00B2613C"/>
    <w:rsid w:val="00B31D23"/>
    <w:rsid w:val="00B321F0"/>
    <w:rsid w:val="00B34104"/>
    <w:rsid w:val="00B42ED2"/>
    <w:rsid w:val="00B462A4"/>
    <w:rsid w:val="00B465AD"/>
    <w:rsid w:val="00B51760"/>
    <w:rsid w:val="00B51E57"/>
    <w:rsid w:val="00B5249E"/>
    <w:rsid w:val="00B608D2"/>
    <w:rsid w:val="00B61B03"/>
    <w:rsid w:val="00B66C3A"/>
    <w:rsid w:val="00B71B67"/>
    <w:rsid w:val="00B71E7F"/>
    <w:rsid w:val="00B76A23"/>
    <w:rsid w:val="00B81E93"/>
    <w:rsid w:val="00B86E51"/>
    <w:rsid w:val="00B878F5"/>
    <w:rsid w:val="00BA2B51"/>
    <w:rsid w:val="00BA7924"/>
    <w:rsid w:val="00BB081B"/>
    <w:rsid w:val="00BB14CB"/>
    <w:rsid w:val="00BB58B0"/>
    <w:rsid w:val="00BB5A26"/>
    <w:rsid w:val="00BC0635"/>
    <w:rsid w:val="00BC3095"/>
    <w:rsid w:val="00BC5874"/>
    <w:rsid w:val="00BD0B2A"/>
    <w:rsid w:val="00BD177B"/>
    <w:rsid w:val="00BD6048"/>
    <w:rsid w:val="00BD7656"/>
    <w:rsid w:val="00BE048E"/>
    <w:rsid w:val="00BE15CE"/>
    <w:rsid w:val="00BE18F9"/>
    <w:rsid w:val="00BE1AC1"/>
    <w:rsid w:val="00BE2235"/>
    <w:rsid w:val="00BE7DC8"/>
    <w:rsid w:val="00BF2FBE"/>
    <w:rsid w:val="00BF3CC9"/>
    <w:rsid w:val="00BF6A5E"/>
    <w:rsid w:val="00C007F9"/>
    <w:rsid w:val="00C0183A"/>
    <w:rsid w:val="00C02A83"/>
    <w:rsid w:val="00C03B55"/>
    <w:rsid w:val="00C05D35"/>
    <w:rsid w:val="00C0703C"/>
    <w:rsid w:val="00C077D0"/>
    <w:rsid w:val="00C152AE"/>
    <w:rsid w:val="00C16BBB"/>
    <w:rsid w:val="00C16E70"/>
    <w:rsid w:val="00C25A15"/>
    <w:rsid w:val="00C25CC6"/>
    <w:rsid w:val="00C2636A"/>
    <w:rsid w:val="00C27FEB"/>
    <w:rsid w:val="00C30172"/>
    <w:rsid w:val="00C30205"/>
    <w:rsid w:val="00C323F0"/>
    <w:rsid w:val="00C330D3"/>
    <w:rsid w:val="00C33FF4"/>
    <w:rsid w:val="00C37209"/>
    <w:rsid w:val="00C37AC0"/>
    <w:rsid w:val="00C457B3"/>
    <w:rsid w:val="00C513BF"/>
    <w:rsid w:val="00C526DE"/>
    <w:rsid w:val="00C55344"/>
    <w:rsid w:val="00C61429"/>
    <w:rsid w:val="00C626A2"/>
    <w:rsid w:val="00C62C51"/>
    <w:rsid w:val="00C65796"/>
    <w:rsid w:val="00C6717A"/>
    <w:rsid w:val="00C759C7"/>
    <w:rsid w:val="00C83337"/>
    <w:rsid w:val="00C91AD1"/>
    <w:rsid w:val="00C95ADD"/>
    <w:rsid w:val="00C96628"/>
    <w:rsid w:val="00C972C9"/>
    <w:rsid w:val="00CA07E1"/>
    <w:rsid w:val="00CA4D47"/>
    <w:rsid w:val="00CA7CFD"/>
    <w:rsid w:val="00CB2A6E"/>
    <w:rsid w:val="00CB305B"/>
    <w:rsid w:val="00CB35C3"/>
    <w:rsid w:val="00CB7B7B"/>
    <w:rsid w:val="00CC768B"/>
    <w:rsid w:val="00CC7A31"/>
    <w:rsid w:val="00CD5502"/>
    <w:rsid w:val="00CE02C1"/>
    <w:rsid w:val="00CE1A14"/>
    <w:rsid w:val="00CF2121"/>
    <w:rsid w:val="00CF2915"/>
    <w:rsid w:val="00CF6201"/>
    <w:rsid w:val="00CF6C47"/>
    <w:rsid w:val="00CF7697"/>
    <w:rsid w:val="00D00CC0"/>
    <w:rsid w:val="00D02D24"/>
    <w:rsid w:val="00D05B05"/>
    <w:rsid w:val="00D14BF4"/>
    <w:rsid w:val="00D14DFB"/>
    <w:rsid w:val="00D174F7"/>
    <w:rsid w:val="00D209B5"/>
    <w:rsid w:val="00D22814"/>
    <w:rsid w:val="00D22EF2"/>
    <w:rsid w:val="00D2738D"/>
    <w:rsid w:val="00D3420F"/>
    <w:rsid w:val="00D57DEA"/>
    <w:rsid w:val="00D62D7E"/>
    <w:rsid w:val="00D70500"/>
    <w:rsid w:val="00D70827"/>
    <w:rsid w:val="00D7250F"/>
    <w:rsid w:val="00D74846"/>
    <w:rsid w:val="00D76253"/>
    <w:rsid w:val="00D824BE"/>
    <w:rsid w:val="00D845BA"/>
    <w:rsid w:val="00D84C71"/>
    <w:rsid w:val="00D866AD"/>
    <w:rsid w:val="00D940C5"/>
    <w:rsid w:val="00DA48CD"/>
    <w:rsid w:val="00DA58D4"/>
    <w:rsid w:val="00DA78BC"/>
    <w:rsid w:val="00DC1D77"/>
    <w:rsid w:val="00DC4838"/>
    <w:rsid w:val="00DC6609"/>
    <w:rsid w:val="00DC6E79"/>
    <w:rsid w:val="00DD21F6"/>
    <w:rsid w:val="00DE083D"/>
    <w:rsid w:val="00DE73F9"/>
    <w:rsid w:val="00DF483C"/>
    <w:rsid w:val="00DF74D0"/>
    <w:rsid w:val="00E00779"/>
    <w:rsid w:val="00E01891"/>
    <w:rsid w:val="00E029A5"/>
    <w:rsid w:val="00E049C7"/>
    <w:rsid w:val="00E06E5F"/>
    <w:rsid w:val="00E14A52"/>
    <w:rsid w:val="00E20DF0"/>
    <w:rsid w:val="00E2636F"/>
    <w:rsid w:val="00E37017"/>
    <w:rsid w:val="00E461AF"/>
    <w:rsid w:val="00E53CF9"/>
    <w:rsid w:val="00E60A2F"/>
    <w:rsid w:val="00E65820"/>
    <w:rsid w:val="00E671D4"/>
    <w:rsid w:val="00E67887"/>
    <w:rsid w:val="00E728C0"/>
    <w:rsid w:val="00E74D12"/>
    <w:rsid w:val="00E75992"/>
    <w:rsid w:val="00E77404"/>
    <w:rsid w:val="00E80ECC"/>
    <w:rsid w:val="00E8207D"/>
    <w:rsid w:val="00E8539C"/>
    <w:rsid w:val="00E90B23"/>
    <w:rsid w:val="00E92DA9"/>
    <w:rsid w:val="00E92E3A"/>
    <w:rsid w:val="00EA1892"/>
    <w:rsid w:val="00EA1A5D"/>
    <w:rsid w:val="00EA5C2D"/>
    <w:rsid w:val="00EA73A5"/>
    <w:rsid w:val="00EB1B04"/>
    <w:rsid w:val="00EB2066"/>
    <w:rsid w:val="00EB51A2"/>
    <w:rsid w:val="00EB5EF8"/>
    <w:rsid w:val="00EB7815"/>
    <w:rsid w:val="00EC00FD"/>
    <w:rsid w:val="00ED4A15"/>
    <w:rsid w:val="00EE1466"/>
    <w:rsid w:val="00EE2D72"/>
    <w:rsid w:val="00EE75A5"/>
    <w:rsid w:val="00EF2C79"/>
    <w:rsid w:val="00EF6DDB"/>
    <w:rsid w:val="00F01483"/>
    <w:rsid w:val="00F057A5"/>
    <w:rsid w:val="00F1045B"/>
    <w:rsid w:val="00F10A41"/>
    <w:rsid w:val="00F15A9B"/>
    <w:rsid w:val="00F23551"/>
    <w:rsid w:val="00F24F81"/>
    <w:rsid w:val="00F26A19"/>
    <w:rsid w:val="00F3133A"/>
    <w:rsid w:val="00F440AE"/>
    <w:rsid w:val="00F442EC"/>
    <w:rsid w:val="00F54D26"/>
    <w:rsid w:val="00F56678"/>
    <w:rsid w:val="00F57A41"/>
    <w:rsid w:val="00F6133B"/>
    <w:rsid w:val="00F61E84"/>
    <w:rsid w:val="00F665F3"/>
    <w:rsid w:val="00F66FA6"/>
    <w:rsid w:val="00F670C5"/>
    <w:rsid w:val="00F674FA"/>
    <w:rsid w:val="00F6778A"/>
    <w:rsid w:val="00F72D39"/>
    <w:rsid w:val="00F75032"/>
    <w:rsid w:val="00F75342"/>
    <w:rsid w:val="00F75EBD"/>
    <w:rsid w:val="00F77DA9"/>
    <w:rsid w:val="00F80715"/>
    <w:rsid w:val="00F82DA2"/>
    <w:rsid w:val="00F90F1F"/>
    <w:rsid w:val="00F927BA"/>
    <w:rsid w:val="00FA1FBE"/>
    <w:rsid w:val="00FA260A"/>
    <w:rsid w:val="00FA3312"/>
    <w:rsid w:val="00FA3A09"/>
    <w:rsid w:val="00FA3C95"/>
    <w:rsid w:val="00FA7B75"/>
    <w:rsid w:val="00FB3564"/>
    <w:rsid w:val="00FB512F"/>
    <w:rsid w:val="00FC3366"/>
    <w:rsid w:val="00FC4B1E"/>
    <w:rsid w:val="00FC66D7"/>
    <w:rsid w:val="00FD24DD"/>
    <w:rsid w:val="00FD4D79"/>
    <w:rsid w:val="00FD78BB"/>
    <w:rsid w:val="00FE436A"/>
    <w:rsid w:val="00FE7432"/>
    <w:rsid w:val="00FF51E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8A"/>
    <w:pPr>
      <w:widowControl w:val="0"/>
      <w:suppressAutoHyphens/>
      <w:autoSpaceDE w:val="0"/>
      <w:autoSpaceDN w:val="0"/>
      <w:adjustRightInd w:val="0"/>
      <w:spacing w:after="0" w:line="288" w:lineRule="auto"/>
      <w:textAlignment w:val="center"/>
    </w:pPr>
    <w:rPr>
      <w:color w:val="000000"/>
      <w:sz w:val="24"/>
      <w:szCs w:val="24"/>
      <w:lang w:eastAsia="en-US"/>
    </w:rPr>
  </w:style>
  <w:style w:type="paragraph" w:styleId="Heading1">
    <w:name w:val="heading 1"/>
    <w:basedOn w:val="Normal"/>
    <w:next w:val="Normal"/>
    <w:link w:val="Heading1Char"/>
    <w:uiPriority w:val="9"/>
    <w:qFormat/>
    <w:rsid w:val="00312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41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qFormat/>
    <w:rsid w:val="00F75032"/>
    <w:pPr>
      <w:keepNext/>
      <w:widowControl/>
      <w:suppressAutoHyphens w:val="0"/>
      <w:autoSpaceDE/>
      <w:autoSpaceDN/>
      <w:adjustRightInd/>
      <w:spacing w:before="240" w:after="60" w:line="240" w:lineRule="auto"/>
      <w:textAlignment w:val="auto"/>
      <w:outlineLvl w:val="2"/>
    </w:pPr>
    <w:rPr>
      <w:rFonts w:ascii="Arial" w:hAnsi="Arial" w:cs="Arial"/>
      <w:b/>
      <w:bCs/>
      <w:color w:val="auto"/>
      <w:sz w:val="28"/>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F6778A"/>
    <w:pPr>
      <w:widowControl w:val="0"/>
      <w:autoSpaceDE w:val="0"/>
      <w:autoSpaceDN w:val="0"/>
      <w:adjustRightInd w:val="0"/>
      <w:spacing w:after="0" w:line="288" w:lineRule="auto"/>
      <w:textAlignment w:val="center"/>
    </w:pPr>
    <w:rPr>
      <w:rFonts w:ascii="Times (TT) Regular" w:hAnsi="Times (TT) Regular" w:cs="Times (TT) Regular"/>
      <w:color w:val="000000"/>
      <w:sz w:val="24"/>
      <w:szCs w:val="24"/>
      <w:lang w:val="en-US" w:eastAsia="en-US"/>
    </w:rPr>
  </w:style>
  <w:style w:type="paragraph" w:customStyle="1" w:styleId="Text">
    <w:name w:val="Text"/>
    <w:basedOn w:val="NoParagraphStyle"/>
    <w:uiPriority w:val="99"/>
    <w:qFormat/>
    <w:rsid w:val="00F6778A"/>
    <w:pPr>
      <w:suppressAutoHyphens/>
      <w:spacing w:before="170" w:line="280" w:lineRule="atLeast"/>
    </w:pPr>
    <w:rPr>
      <w:rFonts w:ascii="Arial" w:hAnsi="Arial" w:cs="Arial"/>
      <w:spacing w:val="-2"/>
      <w:sz w:val="20"/>
      <w:szCs w:val="20"/>
      <w:lang w:val="en-GB"/>
    </w:rPr>
  </w:style>
  <w:style w:type="paragraph" w:customStyle="1" w:styleId="H1ThreatAbatementplan">
    <w:name w:val="H1 (Threat Abatement plan)"/>
    <w:basedOn w:val="NoParagraphStyle"/>
    <w:uiPriority w:val="99"/>
    <w:rsid w:val="002665AB"/>
    <w:pPr>
      <w:suppressAutoHyphens/>
      <w:spacing w:after="680" w:line="620" w:lineRule="atLeast"/>
    </w:pPr>
    <w:rPr>
      <w:rFonts w:ascii="Times New Roman" w:hAnsi="Times New Roman" w:cs="Times New Roman"/>
      <w:caps/>
      <w:sz w:val="62"/>
      <w:szCs w:val="62"/>
    </w:rPr>
  </w:style>
  <w:style w:type="paragraph" w:customStyle="1" w:styleId="TextThreatAbatementplan">
    <w:name w:val="Text (Threat Abatement plan)"/>
    <w:basedOn w:val="NoParagraphStyle"/>
    <w:uiPriority w:val="99"/>
    <w:rsid w:val="00F6778A"/>
    <w:pPr>
      <w:suppressAutoHyphens/>
      <w:spacing w:before="170" w:line="280" w:lineRule="atLeast"/>
    </w:pPr>
    <w:rPr>
      <w:rFonts w:ascii="Arial" w:hAnsi="Arial" w:cs="Arial"/>
      <w:spacing w:val="-2"/>
      <w:sz w:val="20"/>
      <w:szCs w:val="20"/>
    </w:rPr>
  </w:style>
  <w:style w:type="paragraph" w:customStyle="1" w:styleId="TOC1ThreatAbatementplan">
    <w:name w:val="TOC_1 (Threat Abatement plan)"/>
    <w:basedOn w:val="TextThreatAbatementplan"/>
    <w:uiPriority w:val="99"/>
    <w:rsid w:val="00F6778A"/>
    <w:pPr>
      <w:tabs>
        <w:tab w:val="left" w:pos="624"/>
        <w:tab w:val="right" w:leader="dot" w:pos="8220"/>
      </w:tabs>
      <w:spacing w:before="340"/>
    </w:pPr>
    <w:rPr>
      <w:b/>
      <w:bCs/>
    </w:rPr>
  </w:style>
  <w:style w:type="paragraph" w:customStyle="1" w:styleId="TOC2ThreatAbatementplan">
    <w:name w:val="TOC_2 (Threat Abatement plan)"/>
    <w:basedOn w:val="TOC1ThreatAbatementplan"/>
    <w:uiPriority w:val="99"/>
    <w:rsid w:val="00F6778A"/>
    <w:pPr>
      <w:spacing w:before="57"/>
      <w:ind w:left="340" w:hanging="340"/>
    </w:pPr>
  </w:style>
  <w:style w:type="paragraph" w:customStyle="1" w:styleId="TOC3ThreatAbatementplan">
    <w:name w:val="TOC_3 (Threat Abatement plan)"/>
    <w:basedOn w:val="TOC2ThreatAbatementplan"/>
    <w:uiPriority w:val="99"/>
    <w:rsid w:val="002665AB"/>
    <w:pPr>
      <w:tabs>
        <w:tab w:val="left" w:pos="1247"/>
      </w:tabs>
      <w:ind w:left="794" w:hanging="454"/>
    </w:pPr>
    <w:rPr>
      <w:lang w:val="en-GB"/>
    </w:rPr>
  </w:style>
  <w:style w:type="paragraph" w:customStyle="1" w:styleId="TOC4ThreatAbatementplan">
    <w:name w:val="TOC_4 (Threat Abatement plan)"/>
    <w:basedOn w:val="TOC2ThreatAbatementplan"/>
    <w:uiPriority w:val="99"/>
    <w:rsid w:val="00F6778A"/>
    <w:pPr>
      <w:tabs>
        <w:tab w:val="left" w:pos="1871"/>
      </w:tabs>
      <w:ind w:left="1474" w:hanging="1134"/>
    </w:pPr>
    <w:rPr>
      <w:b w:val="0"/>
      <w:bCs w:val="0"/>
      <w:i/>
      <w:iCs/>
      <w:lang w:val="en-GB"/>
    </w:rPr>
  </w:style>
  <w:style w:type="paragraph" w:customStyle="1" w:styleId="H2ThreatAbatementplan">
    <w:name w:val="H2 (Threat Abatement plan)"/>
    <w:basedOn w:val="NoParagraphStyle"/>
    <w:uiPriority w:val="99"/>
    <w:rsid w:val="00F6778A"/>
    <w:pPr>
      <w:suppressAutoHyphens/>
      <w:spacing w:before="340" w:line="320" w:lineRule="atLeast"/>
    </w:pPr>
    <w:rPr>
      <w:rFonts w:ascii="Arial" w:hAnsi="Arial" w:cs="Arial"/>
      <w:b/>
      <w:bCs/>
      <w:spacing w:val="-6"/>
      <w:sz w:val="30"/>
      <w:szCs w:val="30"/>
    </w:rPr>
  </w:style>
  <w:style w:type="paragraph" w:customStyle="1" w:styleId="H2numberedThreatAbatementplan">
    <w:name w:val="H2 numbered (Threat Abatement plan)"/>
    <w:basedOn w:val="H2ThreatAbatementplan"/>
    <w:uiPriority w:val="99"/>
    <w:rsid w:val="00F6778A"/>
    <w:pPr>
      <w:ind w:left="454" w:hanging="454"/>
    </w:pPr>
  </w:style>
  <w:style w:type="paragraph" w:customStyle="1" w:styleId="H3ThreatAbatementplan">
    <w:name w:val="H3 (Threat Abatement plan)"/>
    <w:basedOn w:val="NoParagraphStyle"/>
    <w:uiPriority w:val="99"/>
    <w:rsid w:val="00F6778A"/>
    <w:pPr>
      <w:suppressAutoHyphens/>
      <w:spacing w:before="283" w:line="280" w:lineRule="atLeast"/>
    </w:pPr>
    <w:rPr>
      <w:rFonts w:ascii="Arial" w:hAnsi="Arial" w:cs="Arial"/>
      <w:b/>
      <w:bCs/>
      <w:color w:val="487035"/>
      <w:spacing w:val="-2"/>
      <w:lang w:val="en-GB"/>
    </w:rPr>
  </w:style>
  <w:style w:type="paragraph" w:customStyle="1" w:styleId="H3numberedThreatAbatementplan">
    <w:name w:val="H3 numbered (Threat Abatement plan)"/>
    <w:basedOn w:val="H3ThreatAbatementplan"/>
    <w:uiPriority w:val="99"/>
    <w:rsid w:val="002665AB"/>
    <w:pPr>
      <w:ind w:left="454" w:hanging="454"/>
    </w:pPr>
    <w:rPr>
      <w:color w:val="000000"/>
    </w:rPr>
  </w:style>
  <w:style w:type="paragraph" w:customStyle="1" w:styleId="bullets">
    <w:name w:val="bullets"/>
    <w:basedOn w:val="Text"/>
    <w:uiPriority w:val="99"/>
    <w:rsid w:val="002665AB"/>
    <w:pPr>
      <w:numPr>
        <w:numId w:val="1"/>
      </w:numPr>
      <w:spacing w:before="57"/>
    </w:pPr>
  </w:style>
  <w:style w:type="paragraph" w:customStyle="1" w:styleId="Numbered">
    <w:name w:val="Numbered"/>
    <w:basedOn w:val="Text"/>
    <w:uiPriority w:val="99"/>
    <w:rsid w:val="00F6778A"/>
    <w:pPr>
      <w:spacing w:before="113"/>
      <w:ind w:left="454" w:hanging="454"/>
    </w:pPr>
  </w:style>
  <w:style w:type="paragraph" w:customStyle="1" w:styleId="H4ThreatAbatementplan">
    <w:name w:val="H4 (Threat Abatement plan)"/>
    <w:basedOn w:val="H3ThreatAbatementplan"/>
    <w:uiPriority w:val="99"/>
    <w:rsid w:val="002665AB"/>
    <w:pPr>
      <w:ind w:left="1361" w:hanging="1361"/>
    </w:pPr>
    <w:rPr>
      <w:b w:val="0"/>
      <w:bCs w:val="0"/>
      <w:i/>
      <w:iCs/>
      <w:color w:val="000000"/>
    </w:rPr>
  </w:style>
  <w:style w:type="paragraph" w:customStyle="1" w:styleId="Table-titles">
    <w:name w:val="Table-titles"/>
    <w:basedOn w:val="TextThreatAbatementplan"/>
    <w:uiPriority w:val="99"/>
    <w:rsid w:val="00BA2B51"/>
    <w:rPr>
      <w:b/>
      <w:bCs/>
    </w:rPr>
  </w:style>
  <w:style w:type="paragraph" w:customStyle="1" w:styleId="Table-textThreatAbatementplan">
    <w:name w:val="Table-text (Threat Abatement plan)"/>
    <w:basedOn w:val="TextThreatAbatementplan"/>
    <w:uiPriority w:val="99"/>
    <w:rsid w:val="00F6778A"/>
    <w:pPr>
      <w:spacing w:before="85" w:line="220" w:lineRule="atLeast"/>
    </w:pPr>
    <w:rPr>
      <w:sz w:val="16"/>
      <w:szCs w:val="16"/>
    </w:rPr>
  </w:style>
  <w:style w:type="paragraph" w:customStyle="1" w:styleId="NotesThreatAbatementplan">
    <w:name w:val="Notes (Threat Abatement plan)"/>
    <w:basedOn w:val="NoParagraphStyle"/>
    <w:uiPriority w:val="99"/>
    <w:rsid w:val="00F6778A"/>
    <w:pPr>
      <w:suppressAutoHyphens/>
      <w:spacing w:before="57" w:after="170"/>
    </w:pPr>
    <w:rPr>
      <w:rFonts w:ascii="Arial" w:hAnsi="Arial" w:cs="Arial"/>
      <w:sz w:val="16"/>
      <w:szCs w:val="16"/>
      <w:lang w:val="en-AU"/>
    </w:rPr>
  </w:style>
  <w:style w:type="paragraph" w:customStyle="1" w:styleId="CopyrightDisclaimertext">
    <w:name w:val="Copyright &amp; Disclaimer text"/>
    <w:basedOn w:val="Text"/>
    <w:uiPriority w:val="99"/>
    <w:rsid w:val="00F6778A"/>
    <w:pPr>
      <w:spacing w:line="200" w:lineRule="atLeast"/>
    </w:pPr>
    <w:rPr>
      <w:spacing w:val="-1"/>
      <w:sz w:val="14"/>
      <w:szCs w:val="14"/>
    </w:rPr>
  </w:style>
  <w:style w:type="paragraph" w:styleId="Caption">
    <w:name w:val="caption"/>
    <w:basedOn w:val="Text"/>
    <w:uiPriority w:val="99"/>
    <w:qFormat/>
    <w:rsid w:val="00F6778A"/>
    <w:pPr>
      <w:keepLines/>
      <w:spacing w:before="0" w:line="200" w:lineRule="atLeast"/>
    </w:pPr>
    <w:rPr>
      <w:sz w:val="16"/>
      <w:szCs w:val="16"/>
    </w:rPr>
  </w:style>
  <w:style w:type="paragraph" w:customStyle="1" w:styleId="photocredits">
    <w:name w:val="photo credits"/>
    <w:basedOn w:val="Caption"/>
    <w:uiPriority w:val="99"/>
    <w:rsid w:val="00F6778A"/>
    <w:pPr>
      <w:ind w:left="283" w:hanging="283"/>
    </w:pPr>
    <w:rPr>
      <w:rFonts w:ascii="Arial (TT)" w:hAnsi="Arial (TT)" w:cs="Arial (TT)"/>
      <w:spacing w:val="-1"/>
      <w:sz w:val="14"/>
      <w:szCs w:val="14"/>
    </w:rPr>
  </w:style>
  <w:style w:type="paragraph" w:customStyle="1" w:styleId="photocredits-nohang">
    <w:name w:val="photo credits-no hang"/>
    <w:basedOn w:val="photocredits"/>
    <w:uiPriority w:val="99"/>
    <w:rsid w:val="00F6778A"/>
    <w:pPr>
      <w:ind w:left="0" w:firstLine="0"/>
    </w:pPr>
  </w:style>
  <w:style w:type="paragraph" w:customStyle="1" w:styleId="FootnotesThreatAbatementplan">
    <w:name w:val="Footnotes (Threat Abatement plan)"/>
    <w:basedOn w:val="NoParagraphStyle"/>
    <w:uiPriority w:val="99"/>
    <w:rsid w:val="00F6778A"/>
    <w:pPr>
      <w:suppressAutoHyphens/>
      <w:spacing w:before="170" w:line="200" w:lineRule="atLeast"/>
      <w:ind w:left="113" w:hanging="113"/>
    </w:pPr>
    <w:rPr>
      <w:rFonts w:ascii="Arial" w:hAnsi="Arial" w:cs="Arial"/>
      <w:spacing w:val="-1"/>
      <w:sz w:val="14"/>
      <w:szCs w:val="14"/>
    </w:rPr>
  </w:style>
  <w:style w:type="paragraph" w:customStyle="1" w:styleId="Table-headersThreatAbatementplan">
    <w:name w:val="Table-headers (Threat Abatement plan)"/>
    <w:basedOn w:val="TextThreatAbatementplan"/>
    <w:uiPriority w:val="99"/>
    <w:rsid w:val="00F6778A"/>
    <w:pPr>
      <w:spacing w:line="240" w:lineRule="atLeast"/>
    </w:pPr>
    <w:rPr>
      <w:b/>
      <w:bCs/>
      <w:color w:val="FFFFFF"/>
      <w:sz w:val="18"/>
      <w:szCs w:val="18"/>
    </w:rPr>
  </w:style>
  <w:style w:type="paragraph" w:customStyle="1" w:styleId="Table-BulletsThreatAbatementplan">
    <w:name w:val="Table-Bullets (Threat Abatement plan)"/>
    <w:basedOn w:val="bullets"/>
    <w:uiPriority w:val="99"/>
    <w:rsid w:val="00F6778A"/>
    <w:pPr>
      <w:spacing w:line="220" w:lineRule="atLeast"/>
      <w:ind w:left="283" w:hanging="283"/>
    </w:pPr>
    <w:rPr>
      <w:sz w:val="16"/>
      <w:szCs w:val="16"/>
    </w:rPr>
  </w:style>
  <w:style w:type="character" w:customStyle="1" w:styleId="TextBold">
    <w:name w:val="Text Bold"/>
    <w:uiPriority w:val="99"/>
    <w:rsid w:val="00F6778A"/>
    <w:rPr>
      <w:rFonts w:ascii="Arial" w:hAnsi="Arial"/>
      <w:b/>
    </w:rPr>
  </w:style>
  <w:style w:type="character" w:customStyle="1" w:styleId="Textbolditalic">
    <w:name w:val="Text bold italic"/>
    <w:basedOn w:val="TextBold"/>
    <w:uiPriority w:val="99"/>
    <w:rsid w:val="00F6778A"/>
    <w:rPr>
      <w:rFonts w:ascii="Arial" w:hAnsi="Arial" w:cs="Arial"/>
      <w:b/>
      <w:bCs/>
      <w:i/>
      <w:iCs/>
    </w:rPr>
  </w:style>
  <w:style w:type="character" w:customStyle="1" w:styleId="TextItalic">
    <w:name w:val="Text Italic"/>
    <w:uiPriority w:val="99"/>
    <w:rsid w:val="00F6778A"/>
    <w:rPr>
      <w:rFonts w:ascii="Arial" w:hAnsi="Arial"/>
      <w:i/>
    </w:rPr>
  </w:style>
  <w:style w:type="character" w:customStyle="1" w:styleId="URLcolour">
    <w:name w:val="URL colour"/>
    <w:uiPriority w:val="99"/>
    <w:rsid w:val="00F6778A"/>
    <w:rPr>
      <w:color w:val="00558C"/>
    </w:rPr>
  </w:style>
  <w:style w:type="character" w:customStyle="1" w:styleId="Table-textbold">
    <w:name w:val="Table-text bold"/>
    <w:uiPriority w:val="99"/>
    <w:rsid w:val="00F6778A"/>
    <w:rPr>
      <w:b/>
    </w:rPr>
  </w:style>
  <w:style w:type="character" w:customStyle="1" w:styleId="Table-textitalic">
    <w:name w:val="Table-text italic"/>
    <w:uiPriority w:val="99"/>
    <w:rsid w:val="00F6778A"/>
    <w:rPr>
      <w:i/>
    </w:rPr>
  </w:style>
  <w:style w:type="paragraph" w:customStyle="1" w:styleId="CoverTitle">
    <w:name w:val="Cover Title"/>
    <w:basedOn w:val="NoParagraphStyle"/>
    <w:uiPriority w:val="99"/>
    <w:rsid w:val="002665AB"/>
    <w:pPr>
      <w:widowControl/>
      <w:suppressAutoHyphens/>
      <w:spacing w:before="176" w:line="760" w:lineRule="atLeast"/>
      <w:jc w:val="right"/>
      <w:textAlignment w:val="baseline"/>
    </w:pPr>
    <w:rPr>
      <w:rFonts w:ascii="Times New Roman" w:hAnsi="Times New Roman" w:cs="Times New Roman"/>
      <w:sz w:val="68"/>
      <w:szCs w:val="68"/>
      <w:lang w:val="en-AU"/>
    </w:rPr>
  </w:style>
  <w:style w:type="paragraph" w:customStyle="1" w:styleId="CoverSubtitle">
    <w:name w:val="Cover Subtitle"/>
    <w:basedOn w:val="NoParagraphStyle"/>
    <w:uiPriority w:val="99"/>
    <w:rsid w:val="002665AB"/>
    <w:pPr>
      <w:keepNext/>
      <w:keepLines/>
      <w:widowControl/>
      <w:suppressAutoHyphens/>
      <w:spacing w:line="240" w:lineRule="atLeast"/>
      <w:jc w:val="right"/>
      <w:textAlignment w:val="baseline"/>
    </w:pPr>
    <w:rPr>
      <w:rFonts w:ascii="Arial (TT)" w:hAnsi="Arial (TT)" w:cs="Arial (TT)"/>
      <w:color w:val="FFFFFF"/>
      <w:spacing w:val="2"/>
      <w:sz w:val="20"/>
      <w:szCs w:val="20"/>
      <w:lang w:val="en-AU"/>
    </w:rPr>
  </w:style>
  <w:style w:type="paragraph" w:customStyle="1" w:styleId="StyleCoverSubtitleArial20ptBefore1415pt">
    <w:name w:val="Style Cover Subtitle + Arial 20 pt Before:  14.15 pt"/>
    <w:basedOn w:val="CoverSubtitle"/>
    <w:uiPriority w:val="99"/>
    <w:rsid w:val="002665AB"/>
    <w:pPr>
      <w:spacing w:before="283"/>
    </w:pPr>
    <w:rPr>
      <w:rFonts w:ascii="Arial" w:hAnsi="Arial" w:cs="Times New Roman"/>
      <w:color w:val="000000"/>
      <w:sz w:val="40"/>
    </w:rPr>
  </w:style>
  <w:style w:type="paragraph" w:customStyle="1" w:styleId="DEWHAProductNumber">
    <w:name w:val="DEWHA Product Number"/>
    <w:basedOn w:val="NoParagraphStyle"/>
    <w:uiPriority w:val="99"/>
    <w:rsid w:val="00F01483"/>
    <w:pPr>
      <w:widowControl/>
      <w:suppressAutoHyphens/>
      <w:spacing w:before="170" w:line="160" w:lineRule="atLeast"/>
    </w:pPr>
    <w:rPr>
      <w:rFonts w:ascii="Arial" w:hAnsi="Arial" w:cs="Arial"/>
      <w:color w:val="FFFFFF"/>
      <w:sz w:val="12"/>
      <w:szCs w:val="12"/>
      <w:lang w:val="en-GB"/>
    </w:rPr>
  </w:style>
  <w:style w:type="paragraph" w:styleId="Header">
    <w:name w:val="header"/>
    <w:basedOn w:val="Normal"/>
    <w:link w:val="HeaderChar"/>
    <w:uiPriority w:val="99"/>
    <w:unhideWhenUsed/>
    <w:rsid w:val="00A4411F"/>
    <w:pPr>
      <w:tabs>
        <w:tab w:val="center" w:pos="4513"/>
        <w:tab w:val="right" w:pos="9026"/>
      </w:tabs>
    </w:pPr>
  </w:style>
  <w:style w:type="character" w:customStyle="1" w:styleId="HeaderChar">
    <w:name w:val="Header Char"/>
    <w:basedOn w:val="DefaultParagraphFont"/>
    <w:link w:val="Header"/>
    <w:uiPriority w:val="99"/>
    <w:locked/>
    <w:rsid w:val="00A4411F"/>
    <w:rPr>
      <w:rFonts w:cs="Times New Roman"/>
      <w:color w:val="000000"/>
      <w:sz w:val="24"/>
      <w:szCs w:val="24"/>
      <w:lang w:eastAsia="en-US"/>
    </w:rPr>
  </w:style>
  <w:style w:type="paragraph" w:styleId="Footer">
    <w:name w:val="footer"/>
    <w:basedOn w:val="Normal"/>
    <w:link w:val="FooterChar"/>
    <w:uiPriority w:val="99"/>
    <w:unhideWhenUsed/>
    <w:rsid w:val="00A4411F"/>
    <w:pPr>
      <w:tabs>
        <w:tab w:val="center" w:pos="4513"/>
        <w:tab w:val="right" w:pos="9026"/>
      </w:tabs>
    </w:pPr>
  </w:style>
  <w:style w:type="character" w:customStyle="1" w:styleId="FooterChar">
    <w:name w:val="Footer Char"/>
    <w:basedOn w:val="DefaultParagraphFont"/>
    <w:link w:val="Footer"/>
    <w:uiPriority w:val="99"/>
    <w:locked/>
    <w:rsid w:val="00A4411F"/>
    <w:rPr>
      <w:rFonts w:cs="Times New Roman"/>
      <w:color w:val="000000"/>
      <w:sz w:val="24"/>
      <w:szCs w:val="24"/>
      <w:lang w:eastAsia="en-US"/>
    </w:rPr>
  </w:style>
  <w:style w:type="paragraph" w:styleId="BalloonText">
    <w:name w:val="Balloon Text"/>
    <w:basedOn w:val="Normal"/>
    <w:link w:val="BalloonTextChar"/>
    <w:uiPriority w:val="99"/>
    <w:semiHidden/>
    <w:unhideWhenUsed/>
    <w:rsid w:val="006013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302"/>
    <w:rPr>
      <w:rFonts w:ascii="Tahoma" w:hAnsi="Tahoma" w:cs="Tahoma"/>
      <w:color w:val="000000"/>
      <w:sz w:val="16"/>
      <w:szCs w:val="16"/>
      <w:lang w:eastAsia="en-US"/>
    </w:rPr>
  </w:style>
  <w:style w:type="paragraph" w:styleId="ListNumber">
    <w:name w:val="List Number"/>
    <w:basedOn w:val="Normal"/>
    <w:uiPriority w:val="99"/>
    <w:qFormat/>
    <w:rsid w:val="0059286B"/>
    <w:pPr>
      <w:widowControl/>
      <w:numPr>
        <w:numId w:val="3"/>
      </w:numPr>
      <w:suppressAutoHyphens w:val="0"/>
      <w:autoSpaceDE/>
      <w:autoSpaceDN/>
      <w:adjustRightInd/>
      <w:spacing w:after="200" w:line="276" w:lineRule="auto"/>
      <w:textAlignment w:val="auto"/>
    </w:pPr>
    <w:rPr>
      <w:rFonts w:ascii="Arial" w:eastAsia="Calibri" w:hAnsi="Arial"/>
      <w:color w:val="auto"/>
      <w:sz w:val="22"/>
      <w:szCs w:val="22"/>
    </w:rPr>
  </w:style>
  <w:style w:type="paragraph" w:styleId="ListNumber2">
    <w:name w:val="List Number 2"/>
    <w:basedOn w:val="Normal"/>
    <w:uiPriority w:val="99"/>
    <w:rsid w:val="0059286B"/>
    <w:pPr>
      <w:widowControl/>
      <w:numPr>
        <w:ilvl w:val="1"/>
        <w:numId w:val="3"/>
      </w:numPr>
      <w:suppressAutoHyphens w:val="0"/>
      <w:autoSpaceDE/>
      <w:autoSpaceDN/>
      <w:adjustRightInd/>
      <w:spacing w:after="200" w:line="276" w:lineRule="auto"/>
      <w:textAlignment w:val="auto"/>
    </w:pPr>
    <w:rPr>
      <w:rFonts w:ascii="Arial" w:eastAsia="Calibri" w:hAnsi="Arial"/>
      <w:color w:val="auto"/>
      <w:sz w:val="22"/>
      <w:szCs w:val="22"/>
    </w:rPr>
  </w:style>
  <w:style w:type="paragraph" w:styleId="ListNumber3">
    <w:name w:val="List Number 3"/>
    <w:basedOn w:val="Normal"/>
    <w:uiPriority w:val="99"/>
    <w:rsid w:val="0059286B"/>
    <w:pPr>
      <w:widowControl/>
      <w:numPr>
        <w:ilvl w:val="2"/>
        <w:numId w:val="3"/>
      </w:numPr>
      <w:suppressAutoHyphens w:val="0"/>
      <w:autoSpaceDE/>
      <w:autoSpaceDN/>
      <w:adjustRightInd/>
      <w:spacing w:after="200" w:line="276" w:lineRule="auto"/>
      <w:textAlignment w:val="auto"/>
    </w:pPr>
    <w:rPr>
      <w:rFonts w:ascii="Arial" w:eastAsia="Calibri" w:hAnsi="Arial"/>
      <w:color w:val="auto"/>
      <w:sz w:val="22"/>
      <w:szCs w:val="22"/>
    </w:rPr>
  </w:style>
  <w:style w:type="paragraph" w:styleId="ListNumber4">
    <w:name w:val="List Number 4"/>
    <w:basedOn w:val="Normal"/>
    <w:uiPriority w:val="99"/>
    <w:rsid w:val="0059286B"/>
    <w:pPr>
      <w:widowControl/>
      <w:numPr>
        <w:ilvl w:val="3"/>
        <w:numId w:val="3"/>
      </w:numPr>
      <w:suppressAutoHyphens w:val="0"/>
      <w:autoSpaceDE/>
      <w:autoSpaceDN/>
      <w:adjustRightInd/>
      <w:spacing w:after="200" w:line="276" w:lineRule="auto"/>
      <w:textAlignment w:val="auto"/>
    </w:pPr>
    <w:rPr>
      <w:rFonts w:ascii="Arial" w:eastAsia="Calibri" w:hAnsi="Arial"/>
      <w:color w:val="auto"/>
      <w:sz w:val="22"/>
      <w:szCs w:val="22"/>
    </w:rPr>
  </w:style>
  <w:style w:type="paragraph" w:styleId="ListNumber5">
    <w:name w:val="List Number 5"/>
    <w:basedOn w:val="Normal"/>
    <w:uiPriority w:val="99"/>
    <w:rsid w:val="0059286B"/>
    <w:pPr>
      <w:widowControl/>
      <w:numPr>
        <w:ilvl w:val="4"/>
        <w:numId w:val="3"/>
      </w:numPr>
      <w:suppressAutoHyphens w:val="0"/>
      <w:autoSpaceDE/>
      <w:autoSpaceDN/>
      <w:adjustRightInd/>
      <w:spacing w:after="200" w:line="276" w:lineRule="auto"/>
      <w:textAlignment w:val="auto"/>
    </w:pPr>
    <w:rPr>
      <w:rFonts w:ascii="Arial" w:eastAsia="Calibri" w:hAnsi="Arial"/>
      <w:color w:val="auto"/>
      <w:sz w:val="22"/>
      <w:szCs w:val="22"/>
    </w:rPr>
  </w:style>
  <w:style w:type="character" w:customStyle="1" w:styleId="Heading3Char">
    <w:name w:val="Heading 3 Char"/>
    <w:basedOn w:val="DefaultParagraphFont"/>
    <w:link w:val="Heading3"/>
    <w:rsid w:val="00F75032"/>
    <w:rPr>
      <w:rFonts w:ascii="Arial" w:hAnsi="Arial" w:cs="Arial"/>
      <w:b/>
      <w:bCs/>
      <w:sz w:val="28"/>
      <w:szCs w:val="24"/>
      <w:lang w:val="en-GB"/>
    </w:rPr>
  </w:style>
  <w:style w:type="paragraph" w:customStyle="1" w:styleId="Para12">
    <w:name w:val="Para 12"/>
    <w:basedOn w:val="Normal"/>
    <w:rsid w:val="008A50E9"/>
    <w:pPr>
      <w:widowControl/>
      <w:suppressAutoHyphens w:val="0"/>
      <w:autoSpaceDE/>
      <w:autoSpaceDN/>
      <w:adjustRightInd/>
      <w:spacing w:after="240" w:line="240" w:lineRule="auto"/>
      <w:textAlignment w:val="auto"/>
    </w:pPr>
    <w:rPr>
      <w:szCs w:val="20"/>
    </w:rPr>
  </w:style>
  <w:style w:type="paragraph" w:styleId="BodyText3">
    <w:name w:val="Body Text 3"/>
    <w:basedOn w:val="Normal"/>
    <w:link w:val="BodyText3Char"/>
    <w:rsid w:val="00400F98"/>
    <w:pPr>
      <w:widowControl/>
      <w:suppressAutoHyphens w:val="0"/>
      <w:autoSpaceDE/>
      <w:autoSpaceDN/>
      <w:adjustRightInd/>
      <w:spacing w:after="120" w:line="240" w:lineRule="auto"/>
      <w:textAlignment w:val="auto"/>
    </w:pPr>
    <w:rPr>
      <w:rFonts w:ascii="Times" w:hAnsi="Times"/>
      <w:b/>
      <w:color w:val="auto"/>
      <w:szCs w:val="20"/>
    </w:rPr>
  </w:style>
  <w:style w:type="character" w:customStyle="1" w:styleId="BodyText3Char">
    <w:name w:val="Body Text 3 Char"/>
    <w:basedOn w:val="DefaultParagraphFont"/>
    <w:link w:val="BodyText3"/>
    <w:rsid w:val="00400F98"/>
    <w:rPr>
      <w:rFonts w:ascii="Times" w:hAnsi="Times"/>
      <w:b/>
      <w:sz w:val="24"/>
      <w:szCs w:val="20"/>
      <w:lang w:eastAsia="en-US"/>
    </w:rPr>
  </w:style>
  <w:style w:type="character" w:styleId="Emphasis">
    <w:name w:val="Emphasis"/>
    <w:basedOn w:val="DefaultParagraphFont"/>
    <w:uiPriority w:val="20"/>
    <w:qFormat/>
    <w:rsid w:val="00400F98"/>
    <w:rPr>
      <w:i/>
      <w:iCs/>
    </w:rPr>
  </w:style>
  <w:style w:type="paragraph" w:styleId="ListBullet">
    <w:name w:val="List Bullet"/>
    <w:basedOn w:val="Normal"/>
    <w:uiPriority w:val="99"/>
    <w:unhideWhenUsed/>
    <w:rsid w:val="00B2613C"/>
    <w:pPr>
      <w:numPr>
        <w:numId w:val="8"/>
      </w:numPr>
      <w:contextualSpacing/>
    </w:pPr>
  </w:style>
  <w:style w:type="paragraph" w:customStyle="1" w:styleId="Default">
    <w:name w:val="Default"/>
    <w:rsid w:val="008C6644"/>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8C6644"/>
    <w:pPr>
      <w:ind w:left="720"/>
      <w:contextualSpacing/>
    </w:pPr>
  </w:style>
  <w:style w:type="character" w:customStyle="1" w:styleId="Heading2Char">
    <w:name w:val="Heading 2 Char"/>
    <w:basedOn w:val="DefaultParagraphFont"/>
    <w:link w:val="Heading2"/>
    <w:rsid w:val="00A8419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rsid w:val="003919E1"/>
    <w:rPr>
      <w:color w:val="0000FF"/>
      <w:u w:val="single"/>
    </w:rPr>
  </w:style>
  <w:style w:type="paragraph" w:styleId="FootnoteText">
    <w:name w:val="footnote text"/>
    <w:basedOn w:val="Normal"/>
    <w:link w:val="FootnoteTextChar"/>
    <w:rsid w:val="000F098F"/>
    <w:pPr>
      <w:widowControl/>
      <w:suppressAutoHyphens w:val="0"/>
      <w:autoSpaceDE/>
      <w:autoSpaceDN/>
      <w:adjustRightInd/>
      <w:spacing w:line="240" w:lineRule="auto"/>
      <w:textAlignment w:val="auto"/>
    </w:pPr>
    <w:rPr>
      <w:color w:val="auto"/>
      <w:sz w:val="20"/>
      <w:szCs w:val="20"/>
      <w:lang w:eastAsia="en-AU"/>
    </w:rPr>
  </w:style>
  <w:style w:type="character" w:customStyle="1" w:styleId="FootnoteTextChar">
    <w:name w:val="Footnote Text Char"/>
    <w:basedOn w:val="DefaultParagraphFont"/>
    <w:link w:val="FootnoteText"/>
    <w:rsid w:val="000F098F"/>
    <w:rPr>
      <w:sz w:val="20"/>
      <w:szCs w:val="20"/>
    </w:rPr>
  </w:style>
  <w:style w:type="character" w:styleId="FootnoteReference">
    <w:name w:val="footnote reference"/>
    <w:basedOn w:val="DefaultParagraphFont"/>
    <w:rsid w:val="000F098F"/>
    <w:rPr>
      <w:vertAlign w:val="superscript"/>
    </w:rPr>
  </w:style>
  <w:style w:type="character" w:styleId="CommentReference">
    <w:name w:val="annotation reference"/>
    <w:basedOn w:val="DefaultParagraphFont"/>
    <w:uiPriority w:val="99"/>
    <w:semiHidden/>
    <w:unhideWhenUsed/>
    <w:rsid w:val="00497248"/>
    <w:rPr>
      <w:sz w:val="16"/>
      <w:szCs w:val="16"/>
    </w:rPr>
  </w:style>
  <w:style w:type="paragraph" w:styleId="CommentText">
    <w:name w:val="annotation text"/>
    <w:basedOn w:val="Normal"/>
    <w:link w:val="CommentTextChar"/>
    <w:uiPriority w:val="99"/>
    <w:semiHidden/>
    <w:unhideWhenUsed/>
    <w:rsid w:val="00497248"/>
    <w:pPr>
      <w:spacing w:line="240" w:lineRule="auto"/>
    </w:pPr>
    <w:rPr>
      <w:sz w:val="20"/>
      <w:szCs w:val="20"/>
    </w:rPr>
  </w:style>
  <w:style w:type="character" w:customStyle="1" w:styleId="CommentTextChar">
    <w:name w:val="Comment Text Char"/>
    <w:basedOn w:val="DefaultParagraphFont"/>
    <w:link w:val="CommentText"/>
    <w:uiPriority w:val="99"/>
    <w:semiHidden/>
    <w:rsid w:val="00497248"/>
    <w:rPr>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497248"/>
    <w:rPr>
      <w:b/>
      <w:bCs/>
    </w:rPr>
  </w:style>
  <w:style w:type="character" w:customStyle="1" w:styleId="CommentSubjectChar">
    <w:name w:val="Comment Subject Char"/>
    <w:basedOn w:val="CommentTextChar"/>
    <w:link w:val="CommentSubject"/>
    <w:uiPriority w:val="99"/>
    <w:semiHidden/>
    <w:rsid w:val="00497248"/>
    <w:rPr>
      <w:b/>
      <w:bCs/>
      <w:color w:val="000000"/>
      <w:sz w:val="20"/>
      <w:szCs w:val="20"/>
      <w:lang w:eastAsia="en-US"/>
    </w:rPr>
  </w:style>
  <w:style w:type="table" w:customStyle="1" w:styleId="MediumGrid31">
    <w:name w:val="Medium Grid 31"/>
    <w:basedOn w:val="TableNormal"/>
    <w:uiPriority w:val="69"/>
    <w:rsid w:val="002253D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880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1">
    <w:name w:val="Medium Grid 11"/>
    <w:basedOn w:val="TableNormal"/>
    <w:uiPriority w:val="67"/>
    <w:rsid w:val="002B34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1">
    <w:name w:val="Colorful Grid1"/>
    <w:basedOn w:val="TableNormal"/>
    <w:uiPriority w:val="73"/>
    <w:rsid w:val="0035107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22">
    <w:name w:val="a22"/>
    <w:rsid w:val="001C1248"/>
    <w:rPr>
      <w:sz w:val="20"/>
    </w:rPr>
  </w:style>
  <w:style w:type="paragraph" w:styleId="BodyText">
    <w:name w:val="Body Text"/>
    <w:basedOn w:val="Normal"/>
    <w:link w:val="BodyTextChar"/>
    <w:uiPriority w:val="99"/>
    <w:semiHidden/>
    <w:unhideWhenUsed/>
    <w:rsid w:val="001C1248"/>
    <w:pPr>
      <w:spacing w:after="120"/>
    </w:pPr>
  </w:style>
  <w:style w:type="character" w:customStyle="1" w:styleId="BodyTextChar">
    <w:name w:val="Body Text Char"/>
    <w:basedOn w:val="DefaultParagraphFont"/>
    <w:link w:val="BodyText"/>
    <w:uiPriority w:val="99"/>
    <w:semiHidden/>
    <w:rsid w:val="001C1248"/>
    <w:rPr>
      <w:color w:val="000000"/>
      <w:sz w:val="24"/>
      <w:szCs w:val="24"/>
      <w:lang w:eastAsia="en-US"/>
    </w:rPr>
  </w:style>
  <w:style w:type="character" w:styleId="LineNumber">
    <w:name w:val="line number"/>
    <w:basedOn w:val="DefaultParagraphFont"/>
    <w:uiPriority w:val="99"/>
    <w:semiHidden/>
    <w:unhideWhenUsed/>
    <w:rsid w:val="00261DC2"/>
  </w:style>
  <w:style w:type="character" w:styleId="FollowedHyperlink">
    <w:name w:val="FollowedHyperlink"/>
    <w:basedOn w:val="DefaultParagraphFont"/>
    <w:uiPriority w:val="99"/>
    <w:semiHidden/>
    <w:unhideWhenUsed/>
    <w:rsid w:val="003D6DBF"/>
    <w:rPr>
      <w:color w:val="800080" w:themeColor="followedHyperlink"/>
      <w:u w:val="single"/>
    </w:rPr>
  </w:style>
  <w:style w:type="character" w:customStyle="1" w:styleId="Heading1Char">
    <w:name w:val="Heading 1 Char"/>
    <w:basedOn w:val="DefaultParagraphFont"/>
    <w:link w:val="Heading1"/>
    <w:uiPriority w:val="99"/>
    <w:rsid w:val="003125C2"/>
    <w:rPr>
      <w:rFonts w:asciiTheme="majorHAnsi" w:eastAsiaTheme="majorEastAsia" w:hAnsiTheme="majorHAnsi" w:cstheme="majorBidi"/>
      <w:b/>
      <w:bCs/>
      <w:color w:val="365F91" w:themeColor="accent1" w:themeShade="BF"/>
      <w:sz w:val="28"/>
      <w:szCs w:val="28"/>
      <w:lang w:eastAsia="en-US"/>
    </w:rPr>
  </w:style>
  <w:style w:type="paragraph" w:customStyle="1" w:styleId="02HEADING2">
    <w:name w:val="02 HEADING 2"/>
    <w:basedOn w:val="Normal"/>
    <w:link w:val="02HEADING2Char"/>
    <w:autoRedefine/>
    <w:rsid w:val="00DA78BC"/>
    <w:pPr>
      <w:spacing w:before="397" w:after="170" w:line="380" w:lineRule="atLeast"/>
      <w:ind w:left="720" w:hanging="720"/>
    </w:pPr>
    <w:rPr>
      <w:rFonts w:ascii="Arial" w:eastAsiaTheme="minorEastAsia" w:hAnsi="Arial" w:cs="MyriadPro-Semibold"/>
      <w:b/>
      <w:color w:val="auto"/>
      <w:sz w:val="28"/>
      <w:szCs w:val="28"/>
      <w:lang w:val="en-US" w:eastAsia="ja-JP"/>
    </w:rPr>
  </w:style>
  <w:style w:type="paragraph" w:customStyle="1" w:styleId="Tableheadings">
    <w:name w:val="Table headings"/>
    <w:next w:val="Text"/>
    <w:autoRedefine/>
    <w:uiPriority w:val="99"/>
    <w:qFormat/>
    <w:rsid w:val="00A62B05"/>
    <w:pPr>
      <w:spacing w:before="240" w:after="120" w:line="240" w:lineRule="auto"/>
    </w:pPr>
    <w:rPr>
      <w:rFonts w:ascii="Arial" w:eastAsia="Calibri" w:hAnsi="Arial" w:cs="Arial"/>
      <w:i/>
      <w:sz w:val="24"/>
      <w:lang w:eastAsia="en-US"/>
    </w:rPr>
  </w:style>
  <w:style w:type="character" w:customStyle="1" w:styleId="nobreak">
    <w:name w:val="nobreak"/>
    <w:uiPriority w:val="99"/>
    <w:rsid w:val="00F66FA6"/>
  </w:style>
  <w:style w:type="character" w:customStyle="1" w:styleId="Footnotereference0">
    <w:name w:val="Footnote reference"/>
    <w:uiPriority w:val="99"/>
    <w:rsid w:val="00F66FA6"/>
    <w:rPr>
      <w:w w:val="100"/>
      <w:vertAlign w:val="superscript"/>
    </w:rPr>
  </w:style>
  <w:style w:type="paragraph" w:styleId="TOCHeading">
    <w:name w:val="TOC Heading"/>
    <w:basedOn w:val="Heading1"/>
    <w:next w:val="Normal"/>
    <w:uiPriority w:val="39"/>
    <w:semiHidden/>
    <w:unhideWhenUsed/>
    <w:qFormat/>
    <w:rsid w:val="007811D8"/>
    <w:pPr>
      <w:widowControl/>
      <w:suppressAutoHyphens w:val="0"/>
      <w:autoSpaceDE/>
      <w:autoSpaceDN/>
      <w:adjustRightInd/>
      <w:spacing w:line="276" w:lineRule="auto"/>
      <w:textAlignment w:val="auto"/>
      <w:outlineLvl w:val="9"/>
    </w:pPr>
    <w:rPr>
      <w:lang w:val="en-US"/>
    </w:rPr>
  </w:style>
  <w:style w:type="paragraph" w:styleId="TOC1">
    <w:name w:val="toc 1"/>
    <w:basedOn w:val="Normal"/>
    <w:next w:val="Normal"/>
    <w:autoRedefine/>
    <w:uiPriority w:val="39"/>
    <w:unhideWhenUsed/>
    <w:rsid w:val="007811D8"/>
    <w:pPr>
      <w:spacing w:after="100"/>
    </w:pPr>
  </w:style>
  <w:style w:type="paragraph" w:styleId="TOC3">
    <w:name w:val="toc 3"/>
    <w:basedOn w:val="Normal"/>
    <w:next w:val="Normal"/>
    <w:autoRedefine/>
    <w:uiPriority w:val="39"/>
    <w:unhideWhenUsed/>
    <w:rsid w:val="007811D8"/>
    <w:pPr>
      <w:spacing w:after="100"/>
      <w:ind w:left="480"/>
    </w:pPr>
  </w:style>
  <w:style w:type="paragraph" w:customStyle="1" w:styleId="Subheading2">
    <w:name w:val="Subheading 2"/>
    <w:basedOn w:val="02HEADING2"/>
    <w:link w:val="Subheading2Char"/>
    <w:autoRedefine/>
    <w:qFormat/>
    <w:rsid w:val="00F75032"/>
    <w:rPr>
      <w:i/>
      <w:sz w:val="24"/>
    </w:rPr>
  </w:style>
  <w:style w:type="character" w:customStyle="1" w:styleId="02HEADING2Char">
    <w:name w:val="02 HEADING 2 Char"/>
    <w:basedOn w:val="DefaultParagraphFont"/>
    <w:link w:val="02HEADING2"/>
    <w:rsid w:val="009F6BEE"/>
    <w:rPr>
      <w:rFonts w:ascii="Arial" w:eastAsiaTheme="minorEastAsia" w:hAnsi="Arial" w:cs="MyriadPro-Semibold"/>
      <w:b/>
      <w:sz w:val="28"/>
      <w:szCs w:val="28"/>
      <w:lang w:val="en-US" w:eastAsia="ja-JP"/>
    </w:rPr>
  </w:style>
  <w:style w:type="character" w:customStyle="1" w:styleId="Subheading2Char">
    <w:name w:val="Subheading 2 Char"/>
    <w:basedOn w:val="02HEADING2Char"/>
    <w:link w:val="Subheading2"/>
    <w:rsid w:val="009F6BEE"/>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8A"/>
    <w:pPr>
      <w:widowControl w:val="0"/>
      <w:suppressAutoHyphens/>
      <w:autoSpaceDE w:val="0"/>
      <w:autoSpaceDN w:val="0"/>
      <w:adjustRightInd w:val="0"/>
      <w:spacing w:after="0" w:line="288" w:lineRule="auto"/>
      <w:textAlignment w:val="center"/>
    </w:pPr>
    <w:rPr>
      <w:color w:val="000000"/>
      <w:sz w:val="24"/>
      <w:szCs w:val="24"/>
      <w:lang w:eastAsia="en-US"/>
    </w:rPr>
  </w:style>
  <w:style w:type="paragraph" w:styleId="Heading2">
    <w:name w:val="heading 2"/>
    <w:basedOn w:val="Normal"/>
    <w:next w:val="Normal"/>
    <w:link w:val="Heading2Char"/>
    <w:uiPriority w:val="9"/>
    <w:semiHidden/>
    <w:unhideWhenUsed/>
    <w:qFormat/>
    <w:rsid w:val="00A841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376A4"/>
    <w:pPr>
      <w:keepNext/>
      <w:widowControl/>
      <w:suppressAutoHyphens w:val="0"/>
      <w:autoSpaceDE/>
      <w:autoSpaceDN/>
      <w:adjustRightInd/>
      <w:spacing w:before="240" w:after="60" w:line="240" w:lineRule="auto"/>
      <w:textAlignment w:val="auto"/>
      <w:outlineLvl w:val="2"/>
    </w:pPr>
    <w:rPr>
      <w:rFonts w:ascii="Arial" w:hAnsi="Arial" w:cs="Arial"/>
      <w:b/>
      <w:bCs/>
      <w:color w:val="auto"/>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F6778A"/>
    <w:pPr>
      <w:widowControl w:val="0"/>
      <w:autoSpaceDE w:val="0"/>
      <w:autoSpaceDN w:val="0"/>
      <w:adjustRightInd w:val="0"/>
      <w:spacing w:after="0" w:line="288" w:lineRule="auto"/>
      <w:textAlignment w:val="center"/>
    </w:pPr>
    <w:rPr>
      <w:rFonts w:ascii="Times (TT) Regular" w:hAnsi="Times (TT) Regular" w:cs="Times (TT) Regular"/>
      <w:color w:val="000000"/>
      <w:sz w:val="24"/>
      <w:szCs w:val="24"/>
      <w:lang w:val="en-US" w:eastAsia="en-US"/>
    </w:rPr>
  </w:style>
  <w:style w:type="paragraph" w:customStyle="1" w:styleId="Text">
    <w:name w:val="Text"/>
    <w:basedOn w:val="NoParagraphStyle"/>
    <w:uiPriority w:val="99"/>
    <w:rsid w:val="00F6778A"/>
    <w:pPr>
      <w:suppressAutoHyphens/>
      <w:spacing w:before="170" w:line="280" w:lineRule="atLeast"/>
    </w:pPr>
    <w:rPr>
      <w:rFonts w:ascii="Arial" w:hAnsi="Arial" w:cs="Arial"/>
      <w:spacing w:val="-2"/>
      <w:sz w:val="20"/>
      <w:szCs w:val="20"/>
      <w:lang w:val="en-GB"/>
    </w:rPr>
  </w:style>
  <w:style w:type="paragraph" w:customStyle="1" w:styleId="H1ThreatAbatementplan">
    <w:name w:val="H1 (Threat Abatement plan)"/>
    <w:basedOn w:val="NoParagraphStyle"/>
    <w:uiPriority w:val="99"/>
    <w:rsid w:val="002665AB"/>
    <w:pPr>
      <w:suppressAutoHyphens/>
      <w:spacing w:after="680" w:line="620" w:lineRule="atLeast"/>
    </w:pPr>
    <w:rPr>
      <w:rFonts w:ascii="Times New Roman" w:hAnsi="Times New Roman" w:cs="Times New Roman"/>
      <w:caps/>
      <w:sz w:val="62"/>
      <w:szCs w:val="62"/>
    </w:rPr>
  </w:style>
  <w:style w:type="paragraph" w:customStyle="1" w:styleId="TextThreatAbatementplan">
    <w:name w:val="Text (Threat Abatement plan)"/>
    <w:basedOn w:val="NoParagraphStyle"/>
    <w:uiPriority w:val="99"/>
    <w:rsid w:val="00F6778A"/>
    <w:pPr>
      <w:suppressAutoHyphens/>
      <w:spacing w:before="170" w:line="280" w:lineRule="atLeast"/>
    </w:pPr>
    <w:rPr>
      <w:rFonts w:ascii="Arial" w:hAnsi="Arial" w:cs="Arial"/>
      <w:spacing w:val="-2"/>
      <w:sz w:val="20"/>
      <w:szCs w:val="20"/>
    </w:rPr>
  </w:style>
  <w:style w:type="paragraph" w:customStyle="1" w:styleId="TOC1ThreatAbatementplan">
    <w:name w:val="TOC_1 (Threat Abatement plan)"/>
    <w:basedOn w:val="TextThreatAbatementplan"/>
    <w:uiPriority w:val="99"/>
    <w:rsid w:val="00F6778A"/>
    <w:pPr>
      <w:tabs>
        <w:tab w:val="left" w:pos="624"/>
        <w:tab w:val="right" w:leader="dot" w:pos="8220"/>
      </w:tabs>
      <w:spacing w:before="340"/>
    </w:pPr>
    <w:rPr>
      <w:b/>
      <w:bCs/>
    </w:rPr>
  </w:style>
  <w:style w:type="paragraph" w:customStyle="1" w:styleId="TOC2ThreatAbatementplan">
    <w:name w:val="TOC_2 (Threat Abatement plan)"/>
    <w:basedOn w:val="TOC1ThreatAbatementplan"/>
    <w:uiPriority w:val="99"/>
    <w:rsid w:val="00F6778A"/>
    <w:pPr>
      <w:spacing w:before="57"/>
      <w:ind w:left="340" w:hanging="340"/>
    </w:pPr>
  </w:style>
  <w:style w:type="paragraph" w:customStyle="1" w:styleId="TOC3ThreatAbatementplan">
    <w:name w:val="TOC_3 (Threat Abatement plan)"/>
    <w:basedOn w:val="TOC2ThreatAbatementplan"/>
    <w:uiPriority w:val="99"/>
    <w:rsid w:val="002665AB"/>
    <w:pPr>
      <w:tabs>
        <w:tab w:val="left" w:pos="1247"/>
      </w:tabs>
      <w:ind w:left="794" w:hanging="454"/>
    </w:pPr>
    <w:rPr>
      <w:lang w:val="en-GB"/>
    </w:rPr>
  </w:style>
  <w:style w:type="paragraph" w:customStyle="1" w:styleId="TOC4ThreatAbatementplan">
    <w:name w:val="TOC_4 (Threat Abatement plan)"/>
    <w:basedOn w:val="TOC2ThreatAbatementplan"/>
    <w:uiPriority w:val="99"/>
    <w:rsid w:val="00F6778A"/>
    <w:pPr>
      <w:tabs>
        <w:tab w:val="left" w:pos="1871"/>
      </w:tabs>
      <w:ind w:left="1474" w:hanging="1134"/>
    </w:pPr>
    <w:rPr>
      <w:b w:val="0"/>
      <w:bCs w:val="0"/>
      <w:i/>
      <w:iCs/>
      <w:lang w:val="en-GB"/>
    </w:rPr>
  </w:style>
  <w:style w:type="paragraph" w:customStyle="1" w:styleId="H2ThreatAbatementplan">
    <w:name w:val="H2 (Threat Abatement plan)"/>
    <w:basedOn w:val="NoParagraphStyle"/>
    <w:uiPriority w:val="99"/>
    <w:rsid w:val="00F6778A"/>
    <w:pPr>
      <w:suppressAutoHyphens/>
      <w:spacing w:before="340" w:line="320" w:lineRule="atLeast"/>
    </w:pPr>
    <w:rPr>
      <w:rFonts w:ascii="Arial" w:hAnsi="Arial" w:cs="Arial"/>
      <w:b/>
      <w:bCs/>
      <w:spacing w:val="-6"/>
      <w:sz w:val="30"/>
      <w:szCs w:val="30"/>
    </w:rPr>
  </w:style>
  <w:style w:type="paragraph" w:customStyle="1" w:styleId="H2numberedThreatAbatementplan">
    <w:name w:val="H2 numbered (Threat Abatement plan)"/>
    <w:basedOn w:val="H2ThreatAbatementplan"/>
    <w:uiPriority w:val="99"/>
    <w:rsid w:val="00F6778A"/>
    <w:pPr>
      <w:ind w:left="454" w:hanging="454"/>
    </w:pPr>
  </w:style>
  <w:style w:type="paragraph" w:customStyle="1" w:styleId="H3ThreatAbatementplan">
    <w:name w:val="H3 (Threat Abatement plan)"/>
    <w:basedOn w:val="NoParagraphStyle"/>
    <w:uiPriority w:val="99"/>
    <w:rsid w:val="00F6778A"/>
    <w:pPr>
      <w:suppressAutoHyphens/>
      <w:spacing w:before="283" w:line="280" w:lineRule="atLeast"/>
    </w:pPr>
    <w:rPr>
      <w:rFonts w:ascii="Arial" w:hAnsi="Arial" w:cs="Arial"/>
      <w:b/>
      <w:bCs/>
      <w:color w:val="487035"/>
      <w:spacing w:val="-2"/>
      <w:lang w:val="en-GB"/>
    </w:rPr>
  </w:style>
  <w:style w:type="paragraph" w:customStyle="1" w:styleId="H3numberedThreatAbatementplan">
    <w:name w:val="H3 numbered (Threat Abatement plan)"/>
    <w:basedOn w:val="H3ThreatAbatementplan"/>
    <w:uiPriority w:val="99"/>
    <w:rsid w:val="002665AB"/>
    <w:pPr>
      <w:ind w:left="454" w:hanging="454"/>
    </w:pPr>
    <w:rPr>
      <w:color w:val="000000"/>
    </w:rPr>
  </w:style>
  <w:style w:type="paragraph" w:customStyle="1" w:styleId="bullets">
    <w:name w:val="bullets"/>
    <w:basedOn w:val="Text"/>
    <w:uiPriority w:val="99"/>
    <w:rsid w:val="002665AB"/>
    <w:pPr>
      <w:numPr>
        <w:numId w:val="1"/>
      </w:numPr>
      <w:spacing w:before="57"/>
    </w:pPr>
  </w:style>
  <w:style w:type="paragraph" w:customStyle="1" w:styleId="Numbered">
    <w:name w:val="Numbered"/>
    <w:basedOn w:val="Text"/>
    <w:uiPriority w:val="99"/>
    <w:rsid w:val="00F6778A"/>
    <w:pPr>
      <w:spacing w:before="113"/>
      <w:ind w:left="454" w:hanging="454"/>
    </w:pPr>
  </w:style>
  <w:style w:type="paragraph" w:customStyle="1" w:styleId="H4ThreatAbatementplan">
    <w:name w:val="H4 (Threat Abatement plan)"/>
    <w:basedOn w:val="H3ThreatAbatementplan"/>
    <w:uiPriority w:val="99"/>
    <w:rsid w:val="002665AB"/>
    <w:pPr>
      <w:ind w:left="1361" w:hanging="1361"/>
    </w:pPr>
    <w:rPr>
      <w:b w:val="0"/>
      <w:bCs w:val="0"/>
      <w:i/>
      <w:iCs/>
      <w:color w:val="000000"/>
    </w:rPr>
  </w:style>
  <w:style w:type="paragraph" w:customStyle="1" w:styleId="Table-titles">
    <w:name w:val="Table-titles"/>
    <w:basedOn w:val="TextThreatAbatementplan"/>
    <w:uiPriority w:val="99"/>
    <w:rsid w:val="00BA2B51"/>
    <w:rPr>
      <w:b/>
      <w:bCs/>
    </w:rPr>
  </w:style>
  <w:style w:type="paragraph" w:customStyle="1" w:styleId="Table-textThreatAbatementplan">
    <w:name w:val="Table-text (Threat Abatement plan)"/>
    <w:basedOn w:val="TextThreatAbatementplan"/>
    <w:uiPriority w:val="99"/>
    <w:rsid w:val="00F6778A"/>
    <w:pPr>
      <w:spacing w:before="85" w:line="220" w:lineRule="atLeast"/>
    </w:pPr>
    <w:rPr>
      <w:sz w:val="16"/>
      <w:szCs w:val="16"/>
    </w:rPr>
  </w:style>
  <w:style w:type="paragraph" w:customStyle="1" w:styleId="NotesThreatAbatementplan">
    <w:name w:val="Notes (Threat Abatement plan)"/>
    <w:basedOn w:val="NoParagraphStyle"/>
    <w:uiPriority w:val="99"/>
    <w:rsid w:val="00F6778A"/>
    <w:pPr>
      <w:suppressAutoHyphens/>
      <w:spacing w:before="57" w:after="170"/>
    </w:pPr>
    <w:rPr>
      <w:rFonts w:ascii="Arial" w:hAnsi="Arial" w:cs="Arial"/>
      <w:sz w:val="16"/>
      <w:szCs w:val="16"/>
      <w:lang w:val="en-AU"/>
    </w:rPr>
  </w:style>
  <w:style w:type="paragraph" w:customStyle="1" w:styleId="CopyrightDisclaimertext">
    <w:name w:val="Copyright &amp; Disclaimer text"/>
    <w:basedOn w:val="Text"/>
    <w:uiPriority w:val="99"/>
    <w:rsid w:val="00F6778A"/>
    <w:pPr>
      <w:spacing w:line="200" w:lineRule="atLeast"/>
    </w:pPr>
    <w:rPr>
      <w:spacing w:val="-1"/>
      <w:sz w:val="14"/>
      <w:szCs w:val="14"/>
    </w:rPr>
  </w:style>
  <w:style w:type="paragraph" w:styleId="Caption">
    <w:name w:val="caption"/>
    <w:basedOn w:val="Text"/>
    <w:uiPriority w:val="99"/>
    <w:qFormat/>
    <w:rsid w:val="00F6778A"/>
    <w:pPr>
      <w:keepLines/>
      <w:spacing w:before="0" w:line="200" w:lineRule="atLeast"/>
    </w:pPr>
    <w:rPr>
      <w:sz w:val="16"/>
      <w:szCs w:val="16"/>
    </w:rPr>
  </w:style>
  <w:style w:type="paragraph" w:customStyle="1" w:styleId="photocredits">
    <w:name w:val="photo credits"/>
    <w:basedOn w:val="Caption"/>
    <w:uiPriority w:val="99"/>
    <w:rsid w:val="00F6778A"/>
    <w:pPr>
      <w:ind w:left="283" w:hanging="283"/>
    </w:pPr>
    <w:rPr>
      <w:rFonts w:ascii="Arial (TT)" w:hAnsi="Arial (TT)" w:cs="Arial (TT)"/>
      <w:spacing w:val="-1"/>
      <w:sz w:val="14"/>
      <w:szCs w:val="14"/>
    </w:rPr>
  </w:style>
  <w:style w:type="paragraph" w:customStyle="1" w:styleId="photocredits-nohang">
    <w:name w:val="photo credits-no hang"/>
    <w:basedOn w:val="photocredits"/>
    <w:uiPriority w:val="99"/>
    <w:rsid w:val="00F6778A"/>
    <w:pPr>
      <w:ind w:left="0" w:firstLine="0"/>
    </w:pPr>
  </w:style>
  <w:style w:type="paragraph" w:customStyle="1" w:styleId="FootnotesThreatAbatementplan">
    <w:name w:val="Footnotes (Threat Abatement plan)"/>
    <w:basedOn w:val="NoParagraphStyle"/>
    <w:uiPriority w:val="99"/>
    <w:rsid w:val="00F6778A"/>
    <w:pPr>
      <w:suppressAutoHyphens/>
      <w:spacing w:before="170" w:line="200" w:lineRule="atLeast"/>
      <w:ind w:left="113" w:hanging="113"/>
    </w:pPr>
    <w:rPr>
      <w:rFonts w:ascii="Arial" w:hAnsi="Arial" w:cs="Arial"/>
      <w:spacing w:val="-1"/>
      <w:sz w:val="14"/>
      <w:szCs w:val="14"/>
    </w:rPr>
  </w:style>
  <w:style w:type="paragraph" w:customStyle="1" w:styleId="Table-headersThreatAbatementplan">
    <w:name w:val="Table-headers (Threat Abatement plan)"/>
    <w:basedOn w:val="TextThreatAbatementplan"/>
    <w:uiPriority w:val="99"/>
    <w:rsid w:val="00F6778A"/>
    <w:pPr>
      <w:spacing w:line="240" w:lineRule="atLeast"/>
    </w:pPr>
    <w:rPr>
      <w:b/>
      <w:bCs/>
      <w:color w:val="FFFFFF"/>
      <w:sz w:val="18"/>
      <w:szCs w:val="18"/>
    </w:rPr>
  </w:style>
  <w:style w:type="paragraph" w:customStyle="1" w:styleId="Table-BulletsThreatAbatementplan">
    <w:name w:val="Table-Bullets (Threat Abatement plan)"/>
    <w:basedOn w:val="bullets"/>
    <w:uiPriority w:val="99"/>
    <w:rsid w:val="00F6778A"/>
    <w:pPr>
      <w:spacing w:line="220" w:lineRule="atLeast"/>
      <w:ind w:left="283" w:hanging="283"/>
    </w:pPr>
    <w:rPr>
      <w:sz w:val="16"/>
      <w:szCs w:val="16"/>
    </w:rPr>
  </w:style>
  <w:style w:type="character" w:customStyle="1" w:styleId="TextBold">
    <w:name w:val="Text Bold"/>
    <w:uiPriority w:val="99"/>
    <w:rsid w:val="00F6778A"/>
    <w:rPr>
      <w:rFonts w:ascii="Arial" w:hAnsi="Arial"/>
      <w:b/>
    </w:rPr>
  </w:style>
  <w:style w:type="character" w:customStyle="1" w:styleId="Textbolditalic">
    <w:name w:val="Text bold italic"/>
    <w:basedOn w:val="TextBold"/>
    <w:uiPriority w:val="99"/>
    <w:rsid w:val="00F6778A"/>
    <w:rPr>
      <w:rFonts w:ascii="Arial" w:hAnsi="Arial" w:cs="Arial"/>
      <w:b/>
      <w:bCs/>
      <w:i/>
      <w:iCs/>
    </w:rPr>
  </w:style>
  <w:style w:type="character" w:customStyle="1" w:styleId="TextItalic">
    <w:name w:val="Text Italic"/>
    <w:uiPriority w:val="99"/>
    <w:rsid w:val="00F6778A"/>
    <w:rPr>
      <w:rFonts w:ascii="Arial" w:hAnsi="Arial"/>
      <w:i/>
    </w:rPr>
  </w:style>
  <w:style w:type="character" w:customStyle="1" w:styleId="URLcolour">
    <w:name w:val="URL colour"/>
    <w:uiPriority w:val="99"/>
    <w:rsid w:val="00F6778A"/>
    <w:rPr>
      <w:color w:val="00558C"/>
    </w:rPr>
  </w:style>
  <w:style w:type="character" w:customStyle="1" w:styleId="Table-textbold">
    <w:name w:val="Table-text bold"/>
    <w:uiPriority w:val="99"/>
    <w:rsid w:val="00F6778A"/>
    <w:rPr>
      <w:b/>
    </w:rPr>
  </w:style>
  <w:style w:type="character" w:customStyle="1" w:styleId="Table-textitalic">
    <w:name w:val="Table-text italic"/>
    <w:uiPriority w:val="99"/>
    <w:rsid w:val="00F6778A"/>
    <w:rPr>
      <w:i/>
    </w:rPr>
  </w:style>
  <w:style w:type="paragraph" w:customStyle="1" w:styleId="CoverTitle">
    <w:name w:val="Cover Title"/>
    <w:basedOn w:val="NoParagraphStyle"/>
    <w:uiPriority w:val="99"/>
    <w:rsid w:val="002665AB"/>
    <w:pPr>
      <w:widowControl/>
      <w:suppressAutoHyphens/>
      <w:spacing w:before="176" w:line="760" w:lineRule="atLeast"/>
      <w:jc w:val="right"/>
      <w:textAlignment w:val="baseline"/>
    </w:pPr>
    <w:rPr>
      <w:rFonts w:ascii="Times New Roman" w:hAnsi="Times New Roman" w:cs="Times New Roman"/>
      <w:sz w:val="68"/>
      <w:szCs w:val="68"/>
      <w:lang w:val="en-AU"/>
    </w:rPr>
  </w:style>
  <w:style w:type="paragraph" w:customStyle="1" w:styleId="CoverSubtitle">
    <w:name w:val="Cover Subtitle"/>
    <w:basedOn w:val="NoParagraphStyle"/>
    <w:uiPriority w:val="99"/>
    <w:rsid w:val="002665AB"/>
    <w:pPr>
      <w:keepNext/>
      <w:keepLines/>
      <w:widowControl/>
      <w:suppressAutoHyphens/>
      <w:spacing w:line="240" w:lineRule="atLeast"/>
      <w:jc w:val="right"/>
      <w:textAlignment w:val="baseline"/>
    </w:pPr>
    <w:rPr>
      <w:rFonts w:ascii="Arial (TT)" w:hAnsi="Arial (TT)" w:cs="Arial (TT)"/>
      <w:color w:val="FFFFFF"/>
      <w:spacing w:val="2"/>
      <w:sz w:val="20"/>
      <w:szCs w:val="20"/>
      <w:lang w:val="en-AU"/>
    </w:rPr>
  </w:style>
  <w:style w:type="paragraph" w:customStyle="1" w:styleId="StyleCoverSubtitleArial20ptBefore1415pt">
    <w:name w:val="Style Cover Subtitle + Arial 20 pt Before:  14.15 pt"/>
    <w:basedOn w:val="CoverSubtitle"/>
    <w:uiPriority w:val="99"/>
    <w:rsid w:val="002665AB"/>
    <w:pPr>
      <w:spacing w:before="283"/>
    </w:pPr>
    <w:rPr>
      <w:rFonts w:ascii="Arial" w:hAnsi="Arial" w:cs="Times New Roman"/>
      <w:color w:val="000000"/>
      <w:sz w:val="40"/>
    </w:rPr>
  </w:style>
  <w:style w:type="paragraph" w:customStyle="1" w:styleId="DEWHAProductNumber">
    <w:name w:val="DEWHA Product Number"/>
    <w:basedOn w:val="NoParagraphStyle"/>
    <w:uiPriority w:val="99"/>
    <w:rsid w:val="00F01483"/>
    <w:pPr>
      <w:widowControl/>
      <w:suppressAutoHyphens/>
      <w:spacing w:before="170" w:line="160" w:lineRule="atLeast"/>
    </w:pPr>
    <w:rPr>
      <w:rFonts w:ascii="Arial" w:hAnsi="Arial" w:cs="Arial"/>
      <w:color w:val="FFFFFF"/>
      <w:sz w:val="12"/>
      <w:szCs w:val="12"/>
      <w:lang w:val="en-GB"/>
    </w:rPr>
  </w:style>
  <w:style w:type="paragraph" w:styleId="Header">
    <w:name w:val="header"/>
    <w:basedOn w:val="Normal"/>
    <w:link w:val="HeaderChar"/>
    <w:uiPriority w:val="99"/>
    <w:unhideWhenUsed/>
    <w:rsid w:val="00A4411F"/>
    <w:pPr>
      <w:tabs>
        <w:tab w:val="center" w:pos="4513"/>
        <w:tab w:val="right" w:pos="9026"/>
      </w:tabs>
    </w:pPr>
  </w:style>
  <w:style w:type="character" w:customStyle="1" w:styleId="HeaderChar">
    <w:name w:val="Header Char"/>
    <w:basedOn w:val="DefaultParagraphFont"/>
    <w:link w:val="Header"/>
    <w:uiPriority w:val="99"/>
    <w:locked/>
    <w:rsid w:val="00A4411F"/>
    <w:rPr>
      <w:rFonts w:cs="Times New Roman"/>
      <w:color w:val="000000"/>
      <w:sz w:val="24"/>
      <w:szCs w:val="24"/>
      <w:lang w:eastAsia="en-US"/>
    </w:rPr>
  </w:style>
  <w:style w:type="paragraph" w:styleId="Footer">
    <w:name w:val="footer"/>
    <w:basedOn w:val="Normal"/>
    <w:link w:val="FooterChar"/>
    <w:uiPriority w:val="99"/>
    <w:unhideWhenUsed/>
    <w:rsid w:val="00A4411F"/>
    <w:pPr>
      <w:tabs>
        <w:tab w:val="center" w:pos="4513"/>
        <w:tab w:val="right" w:pos="9026"/>
      </w:tabs>
    </w:pPr>
  </w:style>
  <w:style w:type="character" w:customStyle="1" w:styleId="FooterChar">
    <w:name w:val="Footer Char"/>
    <w:basedOn w:val="DefaultParagraphFont"/>
    <w:link w:val="Footer"/>
    <w:uiPriority w:val="99"/>
    <w:locked/>
    <w:rsid w:val="00A4411F"/>
    <w:rPr>
      <w:rFonts w:cs="Times New Roman"/>
      <w:color w:val="000000"/>
      <w:sz w:val="24"/>
      <w:szCs w:val="24"/>
      <w:lang w:eastAsia="en-US"/>
    </w:rPr>
  </w:style>
  <w:style w:type="paragraph" w:styleId="BalloonText">
    <w:name w:val="Balloon Text"/>
    <w:basedOn w:val="Normal"/>
    <w:link w:val="BalloonTextChar"/>
    <w:uiPriority w:val="99"/>
    <w:semiHidden/>
    <w:unhideWhenUsed/>
    <w:rsid w:val="006013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302"/>
    <w:rPr>
      <w:rFonts w:ascii="Tahoma" w:hAnsi="Tahoma" w:cs="Tahoma"/>
      <w:color w:val="000000"/>
      <w:sz w:val="16"/>
      <w:szCs w:val="16"/>
      <w:lang w:eastAsia="en-US"/>
    </w:rPr>
  </w:style>
  <w:style w:type="paragraph" w:styleId="ListNumber">
    <w:name w:val="List Number"/>
    <w:basedOn w:val="Normal"/>
    <w:uiPriority w:val="99"/>
    <w:qFormat/>
    <w:rsid w:val="0059286B"/>
    <w:pPr>
      <w:widowControl/>
      <w:numPr>
        <w:numId w:val="3"/>
      </w:numPr>
      <w:suppressAutoHyphens w:val="0"/>
      <w:autoSpaceDE/>
      <w:autoSpaceDN/>
      <w:adjustRightInd/>
      <w:spacing w:after="200" w:line="276" w:lineRule="auto"/>
      <w:textAlignment w:val="auto"/>
    </w:pPr>
    <w:rPr>
      <w:rFonts w:ascii="Arial" w:eastAsia="Calibri" w:hAnsi="Arial"/>
      <w:color w:val="auto"/>
      <w:sz w:val="22"/>
      <w:szCs w:val="22"/>
    </w:rPr>
  </w:style>
  <w:style w:type="paragraph" w:styleId="ListNumber2">
    <w:name w:val="List Number 2"/>
    <w:basedOn w:val="Normal"/>
    <w:uiPriority w:val="99"/>
    <w:rsid w:val="0059286B"/>
    <w:pPr>
      <w:widowControl/>
      <w:numPr>
        <w:ilvl w:val="1"/>
        <w:numId w:val="3"/>
      </w:numPr>
      <w:suppressAutoHyphens w:val="0"/>
      <w:autoSpaceDE/>
      <w:autoSpaceDN/>
      <w:adjustRightInd/>
      <w:spacing w:after="200" w:line="276" w:lineRule="auto"/>
      <w:textAlignment w:val="auto"/>
    </w:pPr>
    <w:rPr>
      <w:rFonts w:ascii="Arial" w:eastAsia="Calibri" w:hAnsi="Arial"/>
      <w:color w:val="auto"/>
      <w:sz w:val="22"/>
      <w:szCs w:val="22"/>
    </w:rPr>
  </w:style>
  <w:style w:type="paragraph" w:styleId="ListNumber3">
    <w:name w:val="List Number 3"/>
    <w:basedOn w:val="Normal"/>
    <w:uiPriority w:val="99"/>
    <w:rsid w:val="0059286B"/>
    <w:pPr>
      <w:widowControl/>
      <w:numPr>
        <w:ilvl w:val="2"/>
        <w:numId w:val="3"/>
      </w:numPr>
      <w:suppressAutoHyphens w:val="0"/>
      <w:autoSpaceDE/>
      <w:autoSpaceDN/>
      <w:adjustRightInd/>
      <w:spacing w:after="200" w:line="276" w:lineRule="auto"/>
      <w:textAlignment w:val="auto"/>
    </w:pPr>
    <w:rPr>
      <w:rFonts w:ascii="Arial" w:eastAsia="Calibri" w:hAnsi="Arial"/>
      <w:color w:val="auto"/>
      <w:sz w:val="22"/>
      <w:szCs w:val="22"/>
    </w:rPr>
  </w:style>
  <w:style w:type="paragraph" w:styleId="ListNumber4">
    <w:name w:val="List Number 4"/>
    <w:basedOn w:val="Normal"/>
    <w:uiPriority w:val="99"/>
    <w:rsid w:val="0059286B"/>
    <w:pPr>
      <w:widowControl/>
      <w:numPr>
        <w:ilvl w:val="3"/>
        <w:numId w:val="3"/>
      </w:numPr>
      <w:suppressAutoHyphens w:val="0"/>
      <w:autoSpaceDE/>
      <w:autoSpaceDN/>
      <w:adjustRightInd/>
      <w:spacing w:after="200" w:line="276" w:lineRule="auto"/>
      <w:textAlignment w:val="auto"/>
    </w:pPr>
    <w:rPr>
      <w:rFonts w:ascii="Arial" w:eastAsia="Calibri" w:hAnsi="Arial"/>
      <w:color w:val="auto"/>
      <w:sz w:val="22"/>
      <w:szCs w:val="22"/>
    </w:rPr>
  </w:style>
  <w:style w:type="paragraph" w:styleId="ListNumber5">
    <w:name w:val="List Number 5"/>
    <w:basedOn w:val="Normal"/>
    <w:uiPriority w:val="99"/>
    <w:rsid w:val="0059286B"/>
    <w:pPr>
      <w:widowControl/>
      <w:numPr>
        <w:ilvl w:val="4"/>
        <w:numId w:val="3"/>
      </w:numPr>
      <w:suppressAutoHyphens w:val="0"/>
      <w:autoSpaceDE/>
      <w:autoSpaceDN/>
      <w:adjustRightInd/>
      <w:spacing w:after="200" w:line="276" w:lineRule="auto"/>
      <w:textAlignment w:val="auto"/>
    </w:pPr>
    <w:rPr>
      <w:rFonts w:ascii="Arial" w:eastAsia="Calibri" w:hAnsi="Arial"/>
      <w:color w:val="auto"/>
      <w:sz w:val="22"/>
      <w:szCs w:val="22"/>
    </w:rPr>
  </w:style>
  <w:style w:type="character" w:customStyle="1" w:styleId="Heading3Char">
    <w:name w:val="Heading 3 Char"/>
    <w:basedOn w:val="DefaultParagraphFont"/>
    <w:link w:val="Heading3"/>
    <w:rsid w:val="001376A4"/>
    <w:rPr>
      <w:rFonts w:ascii="Arial" w:hAnsi="Arial" w:cs="Arial"/>
      <w:b/>
      <w:bCs/>
      <w:sz w:val="26"/>
      <w:szCs w:val="26"/>
    </w:rPr>
  </w:style>
  <w:style w:type="paragraph" w:customStyle="1" w:styleId="Para12">
    <w:name w:val="Para 12"/>
    <w:basedOn w:val="Normal"/>
    <w:rsid w:val="008A50E9"/>
    <w:pPr>
      <w:widowControl/>
      <w:suppressAutoHyphens w:val="0"/>
      <w:autoSpaceDE/>
      <w:autoSpaceDN/>
      <w:adjustRightInd/>
      <w:spacing w:after="240" w:line="240" w:lineRule="auto"/>
      <w:textAlignment w:val="auto"/>
    </w:pPr>
    <w:rPr>
      <w:szCs w:val="20"/>
    </w:rPr>
  </w:style>
  <w:style w:type="paragraph" w:styleId="BodyText3">
    <w:name w:val="Body Text 3"/>
    <w:basedOn w:val="Normal"/>
    <w:link w:val="BodyText3Char"/>
    <w:rsid w:val="00400F98"/>
    <w:pPr>
      <w:widowControl/>
      <w:suppressAutoHyphens w:val="0"/>
      <w:autoSpaceDE/>
      <w:autoSpaceDN/>
      <w:adjustRightInd/>
      <w:spacing w:after="120" w:line="240" w:lineRule="auto"/>
      <w:textAlignment w:val="auto"/>
    </w:pPr>
    <w:rPr>
      <w:rFonts w:ascii="Times" w:hAnsi="Times"/>
      <w:b/>
      <w:color w:val="auto"/>
      <w:szCs w:val="20"/>
    </w:rPr>
  </w:style>
  <w:style w:type="character" w:customStyle="1" w:styleId="BodyText3Char">
    <w:name w:val="Body Text 3 Char"/>
    <w:basedOn w:val="DefaultParagraphFont"/>
    <w:link w:val="BodyText3"/>
    <w:rsid w:val="00400F98"/>
    <w:rPr>
      <w:rFonts w:ascii="Times" w:hAnsi="Times"/>
      <w:b/>
      <w:sz w:val="24"/>
      <w:szCs w:val="20"/>
      <w:lang w:eastAsia="en-US"/>
    </w:rPr>
  </w:style>
  <w:style w:type="character" w:styleId="Emphasis">
    <w:name w:val="Emphasis"/>
    <w:basedOn w:val="DefaultParagraphFont"/>
    <w:uiPriority w:val="20"/>
    <w:qFormat/>
    <w:rsid w:val="00400F98"/>
    <w:rPr>
      <w:i/>
      <w:iCs/>
    </w:rPr>
  </w:style>
  <w:style w:type="paragraph" w:styleId="ListBullet">
    <w:name w:val="List Bullet"/>
    <w:basedOn w:val="Normal"/>
    <w:uiPriority w:val="99"/>
    <w:unhideWhenUsed/>
    <w:rsid w:val="00B2613C"/>
    <w:pPr>
      <w:numPr>
        <w:numId w:val="8"/>
      </w:numPr>
      <w:contextualSpacing/>
    </w:pPr>
  </w:style>
  <w:style w:type="paragraph" w:customStyle="1" w:styleId="Default">
    <w:name w:val="Default"/>
    <w:rsid w:val="008C6644"/>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8C6644"/>
    <w:pPr>
      <w:ind w:left="720"/>
      <w:contextualSpacing/>
    </w:pPr>
  </w:style>
  <w:style w:type="character" w:customStyle="1" w:styleId="Heading2Char">
    <w:name w:val="Heading 2 Char"/>
    <w:basedOn w:val="DefaultParagraphFont"/>
    <w:link w:val="Heading2"/>
    <w:rsid w:val="00A8419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rsid w:val="003919E1"/>
    <w:rPr>
      <w:color w:val="0000FF"/>
      <w:u w:val="single"/>
    </w:rPr>
  </w:style>
  <w:style w:type="paragraph" w:styleId="FootnoteText">
    <w:name w:val="footnote text"/>
    <w:basedOn w:val="Normal"/>
    <w:link w:val="FootnoteTextChar"/>
    <w:rsid w:val="000F098F"/>
    <w:pPr>
      <w:widowControl/>
      <w:suppressAutoHyphens w:val="0"/>
      <w:autoSpaceDE/>
      <w:autoSpaceDN/>
      <w:adjustRightInd/>
      <w:spacing w:line="240" w:lineRule="auto"/>
      <w:textAlignment w:val="auto"/>
    </w:pPr>
    <w:rPr>
      <w:color w:val="auto"/>
      <w:sz w:val="20"/>
      <w:szCs w:val="20"/>
      <w:lang w:eastAsia="en-AU"/>
    </w:rPr>
  </w:style>
  <w:style w:type="character" w:customStyle="1" w:styleId="FootnoteTextChar">
    <w:name w:val="Footnote Text Char"/>
    <w:basedOn w:val="DefaultParagraphFont"/>
    <w:link w:val="FootnoteText"/>
    <w:rsid w:val="000F098F"/>
    <w:rPr>
      <w:sz w:val="20"/>
      <w:szCs w:val="20"/>
    </w:rPr>
  </w:style>
  <w:style w:type="character" w:styleId="FootnoteReference">
    <w:name w:val="footnote reference"/>
    <w:basedOn w:val="DefaultParagraphFont"/>
    <w:rsid w:val="000F098F"/>
    <w:rPr>
      <w:vertAlign w:val="superscript"/>
    </w:rPr>
  </w:style>
  <w:style w:type="character" w:styleId="CommentReference">
    <w:name w:val="annotation reference"/>
    <w:basedOn w:val="DefaultParagraphFont"/>
    <w:uiPriority w:val="99"/>
    <w:semiHidden/>
    <w:unhideWhenUsed/>
    <w:rsid w:val="00497248"/>
    <w:rPr>
      <w:sz w:val="16"/>
      <w:szCs w:val="16"/>
    </w:rPr>
  </w:style>
  <w:style w:type="paragraph" w:styleId="CommentText">
    <w:name w:val="annotation text"/>
    <w:basedOn w:val="Normal"/>
    <w:link w:val="CommentTextChar"/>
    <w:uiPriority w:val="99"/>
    <w:semiHidden/>
    <w:unhideWhenUsed/>
    <w:rsid w:val="00497248"/>
    <w:pPr>
      <w:spacing w:line="240" w:lineRule="auto"/>
    </w:pPr>
    <w:rPr>
      <w:sz w:val="20"/>
      <w:szCs w:val="20"/>
    </w:rPr>
  </w:style>
  <w:style w:type="character" w:customStyle="1" w:styleId="CommentTextChar">
    <w:name w:val="Comment Text Char"/>
    <w:basedOn w:val="DefaultParagraphFont"/>
    <w:link w:val="CommentText"/>
    <w:uiPriority w:val="99"/>
    <w:semiHidden/>
    <w:rsid w:val="00497248"/>
    <w:rPr>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497248"/>
    <w:rPr>
      <w:b/>
      <w:bCs/>
    </w:rPr>
  </w:style>
  <w:style w:type="character" w:customStyle="1" w:styleId="CommentSubjectChar">
    <w:name w:val="Comment Subject Char"/>
    <w:basedOn w:val="CommentTextChar"/>
    <w:link w:val="CommentSubject"/>
    <w:uiPriority w:val="99"/>
    <w:semiHidden/>
    <w:rsid w:val="00497248"/>
    <w:rPr>
      <w:b/>
      <w:bCs/>
      <w:color w:val="000000"/>
      <w:sz w:val="20"/>
      <w:szCs w:val="20"/>
      <w:lang w:eastAsia="en-US"/>
    </w:rPr>
  </w:style>
  <w:style w:type="table" w:styleId="MediumGrid3">
    <w:name w:val="Medium Grid 3"/>
    <w:basedOn w:val="TableNormal"/>
    <w:uiPriority w:val="69"/>
    <w:rsid w:val="002253D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880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2B34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
    <w:name w:val="Colorful Grid"/>
    <w:basedOn w:val="TableNormal"/>
    <w:uiPriority w:val="73"/>
    <w:rsid w:val="0035107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22">
    <w:name w:val="a22"/>
    <w:rsid w:val="001C1248"/>
    <w:rPr>
      <w:sz w:val="20"/>
    </w:rPr>
  </w:style>
  <w:style w:type="paragraph" w:styleId="BodyText">
    <w:name w:val="Body Text"/>
    <w:basedOn w:val="Normal"/>
    <w:link w:val="BodyTextChar"/>
    <w:uiPriority w:val="99"/>
    <w:semiHidden/>
    <w:unhideWhenUsed/>
    <w:rsid w:val="001C1248"/>
    <w:pPr>
      <w:spacing w:after="120"/>
    </w:pPr>
  </w:style>
  <w:style w:type="character" w:customStyle="1" w:styleId="BodyTextChar">
    <w:name w:val="Body Text Char"/>
    <w:basedOn w:val="DefaultParagraphFont"/>
    <w:link w:val="BodyText"/>
    <w:uiPriority w:val="99"/>
    <w:semiHidden/>
    <w:rsid w:val="001C1248"/>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49293069">
      <w:bodyDiv w:val="1"/>
      <w:marLeft w:val="0"/>
      <w:marRight w:val="0"/>
      <w:marTop w:val="0"/>
      <w:marBottom w:val="0"/>
      <w:divBdr>
        <w:top w:val="none" w:sz="0" w:space="0" w:color="auto"/>
        <w:left w:val="none" w:sz="0" w:space="0" w:color="auto"/>
        <w:bottom w:val="none" w:sz="0" w:space="0" w:color="auto"/>
        <w:right w:val="none" w:sz="0" w:space="0" w:color="auto"/>
      </w:divBdr>
    </w:div>
    <w:div w:id="1165173278">
      <w:bodyDiv w:val="1"/>
      <w:marLeft w:val="0"/>
      <w:marRight w:val="0"/>
      <w:marTop w:val="0"/>
      <w:marBottom w:val="0"/>
      <w:divBdr>
        <w:top w:val="none" w:sz="0" w:space="0" w:color="auto"/>
        <w:left w:val="none" w:sz="0" w:space="0" w:color="auto"/>
        <w:bottom w:val="none" w:sz="0" w:space="0" w:color="auto"/>
        <w:right w:val="none" w:sz="0" w:space="0" w:color="auto"/>
      </w:divBdr>
      <w:divsChild>
        <w:div w:id="1114208389">
          <w:marLeft w:val="0"/>
          <w:marRight w:val="0"/>
          <w:marTop w:val="0"/>
          <w:marBottom w:val="0"/>
          <w:divBdr>
            <w:top w:val="none" w:sz="0" w:space="0" w:color="auto"/>
            <w:left w:val="none" w:sz="0" w:space="0" w:color="auto"/>
            <w:bottom w:val="none" w:sz="0" w:space="0" w:color="auto"/>
            <w:right w:val="none" w:sz="0" w:space="0" w:color="auto"/>
          </w:divBdr>
          <w:divsChild>
            <w:div w:id="993531293">
              <w:marLeft w:val="0"/>
              <w:marRight w:val="0"/>
              <w:marTop w:val="0"/>
              <w:marBottom w:val="0"/>
              <w:divBdr>
                <w:top w:val="none" w:sz="0" w:space="0" w:color="auto"/>
                <w:left w:val="none" w:sz="0" w:space="0" w:color="auto"/>
                <w:bottom w:val="none" w:sz="0" w:space="0" w:color="auto"/>
                <w:right w:val="none" w:sz="0" w:space="0" w:color="auto"/>
              </w:divBdr>
              <w:divsChild>
                <w:div w:id="1589190426">
                  <w:marLeft w:val="0"/>
                  <w:marRight w:val="0"/>
                  <w:marTop w:val="0"/>
                  <w:marBottom w:val="0"/>
                  <w:divBdr>
                    <w:top w:val="none" w:sz="0" w:space="0" w:color="auto"/>
                    <w:left w:val="none" w:sz="0" w:space="0" w:color="auto"/>
                    <w:bottom w:val="none" w:sz="0" w:space="0" w:color="auto"/>
                    <w:right w:val="none" w:sz="0" w:space="0" w:color="auto"/>
                  </w:divBdr>
                  <w:divsChild>
                    <w:div w:id="1465657683">
                      <w:marLeft w:val="2899"/>
                      <w:marRight w:val="0"/>
                      <w:marTop w:val="0"/>
                      <w:marBottom w:val="0"/>
                      <w:divBdr>
                        <w:top w:val="none" w:sz="0" w:space="0" w:color="auto"/>
                        <w:left w:val="none" w:sz="0" w:space="0" w:color="auto"/>
                        <w:bottom w:val="none" w:sz="0" w:space="0" w:color="auto"/>
                        <w:right w:val="none" w:sz="0" w:space="0" w:color="auto"/>
                      </w:divBdr>
                      <w:divsChild>
                        <w:div w:id="1139615799">
                          <w:marLeft w:val="0"/>
                          <w:marRight w:val="0"/>
                          <w:marTop w:val="0"/>
                          <w:marBottom w:val="0"/>
                          <w:divBdr>
                            <w:top w:val="none" w:sz="0" w:space="0" w:color="auto"/>
                            <w:left w:val="none" w:sz="0" w:space="0" w:color="auto"/>
                            <w:bottom w:val="none" w:sz="0" w:space="0" w:color="auto"/>
                            <w:right w:val="none" w:sz="0" w:space="0" w:color="auto"/>
                          </w:divBdr>
                          <w:divsChild>
                            <w:div w:id="758405962">
                              <w:marLeft w:val="0"/>
                              <w:marRight w:val="0"/>
                              <w:marTop w:val="0"/>
                              <w:marBottom w:val="0"/>
                              <w:divBdr>
                                <w:top w:val="none" w:sz="0" w:space="0" w:color="auto"/>
                                <w:left w:val="none" w:sz="0" w:space="0" w:color="auto"/>
                                <w:bottom w:val="none" w:sz="0" w:space="0" w:color="auto"/>
                                <w:right w:val="none" w:sz="0" w:space="0" w:color="auto"/>
                              </w:divBdr>
                              <w:divsChild>
                                <w:div w:id="228074773">
                                  <w:marLeft w:val="1"/>
                                  <w:marRight w:val="1"/>
                                  <w:marTop w:val="0"/>
                                  <w:marBottom w:val="0"/>
                                  <w:divBdr>
                                    <w:top w:val="none" w:sz="0" w:space="0" w:color="auto"/>
                                    <w:left w:val="none" w:sz="0" w:space="0" w:color="auto"/>
                                    <w:bottom w:val="none" w:sz="0" w:space="0" w:color="auto"/>
                                    <w:right w:val="none" w:sz="0" w:space="0" w:color="auto"/>
                                  </w:divBdr>
                                  <w:divsChild>
                                    <w:div w:id="1918436739">
                                      <w:marLeft w:val="0"/>
                                      <w:marRight w:val="0"/>
                                      <w:marTop w:val="0"/>
                                      <w:marBottom w:val="0"/>
                                      <w:divBdr>
                                        <w:top w:val="none" w:sz="0" w:space="0" w:color="auto"/>
                                        <w:left w:val="none" w:sz="0" w:space="0" w:color="auto"/>
                                        <w:bottom w:val="none" w:sz="0" w:space="0" w:color="auto"/>
                                        <w:right w:val="none" w:sz="0" w:space="0" w:color="auto"/>
                                      </w:divBdr>
                                      <w:divsChild>
                                        <w:div w:id="1652714229">
                                          <w:marLeft w:val="0"/>
                                          <w:marRight w:val="0"/>
                                          <w:marTop w:val="0"/>
                                          <w:marBottom w:val="0"/>
                                          <w:divBdr>
                                            <w:top w:val="none" w:sz="0" w:space="0" w:color="auto"/>
                                            <w:left w:val="none" w:sz="0" w:space="0" w:color="auto"/>
                                            <w:bottom w:val="none" w:sz="0" w:space="0" w:color="auto"/>
                                            <w:right w:val="none" w:sz="0" w:space="0" w:color="auto"/>
                                          </w:divBdr>
                                          <w:divsChild>
                                            <w:div w:id="1562399469">
                                              <w:marLeft w:val="0"/>
                                              <w:marRight w:val="0"/>
                                              <w:marTop w:val="0"/>
                                              <w:marBottom w:val="0"/>
                                              <w:divBdr>
                                                <w:top w:val="none" w:sz="0" w:space="0" w:color="auto"/>
                                                <w:left w:val="none" w:sz="0" w:space="0" w:color="auto"/>
                                                <w:bottom w:val="none" w:sz="0" w:space="0" w:color="auto"/>
                                                <w:right w:val="none" w:sz="0" w:space="0" w:color="auto"/>
                                              </w:divBdr>
                                              <w:divsChild>
                                                <w:div w:id="1167817539">
                                                  <w:marLeft w:val="0"/>
                                                  <w:marRight w:val="0"/>
                                                  <w:marTop w:val="0"/>
                                                  <w:marBottom w:val="0"/>
                                                  <w:divBdr>
                                                    <w:top w:val="none" w:sz="0" w:space="0" w:color="auto"/>
                                                    <w:left w:val="none" w:sz="0" w:space="0" w:color="auto"/>
                                                    <w:bottom w:val="none" w:sz="0" w:space="0" w:color="auto"/>
                                                    <w:right w:val="none" w:sz="0" w:space="0" w:color="auto"/>
                                                  </w:divBdr>
                                                  <w:divsChild>
                                                    <w:div w:id="20439684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4554910">
                                                          <w:marLeft w:val="0"/>
                                                          <w:marRight w:val="0"/>
                                                          <w:marTop w:val="0"/>
                                                          <w:marBottom w:val="0"/>
                                                          <w:divBdr>
                                                            <w:top w:val="none" w:sz="0" w:space="0" w:color="auto"/>
                                                            <w:left w:val="none" w:sz="0" w:space="0" w:color="auto"/>
                                                            <w:bottom w:val="none" w:sz="0" w:space="0" w:color="auto"/>
                                                            <w:right w:val="none" w:sz="0" w:space="0" w:color="auto"/>
                                                          </w:divBdr>
                                                        </w:div>
                                                        <w:div w:id="1370569481">
                                                          <w:marLeft w:val="0"/>
                                                          <w:marRight w:val="0"/>
                                                          <w:marTop w:val="0"/>
                                                          <w:marBottom w:val="0"/>
                                                          <w:divBdr>
                                                            <w:top w:val="none" w:sz="0" w:space="0" w:color="auto"/>
                                                            <w:left w:val="none" w:sz="0" w:space="0" w:color="auto"/>
                                                            <w:bottom w:val="none" w:sz="0" w:space="0" w:color="auto"/>
                                                            <w:right w:val="none" w:sz="0" w:space="0" w:color="auto"/>
                                                          </w:divBdr>
                                                        </w:div>
                                                        <w:div w:id="1563829747">
                                                          <w:marLeft w:val="0"/>
                                                          <w:marRight w:val="0"/>
                                                          <w:marTop w:val="0"/>
                                                          <w:marBottom w:val="0"/>
                                                          <w:divBdr>
                                                            <w:top w:val="none" w:sz="0" w:space="0" w:color="auto"/>
                                                            <w:left w:val="none" w:sz="0" w:space="0" w:color="auto"/>
                                                            <w:bottom w:val="none" w:sz="0" w:space="0" w:color="auto"/>
                                                            <w:right w:val="none" w:sz="0" w:space="0" w:color="auto"/>
                                                          </w:divBdr>
                                                        </w:div>
                                                        <w:div w:id="20927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265496">
      <w:bodyDiv w:val="1"/>
      <w:marLeft w:val="0"/>
      <w:marRight w:val="0"/>
      <w:marTop w:val="0"/>
      <w:marBottom w:val="0"/>
      <w:divBdr>
        <w:top w:val="none" w:sz="0" w:space="0" w:color="auto"/>
        <w:left w:val="none" w:sz="0" w:space="0" w:color="auto"/>
        <w:bottom w:val="none" w:sz="0" w:space="0" w:color="auto"/>
        <w:right w:val="none" w:sz="0" w:space="0" w:color="auto"/>
      </w:divBdr>
      <w:divsChild>
        <w:div w:id="1951816749">
          <w:marLeft w:val="0"/>
          <w:marRight w:val="0"/>
          <w:marTop w:val="0"/>
          <w:marBottom w:val="0"/>
          <w:divBdr>
            <w:top w:val="none" w:sz="0" w:space="0" w:color="auto"/>
            <w:left w:val="none" w:sz="0" w:space="0" w:color="auto"/>
            <w:bottom w:val="none" w:sz="0" w:space="0" w:color="auto"/>
            <w:right w:val="none" w:sz="0" w:space="0" w:color="auto"/>
          </w:divBdr>
          <w:divsChild>
            <w:div w:id="478109732">
              <w:marLeft w:val="0"/>
              <w:marRight w:val="0"/>
              <w:marTop w:val="0"/>
              <w:marBottom w:val="0"/>
              <w:divBdr>
                <w:top w:val="none" w:sz="0" w:space="0" w:color="auto"/>
                <w:left w:val="none" w:sz="0" w:space="0" w:color="auto"/>
                <w:bottom w:val="none" w:sz="0" w:space="0" w:color="auto"/>
                <w:right w:val="none" w:sz="0" w:space="0" w:color="auto"/>
              </w:divBdr>
              <w:divsChild>
                <w:div w:id="1947882432">
                  <w:marLeft w:val="0"/>
                  <w:marRight w:val="0"/>
                  <w:marTop w:val="0"/>
                  <w:marBottom w:val="0"/>
                  <w:divBdr>
                    <w:top w:val="none" w:sz="0" w:space="0" w:color="auto"/>
                    <w:left w:val="none" w:sz="0" w:space="0" w:color="auto"/>
                    <w:bottom w:val="none" w:sz="0" w:space="0" w:color="auto"/>
                    <w:right w:val="none" w:sz="0" w:space="0" w:color="auto"/>
                  </w:divBdr>
                  <w:divsChild>
                    <w:div w:id="1049189892">
                      <w:marLeft w:val="2899"/>
                      <w:marRight w:val="0"/>
                      <w:marTop w:val="0"/>
                      <w:marBottom w:val="0"/>
                      <w:divBdr>
                        <w:top w:val="none" w:sz="0" w:space="0" w:color="auto"/>
                        <w:left w:val="none" w:sz="0" w:space="0" w:color="auto"/>
                        <w:bottom w:val="none" w:sz="0" w:space="0" w:color="auto"/>
                        <w:right w:val="none" w:sz="0" w:space="0" w:color="auto"/>
                      </w:divBdr>
                      <w:divsChild>
                        <w:div w:id="900989794">
                          <w:marLeft w:val="0"/>
                          <w:marRight w:val="0"/>
                          <w:marTop w:val="0"/>
                          <w:marBottom w:val="0"/>
                          <w:divBdr>
                            <w:top w:val="none" w:sz="0" w:space="0" w:color="auto"/>
                            <w:left w:val="none" w:sz="0" w:space="0" w:color="auto"/>
                            <w:bottom w:val="none" w:sz="0" w:space="0" w:color="auto"/>
                            <w:right w:val="none" w:sz="0" w:space="0" w:color="auto"/>
                          </w:divBdr>
                          <w:divsChild>
                            <w:div w:id="1963532782">
                              <w:marLeft w:val="0"/>
                              <w:marRight w:val="0"/>
                              <w:marTop w:val="0"/>
                              <w:marBottom w:val="0"/>
                              <w:divBdr>
                                <w:top w:val="none" w:sz="0" w:space="0" w:color="auto"/>
                                <w:left w:val="none" w:sz="0" w:space="0" w:color="auto"/>
                                <w:bottom w:val="none" w:sz="0" w:space="0" w:color="auto"/>
                                <w:right w:val="none" w:sz="0" w:space="0" w:color="auto"/>
                              </w:divBdr>
                              <w:divsChild>
                                <w:div w:id="1260798934">
                                  <w:marLeft w:val="1"/>
                                  <w:marRight w:val="1"/>
                                  <w:marTop w:val="0"/>
                                  <w:marBottom w:val="0"/>
                                  <w:divBdr>
                                    <w:top w:val="none" w:sz="0" w:space="0" w:color="auto"/>
                                    <w:left w:val="none" w:sz="0" w:space="0" w:color="auto"/>
                                    <w:bottom w:val="none" w:sz="0" w:space="0" w:color="auto"/>
                                    <w:right w:val="none" w:sz="0" w:space="0" w:color="auto"/>
                                  </w:divBdr>
                                  <w:divsChild>
                                    <w:div w:id="1499151856">
                                      <w:marLeft w:val="0"/>
                                      <w:marRight w:val="0"/>
                                      <w:marTop w:val="0"/>
                                      <w:marBottom w:val="0"/>
                                      <w:divBdr>
                                        <w:top w:val="none" w:sz="0" w:space="0" w:color="auto"/>
                                        <w:left w:val="none" w:sz="0" w:space="0" w:color="auto"/>
                                        <w:bottom w:val="none" w:sz="0" w:space="0" w:color="auto"/>
                                        <w:right w:val="none" w:sz="0" w:space="0" w:color="auto"/>
                                      </w:divBdr>
                                      <w:divsChild>
                                        <w:div w:id="763570461">
                                          <w:marLeft w:val="0"/>
                                          <w:marRight w:val="0"/>
                                          <w:marTop w:val="0"/>
                                          <w:marBottom w:val="0"/>
                                          <w:divBdr>
                                            <w:top w:val="none" w:sz="0" w:space="0" w:color="auto"/>
                                            <w:left w:val="none" w:sz="0" w:space="0" w:color="auto"/>
                                            <w:bottom w:val="none" w:sz="0" w:space="0" w:color="auto"/>
                                            <w:right w:val="none" w:sz="0" w:space="0" w:color="auto"/>
                                          </w:divBdr>
                                          <w:divsChild>
                                            <w:div w:id="2090544139">
                                              <w:marLeft w:val="0"/>
                                              <w:marRight w:val="0"/>
                                              <w:marTop w:val="0"/>
                                              <w:marBottom w:val="0"/>
                                              <w:divBdr>
                                                <w:top w:val="none" w:sz="0" w:space="0" w:color="auto"/>
                                                <w:left w:val="none" w:sz="0" w:space="0" w:color="auto"/>
                                                <w:bottom w:val="none" w:sz="0" w:space="0" w:color="auto"/>
                                                <w:right w:val="none" w:sz="0" w:space="0" w:color="auto"/>
                                              </w:divBdr>
                                              <w:divsChild>
                                                <w:div w:id="582106386">
                                                  <w:marLeft w:val="0"/>
                                                  <w:marRight w:val="0"/>
                                                  <w:marTop w:val="0"/>
                                                  <w:marBottom w:val="0"/>
                                                  <w:divBdr>
                                                    <w:top w:val="none" w:sz="0" w:space="0" w:color="auto"/>
                                                    <w:left w:val="none" w:sz="0" w:space="0" w:color="auto"/>
                                                    <w:bottom w:val="none" w:sz="0" w:space="0" w:color="auto"/>
                                                    <w:right w:val="none" w:sz="0" w:space="0" w:color="auto"/>
                                                  </w:divBdr>
                                                  <w:divsChild>
                                                    <w:div w:id="15572805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117666">
                                                          <w:marLeft w:val="0"/>
                                                          <w:marRight w:val="0"/>
                                                          <w:marTop w:val="0"/>
                                                          <w:marBottom w:val="0"/>
                                                          <w:divBdr>
                                                            <w:top w:val="none" w:sz="0" w:space="0" w:color="auto"/>
                                                            <w:left w:val="none" w:sz="0" w:space="0" w:color="auto"/>
                                                            <w:bottom w:val="none" w:sz="0" w:space="0" w:color="auto"/>
                                                            <w:right w:val="none" w:sz="0" w:space="0" w:color="auto"/>
                                                          </w:divBdr>
                                                        </w:div>
                                                        <w:div w:id="425461877">
                                                          <w:marLeft w:val="0"/>
                                                          <w:marRight w:val="0"/>
                                                          <w:marTop w:val="0"/>
                                                          <w:marBottom w:val="0"/>
                                                          <w:divBdr>
                                                            <w:top w:val="none" w:sz="0" w:space="0" w:color="auto"/>
                                                            <w:left w:val="none" w:sz="0" w:space="0" w:color="auto"/>
                                                            <w:bottom w:val="none" w:sz="0" w:space="0" w:color="auto"/>
                                                            <w:right w:val="none" w:sz="0" w:space="0" w:color="auto"/>
                                                          </w:divBdr>
                                                        </w:div>
                                                        <w:div w:id="104469601">
                                                          <w:marLeft w:val="0"/>
                                                          <w:marRight w:val="0"/>
                                                          <w:marTop w:val="0"/>
                                                          <w:marBottom w:val="0"/>
                                                          <w:divBdr>
                                                            <w:top w:val="none" w:sz="0" w:space="0" w:color="auto"/>
                                                            <w:left w:val="none" w:sz="0" w:space="0" w:color="auto"/>
                                                            <w:bottom w:val="none" w:sz="0" w:space="0" w:color="auto"/>
                                                            <w:right w:val="none" w:sz="0" w:space="0" w:color="auto"/>
                                                          </w:divBdr>
                                                        </w:div>
                                                        <w:div w:id="17909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nvironment.gov.au/topics/biodiversity/threatened-species-ecological-communities/recovery-plans" TargetMode="Externa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nvironment.gov.au/topics/biodiversity/threatened-species-ecological-communities/recovery-plan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reativecommons.org/licenses/by/3.0/au/" TargetMode="Externa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11CDC-4DA2-402A-922E-5DB75E32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8776</Words>
  <Characters>54524</Characters>
  <Application>Microsoft Office Word</Application>
  <DocSecurity>0</DocSecurity>
  <Lines>13631</Lines>
  <Paragraphs>5274</Paragraphs>
  <ScaleCrop>false</ScaleCrop>
  <LinksUpToDate>false</LinksUpToDate>
  <CharactersWithSpaces>58026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threat abatement plan for infection of amphibians with chytrid fungus resulting in chytridiomycosis - comments sheet</dc:title>
  <dc:creator/>
  <cp:lastModifiedBy/>
  <cp:revision>1</cp:revision>
  <dcterms:created xsi:type="dcterms:W3CDTF">2014-05-20T05:02:00Z</dcterms:created>
  <dcterms:modified xsi:type="dcterms:W3CDTF">2014-05-20T05:02:00Z</dcterms:modified>
</cp:coreProperties>
</file>