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292" w14:textId="77777777" w:rsidR="00E43E48" w:rsidRDefault="003547C7">
      <w:pPr>
        <w:pStyle w:val="BodyText"/>
        <w:spacing w:before="75"/>
        <w:ind w:left="131"/>
      </w:pP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Drosophila</w:t>
      </w:r>
      <w:r>
        <w:rPr>
          <w:spacing w:val="-2"/>
        </w:rPr>
        <w:t xml:space="preserve"> </w:t>
      </w:r>
      <w:proofErr w:type="spellStart"/>
      <w:r>
        <w:t>eugracilis</w:t>
      </w:r>
      <w:proofErr w:type="spellEnd"/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Specimens taken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Live</w:t>
      </w:r>
      <w:r>
        <w:rPr>
          <w:spacing w:val="-52"/>
        </w:rPr>
        <w:t xml:space="preserve"> </w:t>
      </w:r>
      <w:r>
        <w:t>Import</w:t>
      </w:r>
    </w:p>
    <w:p w14:paraId="7E36B042" w14:textId="77777777" w:rsidR="00E43E48" w:rsidRDefault="00E43E48">
      <w:pPr>
        <w:pStyle w:val="BodyText"/>
        <w:ind w:left="0"/>
      </w:pPr>
    </w:p>
    <w:p w14:paraId="1314D2AF" w14:textId="77777777" w:rsidR="00E43E48" w:rsidRDefault="003547C7">
      <w:pPr>
        <w:pStyle w:val="BodyText"/>
        <w:tabs>
          <w:tab w:val="left" w:pos="3016"/>
        </w:tabs>
        <w:ind w:left="131" w:right="1985"/>
      </w:pPr>
      <w:r>
        <w:pict w14:anchorId="1C47C7E9">
          <v:rect id="docshape1" o:spid="_x0000_s1028" style="position:absolute;left:0;text-align:left;margin-left:138.55pt;margin-top:.1pt;width:74.5pt;height:16.05pt;z-index:-15806976;mso-position-horizontal-relative:page" fillcolor="black" stroked="f">
            <w10:wrap anchorx="page"/>
          </v:rect>
        </w:pic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</w:rPr>
        <w:tab/>
      </w:r>
      <w:r>
        <w:t>Lecturer, The Australian National University</w:t>
      </w:r>
      <w:r>
        <w:rPr>
          <w:spacing w:val="-53"/>
        </w:rPr>
        <w:t xml:space="preserve"> </w:t>
      </w:r>
      <w:r>
        <w:t>131</w:t>
      </w:r>
      <w:r>
        <w:rPr>
          <w:spacing w:val="-5"/>
        </w:rPr>
        <w:t xml:space="preserve"> </w:t>
      </w:r>
      <w:r>
        <w:t>Garran</w:t>
      </w:r>
      <w:r>
        <w:rPr>
          <w:spacing w:val="-3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Acton,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2601</w:t>
      </w:r>
    </w:p>
    <w:p w14:paraId="20E33D0C" w14:textId="77777777" w:rsidR="00E43E48" w:rsidRDefault="003547C7">
      <w:pPr>
        <w:pStyle w:val="BodyText"/>
        <w:spacing w:line="293" w:lineRule="exact"/>
        <w:ind w:left="1499"/>
      </w:pPr>
      <w:r>
        <w:pict w14:anchorId="08CD0080">
          <v:rect id="docshape2" o:spid="_x0000_s1027" style="position:absolute;left:0;text-align:left;margin-left:71.6pt;margin-top:.1pt;width:68.25pt;height:16.05pt;z-index:15731200;mso-position-horizontal-relative:page" fillcolor="black" stroked="f">
            <w10:wrap anchorx="page"/>
          </v:rect>
        </w:pict>
      </w:r>
      <w:r>
        <w:t>@anu.edu.au</w:t>
      </w:r>
    </w:p>
    <w:p w14:paraId="48A9B50C" w14:textId="77777777" w:rsidR="00E43E48" w:rsidRDefault="00E43E48">
      <w:pPr>
        <w:pStyle w:val="BodyText"/>
        <w:spacing w:before="12"/>
        <w:ind w:left="0"/>
        <w:rPr>
          <w:sz w:val="23"/>
        </w:rPr>
      </w:pPr>
    </w:p>
    <w:p w14:paraId="31937656" w14:textId="77777777" w:rsidR="00E43E48" w:rsidRDefault="003547C7">
      <w:pPr>
        <w:pStyle w:val="BodyText"/>
        <w:ind w:left="131" w:right="110"/>
      </w:pPr>
      <w:r>
        <w:t xml:space="preserve">We are requesting Drosophila </w:t>
      </w:r>
      <w:proofErr w:type="spellStart"/>
      <w:r>
        <w:t>eugracilis</w:t>
      </w:r>
      <w:proofErr w:type="spellEnd"/>
      <w:r>
        <w:t xml:space="preserve"> to be added to the list of specimens to be imported</w:t>
      </w:r>
      <w:r>
        <w:rPr>
          <w:spacing w:val="1"/>
        </w:rPr>
        <w:t xml:space="preserve"> </w:t>
      </w:r>
      <w:r>
        <w:t>to Australia for research purpose. Fruit fly (vinegar fly) Drosophila species is one of the best-</w:t>
      </w:r>
      <w:r>
        <w:rPr>
          <w:spacing w:val="-52"/>
        </w:rPr>
        <w:t xml:space="preserve"> </w:t>
      </w:r>
      <w:r>
        <w:t>established genetic model organisms in biology. Drosophila researc</w:t>
      </w:r>
      <w:r>
        <w:t>h has over a hundred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Prizes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Physiology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52"/>
        </w:rPr>
        <w:t xml:space="preserve"> </w:t>
      </w:r>
      <w:r>
        <w:t xml:space="preserve">to its importance in research, </w:t>
      </w:r>
      <w:proofErr w:type="gramStart"/>
      <w:r>
        <w:t>a number of</w:t>
      </w:r>
      <w:proofErr w:type="gramEnd"/>
      <w:r>
        <w:t xml:space="preserve"> different fruit flies have been cultured in many</w:t>
      </w:r>
      <w:r>
        <w:rPr>
          <w:spacing w:val="1"/>
        </w:rPr>
        <w:t xml:space="preserve"> </w:t>
      </w:r>
      <w:r>
        <w:t>countries across the globe and there has been no significant evidence of ecological and</w:t>
      </w:r>
      <w:r>
        <w:rPr>
          <w:spacing w:val="1"/>
        </w:rPr>
        <w:t xml:space="preserve"> </w:t>
      </w:r>
      <w:r>
        <w:t>environmental impacts caused by introducing exotic Drosophila species to the</w:t>
      </w:r>
      <w:r>
        <w:t xml:space="preserve"> laboratories.</w:t>
      </w:r>
      <w:r>
        <w:rPr>
          <w:spacing w:val="1"/>
        </w:rPr>
        <w:t xml:space="preserve"> </w:t>
      </w:r>
      <w:r>
        <w:t>About twenty Drosophila species have been previously assessed for their potential risks of</w:t>
      </w:r>
      <w:r>
        <w:rPr>
          <w:spacing w:val="1"/>
        </w:rPr>
        <w:t xml:space="preserve"> </w:t>
      </w:r>
      <w:r>
        <w:t>introducing to Australia, and they are in the list of specimens to be imported to Australia</w:t>
      </w:r>
      <w:r>
        <w:rPr>
          <w:spacing w:val="1"/>
        </w:rPr>
        <w:t xml:space="preserve"> </w:t>
      </w:r>
      <w:r>
        <w:t>since 2001. Most other Drosophila species that are not lis</w:t>
      </w:r>
      <w:r>
        <w:t>ted have little difference in their</w:t>
      </w:r>
      <w:r>
        <w:rPr>
          <w:spacing w:val="1"/>
        </w:rPr>
        <w:t xml:space="preserve"> </w:t>
      </w:r>
      <w:r>
        <w:t xml:space="preserve">habitat requirement, reproduction capacity, and potential impacts on Australia’s </w:t>
      </w:r>
      <w:proofErr w:type="gramStart"/>
      <w:r>
        <w:t>wild life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agriculture.</w:t>
      </w:r>
    </w:p>
    <w:p w14:paraId="012F8714" w14:textId="77777777" w:rsidR="00E43E48" w:rsidRDefault="00E43E48">
      <w:pPr>
        <w:pStyle w:val="BodyText"/>
        <w:spacing w:before="2"/>
        <w:ind w:left="0"/>
      </w:pPr>
    </w:p>
    <w:p w14:paraId="175DC8D5" w14:textId="77777777" w:rsidR="00E43E48" w:rsidRDefault="003547C7">
      <w:pPr>
        <w:pStyle w:val="BodyText"/>
        <w:ind w:left="131" w:right="110"/>
      </w:pPr>
      <w:r>
        <w:t xml:space="preserve">Here are the pictures of male and female Drosophila </w:t>
      </w:r>
      <w:proofErr w:type="spellStart"/>
      <w:r>
        <w:t>eugracilis</w:t>
      </w:r>
      <w:proofErr w:type="spellEnd"/>
      <w:r>
        <w:t>. They are readily</w:t>
      </w:r>
      <w:r>
        <w:rPr>
          <w:spacing w:val="1"/>
        </w:rPr>
        <w:t xml:space="preserve"> </w:t>
      </w:r>
      <w:r>
        <w:t>distinguishable from each othe</w:t>
      </w:r>
      <w:r>
        <w:t>r (photos courtesy of Dr Masayoshi Watada, Ehime</w:t>
      </w:r>
      <w:r>
        <w:rPr>
          <w:spacing w:val="1"/>
        </w:rPr>
        <w:t xml:space="preserve"> </w:t>
      </w:r>
      <w:r>
        <w:t>University).</w:t>
      </w:r>
      <w:r>
        <w:rPr>
          <w:spacing w:val="-2"/>
        </w:rPr>
        <w:t xml:space="preserve"> </w:t>
      </w:r>
      <w:r>
        <w:t>Males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thinner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females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dark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tail 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abdomen.</w:t>
      </w:r>
    </w:p>
    <w:p w14:paraId="03EE608F" w14:textId="77777777" w:rsidR="00E43E48" w:rsidRDefault="003547C7">
      <w:pPr>
        <w:pStyle w:val="BodyText"/>
        <w:spacing w:before="10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98F396" wp14:editId="75C58719">
            <wp:simplePos x="0" y="0"/>
            <wp:positionH relativeFrom="page">
              <wp:posOffset>922274</wp:posOffset>
            </wp:positionH>
            <wp:positionV relativeFrom="paragraph">
              <wp:posOffset>176622</wp:posOffset>
            </wp:positionV>
            <wp:extent cx="1385825" cy="10393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2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5DCC078" wp14:editId="70D09521">
            <wp:simplePos x="0" y="0"/>
            <wp:positionH relativeFrom="page">
              <wp:posOffset>2354198</wp:posOffset>
            </wp:positionH>
            <wp:positionV relativeFrom="paragraph">
              <wp:posOffset>176622</wp:posOffset>
            </wp:positionV>
            <wp:extent cx="1385825" cy="1039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2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CF61584" wp14:editId="57A42C9D">
            <wp:simplePos x="0" y="0"/>
            <wp:positionH relativeFrom="page">
              <wp:posOffset>3786123</wp:posOffset>
            </wp:positionH>
            <wp:positionV relativeFrom="paragraph">
              <wp:posOffset>176622</wp:posOffset>
            </wp:positionV>
            <wp:extent cx="1385825" cy="10393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25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0505DB3" wp14:editId="36276DA0">
            <wp:simplePos x="0" y="0"/>
            <wp:positionH relativeFrom="page">
              <wp:posOffset>5218685</wp:posOffset>
            </wp:positionH>
            <wp:positionV relativeFrom="paragraph">
              <wp:posOffset>176622</wp:posOffset>
            </wp:positionV>
            <wp:extent cx="1385824" cy="10393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824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B105F" w14:textId="77777777" w:rsidR="00E43E48" w:rsidRDefault="00E43E48">
      <w:pPr>
        <w:pStyle w:val="BodyText"/>
        <w:ind w:left="0"/>
        <w:rPr>
          <w:sz w:val="28"/>
        </w:rPr>
      </w:pPr>
    </w:p>
    <w:p w14:paraId="3CAFFA78" w14:textId="77777777" w:rsidR="00E43E48" w:rsidRDefault="00E43E48">
      <w:pPr>
        <w:pStyle w:val="BodyText"/>
        <w:ind w:left="0"/>
        <w:rPr>
          <w:sz w:val="31"/>
        </w:rPr>
      </w:pPr>
    </w:p>
    <w:p w14:paraId="4628A9AE" w14:textId="77777777" w:rsidR="00E43E48" w:rsidRDefault="003547C7">
      <w:pPr>
        <w:pStyle w:val="Heading1"/>
        <w:numPr>
          <w:ilvl w:val="0"/>
          <w:numId w:val="2"/>
        </w:numPr>
        <w:tabs>
          <w:tab w:val="left" w:pos="367"/>
        </w:tabs>
        <w:spacing w:before="0"/>
      </w:pP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taxonomy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</w:p>
    <w:p w14:paraId="21025B1E" w14:textId="77777777" w:rsidR="00E43E48" w:rsidRDefault="00E43E48">
      <w:pPr>
        <w:pStyle w:val="BodyText"/>
        <w:spacing w:before="12"/>
        <w:ind w:left="0"/>
        <w:rPr>
          <w:b/>
          <w:sz w:val="23"/>
        </w:rPr>
      </w:pPr>
    </w:p>
    <w:p w14:paraId="726E5EBE" w14:textId="77777777" w:rsidR="00E43E48" w:rsidRDefault="003547C7">
      <w:pPr>
        <w:pStyle w:val="BodyText"/>
        <w:ind w:left="131" w:right="6998"/>
      </w:pPr>
      <w:r>
        <w:t xml:space="preserve">Family: </w:t>
      </w:r>
      <w:proofErr w:type="spellStart"/>
      <w:r>
        <w:t>Drosophilidae</w:t>
      </w:r>
      <w:proofErr w:type="spellEnd"/>
      <w:r>
        <w:rPr>
          <w:spacing w:val="-52"/>
        </w:rPr>
        <w:t xml:space="preserve"> </w:t>
      </w:r>
      <w:r>
        <w:t>Genus:</w:t>
      </w:r>
      <w:r>
        <w:rPr>
          <w:spacing w:val="-5"/>
        </w:rPr>
        <w:t xml:space="preserve"> </w:t>
      </w:r>
      <w:r>
        <w:t>Drosophila</w:t>
      </w:r>
    </w:p>
    <w:p w14:paraId="0F359EDB" w14:textId="77777777" w:rsidR="00E43E48" w:rsidRDefault="003547C7">
      <w:pPr>
        <w:pStyle w:val="BodyText"/>
        <w:spacing w:line="293" w:lineRule="exact"/>
        <w:ind w:left="131"/>
      </w:pPr>
      <w:r>
        <w:t>Species:</w:t>
      </w:r>
      <w:r>
        <w:rPr>
          <w:spacing w:val="-6"/>
        </w:rPr>
        <w:t xml:space="preserve"> </w:t>
      </w:r>
      <w:r>
        <w:t>Drosophila</w:t>
      </w:r>
      <w:r>
        <w:rPr>
          <w:spacing w:val="-4"/>
        </w:rPr>
        <w:t xml:space="preserve"> </w:t>
      </w:r>
      <w:proofErr w:type="spellStart"/>
      <w:r>
        <w:t>eugracilis</w:t>
      </w:r>
      <w:proofErr w:type="spellEnd"/>
    </w:p>
    <w:p w14:paraId="171BE68B" w14:textId="77777777" w:rsidR="00E43E48" w:rsidRDefault="00E43E48">
      <w:pPr>
        <w:pStyle w:val="BodyText"/>
        <w:ind w:left="0"/>
        <w:rPr>
          <w:sz w:val="28"/>
        </w:rPr>
      </w:pPr>
    </w:p>
    <w:p w14:paraId="246811B4" w14:textId="77777777" w:rsidR="00E43E48" w:rsidRDefault="003547C7">
      <w:pPr>
        <w:pStyle w:val="Heading1"/>
        <w:numPr>
          <w:ilvl w:val="0"/>
          <w:numId w:val="2"/>
        </w:numPr>
        <w:tabs>
          <w:tab w:val="left" w:pos="367"/>
        </w:tabs>
        <w:ind w:left="131" w:right="620" w:firstLine="0"/>
      </w:pPr>
      <w:r>
        <w:t xml:space="preserve">Provide details on the way in which the species should be kept, </w:t>
      </w:r>
      <w:proofErr w:type="gramStart"/>
      <w:r>
        <w:t>transported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Australia.</w:t>
      </w:r>
    </w:p>
    <w:p w14:paraId="477BEA80" w14:textId="77777777" w:rsidR="00E43E48" w:rsidRDefault="00E43E48">
      <w:pPr>
        <w:pStyle w:val="BodyText"/>
        <w:spacing w:before="4"/>
        <w:ind w:left="0"/>
        <w:rPr>
          <w:b/>
        </w:rPr>
      </w:pPr>
    </w:p>
    <w:p w14:paraId="77E00E9B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321"/>
        <w:rPr>
          <w:sz w:val="24"/>
        </w:rPr>
      </w:pP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imported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resource </w:t>
      </w:r>
      <w:proofErr w:type="spellStart"/>
      <w:r>
        <w:rPr>
          <w:sz w:val="24"/>
        </w:rPr>
        <w:t>centres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Japan (</w:t>
      </w:r>
      <w:hyperlink r:id="rId9">
        <w:r>
          <w:rPr>
            <w:color w:val="0563C1"/>
            <w:sz w:val="24"/>
            <w:u w:val="single" w:color="0563C1"/>
          </w:rPr>
          <w:t>http://shigen.nig.ac.jp/fly/kyorin/</w:t>
        </w:r>
        <w:r>
          <w:rPr>
            <w:sz w:val="24"/>
          </w:rPr>
          <w:t xml:space="preserve">) </w:t>
        </w:r>
      </w:hyperlink>
      <w:r>
        <w:rPr>
          <w:sz w:val="24"/>
        </w:rPr>
        <w:t>or in USA</w:t>
      </w:r>
      <w:r>
        <w:rPr>
          <w:spacing w:val="1"/>
          <w:sz w:val="24"/>
        </w:rPr>
        <w:t xml:space="preserve"> </w:t>
      </w:r>
      <w:r>
        <w:rPr>
          <w:sz w:val="24"/>
        </w:rPr>
        <w:t>(https://www.drosophilaspecies.com).</w:t>
      </w:r>
    </w:p>
    <w:p w14:paraId="699D55E7" w14:textId="77777777" w:rsidR="00E43E48" w:rsidRDefault="00E43E48">
      <w:pPr>
        <w:rPr>
          <w:sz w:val="24"/>
        </w:rPr>
        <w:sectPr w:rsidR="00E43E48">
          <w:type w:val="continuous"/>
          <w:pgSz w:w="11900" w:h="16840"/>
          <w:pgMar w:top="1380" w:right="1320" w:bottom="280" w:left="1320" w:header="720" w:footer="720" w:gutter="0"/>
          <w:cols w:space="720"/>
        </w:sectPr>
      </w:pPr>
    </w:p>
    <w:p w14:paraId="53F57A06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5"/>
        <w:ind w:right="414"/>
        <w:rPr>
          <w:sz w:val="24"/>
        </w:rPr>
      </w:pPr>
      <w:r>
        <w:rPr>
          <w:sz w:val="24"/>
        </w:rPr>
        <w:lastRenderedPageBreak/>
        <w:t xml:space="preserve">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will be used for research purpose only. We will study 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 of genome evolution by examining the gene expression and the tissue</w:t>
      </w:r>
      <w:r>
        <w:rPr>
          <w:spacing w:val="-52"/>
          <w:sz w:val="24"/>
        </w:rPr>
        <w:t xml:space="preserve"> </w:t>
      </w:r>
      <w:r>
        <w:rPr>
          <w:sz w:val="24"/>
        </w:rPr>
        <w:t>anatomy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0B5722BB" w14:textId="77777777" w:rsidR="00E43E48" w:rsidRDefault="00E43E48">
      <w:pPr>
        <w:pStyle w:val="BodyText"/>
        <w:ind w:left="0"/>
      </w:pPr>
    </w:p>
    <w:p w14:paraId="28DC1EA6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0"/>
        <w:rPr>
          <w:sz w:val="24"/>
        </w:rPr>
      </w:pPr>
      <w:r>
        <w:rPr>
          <w:sz w:val="24"/>
        </w:rPr>
        <w:t>Animals are doubly c</w:t>
      </w:r>
      <w:r>
        <w:rPr>
          <w:sz w:val="24"/>
        </w:rPr>
        <w:t xml:space="preserve">ontained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during the transportation; primarily in a</w:t>
      </w:r>
      <w:r>
        <w:rPr>
          <w:spacing w:val="1"/>
          <w:sz w:val="24"/>
        </w:rPr>
        <w:t xml:space="preserve"> </w:t>
      </w:r>
      <w:r>
        <w:rPr>
          <w:sz w:val="24"/>
        </w:rPr>
        <w:t>plastic</w:t>
      </w:r>
      <w:r>
        <w:rPr>
          <w:spacing w:val="-4"/>
          <w:sz w:val="24"/>
        </w:rPr>
        <w:t xml:space="preserve"> </w:t>
      </w:r>
      <w:r>
        <w:rPr>
          <w:sz w:val="24"/>
        </w:rPr>
        <w:t>vial 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cotton</w:t>
      </w:r>
      <w:r>
        <w:rPr>
          <w:spacing w:val="-4"/>
          <w:sz w:val="24"/>
        </w:rPr>
        <w:t xml:space="preserve"> </w:t>
      </w:r>
      <w:r>
        <w:rPr>
          <w:sz w:val="24"/>
        </w:rPr>
        <w:t>plug,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secondarily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larger</w:t>
      </w:r>
      <w:r>
        <w:rPr>
          <w:spacing w:val="-5"/>
          <w:sz w:val="24"/>
        </w:rPr>
        <w:t xml:space="preserve"> </w:t>
      </w:r>
      <w:r>
        <w:rPr>
          <w:sz w:val="24"/>
        </w:rPr>
        <w:t>box,</w:t>
      </w:r>
      <w:r>
        <w:rPr>
          <w:spacing w:val="1"/>
          <w:sz w:val="24"/>
        </w:rPr>
        <w:t xml:space="preserve"> </w:t>
      </w:r>
      <w:r>
        <w:rPr>
          <w:sz w:val="24"/>
        </w:rPr>
        <w:t>for example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51"/>
          <w:sz w:val="24"/>
        </w:rPr>
        <w:t xml:space="preserve"> </w:t>
      </w:r>
      <w:r>
        <w:rPr>
          <w:sz w:val="24"/>
        </w:rPr>
        <w:t>shipping cardboard box. Animals will be firstly imported to the local Approved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(AA)-Accredi</w:t>
      </w:r>
      <w:r>
        <w:rPr>
          <w:sz w:val="24"/>
        </w:rPr>
        <w:t>ted quarantine facility. After the pest infection is</w:t>
      </w:r>
      <w:r>
        <w:rPr>
          <w:spacing w:val="1"/>
          <w:sz w:val="24"/>
        </w:rPr>
        <w:t xml:space="preserve"> </w:t>
      </w:r>
      <w:r>
        <w:rPr>
          <w:sz w:val="24"/>
        </w:rPr>
        <w:t>monitored, animals will be transferred to the Physical Containment 2 (PC2) 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 while animals being doubly contained during the transportation. Both the AA-</w:t>
      </w:r>
      <w:r>
        <w:rPr>
          <w:spacing w:val="-52"/>
          <w:sz w:val="24"/>
        </w:rPr>
        <w:t xml:space="preserve"> </w:t>
      </w:r>
      <w:r>
        <w:rPr>
          <w:sz w:val="24"/>
        </w:rPr>
        <w:t>Accredited facility and the PC2 animal facility are credited to use exotic animal</w:t>
      </w:r>
      <w:r>
        <w:rPr>
          <w:spacing w:val="1"/>
          <w:sz w:val="24"/>
        </w:rPr>
        <w:t xml:space="preserve"> </w:t>
      </w:r>
      <w:r>
        <w:rPr>
          <w:sz w:val="24"/>
        </w:rPr>
        <w:t>species in the academic research environment. Persons who enter these facilities are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appropriately trained and aware of the risks of potential release to the environment.</w:t>
      </w:r>
      <w:r>
        <w:rPr>
          <w:spacing w:val="-52"/>
          <w:sz w:val="24"/>
        </w:rPr>
        <w:t xml:space="preserve"> </w:t>
      </w:r>
      <w:r>
        <w:rPr>
          <w:sz w:val="24"/>
        </w:rPr>
        <w:t>Bot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anteroom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accidental</w:t>
      </w:r>
      <w:r>
        <w:rPr>
          <w:spacing w:val="4"/>
          <w:sz w:val="24"/>
        </w:rPr>
        <w:t xml:space="preserve"> </w:t>
      </w:r>
      <w:r>
        <w:rPr>
          <w:sz w:val="24"/>
        </w:rPr>
        <w:t>release</w:t>
      </w:r>
      <w:r>
        <w:rPr>
          <w:spacing w:val="2"/>
          <w:sz w:val="24"/>
        </w:rPr>
        <w:t xml:space="preserve"> </w:t>
      </w:r>
      <w:r>
        <w:rPr>
          <w:sz w:val="24"/>
        </w:rPr>
        <w:t>of animals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checked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contained.</w:t>
      </w:r>
    </w:p>
    <w:p w14:paraId="1F90A16B" w14:textId="77777777" w:rsidR="00E43E48" w:rsidRDefault="00E43E48">
      <w:pPr>
        <w:pStyle w:val="BodyText"/>
        <w:spacing w:before="2"/>
        <w:ind w:left="0"/>
      </w:pPr>
    </w:p>
    <w:p w14:paraId="0A8D5AEB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62"/>
        <w:rPr>
          <w:sz w:val="24"/>
        </w:rPr>
      </w:pPr>
      <w:r>
        <w:rPr>
          <w:sz w:val="24"/>
        </w:rPr>
        <w:t>In an extremely unlikely scenario where animals are found outside the AA-</w:t>
      </w:r>
      <w:r>
        <w:rPr>
          <w:spacing w:val="1"/>
          <w:sz w:val="24"/>
        </w:rPr>
        <w:t xml:space="preserve"> </w:t>
      </w:r>
      <w:r>
        <w:rPr>
          <w:sz w:val="24"/>
        </w:rPr>
        <w:t>Accredited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PC2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reinforce</w:t>
      </w:r>
      <w:r>
        <w:rPr>
          <w:spacing w:val="-51"/>
          <w:sz w:val="24"/>
        </w:rPr>
        <w:t xml:space="preserve"> </w:t>
      </w:r>
      <w:r>
        <w:rPr>
          <w:sz w:val="24"/>
        </w:rPr>
        <w:t>the risk mitigation procedure to all members of the laboratory who have access to</w:t>
      </w:r>
      <w:r>
        <w:rPr>
          <w:spacing w:val="-5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6BE5A310" w14:textId="77777777" w:rsidR="00E43E48" w:rsidRDefault="00E43E48">
      <w:pPr>
        <w:pStyle w:val="BodyText"/>
        <w:spacing w:before="8"/>
        <w:ind w:left="0"/>
        <w:rPr>
          <w:sz w:val="23"/>
        </w:rPr>
      </w:pPr>
    </w:p>
    <w:p w14:paraId="63AD97C5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535"/>
        <w:rPr>
          <w:sz w:val="24"/>
        </w:rPr>
      </w:pPr>
      <w:r>
        <w:rPr>
          <w:sz w:val="24"/>
        </w:rPr>
        <w:t>Surplus animals are killed either by freezing or by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 for one hour in</w:t>
      </w:r>
      <w:r>
        <w:rPr>
          <w:spacing w:val="-52"/>
          <w:sz w:val="24"/>
        </w:rPr>
        <w:t xml:space="preserve"> </w:t>
      </w:r>
      <w:r>
        <w:rPr>
          <w:sz w:val="24"/>
        </w:rPr>
        <w:t>doubly contained plastic bags inside the AA-accredited or PC2 facility. Bags are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autoclaved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incinerated.</w:t>
      </w:r>
    </w:p>
    <w:p w14:paraId="15A43D41" w14:textId="77777777" w:rsidR="00E43E48" w:rsidRDefault="00E43E48">
      <w:pPr>
        <w:pStyle w:val="BodyText"/>
        <w:ind w:left="0"/>
        <w:rPr>
          <w:sz w:val="28"/>
        </w:rPr>
      </w:pPr>
    </w:p>
    <w:p w14:paraId="58CEB48A" w14:textId="77777777" w:rsidR="00E43E48" w:rsidRDefault="003547C7">
      <w:pPr>
        <w:pStyle w:val="Heading1"/>
        <w:numPr>
          <w:ilvl w:val="0"/>
          <w:numId w:val="2"/>
        </w:numPr>
        <w:tabs>
          <w:tab w:val="left" w:pos="367"/>
        </w:tabs>
        <w:spacing w:before="248"/>
        <w:ind w:left="131" w:right="390" w:firstLine="0"/>
      </w:pPr>
      <w:r>
        <w:t>Provide information on, and the results of, any other environmental risk assessments</w:t>
      </w:r>
      <w:r>
        <w:rPr>
          <w:spacing w:val="-52"/>
        </w:rPr>
        <w:t xml:space="preserve"> </w:t>
      </w:r>
      <w:r>
        <w:t>undertaken on the species both in Australia and overseas, including any Import Risk</w:t>
      </w:r>
      <w:r>
        <w:rPr>
          <w:spacing w:val="1"/>
        </w:rPr>
        <w:t xml:space="preserve"> </w:t>
      </w:r>
      <w:r>
        <w:t>Analyses.</w:t>
      </w:r>
    </w:p>
    <w:p w14:paraId="0CF0E861" w14:textId="77777777" w:rsidR="00E43E48" w:rsidRDefault="00E43E48">
      <w:pPr>
        <w:pStyle w:val="BodyText"/>
        <w:spacing w:before="11"/>
        <w:ind w:left="0"/>
        <w:rPr>
          <w:b/>
          <w:sz w:val="23"/>
        </w:rPr>
      </w:pPr>
    </w:p>
    <w:p w14:paraId="110F8757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66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is not internationally considered as a harmful pest sp</w:t>
      </w:r>
      <w:r>
        <w:rPr>
          <w:sz w:val="24"/>
        </w:rPr>
        <w:t>ecies. The</w:t>
      </w:r>
      <w:r>
        <w:rPr>
          <w:spacing w:val="-52"/>
          <w:sz w:val="24"/>
        </w:rPr>
        <w:t xml:space="preserve"> </w:t>
      </w:r>
      <w:r>
        <w:rPr>
          <w:sz w:val="24"/>
        </w:rPr>
        <w:t>list of species that are considered invasive in various regions in the world can be</w:t>
      </w:r>
      <w:r>
        <w:rPr>
          <w:spacing w:val="1"/>
          <w:sz w:val="24"/>
        </w:rPr>
        <w:t xml:space="preserve"> </w:t>
      </w:r>
      <w:r>
        <w:rPr>
          <w:sz w:val="24"/>
        </w:rPr>
        <w:t>found from the website of United States Department of 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https://www.invasivespeciesinfo.gov</w:t>
      </w:r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named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list.</w:t>
      </w:r>
    </w:p>
    <w:p w14:paraId="1BC7CDA1" w14:textId="77777777" w:rsidR="00E43E48" w:rsidRDefault="00E43E48">
      <w:pPr>
        <w:pStyle w:val="BodyText"/>
        <w:spacing w:before="11"/>
        <w:ind w:left="0"/>
        <w:rPr>
          <w:sz w:val="23"/>
        </w:rPr>
      </w:pPr>
    </w:p>
    <w:p w14:paraId="5B2855BB" w14:textId="77777777" w:rsidR="00E43E48" w:rsidRDefault="003547C7">
      <w:pPr>
        <w:pStyle w:val="Heading1"/>
        <w:numPr>
          <w:ilvl w:val="0"/>
          <w:numId w:val="2"/>
        </w:numPr>
        <w:tabs>
          <w:tab w:val="left" w:pos="367"/>
        </w:tabs>
        <w:spacing w:before="1"/>
        <w:ind w:left="131" w:right="355" w:firstLine="0"/>
      </w:pPr>
      <w:r>
        <w:t>Provide an analysis of the overall potential impacts on the Australian environment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escape</w:t>
      </w:r>
      <w:r>
        <w:rPr>
          <w:spacing w:val="-5"/>
        </w:rPr>
        <w:t xml:space="preserve"> </w:t>
      </w:r>
      <w:r>
        <w:t>containment,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pest.</w:t>
      </w:r>
    </w:p>
    <w:p w14:paraId="356DC246" w14:textId="77777777" w:rsidR="00E43E48" w:rsidRDefault="00E43E48">
      <w:pPr>
        <w:pStyle w:val="BodyText"/>
        <w:spacing w:before="11"/>
        <w:ind w:left="0"/>
        <w:rPr>
          <w:b/>
          <w:sz w:val="23"/>
        </w:rPr>
      </w:pPr>
    </w:p>
    <w:p w14:paraId="4EC2BB04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27"/>
        <w:rPr>
          <w:sz w:val="24"/>
        </w:rPr>
      </w:pPr>
      <w:r>
        <w:rPr>
          <w:sz w:val="24"/>
        </w:rPr>
        <w:t>The impacts of the release of Drosophila</w:t>
      </w:r>
      <w:r>
        <w:rPr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on the Australian environment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 considered very little. Most Drosophila species including Drosophila </w:t>
      </w:r>
      <w:proofErr w:type="spellStart"/>
      <w:r>
        <w:rPr>
          <w:sz w:val="24"/>
        </w:rPr>
        <w:t>eugracilis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live on decaying plant materials and feed on the microbial community</w:t>
      </w:r>
      <w:r>
        <w:rPr>
          <w:position w:val="8"/>
          <w:sz w:val="16"/>
        </w:rPr>
        <w:t>1</w:t>
      </w:r>
      <w:r>
        <w:rPr>
          <w:sz w:val="24"/>
        </w:rPr>
        <w:t>. Hence, it is</w:t>
      </w:r>
      <w:r>
        <w:rPr>
          <w:spacing w:val="-52"/>
          <w:sz w:val="24"/>
        </w:rPr>
        <w:t xml:space="preserve"> </w:t>
      </w:r>
      <w:r>
        <w:rPr>
          <w:sz w:val="24"/>
        </w:rPr>
        <w:t>unlikely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plants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crops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 animals.</w:t>
      </w:r>
    </w:p>
    <w:p w14:paraId="1F8D5C26" w14:textId="77777777" w:rsidR="00E43E48" w:rsidRDefault="00E43E48">
      <w:pPr>
        <w:rPr>
          <w:sz w:val="24"/>
        </w:rPr>
        <w:sectPr w:rsidR="00E43E48">
          <w:pgSz w:w="11900" w:h="16840"/>
          <w:pgMar w:top="1380" w:right="1320" w:bottom="280" w:left="1320" w:header="720" w:footer="720" w:gutter="0"/>
          <w:cols w:space="720"/>
        </w:sectPr>
      </w:pPr>
    </w:p>
    <w:p w14:paraId="0D14F387" w14:textId="77777777" w:rsidR="00E43E48" w:rsidRDefault="003547C7">
      <w:pPr>
        <w:pStyle w:val="Heading1"/>
        <w:numPr>
          <w:ilvl w:val="0"/>
          <w:numId w:val="2"/>
        </w:numPr>
        <w:tabs>
          <w:tab w:val="left" w:pos="367"/>
        </w:tabs>
        <w:spacing w:before="75"/>
        <w:ind w:left="131" w:right="118" w:firstLine="0"/>
      </w:pPr>
      <w:r>
        <w:lastRenderedPageBreak/>
        <w:t>What conditions or restrictions, if any, could be applied to the import of the species to</w:t>
      </w:r>
      <w:r>
        <w:rPr>
          <w:spacing w:val="1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imports,</w:t>
      </w:r>
      <w:r>
        <w:rPr>
          <w:spacing w:val="-3"/>
        </w:rPr>
        <w:t xml:space="preserve"> </w:t>
      </w:r>
      <w:r>
        <w:t>desexing</w:t>
      </w:r>
      <w:r>
        <w:rPr>
          <w:spacing w:val="-5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etc.).</w:t>
      </w:r>
    </w:p>
    <w:p w14:paraId="77CF2DB9" w14:textId="77777777" w:rsidR="00E43E48" w:rsidRDefault="00E43E48">
      <w:pPr>
        <w:pStyle w:val="BodyText"/>
        <w:ind w:left="0"/>
        <w:rPr>
          <w:b/>
        </w:rPr>
      </w:pPr>
    </w:p>
    <w:p w14:paraId="621A0E70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 research</w:t>
      </w:r>
      <w:r>
        <w:rPr>
          <w:spacing w:val="-5"/>
          <w:sz w:val="24"/>
        </w:rPr>
        <w:t xml:space="preserve"> </w:t>
      </w:r>
      <w:r>
        <w:rPr>
          <w:sz w:val="24"/>
        </w:rPr>
        <w:t>purpose.</w:t>
      </w:r>
      <w:r>
        <w:rPr>
          <w:spacing w:val="-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desexed,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>imports 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1CA8BED3" w14:textId="77777777" w:rsidR="00E43E48" w:rsidRDefault="00E43E48">
      <w:pPr>
        <w:pStyle w:val="BodyText"/>
        <w:ind w:left="0"/>
        <w:rPr>
          <w:sz w:val="28"/>
        </w:rPr>
      </w:pPr>
    </w:p>
    <w:p w14:paraId="10AD59DB" w14:textId="77777777" w:rsidR="00E43E48" w:rsidRDefault="003547C7">
      <w:pPr>
        <w:pStyle w:val="Heading1"/>
        <w:numPr>
          <w:ilvl w:val="0"/>
          <w:numId w:val="2"/>
        </w:numPr>
        <w:tabs>
          <w:tab w:val="left" w:pos="420"/>
        </w:tabs>
        <w:ind w:left="131" w:right="308" w:firstLine="52"/>
      </w:pPr>
      <w:r>
        <w:t>Provide a summary of the proposed purpose of import, including why this species has</w:t>
      </w:r>
      <w:r>
        <w:rPr>
          <w:spacing w:val="-5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facilities.</w:t>
      </w:r>
    </w:p>
    <w:p w14:paraId="655CD8AF" w14:textId="77777777" w:rsidR="00E43E48" w:rsidRDefault="00E43E48">
      <w:pPr>
        <w:pStyle w:val="BodyText"/>
        <w:spacing w:before="12"/>
        <w:ind w:left="0"/>
        <w:rPr>
          <w:b/>
          <w:sz w:val="23"/>
        </w:rPr>
      </w:pPr>
    </w:p>
    <w:p w14:paraId="35F19F45" w14:textId="77777777" w:rsidR="00E43E48" w:rsidRDefault="003547C7">
      <w:pPr>
        <w:pStyle w:val="ListParagraph"/>
        <w:numPr>
          <w:ilvl w:val="1"/>
          <w:numId w:val="2"/>
        </w:numPr>
        <w:tabs>
          <w:tab w:val="left" w:pos="2339"/>
          <w:tab w:val="left" w:pos="2340"/>
        </w:tabs>
        <w:ind w:right="710"/>
        <w:rPr>
          <w:sz w:val="24"/>
        </w:rPr>
      </w:pPr>
      <w:r>
        <w:pict w14:anchorId="21A5658C">
          <v:rect id="docshape3" o:spid="_x0000_s1026" style="position:absolute;left:0;text-align:left;margin-left:107.6pt;margin-top:.1pt;width:71.65pt;height:16.05pt;z-index:-15805952;mso-position-horizontal-relative:page" fillcolor="black" stroked="f">
            <w10:wrap anchorx="page"/>
          </v:rect>
        </w:pict>
      </w:r>
      <w:r>
        <w:tab/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Curtin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</w:p>
    <w:p w14:paraId="1177F0E9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443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will be kept in the AA-accredited quarantine facility or in the</w:t>
      </w:r>
      <w:r>
        <w:rPr>
          <w:spacing w:val="-52"/>
          <w:sz w:val="24"/>
        </w:rPr>
        <w:t xml:space="preserve"> </w:t>
      </w:r>
      <w:r>
        <w:rPr>
          <w:sz w:val="24"/>
        </w:rPr>
        <w:t>PC2</w:t>
      </w:r>
      <w:r>
        <w:rPr>
          <w:spacing w:val="-5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Curtin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14:paraId="4161E220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4"/>
        <w:ind w:right="112"/>
        <w:rPr>
          <w:sz w:val="24"/>
        </w:rPr>
      </w:pPr>
      <w:r>
        <w:rPr>
          <w:sz w:val="24"/>
        </w:rPr>
        <w:t xml:space="preserve">As outlined in the section 2, animals will be kept in the plastic vials at all </w:t>
      </w:r>
      <w:proofErr w:type="gramStart"/>
      <w:r>
        <w:rPr>
          <w:sz w:val="24"/>
        </w:rPr>
        <w:t>tim</w:t>
      </w:r>
      <w:r>
        <w:rPr>
          <w:sz w:val="24"/>
        </w:rPr>
        <w:t>e</w:t>
      </w:r>
      <w:proofErr w:type="gramEnd"/>
      <w:r>
        <w:rPr>
          <w:sz w:val="24"/>
        </w:rPr>
        <w:t>. When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doing the experiments, animals are taken out from the vials and laid still on the 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4"/>
        </w:rPr>
        <w:t>gas</w:t>
      </w:r>
      <w:r>
        <w:rPr>
          <w:spacing w:val="2"/>
          <w:sz w:val="24"/>
        </w:rPr>
        <w:t xml:space="preserve"> </w:t>
      </w:r>
      <w:r>
        <w:rPr>
          <w:sz w:val="24"/>
        </w:rPr>
        <w:t>pad.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very</w:t>
      </w:r>
      <w:r>
        <w:rPr>
          <w:spacing w:val="3"/>
          <w:sz w:val="24"/>
        </w:rPr>
        <w:t xml:space="preserve"> </w:t>
      </w:r>
      <w:r>
        <w:rPr>
          <w:sz w:val="24"/>
        </w:rPr>
        <w:t>little</w:t>
      </w:r>
      <w:r>
        <w:rPr>
          <w:spacing w:val="2"/>
          <w:sz w:val="24"/>
        </w:rPr>
        <w:t xml:space="preserve"> </w:t>
      </w:r>
      <w:r>
        <w:rPr>
          <w:sz w:val="24"/>
        </w:rPr>
        <w:t>chance</w:t>
      </w:r>
      <w:r>
        <w:rPr>
          <w:spacing w:val="2"/>
          <w:sz w:val="24"/>
        </w:rPr>
        <w:t xml:space="preserve"> </w:t>
      </w:r>
      <w:r>
        <w:rPr>
          <w:sz w:val="24"/>
        </w:rPr>
        <w:t>of them</w:t>
      </w:r>
      <w:r>
        <w:rPr>
          <w:spacing w:val="1"/>
          <w:sz w:val="24"/>
        </w:rPr>
        <w:t xml:space="preserve"> </w:t>
      </w:r>
      <w:r>
        <w:rPr>
          <w:sz w:val="24"/>
        </w:rPr>
        <w:t>escaping.</w:t>
      </w:r>
      <w:r>
        <w:rPr>
          <w:spacing w:val="3"/>
          <w:sz w:val="24"/>
        </w:rPr>
        <w:t xml:space="preserve"> </w:t>
      </w:r>
      <w:r>
        <w:rPr>
          <w:sz w:val="24"/>
        </w:rPr>
        <w:t>In case</w:t>
      </w:r>
      <w:r>
        <w:rPr>
          <w:spacing w:val="2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escape,</w:t>
      </w:r>
      <w:r>
        <w:rPr>
          <w:spacing w:val="4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captured by</w:t>
      </w:r>
      <w:r>
        <w:rPr>
          <w:spacing w:val="-1"/>
          <w:sz w:val="24"/>
        </w:rPr>
        <w:t xml:space="preserve"> </w:t>
      </w:r>
      <w:r>
        <w:rPr>
          <w:sz w:val="24"/>
        </w:rPr>
        <w:t>insect</w:t>
      </w:r>
      <w:r>
        <w:rPr>
          <w:spacing w:val="-3"/>
          <w:sz w:val="24"/>
        </w:rPr>
        <w:t xml:space="preserve"> </w:t>
      </w:r>
      <w:r>
        <w:rPr>
          <w:sz w:val="24"/>
        </w:rPr>
        <w:t>zappers</w:t>
      </w:r>
      <w:r>
        <w:rPr>
          <w:spacing w:val="-2"/>
          <w:sz w:val="24"/>
        </w:rPr>
        <w:t xml:space="preserve"> </w:t>
      </w:r>
      <w:r>
        <w:rPr>
          <w:sz w:val="24"/>
        </w:rPr>
        <w:t>situated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starvation</w:t>
      </w:r>
      <w:r>
        <w:rPr>
          <w:spacing w:val="-52"/>
          <w:sz w:val="24"/>
        </w:rPr>
        <w:t xml:space="preserve"> </w:t>
      </w:r>
      <w:r>
        <w:rPr>
          <w:sz w:val="24"/>
        </w:rPr>
        <w:t>because there is no food source in the facility. Insect zappers are also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anteroom situated between the facility and outside. Animals are killed inside the</w:t>
      </w:r>
      <w:r>
        <w:rPr>
          <w:spacing w:val="1"/>
          <w:sz w:val="24"/>
        </w:rPr>
        <w:t xml:space="preserve"> </w:t>
      </w:r>
      <w:r>
        <w:rPr>
          <w:sz w:val="24"/>
        </w:rPr>
        <w:t>plastic vial by freezing or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C. The freezer and the hea</w:t>
      </w:r>
      <w:r>
        <w:rPr>
          <w:sz w:val="24"/>
        </w:rPr>
        <w:t>ting oven are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PC2</w:t>
      </w:r>
      <w:r>
        <w:rPr>
          <w:spacing w:val="-4"/>
          <w:sz w:val="24"/>
        </w:rPr>
        <w:t xml:space="preserve"> </w:t>
      </w:r>
      <w:r>
        <w:rPr>
          <w:sz w:val="24"/>
        </w:rPr>
        <w:t>animal facility.</w:t>
      </w:r>
    </w:p>
    <w:p w14:paraId="632CCA67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881"/>
        <w:rPr>
          <w:sz w:val="24"/>
        </w:rPr>
      </w:pPr>
      <w:r>
        <w:rPr>
          <w:sz w:val="24"/>
        </w:rPr>
        <w:t xml:space="preserve">Drosophila is one of the best genetic model organisms. Drosophila </w:t>
      </w:r>
      <w:proofErr w:type="spellStart"/>
      <w:r>
        <w:rPr>
          <w:sz w:val="24"/>
        </w:rPr>
        <w:t>eugracilis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uniquely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5"/>
          <w:sz w:val="24"/>
        </w:rPr>
        <w:t xml:space="preserve"> </w:t>
      </w:r>
      <w:r>
        <w:rPr>
          <w:sz w:val="24"/>
        </w:rPr>
        <w:t>subgroup 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>melanogaster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position w:val="8"/>
          <w:sz w:val="16"/>
        </w:rPr>
        <w:t>2</w:t>
      </w:r>
      <w:r>
        <w:rPr>
          <w:sz w:val="24"/>
        </w:rPr>
        <w:t>.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Therefore, studying 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will provide great insights into 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speciation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genome</w:t>
      </w:r>
      <w:r>
        <w:rPr>
          <w:spacing w:val="-1"/>
          <w:sz w:val="24"/>
        </w:rPr>
        <w:t xml:space="preserve"> </w:t>
      </w:r>
      <w:r>
        <w:rPr>
          <w:sz w:val="24"/>
        </w:rPr>
        <w:t>evolution.</w:t>
      </w:r>
    </w:p>
    <w:p w14:paraId="485DB705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39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specimens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tracked</w:t>
      </w:r>
      <w:r>
        <w:rPr>
          <w:spacing w:val="-51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4E432058" w14:textId="77777777" w:rsidR="00E43E48" w:rsidRDefault="00E43E48">
      <w:pPr>
        <w:pStyle w:val="BodyText"/>
        <w:ind w:left="0"/>
        <w:rPr>
          <w:sz w:val="28"/>
        </w:rPr>
      </w:pPr>
    </w:p>
    <w:p w14:paraId="003CAE88" w14:textId="77777777" w:rsidR="00E43E48" w:rsidRDefault="003547C7">
      <w:pPr>
        <w:pStyle w:val="ListParagraph"/>
        <w:numPr>
          <w:ilvl w:val="0"/>
          <w:numId w:val="2"/>
        </w:numPr>
        <w:tabs>
          <w:tab w:val="left" w:pos="381"/>
        </w:tabs>
        <w:spacing w:before="218"/>
        <w:ind w:left="131" w:right="372" w:firstLine="0"/>
        <w:rPr>
          <w:rFonts w:ascii="Arial"/>
          <w:b/>
        </w:rPr>
      </w:pPr>
      <w:r>
        <w:rPr>
          <w:rFonts w:ascii="Arial"/>
          <w:b/>
        </w:rPr>
        <w:t>Provide in</w:t>
      </w:r>
      <w:r>
        <w:rPr>
          <w:rFonts w:ascii="Arial"/>
          <w:b/>
        </w:rPr>
        <w:t>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species under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international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conventions.</w:t>
      </w:r>
    </w:p>
    <w:p w14:paraId="330053BA" w14:textId="77777777" w:rsidR="00E43E48" w:rsidRDefault="00E43E48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2E98C284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CITES</w:t>
      </w:r>
      <w:r>
        <w:rPr>
          <w:spacing w:val="-3"/>
          <w:sz w:val="24"/>
        </w:rPr>
        <w:t xml:space="preserve"> </w:t>
      </w:r>
      <w:r>
        <w:rPr>
          <w:sz w:val="24"/>
        </w:rPr>
        <w:t>Appendices</w:t>
      </w:r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III.</w:t>
      </w:r>
    </w:p>
    <w:p w14:paraId="356B0FCE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IUCN.</w:t>
      </w:r>
    </w:p>
    <w:p w14:paraId="674A211C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CMS.</w:t>
      </w:r>
    </w:p>
    <w:p w14:paraId="21E50FC2" w14:textId="77777777" w:rsidR="00E43E48" w:rsidRDefault="00E43E48">
      <w:pPr>
        <w:pStyle w:val="BodyText"/>
        <w:ind w:left="0"/>
        <w:rPr>
          <w:sz w:val="28"/>
        </w:rPr>
      </w:pPr>
    </w:p>
    <w:p w14:paraId="6B9A3E1F" w14:textId="77777777" w:rsidR="00E43E48" w:rsidRDefault="003547C7">
      <w:pPr>
        <w:pStyle w:val="ListParagraph"/>
        <w:numPr>
          <w:ilvl w:val="0"/>
          <w:numId w:val="2"/>
        </w:numPr>
        <w:tabs>
          <w:tab w:val="left" w:pos="381"/>
        </w:tabs>
        <w:spacing w:before="222"/>
        <w:ind w:left="380" w:hanging="250"/>
        <w:rPr>
          <w:rFonts w:ascii="Arial"/>
          <w:b/>
        </w:rPr>
      </w:pPr>
      <w:r>
        <w:rPr>
          <w:rFonts w:ascii="Arial"/>
          <w:b/>
        </w:rPr>
        <w:t>Provide information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about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ecology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 the species.</w:t>
      </w:r>
    </w:p>
    <w:p w14:paraId="174E1164" w14:textId="77777777" w:rsidR="00E43E48" w:rsidRDefault="00E43E48">
      <w:pPr>
        <w:pStyle w:val="BodyText"/>
        <w:spacing w:before="7"/>
        <w:ind w:left="0"/>
        <w:rPr>
          <w:rFonts w:ascii="Arial"/>
          <w:b/>
          <w:sz w:val="22"/>
        </w:rPr>
      </w:pPr>
    </w:p>
    <w:p w14:paraId="28FDF2FC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2"/>
        </w:tabs>
        <w:spacing w:line="237" w:lineRule="auto"/>
        <w:ind w:right="278"/>
        <w:jc w:val="both"/>
        <w:rPr>
          <w:sz w:val="24"/>
        </w:rPr>
      </w:pPr>
      <w:r>
        <w:rPr>
          <w:sz w:val="24"/>
        </w:rPr>
        <w:t xml:space="preserve">The lifespan of 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adults is reported to be between 40 to 50 days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females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males</w:t>
      </w:r>
      <w:r>
        <w:rPr>
          <w:position w:val="8"/>
          <w:sz w:val="16"/>
        </w:rPr>
        <w:t>3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lifespans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observed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species.</w:t>
      </w:r>
    </w:p>
    <w:p w14:paraId="315F763B" w14:textId="77777777" w:rsidR="00E43E48" w:rsidRDefault="00E43E48">
      <w:pPr>
        <w:pStyle w:val="BodyText"/>
        <w:spacing w:before="5"/>
        <w:ind w:left="0"/>
      </w:pPr>
    </w:p>
    <w:p w14:paraId="36477041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95"/>
        <w:rPr>
          <w:sz w:val="24"/>
        </w:rPr>
      </w:pPr>
      <w:r>
        <w:rPr>
          <w:sz w:val="24"/>
        </w:rPr>
        <w:t>There is no d</w:t>
      </w:r>
      <w:r>
        <w:rPr>
          <w:sz w:val="24"/>
        </w:rPr>
        <w:t xml:space="preserve">etailed information of the body weight and size of Drosophila </w:t>
      </w:r>
      <w:proofErr w:type="spellStart"/>
      <w:r>
        <w:rPr>
          <w:sz w:val="24"/>
        </w:rPr>
        <w:t>eugracilis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adult flies. However, most Drosophila species are about the same size and weight</w:t>
      </w:r>
      <w:r>
        <w:rPr>
          <w:position w:val="8"/>
          <w:sz w:val="16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r>
        <w:rPr>
          <w:sz w:val="24"/>
        </w:rPr>
        <w:t>melanogaster</w:t>
      </w:r>
      <w:r>
        <w:rPr>
          <w:position w:val="8"/>
          <w:sz w:val="16"/>
        </w:rPr>
        <w:t>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expected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</w:p>
    <w:p w14:paraId="6DAA37A4" w14:textId="77777777" w:rsidR="00E43E48" w:rsidRDefault="00E43E48">
      <w:pPr>
        <w:spacing w:line="237" w:lineRule="auto"/>
        <w:rPr>
          <w:sz w:val="24"/>
        </w:rPr>
        <w:sectPr w:rsidR="00E43E48">
          <w:pgSz w:w="11900" w:h="16840"/>
          <w:pgMar w:top="1380" w:right="1320" w:bottom="280" w:left="1320" w:header="720" w:footer="720" w:gutter="0"/>
          <w:cols w:space="720"/>
        </w:sectPr>
      </w:pPr>
    </w:p>
    <w:p w14:paraId="36257A1A" w14:textId="77777777" w:rsidR="00E43E48" w:rsidRDefault="003547C7">
      <w:pPr>
        <w:pStyle w:val="BodyText"/>
        <w:spacing w:before="75"/>
      </w:pPr>
      <w:r>
        <w:lastRenderedPageBreak/>
        <w:t>females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males of</w:t>
      </w:r>
      <w:r>
        <w:rPr>
          <w:spacing w:val="-4"/>
        </w:rPr>
        <w:t xml:space="preserve"> </w:t>
      </w:r>
      <w:r>
        <w:t>Drosophila</w:t>
      </w:r>
      <w:r>
        <w:rPr>
          <w:spacing w:val="-3"/>
        </w:rPr>
        <w:t xml:space="preserve"> </w:t>
      </w:r>
      <w:proofErr w:type="spellStart"/>
      <w:r>
        <w:t>eugracilis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sized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to 3</w:t>
      </w:r>
      <w:r>
        <w:rPr>
          <w:spacing w:val="-5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including</w:t>
      </w:r>
      <w:r>
        <w:rPr>
          <w:spacing w:val="-51"/>
        </w:rPr>
        <w:t xml:space="preserve"> </w:t>
      </w:r>
      <w:r>
        <w:t>wings, and</w:t>
      </w:r>
      <w:r>
        <w:rPr>
          <w:spacing w:val="-3"/>
        </w:rPr>
        <w:t xml:space="preserve"> </w:t>
      </w:r>
      <w:r>
        <w:t>they weigh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~</w:t>
      </w:r>
      <w:r>
        <w:rPr>
          <w:spacing w:val="3"/>
        </w:rPr>
        <w:t xml:space="preserve"> </w:t>
      </w:r>
      <w:r>
        <w:t>160mg.</w:t>
      </w:r>
    </w:p>
    <w:p w14:paraId="56CA0419" w14:textId="77777777" w:rsidR="00E43E48" w:rsidRDefault="00E43E48">
      <w:pPr>
        <w:pStyle w:val="BodyText"/>
        <w:ind w:left="0"/>
      </w:pPr>
    </w:p>
    <w:p w14:paraId="1F0C05F4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21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has been found in humid tropical to subtropical climates in</w:t>
      </w:r>
      <w:r>
        <w:rPr>
          <w:spacing w:val="1"/>
          <w:sz w:val="24"/>
        </w:rPr>
        <w:t xml:space="preserve"> </w:t>
      </w:r>
      <w:r>
        <w:rPr>
          <w:sz w:val="24"/>
        </w:rPr>
        <w:t>Australia/Indomalaya</w:t>
      </w:r>
      <w:r>
        <w:rPr>
          <w:spacing w:val="-7"/>
          <w:sz w:val="24"/>
        </w:rPr>
        <w:t xml:space="preserve"> </w:t>
      </w:r>
      <w:r>
        <w:rPr>
          <w:sz w:val="24"/>
        </w:rPr>
        <w:t>regions</w:t>
      </w:r>
      <w:r>
        <w:rPr>
          <w:position w:val="8"/>
          <w:sz w:val="16"/>
        </w:rPr>
        <w:t>6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5"/>
          <w:sz w:val="24"/>
        </w:rPr>
        <w:t xml:space="preserve"> </w:t>
      </w:r>
      <w:r>
        <w:rPr>
          <w:sz w:val="24"/>
        </w:rPr>
        <w:t>map</w:t>
      </w:r>
      <w:r>
        <w:rPr>
          <w:spacing w:val="-8"/>
          <w:sz w:val="24"/>
        </w:rPr>
        <w:t xml:space="preserve"> </w:t>
      </w:r>
      <w:r>
        <w:rPr>
          <w:sz w:val="24"/>
        </w:rPr>
        <w:t>(taken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color w:val="0563C1"/>
          <w:spacing w:val="-2"/>
          <w:sz w:val="24"/>
        </w:rPr>
        <w:t xml:space="preserve"> </w:t>
      </w:r>
      <w:r>
        <w:rPr>
          <w:color w:val="0563C1"/>
          <w:sz w:val="24"/>
          <w:u w:val="single" w:color="0563C1"/>
        </w:rPr>
        <w:t>http://evolution.ibmc.up.pt</w:t>
      </w:r>
      <w:r>
        <w:rPr>
          <w:sz w:val="24"/>
        </w:rPr>
        <w:t>)</w:t>
      </w:r>
      <w:r>
        <w:rPr>
          <w:spacing w:val="-51"/>
          <w:sz w:val="24"/>
        </w:rPr>
        <w:t xml:space="preserve"> </w:t>
      </w:r>
      <w:r>
        <w:rPr>
          <w:sz w:val="24"/>
        </w:rPr>
        <w:t>shows sites (yellow circles) where the species has been identified and regions 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predicted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survival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coloured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red).</w:t>
      </w:r>
    </w:p>
    <w:p w14:paraId="2B4D376F" w14:textId="77777777" w:rsidR="00E43E48" w:rsidRDefault="00E43E48">
      <w:pPr>
        <w:pStyle w:val="BodyText"/>
        <w:ind w:left="0"/>
        <w:rPr>
          <w:sz w:val="20"/>
        </w:rPr>
      </w:pPr>
    </w:p>
    <w:p w14:paraId="4C547657" w14:textId="77777777" w:rsidR="00E43E48" w:rsidRDefault="00E43E48">
      <w:pPr>
        <w:pStyle w:val="BodyText"/>
        <w:ind w:left="0"/>
        <w:rPr>
          <w:sz w:val="20"/>
        </w:rPr>
      </w:pPr>
    </w:p>
    <w:p w14:paraId="5F4CB95A" w14:textId="77777777" w:rsidR="00E43E48" w:rsidRDefault="003547C7">
      <w:pPr>
        <w:pStyle w:val="BodyText"/>
        <w:spacing w:before="9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1357E34" wp14:editId="5C3782A1">
            <wp:simplePos x="0" y="0"/>
            <wp:positionH relativeFrom="page">
              <wp:posOffset>1541422</wp:posOffset>
            </wp:positionH>
            <wp:positionV relativeFrom="paragraph">
              <wp:posOffset>168631</wp:posOffset>
            </wp:positionV>
            <wp:extent cx="3692759" cy="154228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759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F920E" w14:textId="77777777" w:rsidR="00E43E48" w:rsidRDefault="00E43E48">
      <w:pPr>
        <w:pStyle w:val="BodyText"/>
        <w:ind w:left="0"/>
        <w:rPr>
          <w:sz w:val="28"/>
        </w:rPr>
      </w:pPr>
    </w:p>
    <w:p w14:paraId="5C42ED30" w14:textId="77777777" w:rsidR="00E43E48" w:rsidRDefault="00E43E48">
      <w:pPr>
        <w:pStyle w:val="BodyText"/>
        <w:spacing w:before="6"/>
        <w:ind w:left="0"/>
        <w:rPr>
          <w:sz w:val="35"/>
        </w:rPr>
      </w:pPr>
    </w:p>
    <w:p w14:paraId="0E923CEE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90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eugracilis</w:t>
      </w:r>
      <w:proofErr w:type="spellEnd"/>
      <w:r>
        <w:rPr>
          <w:sz w:val="24"/>
        </w:rPr>
        <w:t xml:space="preserve"> can feed on decaying plants of all sorts. They feed on the</w:t>
      </w:r>
      <w:r>
        <w:rPr>
          <w:spacing w:val="1"/>
          <w:sz w:val="24"/>
        </w:rPr>
        <w:t xml:space="preserve"> </w:t>
      </w: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(bacteria,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moulds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yeasts)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decomposition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 w14:paraId="1B383EEB" w14:textId="77777777" w:rsidR="00E43E48" w:rsidRDefault="00E43E48">
      <w:pPr>
        <w:pStyle w:val="BodyText"/>
        <w:spacing w:before="7"/>
        <w:ind w:left="0"/>
        <w:rPr>
          <w:sz w:val="23"/>
        </w:rPr>
      </w:pPr>
    </w:p>
    <w:p w14:paraId="57D289A6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245"/>
        <w:rPr>
          <w:sz w:val="24"/>
        </w:rPr>
      </w:pPr>
      <w:r>
        <w:rPr>
          <w:sz w:val="24"/>
        </w:rPr>
        <w:t xml:space="preserve">Drosophila species are largely solitary and have very limited social </w:t>
      </w:r>
      <w:proofErr w:type="spellStart"/>
      <w:r>
        <w:rPr>
          <w:sz w:val="24"/>
        </w:rPr>
        <w:t>behaviours</w:t>
      </w:r>
      <w:proofErr w:type="spellEnd"/>
      <w:r>
        <w:rPr>
          <w:position w:val="8"/>
          <w:sz w:val="16"/>
        </w:rPr>
        <w:t>7,8</w:t>
      </w:r>
      <w:r>
        <w:rPr>
          <w:sz w:val="24"/>
        </w:rPr>
        <w:t>. No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aggressive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 xml:space="preserve"> or any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traits that would harm humans or</w:t>
      </w:r>
      <w:r>
        <w:rPr>
          <w:spacing w:val="1"/>
          <w:sz w:val="24"/>
        </w:rPr>
        <w:t xml:space="preserve"> </w:t>
      </w:r>
      <w:r>
        <w:rPr>
          <w:sz w:val="24"/>
        </w:rPr>
        <w:t>domesticated animals have been reported. Zebra jumping spiders and Chinese</w:t>
      </w:r>
      <w:r>
        <w:rPr>
          <w:spacing w:val="1"/>
          <w:sz w:val="24"/>
        </w:rPr>
        <w:t xml:space="preserve"> </w:t>
      </w:r>
      <w:r>
        <w:rPr>
          <w:sz w:val="24"/>
        </w:rPr>
        <w:t>mantis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among the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natural predators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9</w:t>
      </w:r>
      <w:r>
        <w:rPr>
          <w:sz w:val="24"/>
        </w:rPr>
        <w:t>.</w:t>
      </w:r>
    </w:p>
    <w:p w14:paraId="42F77BB2" w14:textId="77777777" w:rsidR="00E43E48" w:rsidRDefault="00E43E48">
      <w:pPr>
        <w:pStyle w:val="BodyText"/>
        <w:ind w:left="0"/>
        <w:rPr>
          <w:sz w:val="30"/>
        </w:rPr>
      </w:pPr>
    </w:p>
    <w:p w14:paraId="2B514610" w14:textId="77777777" w:rsidR="00E43E48" w:rsidRDefault="003547C7">
      <w:pPr>
        <w:pStyle w:val="ListParagraph"/>
        <w:numPr>
          <w:ilvl w:val="0"/>
          <w:numId w:val="2"/>
        </w:numPr>
        <w:tabs>
          <w:tab w:val="left" w:pos="381"/>
        </w:tabs>
        <w:spacing w:before="198"/>
        <w:ind w:left="380" w:hanging="25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 reproductive biology 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species:</w:t>
      </w:r>
    </w:p>
    <w:p w14:paraId="67F9AAF4" w14:textId="77777777" w:rsidR="00E43E48" w:rsidRDefault="00E43E48">
      <w:pPr>
        <w:pStyle w:val="BodyText"/>
        <w:spacing w:before="11"/>
        <w:ind w:left="0"/>
        <w:rPr>
          <w:rFonts w:ascii="Arial"/>
          <w:b/>
          <w:sz w:val="25"/>
        </w:rPr>
      </w:pPr>
    </w:p>
    <w:p w14:paraId="702035FE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827"/>
        <w:rPr>
          <w:sz w:val="24"/>
        </w:rPr>
      </w:pPr>
      <w:r>
        <w:rPr>
          <w:sz w:val="24"/>
        </w:rPr>
        <w:t xml:space="preserve">Drosophila males become sexually mature after 0 to 19 days of </w:t>
      </w:r>
      <w:proofErr w:type="spellStart"/>
      <w:r>
        <w:rPr>
          <w:sz w:val="24"/>
        </w:rPr>
        <w:t>eclosion</w:t>
      </w:r>
      <w:proofErr w:type="spellEnd"/>
      <w:r>
        <w:rPr>
          <w:sz w:val="24"/>
        </w:rPr>
        <w:t xml:space="preserve"> while</w:t>
      </w:r>
      <w:r>
        <w:rPr>
          <w:spacing w:val="-52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days before</w:t>
      </w:r>
      <w:r>
        <w:rPr>
          <w:spacing w:val="2"/>
          <w:sz w:val="24"/>
        </w:rPr>
        <w:t xml:space="preserve"> </w:t>
      </w:r>
      <w:r>
        <w:rPr>
          <w:sz w:val="24"/>
        </w:rPr>
        <w:t>they can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fertilise</w:t>
      </w:r>
      <w:proofErr w:type="spellEnd"/>
      <w:r>
        <w:rPr>
          <w:position w:val="8"/>
          <w:sz w:val="16"/>
        </w:rPr>
        <w:t>10</w:t>
      </w:r>
      <w:r>
        <w:rPr>
          <w:sz w:val="24"/>
        </w:rPr>
        <w:t>.</w:t>
      </w:r>
    </w:p>
    <w:p w14:paraId="1EC44BEF" w14:textId="77777777" w:rsidR="00E43E48" w:rsidRDefault="00E43E48">
      <w:pPr>
        <w:pStyle w:val="BodyText"/>
        <w:spacing w:before="1"/>
        <w:ind w:left="0"/>
      </w:pPr>
    </w:p>
    <w:p w14:paraId="6BA1D0A3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 w:line="237" w:lineRule="auto"/>
        <w:ind w:right="19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fertilised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lay 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to 1000</w:t>
      </w:r>
      <w:r>
        <w:rPr>
          <w:spacing w:val="-4"/>
          <w:sz w:val="24"/>
        </w:rPr>
        <w:t xml:space="preserve"> </w:t>
      </w: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laboratory setting (about 30 days of reproductive period)</w:t>
      </w:r>
      <w:r>
        <w:rPr>
          <w:position w:val="8"/>
          <w:sz w:val="16"/>
        </w:rPr>
        <w:t xml:space="preserve">11 </w:t>
      </w:r>
      <w:r>
        <w:rPr>
          <w:sz w:val="24"/>
        </w:rPr>
        <w:t>although it is expected</w:t>
      </w:r>
      <w:r>
        <w:rPr>
          <w:spacing w:val="1"/>
          <w:sz w:val="24"/>
        </w:rPr>
        <w:t xml:space="preserve"> </w:t>
      </w:r>
      <w:r>
        <w:rPr>
          <w:sz w:val="24"/>
        </w:rPr>
        <w:t>that they reproduce considerably less in the wild. Drosophila females can store</w:t>
      </w:r>
      <w:r>
        <w:rPr>
          <w:spacing w:val="1"/>
          <w:sz w:val="24"/>
        </w:rPr>
        <w:t xml:space="preserve"> </w:t>
      </w:r>
      <w:r>
        <w:rPr>
          <w:sz w:val="24"/>
        </w:rPr>
        <w:t>sperm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couple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episode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mating</w:t>
      </w:r>
      <w:r>
        <w:rPr>
          <w:position w:val="8"/>
          <w:sz w:val="16"/>
        </w:rPr>
        <w:t>12</w:t>
      </w:r>
      <w:r>
        <w:rPr>
          <w:sz w:val="24"/>
        </w:rPr>
        <w:t>.</w:t>
      </w:r>
    </w:p>
    <w:p w14:paraId="39CDDBA0" w14:textId="77777777" w:rsidR="00E43E48" w:rsidRDefault="00E43E48">
      <w:pPr>
        <w:pStyle w:val="BodyText"/>
        <w:ind w:left="0"/>
      </w:pPr>
    </w:p>
    <w:p w14:paraId="296F5DDF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299"/>
        <w:rPr>
          <w:sz w:val="24"/>
        </w:rPr>
      </w:pPr>
      <w:r>
        <w:rPr>
          <w:sz w:val="24"/>
        </w:rPr>
        <w:t>When a female animal mates with a male animal from a different species, the male</w:t>
      </w:r>
      <w:r>
        <w:rPr>
          <w:spacing w:val="-52"/>
          <w:sz w:val="24"/>
        </w:rPr>
        <w:t xml:space="preserve"> </w:t>
      </w:r>
      <w:r>
        <w:rPr>
          <w:sz w:val="24"/>
        </w:rPr>
        <w:t>progeny becomes infertile. This phenomenon is called “hybrid dysgenesis” and is</w:t>
      </w:r>
      <w:r>
        <w:rPr>
          <w:spacing w:val="1"/>
          <w:sz w:val="24"/>
        </w:rPr>
        <w:t xml:space="preserve"> </w:t>
      </w:r>
      <w:r>
        <w:rPr>
          <w:sz w:val="24"/>
        </w:rPr>
        <w:t>commonly observed between different Drosophila species. This is caused by</w:t>
      </w:r>
      <w:r>
        <w:rPr>
          <w:spacing w:val="1"/>
          <w:sz w:val="24"/>
        </w:rPr>
        <w:t xml:space="preserve"> </w:t>
      </w:r>
      <w:r>
        <w:rPr>
          <w:sz w:val="24"/>
        </w:rPr>
        <w:t>difference in the repertoire of transposable elements and their counteracting RNA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molecules or by the </w:t>
      </w:r>
      <w:r>
        <w:rPr>
          <w:sz w:val="24"/>
        </w:rPr>
        <w:t>sex chromosome linked toxin-antitoxin system that is highly</w:t>
      </w:r>
      <w:r>
        <w:rPr>
          <w:spacing w:val="1"/>
          <w:sz w:val="24"/>
        </w:rPr>
        <w:t xml:space="preserve"> </w:t>
      </w:r>
      <w:r>
        <w:rPr>
          <w:sz w:val="24"/>
        </w:rPr>
        <w:t>diverged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13,14</w:t>
      </w:r>
      <w:r>
        <w:rPr>
          <w:sz w:val="24"/>
        </w:rPr>
        <w:t>.</w:t>
      </w:r>
    </w:p>
    <w:p w14:paraId="3070F833" w14:textId="77777777" w:rsidR="00E43E48" w:rsidRDefault="00E43E48">
      <w:pPr>
        <w:rPr>
          <w:sz w:val="24"/>
        </w:rPr>
        <w:sectPr w:rsidR="00E43E48">
          <w:pgSz w:w="11900" w:h="16840"/>
          <w:pgMar w:top="1380" w:right="1320" w:bottom="280" w:left="1320" w:header="720" w:footer="720" w:gutter="0"/>
          <w:cols w:space="720"/>
        </w:sectPr>
      </w:pPr>
    </w:p>
    <w:p w14:paraId="78EE7B3D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4" w:line="237" w:lineRule="auto"/>
        <w:ind w:right="152"/>
        <w:rPr>
          <w:sz w:val="24"/>
        </w:rPr>
      </w:pPr>
      <w:r>
        <w:rPr>
          <w:sz w:val="24"/>
        </w:rPr>
        <w:lastRenderedPageBreak/>
        <w:t xml:space="preserve">Female Drosophila lay </w:t>
      </w:r>
      <w:proofErr w:type="spellStart"/>
      <w:r>
        <w:rPr>
          <w:sz w:val="24"/>
        </w:rPr>
        <w:t>unfertilised</w:t>
      </w:r>
      <w:proofErr w:type="spellEnd"/>
      <w:r>
        <w:rPr>
          <w:sz w:val="24"/>
        </w:rPr>
        <w:t xml:space="preserve"> eggs, but they do not develop to become larvae</w:t>
      </w:r>
      <w:r>
        <w:rPr>
          <w:position w:val="8"/>
          <w:sz w:val="16"/>
        </w:rPr>
        <w:t>11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Hermaphroditism has been documented only for a few insect species,</w:t>
      </w:r>
      <w:r>
        <w:rPr>
          <w:sz w:val="24"/>
        </w:rPr>
        <w:t xml:space="preserve"> not including</w:t>
      </w:r>
      <w:r>
        <w:rPr>
          <w:spacing w:val="1"/>
          <w:sz w:val="24"/>
        </w:rPr>
        <w:t xml:space="preserve"> </w:t>
      </w:r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r>
        <w:rPr>
          <w:sz w:val="24"/>
        </w:rPr>
        <w:t>flies</w:t>
      </w:r>
      <w:r>
        <w:rPr>
          <w:position w:val="8"/>
          <w:sz w:val="16"/>
        </w:rPr>
        <w:t>15</w:t>
      </w:r>
      <w:r>
        <w:rPr>
          <w:sz w:val="24"/>
        </w:rPr>
        <w:t>.</w:t>
      </w:r>
    </w:p>
    <w:p w14:paraId="6FFAD4A2" w14:textId="77777777" w:rsidR="00E43E48" w:rsidRDefault="00E43E48">
      <w:pPr>
        <w:pStyle w:val="BodyText"/>
        <w:ind w:left="0"/>
        <w:rPr>
          <w:sz w:val="30"/>
        </w:rPr>
      </w:pPr>
    </w:p>
    <w:p w14:paraId="04BC4643" w14:textId="77777777" w:rsidR="00E43E48" w:rsidRDefault="00E43E48">
      <w:pPr>
        <w:pStyle w:val="BodyText"/>
        <w:spacing w:before="5"/>
        <w:ind w:left="0"/>
        <w:rPr>
          <w:sz w:val="40"/>
        </w:rPr>
      </w:pPr>
    </w:p>
    <w:p w14:paraId="45E0321C" w14:textId="77777777" w:rsidR="00E43E48" w:rsidRDefault="003547C7">
      <w:pPr>
        <w:pStyle w:val="ListParagraph"/>
        <w:numPr>
          <w:ilvl w:val="0"/>
          <w:numId w:val="2"/>
        </w:numPr>
        <w:tabs>
          <w:tab w:val="left" w:pos="502"/>
        </w:tabs>
        <w:ind w:left="131" w:right="621" w:firstLine="0"/>
        <w:jc w:val="both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Commonwealth,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state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territory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legislative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controls on the species and proposed research, including any state/ territory risk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assessments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available.</w:t>
      </w:r>
    </w:p>
    <w:p w14:paraId="44EF37BC" w14:textId="77777777" w:rsidR="00E43E48" w:rsidRDefault="00E43E48">
      <w:pPr>
        <w:pStyle w:val="BodyText"/>
        <w:ind w:left="0"/>
        <w:rPr>
          <w:rFonts w:ascii="Arial"/>
          <w:b/>
          <w:sz w:val="26"/>
        </w:rPr>
      </w:pPr>
    </w:p>
    <w:p w14:paraId="2839FFCA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23"/>
        <w:rPr>
          <w:sz w:val="24"/>
        </w:rPr>
      </w:pP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alien</w:t>
      </w:r>
      <w:r>
        <w:rPr>
          <w:spacing w:val="-6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European Union including the United Kingdom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https://ec.europa.eu/environment/nature/invasivealien/list/index</w:t>
      </w:r>
      <w:r>
        <w:rPr>
          <w:color w:val="0563C1"/>
          <w:spacing w:val="1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en.htm</w:t>
      </w:r>
      <w:r>
        <w:rPr>
          <w:sz w:val="24"/>
        </w:rPr>
        <w:t>), or</w:t>
      </w:r>
      <w:r>
        <w:rPr>
          <w:spacing w:val="1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563C1"/>
            <w:sz w:val="24"/>
            <w:u w:val="single" w:color="0563C1"/>
          </w:rPr>
          <w:t>http://habitattitude.ca/home-2/</w:t>
        </w:r>
        <w:r>
          <w:rPr>
            <w:sz w:val="24"/>
          </w:rPr>
          <w:t>).</w:t>
        </w:r>
      </w:hyperlink>
    </w:p>
    <w:p w14:paraId="5416AFB7" w14:textId="77777777" w:rsidR="00E43E48" w:rsidRDefault="003547C7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0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knowledge, no</w:t>
      </w:r>
      <w:r>
        <w:rPr>
          <w:spacing w:val="-4"/>
          <w:sz w:val="24"/>
        </w:rPr>
        <w:t xml:space="preserve"> </w:t>
      </w:r>
      <w:r>
        <w:rPr>
          <w:sz w:val="24"/>
        </w:rPr>
        <w:t>control measures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installed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 countries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regulate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eugracilis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research using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055FD654" w14:textId="77777777" w:rsidR="00E43E48" w:rsidRDefault="00E43E48">
      <w:pPr>
        <w:rPr>
          <w:sz w:val="24"/>
        </w:rPr>
        <w:sectPr w:rsidR="00E43E48">
          <w:pgSz w:w="11900" w:h="16840"/>
          <w:pgMar w:top="1380" w:right="1320" w:bottom="280" w:left="1320" w:header="720" w:footer="720" w:gutter="0"/>
          <w:cols w:space="720"/>
        </w:sectPr>
      </w:pPr>
    </w:p>
    <w:p w14:paraId="48ADF5A2" w14:textId="77777777" w:rsidR="00E43E48" w:rsidRDefault="003547C7">
      <w:pPr>
        <w:pStyle w:val="BodyText"/>
        <w:spacing w:before="75"/>
        <w:ind w:left="131"/>
      </w:pPr>
      <w:r>
        <w:lastRenderedPageBreak/>
        <w:t>References</w:t>
      </w:r>
    </w:p>
    <w:p w14:paraId="54B52CA1" w14:textId="77777777" w:rsidR="00E43E48" w:rsidRDefault="00E43E48">
      <w:pPr>
        <w:pStyle w:val="BodyText"/>
        <w:ind w:left="0"/>
      </w:pPr>
    </w:p>
    <w:p w14:paraId="457E0217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9"/>
        <w:rPr>
          <w:sz w:val="24"/>
        </w:rPr>
      </w:pP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O'Grady,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ecology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Functional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Ecology</w:t>
      </w:r>
      <w:r>
        <w:rPr>
          <w:i/>
          <w:spacing w:val="-6"/>
          <w:sz w:val="24"/>
        </w:rPr>
        <w:t xml:space="preserve"> </w:t>
      </w:r>
      <w:r>
        <w:rPr>
          <w:b/>
          <w:sz w:val="24"/>
        </w:rPr>
        <w:t>22</w:t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747-759,</w:t>
      </w:r>
      <w:r>
        <w:rPr>
          <w:spacing w:val="-1"/>
          <w:sz w:val="24"/>
        </w:rPr>
        <w:t xml:space="preserve"> </w:t>
      </w:r>
      <w:r>
        <w:rPr>
          <w:sz w:val="24"/>
        </w:rPr>
        <w:t>doi:10.1111/j.1365-2435.</w:t>
      </w:r>
      <w:proofErr w:type="gramStart"/>
      <w:r>
        <w:rPr>
          <w:sz w:val="24"/>
        </w:rPr>
        <w:t>2008.01457.x</w:t>
      </w:r>
      <w:proofErr w:type="gramEnd"/>
      <w:r>
        <w:rPr>
          <w:sz w:val="24"/>
        </w:rPr>
        <w:t xml:space="preserve"> (2008).</w:t>
      </w:r>
    </w:p>
    <w:p w14:paraId="0E2311E3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348"/>
        <w:rPr>
          <w:sz w:val="24"/>
        </w:rPr>
      </w:pPr>
      <w:r>
        <w:rPr>
          <w:sz w:val="24"/>
        </w:rPr>
        <w:t>O'Grady,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DeSalle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Phylogeny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Genus.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Genetics</w:t>
      </w:r>
      <w:r>
        <w:rPr>
          <w:i/>
          <w:spacing w:val="-6"/>
          <w:sz w:val="24"/>
        </w:rPr>
        <w:t xml:space="preserve"> </w:t>
      </w:r>
      <w:r>
        <w:rPr>
          <w:b/>
          <w:sz w:val="24"/>
        </w:rPr>
        <w:t>209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1-25,</w:t>
      </w:r>
      <w:r>
        <w:rPr>
          <w:spacing w:val="-51"/>
          <w:sz w:val="24"/>
        </w:rPr>
        <w:t xml:space="preserve"> </w:t>
      </w:r>
      <w:r>
        <w:rPr>
          <w:sz w:val="24"/>
        </w:rPr>
        <w:t>doi:10.1534/genetics.117.300583 (2018).</w:t>
      </w:r>
    </w:p>
    <w:p w14:paraId="7271E9A9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507"/>
        <w:jc w:val="both"/>
        <w:rPr>
          <w:sz w:val="24"/>
        </w:rPr>
      </w:pPr>
      <w:r>
        <w:rPr>
          <w:sz w:val="24"/>
        </w:rPr>
        <w:t xml:space="preserve">YOON, J. S., GAGEN, K. P. &amp; ZHU, A. L. Longevity of 68 species of Drosophila. </w:t>
      </w:r>
      <w:r>
        <w:rPr>
          <w:i/>
          <w:sz w:val="24"/>
        </w:rPr>
        <w:t>Ohio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(1990).</w:t>
      </w:r>
    </w:p>
    <w:p w14:paraId="171DDB14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88"/>
        <w:jc w:val="both"/>
        <w:rPr>
          <w:sz w:val="24"/>
        </w:rPr>
      </w:pPr>
      <w:proofErr w:type="spellStart"/>
      <w:r>
        <w:rPr>
          <w:sz w:val="24"/>
        </w:rPr>
        <w:t>Bolstad</w:t>
      </w:r>
      <w:proofErr w:type="spellEnd"/>
      <w:r>
        <w:rPr>
          <w:sz w:val="24"/>
        </w:rPr>
        <w:t xml:space="preserve">, G. H. </w:t>
      </w:r>
      <w:r>
        <w:rPr>
          <w:i/>
          <w:sz w:val="24"/>
        </w:rPr>
        <w:t xml:space="preserve">et al. </w:t>
      </w:r>
      <w:r>
        <w:rPr>
          <w:sz w:val="24"/>
        </w:rPr>
        <w:t>Complex constraints on allometry revealed by artificial selection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112</w:t>
      </w:r>
      <w:r>
        <w:rPr>
          <w:sz w:val="24"/>
        </w:rPr>
        <w:t>, 13284-13289,</w:t>
      </w:r>
      <w:r>
        <w:rPr>
          <w:spacing w:val="-52"/>
          <w:sz w:val="24"/>
        </w:rPr>
        <w:t xml:space="preserve"> </w:t>
      </w:r>
      <w:r>
        <w:rPr>
          <w:sz w:val="24"/>
        </w:rPr>
        <w:t>doi:10.1073/pnas.1505357112 (2015).</w:t>
      </w:r>
    </w:p>
    <w:p w14:paraId="6F6A4A48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42"/>
        <w:rPr>
          <w:sz w:val="24"/>
        </w:rPr>
      </w:pPr>
      <w:r>
        <w:rPr>
          <w:sz w:val="24"/>
        </w:rPr>
        <w:t xml:space="preserve">Karan, D., Morin, J., </w:t>
      </w:r>
      <w:proofErr w:type="spellStart"/>
      <w:r>
        <w:rPr>
          <w:sz w:val="24"/>
        </w:rPr>
        <w:t>Moreteau</w:t>
      </w:r>
      <w:proofErr w:type="spellEnd"/>
      <w:r>
        <w:rPr>
          <w:sz w:val="24"/>
        </w:rPr>
        <w:t>, B. &amp; David, J. Body size and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in Drosophila melanogaster: Analysis of body weight reaction norm.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8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301-309,</w:t>
      </w:r>
      <w:r>
        <w:rPr>
          <w:spacing w:val="-4"/>
          <w:sz w:val="24"/>
        </w:rPr>
        <w:t xml:space="preserve"> </w:t>
      </w:r>
      <w:r>
        <w:rPr>
          <w:sz w:val="24"/>
        </w:rPr>
        <w:t>doi:10.1016/S0306-4565(98)00021-7</w:t>
      </w:r>
      <w:r>
        <w:rPr>
          <w:spacing w:val="-3"/>
          <w:sz w:val="24"/>
        </w:rPr>
        <w:t xml:space="preserve"> </w:t>
      </w:r>
      <w:r>
        <w:rPr>
          <w:sz w:val="24"/>
        </w:rPr>
        <w:t>(1998).</w:t>
      </w:r>
    </w:p>
    <w:p w14:paraId="5BB098F3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92" w:lineRule="exact"/>
        <w:ind w:hanging="721"/>
        <w:rPr>
          <w:sz w:val="24"/>
        </w:rPr>
      </w:pPr>
      <w:r>
        <w:rPr>
          <w:sz w:val="24"/>
        </w:rPr>
        <w:t>BOCK,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DROSOPHILIDAE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AUSTRALIA</w:t>
      </w:r>
      <w:r>
        <w:rPr>
          <w:spacing w:val="-5"/>
          <w:sz w:val="24"/>
        </w:rPr>
        <w:t xml:space="preserve"> </w:t>
      </w:r>
      <w:r>
        <w:rPr>
          <w:sz w:val="24"/>
        </w:rPr>
        <w:t>.1.</w:t>
      </w:r>
      <w:r>
        <w:rPr>
          <w:spacing w:val="-3"/>
          <w:sz w:val="24"/>
        </w:rPr>
        <w:t xml:space="preserve"> </w:t>
      </w: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r>
        <w:rPr>
          <w:sz w:val="24"/>
        </w:rPr>
        <w:t>(INSECTA-DIPTERA).</w:t>
      </w:r>
    </w:p>
    <w:p w14:paraId="20E89897" w14:textId="77777777" w:rsidR="00E43E48" w:rsidRDefault="003547C7">
      <w:pPr>
        <w:spacing w:before="3"/>
        <w:ind w:left="851"/>
        <w:rPr>
          <w:sz w:val="24"/>
        </w:rPr>
      </w:pPr>
      <w:r>
        <w:rPr>
          <w:i/>
          <w:sz w:val="24"/>
        </w:rPr>
        <w:t>Australian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Zoo</w:t>
      </w:r>
      <w:r>
        <w:rPr>
          <w:i/>
          <w:sz w:val="24"/>
        </w:rPr>
        <w:t>logy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1-105</w:t>
      </w:r>
      <w:r>
        <w:rPr>
          <w:spacing w:val="-6"/>
          <w:sz w:val="24"/>
        </w:rPr>
        <w:t xml:space="preserve"> </w:t>
      </w:r>
      <w:r>
        <w:rPr>
          <w:sz w:val="24"/>
        </w:rPr>
        <w:t>(1976).</w:t>
      </w:r>
    </w:p>
    <w:p w14:paraId="1632AB6E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092"/>
        <w:rPr>
          <w:sz w:val="24"/>
        </w:rPr>
      </w:pPr>
      <w:r>
        <w:rPr>
          <w:sz w:val="24"/>
        </w:rPr>
        <w:t xml:space="preserve">Li, W. </w:t>
      </w:r>
      <w:r>
        <w:rPr>
          <w:i/>
          <w:sz w:val="24"/>
        </w:rPr>
        <w:t xml:space="preserve">et al. </w:t>
      </w:r>
      <w:r>
        <w:rPr>
          <w:sz w:val="24"/>
        </w:rPr>
        <w:t>Chronic social isolation signals starvation and reduces sleep in</w:t>
      </w:r>
      <w:r>
        <w:rPr>
          <w:spacing w:val="1"/>
          <w:sz w:val="24"/>
        </w:rPr>
        <w:t xml:space="preserve"> </w:t>
      </w:r>
      <w:r>
        <w:rPr>
          <w:sz w:val="24"/>
        </w:rPr>
        <w:t>Drosophila.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-7"/>
          <w:sz w:val="24"/>
        </w:rPr>
        <w:t xml:space="preserve"> </w:t>
      </w:r>
      <w:r>
        <w:rPr>
          <w:b/>
          <w:sz w:val="24"/>
        </w:rPr>
        <w:t>597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239-244,</w:t>
      </w:r>
      <w:r>
        <w:rPr>
          <w:spacing w:val="-5"/>
          <w:sz w:val="24"/>
        </w:rPr>
        <w:t xml:space="preserve"> </w:t>
      </w:r>
      <w:r>
        <w:rPr>
          <w:sz w:val="24"/>
        </w:rPr>
        <w:t>doi:10.1038/s41586-021-03837-0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</w:p>
    <w:p w14:paraId="30E754E2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3"/>
        <w:rPr>
          <w:sz w:val="24"/>
        </w:rPr>
      </w:pPr>
      <w:proofErr w:type="spellStart"/>
      <w:r>
        <w:rPr>
          <w:sz w:val="24"/>
        </w:rPr>
        <w:t>Klibaite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Shaevitz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Paired</w:t>
      </w:r>
      <w:r>
        <w:rPr>
          <w:spacing w:val="-5"/>
          <w:sz w:val="24"/>
        </w:rPr>
        <w:t xml:space="preserve"> </w:t>
      </w:r>
      <w:r>
        <w:rPr>
          <w:sz w:val="24"/>
        </w:rPr>
        <w:t>fruit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synchronize</w:t>
      </w:r>
      <w:r>
        <w:rPr>
          <w:spacing w:val="-4"/>
          <w:sz w:val="24"/>
        </w:rPr>
        <w:t xml:space="preserve"> </w:t>
      </w:r>
      <w:r>
        <w:rPr>
          <w:sz w:val="24"/>
        </w:rPr>
        <w:t>behavior:</w:t>
      </w:r>
      <w:r>
        <w:rPr>
          <w:spacing w:val="-2"/>
          <w:sz w:val="24"/>
        </w:rPr>
        <w:t xml:space="preserve"> </w:t>
      </w:r>
      <w:r>
        <w:rPr>
          <w:sz w:val="24"/>
        </w:rPr>
        <w:t>Uncovering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interactions in Drosophila melanogaster.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Comput</w:t>
      </w:r>
      <w:proofErr w:type="spellEnd"/>
      <w:r>
        <w:rPr>
          <w:i/>
          <w:sz w:val="24"/>
        </w:rPr>
        <w:t xml:space="preserve"> Biol </w:t>
      </w:r>
      <w:r>
        <w:rPr>
          <w:b/>
          <w:sz w:val="24"/>
        </w:rPr>
        <w:t>16</w:t>
      </w:r>
      <w:r>
        <w:rPr>
          <w:sz w:val="24"/>
        </w:rPr>
        <w:t>, e1008230,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doi:10.1371/journal.pcbi</w:t>
      </w:r>
      <w:proofErr w:type="gramEnd"/>
      <w:r>
        <w:rPr>
          <w:sz w:val="24"/>
        </w:rPr>
        <w:t>.1008230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 w14:paraId="35B0253D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271"/>
        <w:rPr>
          <w:sz w:val="24"/>
        </w:rPr>
      </w:pPr>
      <w:r>
        <w:rPr>
          <w:sz w:val="24"/>
        </w:rPr>
        <w:t>Parigi, A., Porter, C., Cermak, M., Pitchers, W. R. &amp; Dworkin, I.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repertoire of Drosophila melanogaster in the</w:t>
      </w:r>
      <w:r>
        <w:rPr>
          <w:sz w:val="24"/>
        </w:rPr>
        <w:t xml:space="preserve"> presence of two predator species that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differ in hunting mode.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One </w:t>
      </w:r>
      <w:r>
        <w:rPr>
          <w:b/>
          <w:sz w:val="24"/>
        </w:rPr>
        <w:t>14</w:t>
      </w:r>
      <w:r>
        <w:rPr>
          <w:sz w:val="24"/>
        </w:rPr>
        <w:t xml:space="preserve">, e0216860, </w:t>
      </w:r>
      <w:proofErr w:type="gramStart"/>
      <w:r>
        <w:rPr>
          <w:sz w:val="24"/>
        </w:rPr>
        <w:t>doi:10.1371/journal.pone</w:t>
      </w:r>
      <w:proofErr w:type="gramEnd"/>
      <w:r>
        <w:rPr>
          <w:sz w:val="24"/>
        </w:rPr>
        <w:t>.0216860</w:t>
      </w:r>
      <w:r>
        <w:rPr>
          <w:spacing w:val="-52"/>
          <w:sz w:val="24"/>
        </w:rPr>
        <w:t xml:space="preserve"> </w:t>
      </w:r>
      <w:r>
        <w:rPr>
          <w:sz w:val="24"/>
        </w:rPr>
        <w:t>(2019).</w:t>
      </w:r>
    </w:p>
    <w:p w14:paraId="41916569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91"/>
        <w:rPr>
          <w:sz w:val="24"/>
        </w:rPr>
      </w:pPr>
      <w:proofErr w:type="spellStart"/>
      <w:r>
        <w:rPr>
          <w:sz w:val="24"/>
        </w:rPr>
        <w:t>Pitnick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S., </w:t>
      </w: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>, T.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Spicer, G.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Delayed</w:t>
      </w:r>
      <w:r>
        <w:rPr>
          <w:spacing w:val="-9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maturity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producing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large sperm in Drosophila. </w:t>
      </w:r>
      <w:r>
        <w:rPr>
          <w:i/>
          <w:sz w:val="24"/>
        </w:rPr>
        <w:t xml:space="preserve">Proc Natl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z w:val="24"/>
        </w:rPr>
        <w:t xml:space="preserve"> Sci U S A </w:t>
      </w:r>
      <w:r>
        <w:rPr>
          <w:b/>
          <w:sz w:val="24"/>
        </w:rPr>
        <w:t>92</w:t>
      </w:r>
      <w:r>
        <w:rPr>
          <w:sz w:val="24"/>
        </w:rPr>
        <w:t>, 10614-10618,</w:t>
      </w:r>
      <w:r>
        <w:rPr>
          <w:spacing w:val="1"/>
          <w:sz w:val="24"/>
        </w:rPr>
        <w:t xml:space="preserve"> </w:t>
      </w:r>
      <w:r>
        <w:rPr>
          <w:sz w:val="24"/>
        </w:rPr>
        <w:t>doi:10.1073/pnas.92.23.10614 (1995).</w:t>
      </w:r>
    </w:p>
    <w:p w14:paraId="01EC353B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3"/>
        <w:rPr>
          <w:sz w:val="24"/>
        </w:rPr>
      </w:pPr>
      <w:r>
        <w:rPr>
          <w:sz w:val="24"/>
        </w:rPr>
        <w:t>Hanson,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Ferris,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49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53"/>
          <w:sz w:val="24"/>
        </w:rPr>
        <w:t xml:space="preserve"> </w:t>
      </w:r>
      <w:r>
        <w:rPr>
          <w:sz w:val="24"/>
        </w:rPr>
        <w:t>485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506</w:t>
      </w:r>
      <w:r>
        <w:rPr>
          <w:spacing w:val="-1"/>
          <w:sz w:val="24"/>
        </w:rPr>
        <w:t xml:space="preserve"> </w:t>
      </w:r>
      <w:r>
        <w:rPr>
          <w:sz w:val="24"/>
        </w:rPr>
        <w:t>(Journal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Experimental Zoology,</w:t>
      </w:r>
      <w:r>
        <w:rPr>
          <w:spacing w:val="-52"/>
          <w:sz w:val="24"/>
        </w:rPr>
        <w:t xml:space="preserve"> </w:t>
      </w:r>
      <w:r>
        <w:rPr>
          <w:sz w:val="24"/>
        </w:rPr>
        <w:t>1929).</w:t>
      </w:r>
    </w:p>
    <w:p w14:paraId="5DC2C1DE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9"/>
        <w:rPr>
          <w:sz w:val="24"/>
        </w:rPr>
      </w:pPr>
      <w:proofErr w:type="spellStart"/>
      <w:r>
        <w:rPr>
          <w:sz w:val="24"/>
        </w:rPr>
        <w:t>Manier</w:t>
      </w:r>
      <w:proofErr w:type="spellEnd"/>
      <w:r>
        <w:rPr>
          <w:sz w:val="24"/>
        </w:rPr>
        <w:t xml:space="preserve">, M. K. </w:t>
      </w:r>
      <w:r>
        <w:rPr>
          <w:i/>
          <w:sz w:val="24"/>
        </w:rPr>
        <w:t xml:space="preserve">et al. </w:t>
      </w:r>
      <w:r>
        <w:rPr>
          <w:sz w:val="24"/>
        </w:rPr>
        <w:t>Resolving mechanisms of competitive fertilization success in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Drosophila melanogaster. </w:t>
      </w:r>
      <w:r>
        <w:rPr>
          <w:i/>
          <w:sz w:val="24"/>
        </w:rPr>
        <w:t xml:space="preserve">Science </w:t>
      </w:r>
      <w:r>
        <w:rPr>
          <w:b/>
          <w:sz w:val="24"/>
        </w:rPr>
        <w:t>328</w:t>
      </w:r>
      <w:r>
        <w:rPr>
          <w:sz w:val="24"/>
        </w:rPr>
        <w:t>, 354-357, doi:10.1126/science.1187096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</w:p>
    <w:p w14:paraId="13944CA7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4"/>
        <w:rPr>
          <w:sz w:val="24"/>
        </w:rPr>
      </w:pPr>
      <w:r>
        <w:rPr>
          <w:sz w:val="24"/>
        </w:rPr>
        <w:t xml:space="preserve">Bozzetti, M. P. </w:t>
      </w:r>
      <w:r>
        <w:rPr>
          <w:i/>
          <w:sz w:val="24"/>
        </w:rPr>
        <w:t xml:space="preserve">et al. </w:t>
      </w:r>
      <w:r>
        <w:rPr>
          <w:sz w:val="24"/>
        </w:rPr>
        <w:t>The "Special" crystal-Stellate System in Drosophila melanogaster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Reveals Mechanisms Underlying </w:t>
      </w:r>
      <w:proofErr w:type="spellStart"/>
      <w:r>
        <w:rPr>
          <w:sz w:val="24"/>
        </w:rPr>
        <w:t>piRNA</w:t>
      </w:r>
      <w:proofErr w:type="spellEnd"/>
      <w:r>
        <w:rPr>
          <w:sz w:val="24"/>
        </w:rPr>
        <w:t xml:space="preserve"> Pathway-Mediated Canalization. </w:t>
      </w:r>
      <w:r>
        <w:rPr>
          <w:i/>
          <w:sz w:val="24"/>
        </w:rPr>
        <w:t>Genet 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2012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324293,</w:t>
      </w:r>
      <w:r>
        <w:rPr>
          <w:spacing w:val="1"/>
          <w:sz w:val="24"/>
        </w:rPr>
        <w:t xml:space="preserve"> </w:t>
      </w:r>
      <w:r>
        <w:rPr>
          <w:sz w:val="24"/>
        </w:rPr>
        <w:t>doi:10.1155/2012/324293 (2012).</w:t>
      </w:r>
    </w:p>
    <w:p w14:paraId="3B4D5578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764"/>
        <w:rPr>
          <w:sz w:val="24"/>
        </w:rPr>
      </w:pPr>
      <w:r>
        <w:rPr>
          <w:sz w:val="24"/>
        </w:rPr>
        <w:t xml:space="preserve">Khurana, J. S. </w:t>
      </w:r>
      <w:r>
        <w:rPr>
          <w:i/>
          <w:sz w:val="24"/>
        </w:rPr>
        <w:t xml:space="preserve">et al. </w:t>
      </w:r>
      <w:r>
        <w:rPr>
          <w:sz w:val="24"/>
        </w:rPr>
        <w:t>Adaptation to P element transposon invasio</w:t>
      </w:r>
      <w:r>
        <w:rPr>
          <w:sz w:val="24"/>
        </w:rPr>
        <w:t>n in Drosophila</w:t>
      </w:r>
      <w:r>
        <w:rPr>
          <w:spacing w:val="-53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147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1551-1563,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doi:10.1016/j.cell</w:t>
      </w:r>
      <w:proofErr w:type="gramEnd"/>
      <w:r>
        <w:rPr>
          <w:sz w:val="24"/>
        </w:rPr>
        <w:t>.2011.11.042</w:t>
      </w:r>
      <w:r>
        <w:rPr>
          <w:spacing w:val="-6"/>
          <w:sz w:val="24"/>
        </w:rPr>
        <w:t xml:space="preserve"> </w:t>
      </w:r>
      <w:r>
        <w:rPr>
          <w:sz w:val="24"/>
        </w:rPr>
        <w:t>(2011).</w:t>
      </w:r>
    </w:p>
    <w:p w14:paraId="20D4BC48" w14:textId="77777777" w:rsidR="00E43E48" w:rsidRDefault="003547C7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928"/>
        <w:rPr>
          <w:sz w:val="24"/>
        </w:rPr>
      </w:pPr>
      <w:proofErr w:type="spellStart"/>
      <w:r>
        <w:rPr>
          <w:sz w:val="24"/>
        </w:rPr>
        <w:t>Mongue</w:t>
      </w:r>
      <w:proofErr w:type="spellEnd"/>
      <w:r>
        <w:rPr>
          <w:sz w:val="24"/>
        </w:rPr>
        <w:t xml:space="preserve">, A. J.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Sex, males, and hermaphrodites in the scale insect </w:t>
      </w:r>
      <w:proofErr w:type="spellStart"/>
      <w:r>
        <w:rPr>
          <w:sz w:val="24"/>
        </w:rPr>
        <w:t>Icerya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purchasi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Evolution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doi:10.1111/evo.14233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</w:p>
    <w:sectPr w:rsidR="00E43E48">
      <w:pgSz w:w="1190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315"/>
    <w:multiLevelType w:val="hybridMultilevel"/>
    <w:tmpl w:val="147E9706"/>
    <w:lvl w:ilvl="0" w:tplc="441C5F52">
      <w:start w:val="1"/>
      <w:numFmt w:val="decimal"/>
      <w:lvlText w:val="%1."/>
      <w:lvlJc w:val="left"/>
      <w:pPr>
        <w:ind w:left="366" w:hanging="236"/>
        <w:jc w:val="left"/>
      </w:pPr>
      <w:rPr>
        <w:rFonts w:hint="default"/>
        <w:spacing w:val="-2"/>
        <w:w w:val="100"/>
      </w:rPr>
    </w:lvl>
    <w:lvl w:ilvl="1" w:tplc="3F9E1398">
      <w:numFmt w:val="bullet"/>
      <w:lvlText w:val="-"/>
      <w:lvlJc w:val="left"/>
      <w:pPr>
        <w:ind w:left="85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11BCB368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303E48DE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BE44D66A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4284191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47563BCC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60CE25B2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88D847E8"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1" w15:restartNumberingAfterBreak="0">
    <w:nsid w:val="6C12363A"/>
    <w:multiLevelType w:val="hybridMultilevel"/>
    <w:tmpl w:val="07F80806"/>
    <w:lvl w:ilvl="0" w:tplc="0FBC2686">
      <w:start w:val="1"/>
      <w:numFmt w:val="decimal"/>
      <w:lvlText w:val="%1"/>
      <w:lvlJc w:val="left"/>
      <w:pPr>
        <w:ind w:left="8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2A54506A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78F23FE6">
      <w:numFmt w:val="bullet"/>
      <w:lvlText w:val="•"/>
      <w:lvlJc w:val="left"/>
      <w:pPr>
        <w:ind w:left="2540" w:hanging="720"/>
      </w:pPr>
      <w:rPr>
        <w:rFonts w:hint="default"/>
      </w:rPr>
    </w:lvl>
    <w:lvl w:ilvl="3" w:tplc="B0F06952">
      <w:numFmt w:val="bullet"/>
      <w:lvlText w:val="•"/>
      <w:lvlJc w:val="left"/>
      <w:pPr>
        <w:ind w:left="3380" w:hanging="720"/>
      </w:pPr>
      <w:rPr>
        <w:rFonts w:hint="default"/>
      </w:rPr>
    </w:lvl>
    <w:lvl w:ilvl="4" w:tplc="F87C7A5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F656E2B8">
      <w:numFmt w:val="bullet"/>
      <w:lvlText w:val="•"/>
      <w:lvlJc w:val="left"/>
      <w:pPr>
        <w:ind w:left="5060" w:hanging="720"/>
      </w:pPr>
      <w:rPr>
        <w:rFonts w:hint="default"/>
      </w:rPr>
    </w:lvl>
    <w:lvl w:ilvl="6" w:tplc="57248656">
      <w:numFmt w:val="bullet"/>
      <w:lvlText w:val="•"/>
      <w:lvlJc w:val="left"/>
      <w:pPr>
        <w:ind w:left="5900" w:hanging="720"/>
      </w:pPr>
      <w:rPr>
        <w:rFonts w:hint="default"/>
      </w:rPr>
    </w:lvl>
    <w:lvl w:ilvl="7" w:tplc="1A521AE0">
      <w:numFmt w:val="bullet"/>
      <w:lvlText w:val="•"/>
      <w:lvlJc w:val="left"/>
      <w:pPr>
        <w:ind w:left="6740" w:hanging="720"/>
      </w:pPr>
      <w:rPr>
        <w:rFonts w:hint="default"/>
      </w:rPr>
    </w:lvl>
    <w:lvl w:ilvl="8" w:tplc="87B21690">
      <w:numFmt w:val="bullet"/>
      <w:lvlText w:val="•"/>
      <w:lvlJc w:val="left"/>
      <w:pPr>
        <w:ind w:left="75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E48"/>
    <w:rsid w:val="003547C7"/>
    <w:rsid w:val="00E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665BD2"/>
  <w15:docId w15:val="{27BF5E31-29B1-41BC-924D-AA979D1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3"/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habitattitude.ca/home-2/)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higen.nig.ac.jp/fly/kyorin/)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88ACDE5A-4863-4B15-8061-5AAAA4904D80}"/>
</file>

<file path=customXml/itemProps2.xml><?xml version="1.0" encoding="utf-8"?>
<ds:datastoreItem xmlns:ds="http://schemas.openxmlformats.org/officeDocument/2006/customXml" ds:itemID="{36160AE3-EEFD-4C8E-AEE3-6E507FC18DDF}"/>
</file>

<file path=customXml/itemProps3.xml><?xml version="1.0" encoding="utf-8"?>
<ds:datastoreItem xmlns:ds="http://schemas.openxmlformats.org/officeDocument/2006/customXml" ds:itemID="{1E2A4D19-D2C4-4814-82CE-8DCD4A655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10586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add Drosophila eugracilis in the list of Specimens taken to be Suitable for Live Import</dc:title>
  <dc:creator>Department of Agriculture, Water and the Environment</dc:creator>
  <cp:lastModifiedBy>Bec Durack</cp:lastModifiedBy>
  <cp:revision>2</cp:revision>
  <dcterms:created xsi:type="dcterms:W3CDTF">2021-12-01T04:59:00Z</dcterms:created>
  <dcterms:modified xsi:type="dcterms:W3CDTF">2021-12-01T04:59:00Z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